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1E1F7" w14:textId="1AFCBC97" w:rsidR="00220875" w:rsidRDefault="00220875" w:rsidP="00DD3F7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Scenario:</w:t>
      </w:r>
    </w:p>
    <w:p w14:paraId="3EE582A9" w14:textId="1CFF782C" w:rsidR="00DD3F78" w:rsidRDefault="00DD3F78" w:rsidP="00DD3F78">
      <w:pPr>
        <w:pBdr>
          <w:bottom w:val="single" w:sz="6" w:space="1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 am</w:t>
      </w:r>
      <w:r w:rsidRPr="00DD3F78">
        <w:rPr>
          <w:sz w:val="20"/>
          <w:szCs w:val="20"/>
          <w:lang w:val="en-US"/>
        </w:rPr>
        <w:t xml:space="preserve"> the IT administrator for a small corporate network. An employee in Marketing Group C is setting up a virtualization environment for software development. To make the system easier to use, they have requested dual monitors. </w:t>
      </w:r>
      <w:r>
        <w:rPr>
          <w:sz w:val="20"/>
          <w:szCs w:val="20"/>
          <w:lang w:val="en-US"/>
        </w:rPr>
        <w:t>I need</w:t>
      </w:r>
      <w:r w:rsidRPr="00DD3F78">
        <w:rPr>
          <w:sz w:val="20"/>
          <w:szCs w:val="20"/>
          <w:lang w:val="en-US"/>
        </w:rPr>
        <w:t xml:space="preserve"> to upgrade the Marketing6 computer to support dual monitors. </w:t>
      </w:r>
      <w:r>
        <w:rPr>
          <w:sz w:val="20"/>
          <w:szCs w:val="20"/>
          <w:lang w:val="en-US"/>
        </w:rPr>
        <w:t>I</w:t>
      </w:r>
      <w:r w:rsidRPr="00DD3F78">
        <w:rPr>
          <w:sz w:val="20"/>
          <w:szCs w:val="20"/>
          <w:lang w:val="en-US"/>
        </w:rPr>
        <w:t xml:space="preserve"> have purchased a second monitor and placed it in the Workspace. The video card in the computer currently only supports a single monitor, so </w:t>
      </w:r>
      <w:r>
        <w:rPr>
          <w:sz w:val="20"/>
          <w:szCs w:val="20"/>
          <w:lang w:val="en-US"/>
        </w:rPr>
        <w:t>I</w:t>
      </w:r>
      <w:r w:rsidRPr="00DD3F78">
        <w:rPr>
          <w:sz w:val="20"/>
          <w:szCs w:val="20"/>
          <w:lang w:val="en-US"/>
        </w:rPr>
        <w:t xml:space="preserve"> will need to upgrade the video card to support dual monitors.</w:t>
      </w:r>
    </w:p>
    <w:p w14:paraId="762DD12B" w14:textId="77777777" w:rsidR="00220875" w:rsidRDefault="00220875" w:rsidP="00DD3F78">
      <w:pPr>
        <w:pBdr>
          <w:bottom w:val="single" w:sz="6" w:space="1" w:color="auto"/>
        </w:pBdr>
        <w:rPr>
          <w:sz w:val="20"/>
          <w:szCs w:val="20"/>
          <w:lang w:val="en-US"/>
        </w:rPr>
      </w:pPr>
    </w:p>
    <w:p w14:paraId="185F87D4" w14:textId="77777777" w:rsidR="00220875" w:rsidRPr="00DD3F78" w:rsidRDefault="00220875" w:rsidP="00DD3F78">
      <w:pPr>
        <w:rPr>
          <w:sz w:val="20"/>
          <w:szCs w:val="20"/>
          <w:lang w:val="en-US"/>
        </w:rPr>
      </w:pPr>
    </w:p>
    <w:p w14:paraId="05D2606B" w14:textId="6D48CD78" w:rsidR="00DD3F78" w:rsidRPr="00DD3F78" w:rsidRDefault="00DD3F78" w:rsidP="00DD3F78">
      <w:p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 xml:space="preserve">In this </w:t>
      </w:r>
      <w:r w:rsidR="00220875">
        <w:rPr>
          <w:sz w:val="20"/>
          <w:szCs w:val="20"/>
          <w:lang w:val="en-US"/>
        </w:rPr>
        <w:t>scenario</w:t>
      </w:r>
      <w:r w:rsidRPr="00DD3F78">
        <w:rPr>
          <w:sz w:val="20"/>
          <w:szCs w:val="20"/>
          <w:lang w:val="en-US"/>
        </w:rPr>
        <w:t xml:space="preserve">, </w:t>
      </w:r>
      <w:r w:rsidR="00220875">
        <w:rPr>
          <w:sz w:val="20"/>
          <w:szCs w:val="20"/>
          <w:lang w:val="en-US"/>
        </w:rPr>
        <w:t>my</w:t>
      </w:r>
      <w:r w:rsidRPr="00DD3F78">
        <w:rPr>
          <w:sz w:val="20"/>
          <w:szCs w:val="20"/>
          <w:lang w:val="en-US"/>
        </w:rPr>
        <w:t xml:space="preserve"> task is to:</w:t>
      </w:r>
    </w:p>
    <w:p w14:paraId="72C9A63C" w14:textId="69DE7F0B" w:rsidR="00DD3F78" w:rsidRDefault="00DD3F78" w:rsidP="00DD3F78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 xml:space="preserve">Select and install a video card that provides </w:t>
      </w:r>
      <w:r>
        <w:rPr>
          <w:sz w:val="20"/>
          <w:szCs w:val="20"/>
          <w:lang w:val="en-US"/>
        </w:rPr>
        <w:t>I</w:t>
      </w:r>
      <w:r w:rsidRPr="00DD3F78">
        <w:rPr>
          <w:sz w:val="20"/>
          <w:szCs w:val="20"/>
          <w:lang w:val="en-US"/>
        </w:rPr>
        <w:t xml:space="preserve"> with dual-monitor support for both monitors using a digital connection to the video card </w:t>
      </w:r>
      <w:r w:rsidR="00220875">
        <w:rPr>
          <w:sz w:val="20"/>
          <w:szCs w:val="20"/>
          <w:lang w:val="en-US"/>
        </w:rPr>
        <w:t>(</w:t>
      </w:r>
      <w:r w:rsidRPr="00DD3F78">
        <w:rPr>
          <w:sz w:val="20"/>
          <w:szCs w:val="20"/>
          <w:lang w:val="en-US"/>
        </w:rPr>
        <w:t>When installing the video card, connect the PCIe power connector to the video card</w:t>
      </w:r>
      <w:r w:rsidR="00220875">
        <w:rPr>
          <w:sz w:val="20"/>
          <w:szCs w:val="20"/>
          <w:lang w:val="en-US"/>
        </w:rPr>
        <w:t>)</w:t>
      </w:r>
      <w:r w:rsidRPr="00DD3F78">
        <w:rPr>
          <w:sz w:val="20"/>
          <w:szCs w:val="20"/>
          <w:lang w:val="en-US"/>
        </w:rPr>
        <w:t>.</w:t>
      </w:r>
    </w:p>
    <w:p w14:paraId="4D574ED4" w14:textId="1EABCE82" w:rsidR="00DD3F78" w:rsidRDefault="00DD3F78" w:rsidP="00220875">
      <w:pPr>
        <w:jc w:val="center"/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drawing>
          <wp:inline distT="0" distB="0" distL="0" distR="0" wp14:anchorId="401E2599" wp14:editId="79525EA5">
            <wp:extent cx="4632960" cy="2537460"/>
            <wp:effectExtent l="0" t="0" r="0" b="0"/>
            <wp:docPr id="1668993052" name="Picture 1" descr="A close-up of a computer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3052" name="Picture 1" descr="A close-up of a computer compon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7EAE" w14:textId="3376AE64" w:rsidR="00DD3F78" w:rsidRPr="00DD3F78" w:rsidRDefault="00DD3F78" w:rsidP="00DD3F78">
      <w:pPr>
        <w:jc w:val="center"/>
        <w:rPr>
          <w:i/>
          <w:iCs/>
          <w:sz w:val="20"/>
          <w:szCs w:val="20"/>
          <w:u w:val="single"/>
        </w:rPr>
      </w:pPr>
      <w:r w:rsidRPr="00054371">
        <w:rPr>
          <w:i/>
          <w:iCs/>
          <w:sz w:val="20"/>
          <w:szCs w:val="20"/>
          <w:u w:val="single"/>
        </w:rPr>
        <w:t>Figure 1: Video Adapter, DVI, HDMI, Crossfire, PCIe(16x)</w:t>
      </w:r>
    </w:p>
    <w:p w14:paraId="0E439D79" w14:textId="534333D1" w:rsidR="00DD3F78" w:rsidRPr="00220875" w:rsidRDefault="00DD3F78" w:rsidP="00220875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>Connect the left monitor to the newly installed video card using an HDMI cable. The new monitor is already plugged into the surge protector.</w:t>
      </w:r>
      <w:r w:rsidR="00220875">
        <w:rPr>
          <w:sz w:val="20"/>
          <w:szCs w:val="20"/>
          <w:lang w:val="en-US"/>
        </w:rPr>
        <w:t xml:space="preserve"> </w:t>
      </w:r>
      <w:r w:rsidRPr="00DD3F78">
        <w:rPr>
          <w:sz w:val="20"/>
          <w:szCs w:val="20"/>
          <w:lang w:val="en-US"/>
        </w:rPr>
        <w:t>Connect the original monitor to the new video card using the DVI-D cable.</w:t>
      </w:r>
    </w:p>
    <w:p w14:paraId="408BAF96" w14:textId="767E3317" w:rsidR="00220875" w:rsidRDefault="00220875" w:rsidP="00054371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0E9D6D33" wp14:editId="00048AFA">
            <wp:extent cx="4739640" cy="2674620"/>
            <wp:effectExtent l="0" t="0" r="3810" b="0"/>
            <wp:docPr id="206053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B207" w14:textId="646BA818" w:rsidR="00054371" w:rsidRPr="00DD3F78" w:rsidRDefault="00054371" w:rsidP="00054371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54371">
        <w:rPr>
          <w:i/>
          <w:iCs/>
          <w:sz w:val="20"/>
          <w:szCs w:val="20"/>
          <w:u w:val="single"/>
          <w:lang w:val="en-US"/>
        </w:rPr>
        <w:t xml:space="preserve">Figure </w:t>
      </w:r>
      <w:r w:rsidRPr="00054371">
        <w:rPr>
          <w:i/>
          <w:iCs/>
          <w:sz w:val="20"/>
          <w:szCs w:val="20"/>
          <w:u w:val="single"/>
          <w:lang w:val="en-US"/>
        </w:rPr>
        <w:t>2 : Using HDMI cable to</w:t>
      </w:r>
      <w:r>
        <w:rPr>
          <w:i/>
          <w:iCs/>
          <w:sz w:val="20"/>
          <w:szCs w:val="20"/>
          <w:u w:val="single"/>
          <w:lang w:val="en-US"/>
        </w:rPr>
        <w:t xml:space="preserve"> connect new monitor to new video card</w:t>
      </w:r>
    </w:p>
    <w:p w14:paraId="7596679C" w14:textId="77777777" w:rsidR="00054371" w:rsidRPr="00DD3F78" w:rsidRDefault="00054371" w:rsidP="00054371">
      <w:pPr>
        <w:jc w:val="center"/>
        <w:rPr>
          <w:sz w:val="20"/>
          <w:szCs w:val="20"/>
          <w:lang w:val="en-US"/>
        </w:rPr>
      </w:pPr>
    </w:p>
    <w:p w14:paraId="4BF0A2D9" w14:textId="00185195" w:rsidR="00DD3F78" w:rsidRPr="00DD3F78" w:rsidRDefault="00DD3F78" w:rsidP="00220875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>Turn on the computer.</w:t>
      </w:r>
      <w:r w:rsidR="00220875" w:rsidRPr="00220875">
        <w:rPr>
          <w:sz w:val="20"/>
          <w:szCs w:val="20"/>
          <w:lang w:val="en-US"/>
        </w:rPr>
        <w:t xml:space="preserve"> </w:t>
      </w:r>
      <w:r w:rsidRPr="00DD3F78">
        <w:rPr>
          <w:sz w:val="20"/>
          <w:szCs w:val="20"/>
          <w:lang w:val="en-US"/>
        </w:rPr>
        <w:t>Turn on the new monitor.</w:t>
      </w:r>
    </w:p>
    <w:p w14:paraId="69A42F74" w14:textId="77777777" w:rsidR="00DD3F78" w:rsidRDefault="00DD3F78" w:rsidP="00DD3F78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>Make sure that </w:t>
      </w:r>
      <w:r w:rsidRPr="00DD3F78">
        <w:rPr>
          <w:b/>
          <w:bCs/>
          <w:i/>
          <w:iCs/>
          <w:sz w:val="20"/>
          <w:szCs w:val="20"/>
          <w:lang w:val="en-US"/>
        </w:rPr>
        <w:t>Extend these displays</w:t>
      </w:r>
      <w:r w:rsidRPr="00DD3F78">
        <w:rPr>
          <w:b/>
          <w:bCs/>
          <w:sz w:val="20"/>
          <w:szCs w:val="20"/>
          <w:lang w:val="en-US"/>
        </w:rPr>
        <w:t> </w:t>
      </w:r>
      <w:r w:rsidRPr="00DD3F78">
        <w:rPr>
          <w:sz w:val="20"/>
          <w:szCs w:val="20"/>
          <w:lang w:val="en-US"/>
        </w:rPr>
        <w:t>is selected.</w:t>
      </w:r>
    </w:p>
    <w:p w14:paraId="1E9B7DB1" w14:textId="4B3F8C77" w:rsidR="00220875" w:rsidRDefault="00220875" w:rsidP="00054371">
      <w:pPr>
        <w:jc w:val="center"/>
        <w:rPr>
          <w:sz w:val="20"/>
          <w:szCs w:val="20"/>
          <w:lang w:val="en-US"/>
        </w:rPr>
      </w:pPr>
      <w:r w:rsidRPr="00220875">
        <w:rPr>
          <w:sz w:val="20"/>
          <w:szCs w:val="20"/>
          <w:lang w:val="en-US"/>
        </w:rPr>
        <w:drawing>
          <wp:inline distT="0" distB="0" distL="0" distR="0" wp14:anchorId="5FFC8586" wp14:editId="38724B44">
            <wp:extent cx="4815840" cy="2749550"/>
            <wp:effectExtent l="0" t="0" r="3810" b="0"/>
            <wp:docPr id="15267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3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1BA7" w14:textId="5539C9A4" w:rsidR="00054371" w:rsidRPr="00054371" w:rsidRDefault="00054371" w:rsidP="00054371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54371">
        <w:rPr>
          <w:i/>
          <w:iCs/>
          <w:sz w:val="20"/>
          <w:szCs w:val="20"/>
          <w:u w:val="single"/>
          <w:lang w:val="en-US"/>
        </w:rPr>
        <w:t xml:space="preserve">Figure 3: Multiple displays configuration </w:t>
      </w:r>
    </w:p>
    <w:p w14:paraId="457B4D65" w14:textId="438AFB6C" w:rsidR="00220875" w:rsidRDefault="00220875" w:rsidP="00054371">
      <w:pPr>
        <w:jc w:val="center"/>
        <w:rPr>
          <w:sz w:val="20"/>
          <w:szCs w:val="20"/>
          <w:lang w:val="en-US"/>
        </w:rPr>
      </w:pPr>
      <w:r w:rsidRPr="00DD3F78">
        <w:rPr>
          <w:sz w:val="20"/>
          <w:szCs w:val="20"/>
        </w:rPr>
        <w:lastRenderedPageBreak/>
        <w:drawing>
          <wp:inline distT="0" distB="0" distL="0" distR="0" wp14:anchorId="45DC3719" wp14:editId="3DF36289">
            <wp:extent cx="4991100" cy="3139440"/>
            <wp:effectExtent l="0" t="0" r="0" b="3810"/>
            <wp:docPr id="1982080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06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16F" w14:textId="26DAAA30" w:rsidR="00054371" w:rsidRPr="00DD3F78" w:rsidRDefault="00054371" w:rsidP="00054371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54371">
        <w:rPr>
          <w:i/>
          <w:iCs/>
          <w:sz w:val="20"/>
          <w:szCs w:val="20"/>
          <w:u w:val="single"/>
          <w:lang w:val="en-US"/>
        </w:rPr>
        <w:t>Figure 4: Display settings</w:t>
      </w:r>
    </w:p>
    <w:p w14:paraId="5ABD6010" w14:textId="242F575D" w:rsidR="00DD3F78" w:rsidRDefault="00DD3F78" w:rsidP="00DD3F78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>Configure the display properties to show the Start menu and taskbar on the left monitor</w:t>
      </w:r>
      <w:r w:rsidR="00054371">
        <w:rPr>
          <w:sz w:val="20"/>
          <w:szCs w:val="20"/>
          <w:lang w:val="en-US"/>
        </w:rPr>
        <w:t xml:space="preserve"> (new monitor)</w:t>
      </w:r>
      <w:r w:rsidRPr="00DD3F78">
        <w:rPr>
          <w:sz w:val="20"/>
          <w:szCs w:val="20"/>
          <w:lang w:val="en-US"/>
        </w:rPr>
        <w:t>.</w:t>
      </w:r>
    </w:p>
    <w:p w14:paraId="11653F01" w14:textId="4772B1F0" w:rsidR="00220875" w:rsidRDefault="00220875" w:rsidP="00054371">
      <w:pPr>
        <w:jc w:val="center"/>
        <w:rPr>
          <w:sz w:val="20"/>
          <w:szCs w:val="20"/>
          <w:lang w:val="en-US"/>
        </w:rPr>
      </w:pPr>
      <w:r w:rsidRPr="00DD3F78">
        <w:rPr>
          <w:sz w:val="20"/>
          <w:szCs w:val="20"/>
        </w:rPr>
        <w:drawing>
          <wp:inline distT="0" distB="0" distL="0" distR="0" wp14:anchorId="16211B42" wp14:editId="6B2CF5A5">
            <wp:extent cx="5013960" cy="2713990"/>
            <wp:effectExtent l="0" t="0" r="0" b="0"/>
            <wp:docPr id="1867473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735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FEF1" w14:textId="53C5AD3C" w:rsidR="00220875" w:rsidRPr="00DD3F78" w:rsidRDefault="00054371" w:rsidP="00054371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54371">
        <w:rPr>
          <w:i/>
          <w:iCs/>
          <w:sz w:val="20"/>
          <w:szCs w:val="20"/>
          <w:u w:val="single"/>
          <w:lang w:val="en-US"/>
        </w:rPr>
        <w:t>Figure 5: Choose main display</w:t>
      </w:r>
    </w:p>
    <w:p w14:paraId="2E1B275F" w14:textId="77777777" w:rsidR="00DD3F78" w:rsidRPr="00DD3F78" w:rsidRDefault="00DD3F78" w:rsidP="00DD3F78">
      <w:pPr>
        <w:numPr>
          <w:ilvl w:val="0"/>
          <w:numId w:val="2"/>
        </w:numPr>
        <w:rPr>
          <w:sz w:val="20"/>
          <w:szCs w:val="20"/>
          <w:lang w:val="en-US"/>
        </w:rPr>
      </w:pPr>
      <w:r w:rsidRPr="00DD3F78">
        <w:rPr>
          <w:sz w:val="20"/>
          <w:szCs w:val="20"/>
          <w:lang w:val="en-US"/>
        </w:rPr>
        <w:t>Configure the relationship of the two monitors to reflect the physical placement of both monitors with the new Monitor 2 on the left as the main display.</w:t>
      </w:r>
    </w:p>
    <w:p w14:paraId="769FBB6C" w14:textId="77777777" w:rsidR="00DD3F78" w:rsidRPr="00DD3F78" w:rsidRDefault="00DD3F78">
      <w:pPr>
        <w:rPr>
          <w:sz w:val="20"/>
          <w:szCs w:val="20"/>
          <w:lang w:val="en-US"/>
        </w:rPr>
      </w:pPr>
    </w:p>
    <w:p w14:paraId="74EF4BB7" w14:textId="5230D634" w:rsidR="00DD3F78" w:rsidRPr="00054371" w:rsidRDefault="00DD3F78">
      <w:pPr>
        <w:rPr>
          <w:sz w:val="20"/>
          <w:szCs w:val="20"/>
          <w:lang w:val="en-US"/>
        </w:rPr>
      </w:pPr>
    </w:p>
    <w:p w14:paraId="7816D780" w14:textId="3A2ED8D6" w:rsidR="00DD3F78" w:rsidRPr="00054371" w:rsidRDefault="00DD3F78">
      <w:pPr>
        <w:rPr>
          <w:sz w:val="20"/>
          <w:szCs w:val="20"/>
          <w:lang w:val="en-US"/>
        </w:rPr>
      </w:pPr>
    </w:p>
    <w:p w14:paraId="3D9E7E33" w14:textId="74729AB1" w:rsidR="00DD3F78" w:rsidRDefault="00DD3F78" w:rsidP="00054371">
      <w:pPr>
        <w:jc w:val="center"/>
        <w:rPr>
          <w:sz w:val="20"/>
          <w:szCs w:val="20"/>
        </w:rPr>
      </w:pPr>
      <w:r w:rsidRPr="00DD3F78">
        <w:rPr>
          <w:sz w:val="20"/>
          <w:szCs w:val="20"/>
        </w:rPr>
        <w:lastRenderedPageBreak/>
        <w:drawing>
          <wp:inline distT="0" distB="0" distL="0" distR="0" wp14:anchorId="6BA57F52" wp14:editId="3910383B">
            <wp:extent cx="5090160" cy="2713355"/>
            <wp:effectExtent l="0" t="0" r="0" b="0"/>
            <wp:docPr id="88324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16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5335" w14:textId="5D04B328" w:rsidR="00054371" w:rsidRPr="00DD3F78" w:rsidRDefault="00054371" w:rsidP="00054371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54371">
        <w:rPr>
          <w:i/>
          <w:iCs/>
          <w:sz w:val="20"/>
          <w:szCs w:val="20"/>
          <w:u w:val="single"/>
          <w:lang w:val="en-US"/>
        </w:rPr>
        <w:t xml:space="preserve">Figure </w:t>
      </w:r>
      <w:r w:rsidR="004854EC" w:rsidRPr="00054371">
        <w:rPr>
          <w:i/>
          <w:iCs/>
          <w:sz w:val="20"/>
          <w:szCs w:val="20"/>
          <w:u w:val="single"/>
          <w:lang w:val="en-US"/>
        </w:rPr>
        <w:t>6: Make</w:t>
      </w:r>
      <w:r w:rsidRPr="00054371">
        <w:rPr>
          <w:i/>
          <w:iCs/>
          <w:sz w:val="20"/>
          <w:szCs w:val="20"/>
          <w:u w:val="single"/>
          <w:lang w:val="en-US"/>
        </w:rPr>
        <w:t xml:space="preserve"> </w:t>
      </w:r>
      <w:r w:rsidRPr="00054371">
        <w:rPr>
          <w:i/>
          <w:iCs/>
          <w:sz w:val="20"/>
          <w:szCs w:val="20"/>
          <w:u w:val="single"/>
          <w:lang w:val="en-US"/>
        </w:rPr>
        <w:t>the new Monitor 2 on the left as the main display</w:t>
      </w:r>
    </w:p>
    <w:p w14:paraId="3561A17F" w14:textId="77777777" w:rsidR="00054371" w:rsidRPr="00054371" w:rsidRDefault="00054371" w:rsidP="00054371">
      <w:pPr>
        <w:jc w:val="center"/>
        <w:rPr>
          <w:sz w:val="20"/>
          <w:szCs w:val="20"/>
          <w:lang w:val="en-US"/>
        </w:rPr>
      </w:pPr>
    </w:p>
    <w:sectPr w:rsidR="00054371" w:rsidRPr="00054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B7260"/>
    <w:multiLevelType w:val="multilevel"/>
    <w:tmpl w:val="28E6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E24E88"/>
    <w:multiLevelType w:val="multilevel"/>
    <w:tmpl w:val="0966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1523986">
    <w:abstractNumId w:val="1"/>
  </w:num>
  <w:num w:numId="2" w16cid:durableId="1621298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78"/>
    <w:rsid w:val="00054371"/>
    <w:rsid w:val="00220875"/>
    <w:rsid w:val="004854EC"/>
    <w:rsid w:val="00C94868"/>
    <w:rsid w:val="00DD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E3010"/>
  <w15:chartTrackingRefBased/>
  <w15:docId w15:val="{50FCF24C-0209-4CCA-9D49-36A9B90D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0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8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9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5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0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8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Cedric</dc:creator>
  <cp:keywords/>
  <dc:description/>
  <cp:lastModifiedBy>Charles Cedric</cp:lastModifiedBy>
  <cp:revision>2</cp:revision>
  <dcterms:created xsi:type="dcterms:W3CDTF">2025-07-17T17:53:00Z</dcterms:created>
  <dcterms:modified xsi:type="dcterms:W3CDTF">2025-07-17T18:23:00Z</dcterms:modified>
</cp:coreProperties>
</file>