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532A" w:rsidRPr="008E4CE2" w:rsidRDefault="00B2532A" w:rsidP="00B2532A">
      <w:pPr>
        <w:jc w:val="center"/>
        <w:rPr>
          <w:rFonts w:ascii="Arial Black" w:hAnsi="Arial Black" w:cs="Arial"/>
          <w:b/>
          <w:bCs/>
          <w:sz w:val="32"/>
          <w:szCs w:val="32"/>
          <w:u w:val="single"/>
        </w:rPr>
      </w:pPr>
      <w:r w:rsidRPr="008E4CE2">
        <w:rPr>
          <w:rFonts w:ascii="Arial Black" w:hAnsi="Arial Black" w:cs="Arial"/>
          <w:b/>
          <w:bCs/>
          <w:sz w:val="32"/>
          <w:szCs w:val="32"/>
          <w:u w:val="single"/>
        </w:rPr>
        <w:t>SKYLINE HOSPITAL DATABASE SYSTEMS</w:t>
      </w:r>
    </w:p>
    <w:p w:rsidR="00B2532A" w:rsidRPr="00B2532A" w:rsidRDefault="00B2532A" w:rsidP="00B2532A">
      <w:pPr>
        <w:rPr>
          <w:rFonts w:ascii="Arial" w:hAnsi="Arial" w:cs="Arial"/>
          <w:b/>
          <w:bCs/>
          <w:color w:val="4472C4" w:themeColor="accent1"/>
          <w:sz w:val="28"/>
          <w:szCs w:val="28"/>
          <w:u w:val="single"/>
        </w:rPr>
      </w:pPr>
      <w:r w:rsidRPr="00B2532A">
        <w:rPr>
          <w:rFonts w:ascii="Arial" w:hAnsi="Arial" w:cs="Arial"/>
          <w:b/>
          <w:bCs/>
          <w:color w:val="4472C4" w:themeColor="accent1"/>
          <w:sz w:val="28"/>
          <w:szCs w:val="28"/>
          <w:u w:val="single"/>
        </w:rPr>
        <w:t xml:space="preserve">PART A: PROJECT OVERVIEW </w:t>
      </w:r>
    </w:p>
    <w:p w:rsidR="00B2532A" w:rsidRDefault="00B2532A" w:rsidP="00B2532A">
      <w:pPr>
        <w:rPr>
          <w:rFonts w:ascii="Arial" w:hAnsi="Arial" w:cs="Arial"/>
          <w:b/>
          <w:bCs/>
          <w:color w:val="4472C4" w:themeColor="accent1"/>
          <w:sz w:val="28"/>
          <w:szCs w:val="28"/>
          <w:u w:val="single"/>
        </w:rPr>
      </w:pPr>
      <w:r w:rsidRPr="00B2532A">
        <w:rPr>
          <w:rFonts w:ascii="Arial" w:hAnsi="Arial" w:cs="Arial"/>
          <w:b/>
          <w:bCs/>
          <w:color w:val="4472C4" w:themeColor="accent1"/>
          <w:sz w:val="28"/>
          <w:szCs w:val="28"/>
          <w:u w:val="single"/>
        </w:rPr>
        <w:t>BY: KELVIN WANDERA</w:t>
      </w:r>
      <w:r>
        <w:rPr>
          <w:rFonts w:ascii="Arial" w:hAnsi="Arial" w:cs="Arial"/>
          <w:b/>
          <w:bCs/>
          <w:color w:val="4472C4" w:themeColor="accent1"/>
          <w:sz w:val="28"/>
          <w:szCs w:val="28"/>
          <w:u w:val="single"/>
        </w:rPr>
        <w:t xml:space="preserve"> 191902</w:t>
      </w:r>
    </w:p>
    <w:p w:rsidR="00F31019" w:rsidRPr="008E4CE2" w:rsidRDefault="00F31019" w:rsidP="00F31019">
      <w:pPr>
        <w:pStyle w:val="ListParagraph"/>
        <w:numPr>
          <w:ilvl w:val="0"/>
          <w:numId w:val="2"/>
        </w:numPr>
        <w:rPr>
          <w:rFonts w:cstheme="minorHAnsi"/>
          <w:b/>
          <w:bCs/>
          <w:sz w:val="28"/>
          <w:szCs w:val="28"/>
        </w:rPr>
      </w:pPr>
      <w:r w:rsidRPr="008E4CE2">
        <w:rPr>
          <w:rFonts w:cstheme="minorHAnsi"/>
          <w:b/>
          <w:bCs/>
          <w:sz w:val="28"/>
          <w:szCs w:val="28"/>
        </w:rPr>
        <w:t>PROBLEM STATEMENT</w:t>
      </w:r>
    </w:p>
    <w:p w:rsidR="00F31019" w:rsidRPr="008E4CE2" w:rsidRDefault="00F31019" w:rsidP="00F31019">
      <w:pPr>
        <w:rPr>
          <w:rFonts w:cstheme="minorHAnsi"/>
          <w:b/>
          <w:bCs/>
          <w:color w:val="4472C4" w:themeColor="accent1"/>
        </w:rPr>
      </w:pPr>
      <w:r w:rsidRPr="008E4CE2">
        <w:rPr>
          <w:rFonts w:cstheme="minorHAnsi"/>
          <w:b/>
          <w:bCs/>
          <w:color w:val="4472C4" w:themeColor="accent1"/>
        </w:rPr>
        <w:t>1.1: The Problem</w:t>
      </w:r>
    </w:p>
    <w:p w:rsidR="00F31019" w:rsidRPr="007549B9" w:rsidRDefault="00F31019" w:rsidP="00F31019">
      <w:pPr>
        <w:rPr>
          <w:rFonts w:ascii="Arial" w:hAnsi="Arial" w:cs="Arial"/>
          <w:sz w:val="20"/>
          <w:szCs w:val="20"/>
        </w:rPr>
      </w:pPr>
      <w:r w:rsidRPr="007549B9">
        <w:rPr>
          <w:rFonts w:ascii="Arial" w:hAnsi="Arial" w:cs="Arial"/>
          <w:sz w:val="20"/>
          <w:szCs w:val="20"/>
        </w:rPr>
        <w:t xml:space="preserve">Many Kenyan hospitals rely on fragmented, manual (paper-based), record keeping in hospitals which leads to lost or misplaced patient files, delays in retrieving medical history, errors in prescription and billing processes, inefficient appointment scheduling and poor co-ordination between departments such as doctors, laboratories words and administration. These issues result in inefficient, inaccurate and inaccessible management of patient information and hospital services. </w:t>
      </w:r>
    </w:p>
    <w:p w:rsidR="00F31019" w:rsidRPr="008E4CE2" w:rsidRDefault="00F31019" w:rsidP="00F31019">
      <w:pPr>
        <w:rPr>
          <w:rFonts w:cstheme="minorHAnsi"/>
          <w:b/>
          <w:bCs/>
          <w:color w:val="4472C4" w:themeColor="accent1"/>
        </w:rPr>
      </w:pPr>
      <w:r w:rsidRPr="008E4CE2">
        <w:rPr>
          <w:rFonts w:cstheme="minorHAnsi"/>
          <w:b/>
          <w:bCs/>
          <w:color w:val="4472C4" w:themeColor="accent1"/>
        </w:rPr>
        <w:t>1.</w:t>
      </w:r>
      <w:r w:rsidRPr="008E4CE2">
        <w:rPr>
          <w:rFonts w:cstheme="minorHAnsi"/>
          <w:b/>
          <w:bCs/>
          <w:color w:val="4472C4" w:themeColor="accent1"/>
        </w:rPr>
        <w:t>2</w:t>
      </w:r>
      <w:r w:rsidRPr="008E4CE2">
        <w:rPr>
          <w:rFonts w:cstheme="minorHAnsi"/>
          <w:b/>
          <w:bCs/>
          <w:color w:val="4472C4" w:themeColor="accent1"/>
        </w:rPr>
        <w:t xml:space="preserve">: </w:t>
      </w:r>
      <w:r w:rsidRPr="008E4CE2">
        <w:rPr>
          <w:rFonts w:cstheme="minorHAnsi"/>
          <w:b/>
          <w:bCs/>
          <w:color w:val="4472C4" w:themeColor="accent1"/>
        </w:rPr>
        <w:t>Context in the Kenyan Environment</w:t>
      </w:r>
    </w:p>
    <w:p w:rsidR="00F31019" w:rsidRDefault="00F31019" w:rsidP="00F31019">
      <w:pPr>
        <w:rPr>
          <w:rFonts w:ascii="Arial" w:hAnsi="Arial" w:cs="Arial"/>
          <w:sz w:val="20"/>
          <w:szCs w:val="20"/>
        </w:rPr>
      </w:pPr>
      <w:r w:rsidRPr="007549B9">
        <w:rPr>
          <w:rFonts w:ascii="Arial" w:hAnsi="Arial" w:cs="Arial"/>
          <w:sz w:val="20"/>
          <w:szCs w:val="20"/>
        </w:rPr>
        <w:t xml:space="preserve">Kenya’s healthcare sector </w:t>
      </w:r>
      <w:r w:rsidR="007549B9" w:rsidRPr="007549B9">
        <w:rPr>
          <w:rFonts w:ascii="Arial" w:hAnsi="Arial" w:cs="Arial"/>
          <w:sz w:val="20"/>
          <w:szCs w:val="20"/>
        </w:rPr>
        <w:t xml:space="preserve">faces pressure from a growing population and a high disease burden yet most mid-tier hospitals operate without integrated health information systems. Common issues include: high patient volumes driven by population growth, common paper-based systems, overworked healthcare staff, limited IT infrastructure in some areas etc. Studies and reports highlight frequent missing patient folders, time consuming file retrieval, incomplete documentation by nurses and clinicians and vulnerabilities to human error or fraud in billing, power outages, inadequate staffing and weak health information systems further worsen delays in care delivery. Furthermore, in a busy Kenyan hospital, managing word capacity is a daily struggle that a manual ledger cannot solve efficiently </w:t>
      </w:r>
    </w:p>
    <w:p w:rsidR="007549B9" w:rsidRPr="008E4CE2" w:rsidRDefault="007549B9" w:rsidP="007549B9">
      <w:pPr>
        <w:rPr>
          <w:rFonts w:cstheme="minorHAnsi"/>
          <w:b/>
          <w:bCs/>
          <w:color w:val="4472C4" w:themeColor="accent1"/>
        </w:rPr>
      </w:pPr>
      <w:r w:rsidRPr="008E4CE2">
        <w:rPr>
          <w:rFonts w:cstheme="minorHAnsi"/>
          <w:b/>
          <w:bCs/>
          <w:color w:val="4472C4" w:themeColor="accent1"/>
        </w:rPr>
        <w:t>1.</w:t>
      </w:r>
      <w:r w:rsidRPr="008E4CE2">
        <w:rPr>
          <w:rFonts w:cstheme="minorHAnsi"/>
          <w:b/>
          <w:bCs/>
          <w:color w:val="4472C4" w:themeColor="accent1"/>
        </w:rPr>
        <w:t>3</w:t>
      </w:r>
      <w:r w:rsidRPr="008E4CE2">
        <w:rPr>
          <w:rFonts w:cstheme="minorHAnsi"/>
          <w:b/>
          <w:bCs/>
          <w:color w:val="4472C4" w:themeColor="accent1"/>
        </w:rPr>
        <w:t xml:space="preserve">: </w:t>
      </w:r>
      <w:r w:rsidRPr="008E4CE2">
        <w:rPr>
          <w:rFonts w:cstheme="minorHAnsi"/>
          <w:b/>
          <w:bCs/>
          <w:color w:val="4472C4" w:themeColor="accent1"/>
        </w:rPr>
        <w:t xml:space="preserve">Relation to the SDG 3 – Good Health and Well-Being </w:t>
      </w:r>
    </w:p>
    <w:p w:rsidR="007549B9" w:rsidRDefault="00820879" w:rsidP="007549B9">
      <w:pPr>
        <w:rPr>
          <w:rFonts w:ascii="Arial" w:hAnsi="Arial" w:cs="Arial"/>
          <w:sz w:val="20"/>
          <w:szCs w:val="20"/>
        </w:rPr>
      </w:pPr>
      <w:r>
        <w:rPr>
          <w:rFonts w:ascii="Arial" w:hAnsi="Arial" w:cs="Arial"/>
          <w:sz w:val="20"/>
          <w:szCs w:val="20"/>
        </w:rPr>
        <w:t>The project aligns/supports SDG 3: Good Health and Well-Being specifically Target 3.8 on achieving universal health coverage and access to quality essential healthcare services. By digitalizing prescriptions and lab tests, the system reduces medical errors and ensures that even low-income patients receive accurate, transparent billing which in turn contribute to better healthcare outcomes and support national development goals.</w:t>
      </w:r>
    </w:p>
    <w:p w:rsidR="00820879" w:rsidRPr="008E4CE2" w:rsidRDefault="00820879" w:rsidP="00820879">
      <w:pPr>
        <w:rPr>
          <w:rFonts w:cstheme="minorHAnsi"/>
          <w:b/>
          <w:bCs/>
          <w:color w:val="4472C4" w:themeColor="accent1"/>
        </w:rPr>
      </w:pPr>
      <w:r w:rsidRPr="008E4CE2">
        <w:rPr>
          <w:rFonts w:cstheme="minorHAnsi"/>
          <w:b/>
          <w:bCs/>
          <w:color w:val="4472C4" w:themeColor="accent1"/>
        </w:rPr>
        <w:t>1.</w:t>
      </w:r>
      <w:r w:rsidRPr="008E4CE2">
        <w:rPr>
          <w:rFonts w:cstheme="minorHAnsi"/>
          <w:b/>
          <w:bCs/>
          <w:color w:val="4472C4" w:themeColor="accent1"/>
        </w:rPr>
        <w:t>4: How the Database system solves the Problem</w:t>
      </w:r>
    </w:p>
    <w:p w:rsidR="0090162F" w:rsidRDefault="00820879" w:rsidP="00820879">
      <w:pPr>
        <w:rPr>
          <w:rFonts w:ascii="Arial" w:hAnsi="Arial" w:cs="Arial"/>
          <w:sz w:val="20"/>
          <w:szCs w:val="20"/>
        </w:rPr>
      </w:pPr>
      <w:r>
        <w:rPr>
          <w:rFonts w:ascii="Arial" w:hAnsi="Arial" w:cs="Arial"/>
          <w:sz w:val="20"/>
          <w:szCs w:val="20"/>
        </w:rPr>
        <w:t>The Skyline Database System replaces paper-based silos with a centralized, relational database that links patient records to appointments, doctors, prescription, lab tests</w:t>
      </w:r>
      <w:r w:rsidR="0090162F">
        <w:rPr>
          <w:rFonts w:ascii="Arial" w:hAnsi="Arial" w:cs="Arial"/>
          <w:sz w:val="20"/>
          <w:szCs w:val="20"/>
        </w:rPr>
        <w:t>, wards and billing in real-time. This enables instant retrieval of patient history, automated appointments and resource allocation, error-free prescription tracking, accurate test costing and billing generation and ward capacity monitoring. In the Kenyan context, it reduces lost files and wait times, minimizes medication/billing errors, supports faster claim processing with SHA, and frees up staff time for Actual Patient Care Directly Improving efficiency, patient safely and health outcomes while lowering administrative costs.</w:t>
      </w:r>
    </w:p>
    <w:p w:rsidR="0090162F" w:rsidRPr="008E4CE2" w:rsidRDefault="0090162F" w:rsidP="0013650A">
      <w:pPr>
        <w:pStyle w:val="ListParagraph"/>
        <w:numPr>
          <w:ilvl w:val="0"/>
          <w:numId w:val="2"/>
        </w:numPr>
        <w:rPr>
          <w:rFonts w:cstheme="minorHAnsi"/>
          <w:b/>
          <w:bCs/>
          <w:sz w:val="28"/>
          <w:szCs w:val="28"/>
        </w:rPr>
      </w:pPr>
      <w:r w:rsidRPr="008E4CE2">
        <w:rPr>
          <w:rFonts w:cstheme="minorHAnsi"/>
          <w:b/>
          <w:bCs/>
          <w:sz w:val="28"/>
          <w:szCs w:val="28"/>
        </w:rPr>
        <w:t>Scope</w:t>
      </w:r>
    </w:p>
    <w:p w:rsidR="0013650A" w:rsidRPr="008E4CE2" w:rsidRDefault="0013650A" w:rsidP="0013650A">
      <w:pPr>
        <w:rPr>
          <w:rFonts w:cstheme="minorHAnsi"/>
          <w:b/>
          <w:bCs/>
          <w:color w:val="4472C4" w:themeColor="accent1"/>
        </w:rPr>
      </w:pPr>
      <w:r w:rsidRPr="008E4CE2">
        <w:rPr>
          <w:rFonts w:cstheme="minorHAnsi"/>
          <w:b/>
          <w:bCs/>
          <w:color w:val="4472C4" w:themeColor="accent1"/>
        </w:rPr>
        <w:t>2.1: Scope and System Boundaries</w:t>
      </w:r>
    </w:p>
    <w:p w:rsidR="0090162F" w:rsidRDefault="0013650A" w:rsidP="0090162F">
      <w:pPr>
        <w:rPr>
          <w:rFonts w:ascii="Arial" w:hAnsi="Arial" w:cs="Arial"/>
          <w:sz w:val="20"/>
          <w:szCs w:val="20"/>
        </w:rPr>
      </w:pPr>
      <w:r>
        <w:rPr>
          <w:rFonts w:ascii="Arial" w:hAnsi="Arial" w:cs="Arial"/>
          <w:sz w:val="20"/>
          <w:szCs w:val="20"/>
        </w:rPr>
        <w:t xml:space="preserve">The Database system will focus exclusively on core hospital operational data management within the entities shown in the ERD: Patient registration and personal details e.g. name, age, gender, etc. Appointment booking and scheduling, doctor-department assignments, prescription Issuance and </w:t>
      </w:r>
      <w:r>
        <w:rPr>
          <w:rFonts w:ascii="Arial" w:hAnsi="Arial" w:cs="Arial"/>
          <w:sz w:val="20"/>
          <w:szCs w:val="20"/>
        </w:rPr>
        <w:lastRenderedPageBreak/>
        <w:t xml:space="preserve">linking, lab tests recording and costing, ward admission and capacity tracking and bill generation with total amounts </w:t>
      </w:r>
    </w:p>
    <w:p w:rsidR="0013650A" w:rsidRPr="0013650A" w:rsidRDefault="0013650A" w:rsidP="0090162F">
      <w:pPr>
        <w:rPr>
          <w:rFonts w:ascii="Arial" w:hAnsi="Arial" w:cs="Arial"/>
          <w:sz w:val="20"/>
          <w:szCs w:val="20"/>
        </w:rPr>
      </w:pPr>
      <w:r>
        <w:rPr>
          <w:rFonts w:ascii="Arial" w:hAnsi="Arial" w:cs="Arial"/>
          <w:sz w:val="20"/>
          <w:szCs w:val="20"/>
        </w:rPr>
        <w:t xml:space="preserve">The Boundaries of the system are shown below: </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A70E4B" w:rsidTr="002834F5">
        <w:tblPrEx>
          <w:tblCellMar>
            <w:top w:w="0" w:type="dxa"/>
            <w:bottom w:w="0" w:type="dxa"/>
          </w:tblCellMar>
        </w:tblPrEx>
        <w:tc>
          <w:tcPr>
            <w:tcW w:w="495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A70E4B" w:rsidRDefault="00A70E4B" w:rsidP="002834F5">
            <w:pPr>
              <w:spacing w:before="40" w:after="40"/>
            </w:pPr>
            <w:r>
              <w:rPr>
                <w:rFonts w:ascii="Arial" w:eastAsia="Arial" w:hAnsi="Arial" w:cs="Arial"/>
                <w:b/>
                <w:bCs/>
                <w:sz w:val="18"/>
                <w:szCs w:val="18"/>
              </w:rPr>
              <w:t>The system WILL:</w:t>
            </w:r>
          </w:p>
        </w:tc>
        <w:tc>
          <w:tcPr>
            <w:tcW w:w="4953"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rsidR="00A70E4B" w:rsidRDefault="00A70E4B" w:rsidP="002834F5">
            <w:pPr>
              <w:spacing w:before="40" w:after="40"/>
            </w:pPr>
            <w:r>
              <w:rPr>
                <w:rFonts w:ascii="Arial" w:eastAsia="Arial" w:hAnsi="Arial" w:cs="Arial"/>
                <w:b/>
                <w:bCs/>
                <w:sz w:val="18"/>
                <w:szCs w:val="18"/>
              </w:rPr>
              <w:t>The system WILL NOT:</w:t>
            </w:r>
          </w:p>
        </w:tc>
      </w:tr>
      <w:tr w:rsidR="00A70E4B" w:rsidTr="002834F5">
        <w:tblPrEx>
          <w:tblCellMar>
            <w:top w:w="0" w:type="dxa"/>
            <w:bottom w:w="0" w:type="dxa"/>
          </w:tblCellMar>
        </w:tblPrEx>
        <w:tc>
          <w:tcPr>
            <w:tcW w:w="4953" w:type="dxa"/>
            <w:tcBorders>
              <w:top w:val="single" w:sz="1" w:space="0" w:color="CCCCCC"/>
              <w:left w:val="single" w:sz="1" w:space="0" w:color="CCCCCC"/>
              <w:bottom w:val="single" w:sz="1" w:space="0" w:color="CCCCCC"/>
              <w:right w:val="single" w:sz="1" w:space="0" w:color="CCCCCC"/>
            </w:tcBorders>
            <w:shd w:val="clear" w:color="auto" w:fill="EAF2FB"/>
            <w:tcMar>
              <w:top w:w="60" w:type="dxa"/>
              <w:left w:w="100" w:type="dxa"/>
              <w:bottom w:w="60" w:type="dxa"/>
              <w:right w:w="100" w:type="dxa"/>
            </w:tcMar>
          </w:tcPr>
          <w:p w:rsidR="00A70E4B" w:rsidRDefault="00A70E4B" w:rsidP="002834F5">
            <w:pPr>
              <w:spacing w:before="40" w:after="40"/>
            </w:pPr>
            <w:r>
              <w:rPr>
                <w:rFonts w:ascii="Arial" w:eastAsia="Arial" w:hAnsi="Arial" w:cs="Arial"/>
                <w:sz w:val="18"/>
                <w:szCs w:val="18"/>
              </w:rPr>
              <w:t>• Store &amp; manage patient records</w:t>
            </w:r>
          </w:p>
          <w:p w:rsidR="00A70E4B" w:rsidRDefault="00A70E4B" w:rsidP="002834F5">
            <w:pPr>
              <w:spacing w:before="40" w:after="40"/>
            </w:pPr>
            <w:r>
              <w:rPr>
                <w:rFonts w:ascii="Arial" w:eastAsia="Arial" w:hAnsi="Arial" w:cs="Arial"/>
                <w:sz w:val="18"/>
                <w:szCs w:val="18"/>
              </w:rPr>
              <w:t>• Book &amp; track appointments</w:t>
            </w:r>
          </w:p>
          <w:p w:rsidR="00A70E4B" w:rsidRDefault="00A70E4B" w:rsidP="002834F5">
            <w:pPr>
              <w:spacing w:before="40" w:after="40"/>
            </w:pPr>
            <w:r>
              <w:rPr>
                <w:rFonts w:ascii="Arial" w:eastAsia="Arial" w:hAnsi="Arial" w:cs="Arial"/>
                <w:sz w:val="18"/>
                <w:szCs w:val="18"/>
              </w:rPr>
              <w:t>• Manage doctor &amp; department data</w:t>
            </w:r>
          </w:p>
          <w:p w:rsidR="00A70E4B" w:rsidRDefault="00A70E4B" w:rsidP="002834F5">
            <w:pPr>
              <w:spacing w:before="40" w:after="40"/>
            </w:pPr>
            <w:r>
              <w:rPr>
                <w:rFonts w:ascii="Arial" w:eastAsia="Arial" w:hAnsi="Arial" w:cs="Arial"/>
                <w:sz w:val="18"/>
                <w:szCs w:val="18"/>
              </w:rPr>
              <w:t>• Record prescriptions &amp; lab tests</w:t>
            </w:r>
          </w:p>
          <w:p w:rsidR="00A70E4B" w:rsidRDefault="00A70E4B" w:rsidP="002834F5">
            <w:pPr>
              <w:spacing w:before="40" w:after="40"/>
            </w:pPr>
            <w:r>
              <w:rPr>
                <w:rFonts w:ascii="Arial" w:eastAsia="Arial" w:hAnsi="Arial" w:cs="Arial"/>
                <w:sz w:val="18"/>
                <w:szCs w:val="18"/>
              </w:rPr>
              <w:t>• Track ward admissions &amp; capacity</w:t>
            </w:r>
          </w:p>
          <w:p w:rsidR="00A70E4B" w:rsidRDefault="00A70E4B" w:rsidP="002834F5">
            <w:pPr>
              <w:spacing w:before="40" w:after="40"/>
            </w:pPr>
            <w:r>
              <w:rPr>
                <w:rFonts w:ascii="Arial" w:eastAsia="Arial" w:hAnsi="Arial" w:cs="Arial"/>
                <w:sz w:val="18"/>
                <w:szCs w:val="18"/>
              </w:rPr>
              <w:t>• Generate &amp; store patient bills</w:t>
            </w:r>
          </w:p>
          <w:p w:rsidR="00A70E4B" w:rsidRDefault="00A70E4B" w:rsidP="002834F5">
            <w:pPr>
              <w:spacing w:before="40" w:after="40"/>
            </w:pPr>
            <w:r>
              <w:rPr>
                <w:rFonts w:ascii="Arial" w:eastAsia="Arial" w:hAnsi="Arial" w:cs="Arial"/>
                <w:sz w:val="18"/>
                <w:szCs w:val="18"/>
              </w:rPr>
              <w:t>• Support cross-department queries</w:t>
            </w:r>
          </w:p>
        </w:tc>
        <w:tc>
          <w:tcPr>
            <w:tcW w:w="4953" w:type="dxa"/>
            <w:tcBorders>
              <w:top w:val="single" w:sz="1" w:space="0" w:color="CCCCCC"/>
              <w:left w:val="single" w:sz="1" w:space="0" w:color="CCCCCC"/>
              <w:bottom w:val="single" w:sz="1" w:space="0" w:color="CCCCCC"/>
              <w:right w:val="single" w:sz="1" w:space="0" w:color="CCCCCC"/>
            </w:tcBorders>
            <w:shd w:val="clear" w:color="auto" w:fill="FDF2EF"/>
            <w:tcMar>
              <w:top w:w="60" w:type="dxa"/>
              <w:left w:w="100" w:type="dxa"/>
              <w:bottom w:w="60" w:type="dxa"/>
              <w:right w:w="100" w:type="dxa"/>
            </w:tcMar>
          </w:tcPr>
          <w:p w:rsidR="00A70E4B" w:rsidRDefault="00A70E4B" w:rsidP="002834F5">
            <w:pPr>
              <w:spacing w:before="40" w:after="40"/>
            </w:pPr>
            <w:r>
              <w:rPr>
                <w:rFonts w:ascii="Arial" w:eastAsia="Arial" w:hAnsi="Arial" w:cs="Arial"/>
                <w:sz w:val="18"/>
                <w:szCs w:val="18"/>
              </w:rPr>
              <w:t>• Provide clinical decision support or AI diagnostics</w:t>
            </w:r>
          </w:p>
          <w:p w:rsidR="00A70E4B" w:rsidRDefault="00A70E4B" w:rsidP="002834F5">
            <w:pPr>
              <w:spacing w:before="40" w:after="40"/>
            </w:pPr>
            <w:r>
              <w:rPr>
                <w:rFonts w:ascii="Arial" w:eastAsia="Arial" w:hAnsi="Arial" w:cs="Arial"/>
                <w:sz w:val="18"/>
                <w:szCs w:val="18"/>
              </w:rPr>
              <w:t>• Store doctor notes, imaging or EHR narratives</w:t>
            </w:r>
          </w:p>
          <w:p w:rsidR="00A70E4B" w:rsidRDefault="00A70E4B" w:rsidP="002834F5">
            <w:pPr>
              <w:spacing w:before="40" w:after="40"/>
            </w:pPr>
            <w:r>
              <w:rPr>
                <w:rFonts w:ascii="Arial" w:eastAsia="Arial" w:hAnsi="Arial" w:cs="Arial"/>
                <w:sz w:val="18"/>
                <w:szCs w:val="18"/>
              </w:rPr>
              <w:t>• Manage HR, payroll or staff scheduling</w:t>
            </w:r>
          </w:p>
          <w:p w:rsidR="00A70E4B" w:rsidRDefault="00A70E4B" w:rsidP="002834F5">
            <w:pPr>
              <w:spacing w:before="40" w:after="40"/>
            </w:pPr>
            <w:r>
              <w:rPr>
                <w:rFonts w:ascii="Arial" w:eastAsia="Arial" w:hAnsi="Arial" w:cs="Arial"/>
                <w:sz w:val="18"/>
                <w:szCs w:val="18"/>
              </w:rPr>
              <w:t>• Integrate with NHIF/SHA claims systems</w:t>
            </w:r>
          </w:p>
          <w:p w:rsidR="00A70E4B" w:rsidRDefault="00A70E4B" w:rsidP="002834F5">
            <w:pPr>
              <w:spacing w:before="40" w:after="40"/>
            </w:pPr>
            <w:r>
              <w:rPr>
                <w:rFonts w:ascii="Arial" w:eastAsia="Arial" w:hAnsi="Arial" w:cs="Arial"/>
                <w:sz w:val="18"/>
                <w:szCs w:val="18"/>
              </w:rPr>
              <w:t>• Manage drug inventory or supply chain</w:t>
            </w:r>
          </w:p>
          <w:p w:rsidR="00A70E4B" w:rsidRDefault="00A70E4B" w:rsidP="002834F5">
            <w:pPr>
              <w:spacing w:before="40" w:after="40"/>
            </w:pPr>
            <w:r>
              <w:rPr>
                <w:rFonts w:ascii="Arial" w:eastAsia="Arial" w:hAnsi="Arial" w:cs="Arial"/>
                <w:sz w:val="18"/>
                <w:szCs w:val="18"/>
              </w:rPr>
              <w:t>• Offer a patient-facing self-service portal</w:t>
            </w:r>
          </w:p>
        </w:tc>
      </w:tr>
    </w:tbl>
    <w:p w:rsidR="0090162F" w:rsidRPr="00820879" w:rsidRDefault="0090162F" w:rsidP="00820879">
      <w:pPr>
        <w:rPr>
          <w:rFonts w:ascii="Arial" w:hAnsi="Arial" w:cs="Arial"/>
          <w:sz w:val="20"/>
          <w:szCs w:val="20"/>
        </w:rPr>
      </w:pPr>
    </w:p>
    <w:p w:rsidR="00A70E4B" w:rsidRPr="008E4CE2" w:rsidRDefault="00A70E4B" w:rsidP="00A70E4B">
      <w:pPr>
        <w:rPr>
          <w:rFonts w:cstheme="minorHAnsi"/>
          <w:b/>
          <w:bCs/>
          <w:color w:val="4472C4" w:themeColor="accent1"/>
        </w:rPr>
      </w:pPr>
      <w:r w:rsidRPr="008E4CE2">
        <w:rPr>
          <w:rFonts w:cstheme="minorHAnsi"/>
          <w:b/>
          <w:bCs/>
          <w:color w:val="4472C4" w:themeColor="accent1"/>
        </w:rPr>
        <w:t>2.</w:t>
      </w:r>
      <w:r w:rsidRPr="008E4CE2">
        <w:rPr>
          <w:rFonts w:cstheme="minorHAnsi"/>
          <w:b/>
          <w:bCs/>
          <w:color w:val="4472C4" w:themeColor="accent1"/>
        </w:rPr>
        <w:t>2</w:t>
      </w:r>
      <w:r w:rsidRPr="008E4CE2">
        <w:rPr>
          <w:rFonts w:cstheme="minorHAnsi"/>
          <w:b/>
          <w:bCs/>
          <w:color w:val="4472C4" w:themeColor="accent1"/>
        </w:rPr>
        <w:t xml:space="preserve">: </w:t>
      </w:r>
      <w:r w:rsidRPr="008E4CE2">
        <w:rPr>
          <w:rFonts w:cstheme="minorHAnsi"/>
          <w:b/>
          <w:bCs/>
          <w:color w:val="4472C4" w:themeColor="accent1"/>
        </w:rPr>
        <w:t xml:space="preserve">Objectives </w:t>
      </w:r>
    </w:p>
    <w:p w:rsidR="004F2C5E" w:rsidRPr="004F2C5E" w:rsidRDefault="004F2C5E" w:rsidP="004F2C5E">
      <w:pPr>
        <w:pStyle w:val="ListParagraph"/>
        <w:numPr>
          <w:ilvl w:val="0"/>
          <w:numId w:val="10"/>
        </w:numPr>
        <w:rPr>
          <w:rFonts w:ascii="Arial" w:hAnsi="Arial" w:cs="Arial"/>
          <w:sz w:val="20"/>
          <w:szCs w:val="20"/>
        </w:rPr>
      </w:pPr>
      <w:r w:rsidRPr="004F2C5E">
        <w:rPr>
          <w:rFonts w:ascii="Arial" w:hAnsi="Arial" w:cs="Arial"/>
          <w:sz w:val="20"/>
          <w:szCs w:val="20"/>
        </w:rPr>
        <w:t xml:space="preserve">To create a secure, centralized repository for all patient-related records (personal details, appointments, prescriptions, lab tests, wards, and bills) to eliminate duplication and enable instant access by authorized users. </w:t>
      </w:r>
    </w:p>
    <w:p w:rsidR="004F2C5E" w:rsidRPr="004F2C5E" w:rsidRDefault="004F2C5E" w:rsidP="004F2C5E">
      <w:pPr>
        <w:pStyle w:val="ListParagraph"/>
        <w:numPr>
          <w:ilvl w:val="0"/>
          <w:numId w:val="10"/>
        </w:numPr>
        <w:rPr>
          <w:rFonts w:ascii="Arial" w:hAnsi="Arial" w:cs="Arial"/>
          <w:sz w:val="20"/>
          <w:szCs w:val="20"/>
        </w:rPr>
      </w:pPr>
      <w:r w:rsidRPr="004F2C5E">
        <w:rPr>
          <w:rFonts w:ascii="Arial" w:hAnsi="Arial" w:cs="Arial"/>
          <w:sz w:val="20"/>
          <w:szCs w:val="20"/>
        </w:rPr>
        <w:t xml:space="preserve">To automate appointment scheduling, prescription issuance, lab test recording, ward management, and billing processes to reduce operational delays and human errors. </w:t>
      </w:r>
    </w:p>
    <w:p w:rsidR="004F2C5E" w:rsidRPr="004F2C5E" w:rsidRDefault="004F2C5E" w:rsidP="004F2C5E">
      <w:pPr>
        <w:pStyle w:val="ListParagraph"/>
        <w:numPr>
          <w:ilvl w:val="0"/>
          <w:numId w:val="10"/>
        </w:numPr>
        <w:rPr>
          <w:rFonts w:ascii="Arial" w:hAnsi="Arial" w:cs="Arial"/>
          <w:sz w:val="20"/>
          <w:szCs w:val="20"/>
        </w:rPr>
      </w:pPr>
      <w:r w:rsidRPr="004F2C5E">
        <w:rPr>
          <w:rFonts w:ascii="Arial" w:hAnsi="Arial" w:cs="Arial"/>
          <w:sz w:val="20"/>
          <w:szCs w:val="20"/>
        </w:rPr>
        <w:t>To provide accurate, real-time data for reporting and decision-making (e.g., ward occupancy, department workload, patient billing summaries) that supports efficient hospital administration and better patient care coordination.</w:t>
      </w:r>
    </w:p>
    <w:p w:rsidR="003E583F" w:rsidRPr="008E4CE2" w:rsidRDefault="003E583F" w:rsidP="004F2C5E">
      <w:pPr>
        <w:rPr>
          <w:rFonts w:cstheme="minorHAnsi"/>
          <w:b/>
          <w:bCs/>
          <w:color w:val="4472C4" w:themeColor="accent1"/>
        </w:rPr>
      </w:pPr>
      <w:r w:rsidRPr="008E4CE2">
        <w:rPr>
          <w:rFonts w:cstheme="minorHAnsi"/>
          <w:b/>
          <w:bCs/>
          <w:color w:val="4472C4" w:themeColor="accent1"/>
        </w:rPr>
        <w:t>2.</w:t>
      </w:r>
      <w:r w:rsidRPr="008E4CE2">
        <w:rPr>
          <w:rFonts w:cstheme="minorHAnsi"/>
          <w:b/>
          <w:bCs/>
          <w:color w:val="4472C4" w:themeColor="accent1"/>
        </w:rPr>
        <w:t>3</w:t>
      </w:r>
      <w:r w:rsidRPr="008E4CE2">
        <w:rPr>
          <w:rFonts w:cstheme="minorHAnsi"/>
          <w:b/>
          <w:bCs/>
          <w:color w:val="4472C4" w:themeColor="accent1"/>
        </w:rPr>
        <w:t xml:space="preserve">: </w:t>
      </w:r>
      <w:r w:rsidRPr="008E4CE2">
        <w:rPr>
          <w:rFonts w:cstheme="minorHAnsi"/>
          <w:b/>
          <w:bCs/>
          <w:color w:val="4472C4" w:themeColor="accent1"/>
        </w:rPr>
        <w:t>Main Operations Supported</w:t>
      </w:r>
    </w:p>
    <w:p w:rsidR="007C6C2C" w:rsidRDefault="007C6C2C" w:rsidP="003E583F">
      <w:pPr>
        <w:rPr>
          <w:rFonts w:ascii="Arial" w:hAnsi="Arial" w:cs="Arial"/>
          <w:sz w:val="20"/>
          <w:szCs w:val="20"/>
        </w:rPr>
      </w:pPr>
      <w:r>
        <w:rPr>
          <w:rFonts w:ascii="Arial" w:hAnsi="Arial" w:cs="Arial"/>
          <w:sz w:val="20"/>
          <w:szCs w:val="20"/>
        </w:rPr>
        <w:t xml:space="preserve">The Database system will support the following key functions: </w:t>
      </w:r>
    </w:p>
    <w:p w:rsidR="008E4CE2" w:rsidRPr="008E4CE2" w:rsidRDefault="008E4CE2" w:rsidP="008E4CE2">
      <w:pPr>
        <w:pStyle w:val="ListParagraph"/>
        <w:numPr>
          <w:ilvl w:val="0"/>
          <w:numId w:val="15"/>
        </w:numPr>
        <w:rPr>
          <w:rFonts w:ascii="Arial" w:hAnsi="Arial" w:cs="Arial"/>
          <w:sz w:val="20"/>
          <w:szCs w:val="20"/>
        </w:rPr>
      </w:pPr>
      <w:r w:rsidRPr="008E4CE2">
        <w:rPr>
          <w:rFonts w:ascii="Arial" w:hAnsi="Arial" w:cs="Arial"/>
          <w:b/>
          <w:bCs/>
          <w:sz w:val="20"/>
          <w:szCs w:val="20"/>
        </w:rPr>
        <w:t>Data storage and retrieval</w:t>
      </w:r>
      <w:r w:rsidRPr="008E4CE2">
        <w:rPr>
          <w:rFonts w:ascii="Arial" w:hAnsi="Arial" w:cs="Arial"/>
          <w:sz w:val="20"/>
          <w:szCs w:val="20"/>
        </w:rPr>
        <w:t xml:space="preserve">: Secure insertion and updating of patient details (including multi-valued attributes such as address – City, Street, County – and composite names). </w:t>
      </w:r>
    </w:p>
    <w:p w:rsidR="008E4CE2" w:rsidRPr="008E4CE2" w:rsidRDefault="008E4CE2" w:rsidP="008E4CE2">
      <w:pPr>
        <w:pStyle w:val="ListParagraph"/>
        <w:numPr>
          <w:ilvl w:val="0"/>
          <w:numId w:val="15"/>
        </w:numPr>
        <w:rPr>
          <w:rFonts w:ascii="Arial" w:hAnsi="Arial" w:cs="Arial"/>
          <w:sz w:val="20"/>
          <w:szCs w:val="20"/>
        </w:rPr>
      </w:pPr>
      <w:r w:rsidRPr="008E4CE2">
        <w:rPr>
          <w:rFonts w:ascii="Arial" w:hAnsi="Arial" w:cs="Arial"/>
          <w:b/>
          <w:bCs/>
          <w:sz w:val="20"/>
          <w:szCs w:val="20"/>
        </w:rPr>
        <w:t>Transaction management</w:t>
      </w:r>
      <w:r w:rsidRPr="008E4CE2">
        <w:rPr>
          <w:rFonts w:ascii="Arial" w:hAnsi="Arial" w:cs="Arial"/>
          <w:sz w:val="20"/>
          <w:szCs w:val="20"/>
        </w:rPr>
        <w:t xml:space="preserve">: Handling linked operations such as generating bills from services rendered and automatically updating ward capacity on admission and discharge. </w:t>
      </w:r>
    </w:p>
    <w:p w:rsidR="008E4CE2" w:rsidRPr="008E4CE2" w:rsidRDefault="008E4CE2" w:rsidP="008E4CE2">
      <w:pPr>
        <w:pStyle w:val="ListParagraph"/>
        <w:numPr>
          <w:ilvl w:val="0"/>
          <w:numId w:val="15"/>
        </w:numPr>
        <w:rPr>
          <w:rFonts w:ascii="Arial" w:hAnsi="Arial" w:cs="Arial"/>
          <w:color w:val="4472C4" w:themeColor="accent1"/>
        </w:rPr>
      </w:pPr>
      <w:r w:rsidRPr="008E4CE2">
        <w:rPr>
          <w:rFonts w:ascii="Arial" w:hAnsi="Arial" w:cs="Arial"/>
          <w:b/>
          <w:bCs/>
          <w:sz w:val="20"/>
          <w:szCs w:val="20"/>
        </w:rPr>
        <w:t>Relational mapping and integrity</w:t>
      </w:r>
      <w:r w:rsidRPr="008E4CE2">
        <w:rPr>
          <w:rFonts w:ascii="Arial" w:hAnsi="Arial" w:cs="Arial"/>
          <w:sz w:val="20"/>
          <w:szCs w:val="20"/>
        </w:rPr>
        <w:t>: Enforcing relationships between entities (e.g., Patient → Appointment → Doctor, Patient → Prescription, Patient → Bill) and generating basic reports (daily appointments, revenue summary, department workload).</w:t>
      </w:r>
    </w:p>
    <w:p w:rsidR="008E4CE2" w:rsidRPr="008E4CE2" w:rsidRDefault="008E4CE2" w:rsidP="008E4CE2">
      <w:pPr>
        <w:pStyle w:val="ListParagraph"/>
        <w:rPr>
          <w:rFonts w:ascii="Arial" w:hAnsi="Arial" w:cs="Arial"/>
          <w:color w:val="4472C4" w:themeColor="accent1"/>
        </w:rPr>
      </w:pPr>
    </w:p>
    <w:p w:rsidR="007C6C2C" w:rsidRPr="008E4CE2" w:rsidRDefault="007C6C2C" w:rsidP="007C6C2C">
      <w:pPr>
        <w:pStyle w:val="ListParagraph"/>
        <w:numPr>
          <w:ilvl w:val="0"/>
          <w:numId w:val="2"/>
        </w:numPr>
        <w:rPr>
          <w:rFonts w:cstheme="minorHAnsi"/>
          <w:b/>
          <w:bCs/>
          <w:sz w:val="28"/>
          <w:szCs w:val="28"/>
        </w:rPr>
      </w:pPr>
      <w:r w:rsidRPr="008E4CE2">
        <w:rPr>
          <w:rFonts w:cstheme="minorHAnsi"/>
          <w:b/>
          <w:bCs/>
          <w:sz w:val="28"/>
          <w:szCs w:val="28"/>
        </w:rPr>
        <w:t>Stakeholders and their Roles</w:t>
      </w:r>
    </w:p>
    <w:tbl>
      <w:tblPr>
        <w:tblW w:w="9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7"/>
        <w:gridCol w:w="6938"/>
      </w:tblGrid>
      <w:tr w:rsidR="007C6C2C" w:rsidTr="002A4AAF">
        <w:tblPrEx>
          <w:tblCellMar>
            <w:top w:w="0" w:type="dxa"/>
            <w:bottom w:w="0" w:type="dxa"/>
          </w:tblCellMar>
        </w:tblPrEx>
        <w:trPr>
          <w:trHeight w:val="302"/>
        </w:trPr>
        <w:tc>
          <w:tcPr>
            <w:tcW w:w="2217"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7C6C2C" w:rsidRDefault="007C6C2C" w:rsidP="002834F5">
            <w:pPr>
              <w:spacing w:before="40" w:after="40"/>
            </w:pPr>
            <w:r>
              <w:rPr>
                <w:rFonts w:ascii="Arial" w:eastAsia="Arial" w:hAnsi="Arial" w:cs="Arial"/>
                <w:b/>
                <w:bCs/>
                <w:sz w:val="18"/>
                <w:szCs w:val="18"/>
              </w:rPr>
              <w:t>Stakeholder</w:t>
            </w:r>
          </w:p>
        </w:tc>
        <w:tc>
          <w:tcPr>
            <w:tcW w:w="6938"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rsidR="007C6C2C" w:rsidRDefault="007C6C2C" w:rsidP="002834F5">
            <w:pPr>
              <w:spacing w:before="40" w:after="40"/>
            </w:pPr>
            <w:r>
              <w:rPr>
                <w:rFonts w:ascii="Arial" w:eastAsia="Arial" w:hAnsi="Arial" w:cs="Arial"/>
                <w:b/>
                <w:bCs/>
                <w:sz w:val="18"/>
                <w:szCs w:val="18"/>
              </w:rPr>
              <w:t>Role in the System</w:t>
            </w:r>
          </w:p>
        </w:tc>
      </w:tr>
      <w:tr w:rsidR="007C6C2C" w:rsidTr="002A4AAF">
        <w:tblPrEx>
          <w:tblCellMar>
            <w:top w:w="0" w:type="dxa"/>
            <w:bottom w:w="0" w:type="dxa"/>
          </w:tblCellMar>
        </w:tblPrEx>
        <w:trPr>
          <w:trHeight w:val="528"/>
        </w:trPr>
        <w:tc>
          <w:tcPr>
            <w:tcW w:w="2217"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rsidR="007C6C2C" w:rsidRDefault="007C6C2C" w:rsidP="002834F5">
            <w:pPr>
              <w:spacing w:before="40" w:after="40"/>
            </w:pPr>
            <w:r>
              <w:rPr>
                <w:rFonts w:ascii="Arial" w:eastAsia="Arial" w:hAnsi="Arial" w:cs="Arial"/>
                <w:b/>
                <w:bCs/>
                <w:sz w:val="18"/>
                <w:szCs w:val="18"/>
              </w:rPr>
              <w:t>Patients</w:t>
            </w:r>
          </w:p>
        </w:tc>
        <w:tc>
          <w:tcPr>
            <w:tcW w:w="6938"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rsidR="007C6C2C" w:rsidRPr="002A4AAF" w:rsidRDefault="002A4AAF" w:rsidP="002834F5">
            <w:pPr>
              <w:spacing w:before="40" w:after="40"/>
              <w:rPr>
                <w:sz w:val="20"/>
                <w:szCs w:val="20"/>
              </w:rPr>
            </w:pPr>
            <w:r w:rsidRPr="002A4AAF">
              <w:rPr>
                <w:sz w:val="20"/>
                <w:szCs w:val="20"/>
              </w:rPr>
              <w:t>The primary beneficiary</w:t>
            </w:r>
            <w:r>
              <w:rPr>
                <w:sz w:val="20"/>
                <w:szCs w:val="20"/>
              </w:rPr>
              <w:t>.</w:t>
            </w:r>
            <w:r w:rsidRPr="002A4AAF">
              <w:rPr>
                <w:sz w:val="20"/>
                <w:szCs w:val="20"/>
              </w:rPr>
              <w:t xml:space="preserve"> </w:t>
            </w:r>
            <w:r>
              <w:rPr>
                <w:sz w:val="20"/>
                <w:szCs w:val="20"/>
              </w:rPr>
              <w:t>T</w:t>
            </w:r>
            <w:r w:rsidRPr="002A4AAF">
              <w:rPr>
                <w:sz w:val="20"/>
                <w:szCs w:val="20"/>
              </w:rPr>
              <w:t xml:space="preserve">hey provide personal details, book appointments and settle bills </w:t>
            </w:r>
          </w:p>
        </w:tc>
      </w:tr>
      <w:tr w:rsidR="007C6C2C" w:rsidTr="002A4AAF">
        <w:tblPrEx>
          <w:tblCellMar>
            <w:top w:w="0" w:type="dxa"/>
            <w:bottom w:w="0" w:type="dxa"/>
          </w:tblCellMar>
        </w:tblPrEx>
        <w:trPr>
          <w:trHeight w:val="753"/>
        </w:trPr>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7C6C2C" w:rsidRDefault="007C6C2C" w:rsidP="002834F5">
            <w:pPr>
              <w:spacing w:before="40" w:after="40"/>
            </w:pPr>
            <w:r>
              <w:rPr>
                <w:rFonts w:ascii="Arial" w:eastAsia="Arial" w:hAnsi="Arial" w:cs="Arial"/>
                <w:b/>
                <w:bCs/>
                <w:sz w:val="18"/>
                <w:szCs w:val="18"/>
              </w:rPr>
              <w:t>Doctors</w:t>
            </w:r>
          </w:p>
        </w:tc>
        <w:tc>
          <w:tcPr>
            <w:tcW w:w="69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7C6C2C" w:rsidRPr="002A4AAF" w:rsidRDefault="002A4AAF" w:rsidP="002834F5">
            <w:pPr>
              <w:spacing w:before="40" w:after="40"/>
              <w:rPr>
                <w:sz w:val="20"/>
                <w:szCs w:val="20"/>
              </w:rPr>
            </w:pPr>
            <w:r>
              <w:rPr>
                <w:sz w:val="20"/>
                <w:szCs w:val="20"/>
              </w:rPr>
              <w:t xml:space="preserve">The Primary User. They record consultations, issue prescriptions and are assigned to departments </w:t>
            </w:r>
          </w:p>
        </w:tc>
      </w:tr>
      <w:tr w:rsidR="007C6C2C" w:rsidTr="002A4AAF">
        <w:tblPrEx>
          <w:tblCellMar>
            <w:top w:w="0" w:type="dxa"/>
            <w:bottom w:w="0" w:type="dxa"/>
          </w:tblCellMar>
        </w:tblPrEx>
        <w:trPr>
          <w:trHeight w:val="753"/>
        </w:trPr>
        <w:tc>
          <w:tcPr>
            <w:tcW w:w="2217"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rsidR="007C6C2C" w:rsidRDefault="007C6C2C" w:rsidP="002834F5">
            <w:pPr>
              <w:spacing w:before="40" w:after="40"/>
            </w:pPr>
            <w:r>
              <w:rPr>
                <w:rFonts w:ascii="Arial" w:eastAsia="Arial" w:hAnsi="Arial" w:cs="Arial"/>
                <w:b/>
                <w:bCs/>
                <w:sz w:val="18"/>
                <w:szCs w:val="18"/>
              </w:rPr>
              <w:t>Administrative Staff</w:t>
            </w:r>
          </w:p>
        </w:tc>
        <w:tc>
          <w:tcPr>
            <w:tcW w:w="6938" w:type="dxa"/>
            <w:tcBorders>
              <w:top w:val="single" w:sz="1" w:space="0" w:color="CCCCCC"/>
              <w:left w:val="single" w:sz="1" w:space="0" w:color="CCCCCC"/>
              <w:bottom w:val="single" w:sz="1" w:space="0" w:color="CCCCCC"/>
              <w:right w:val="single" w:sz="1" w:space="0" w:color="CCCCCC"/>
            </w:tcBorders>
            <w:shd w:val="clear" w:color="auto" w:fill="F5F9FF"/>
            <w:tcMar>
              <w:top w:w="60" w:type="dxa"/>
              <w:left w:w="100" w:type="dxa"/>
              <w:bottom w:w="60" w:type="dxa"/>
              <w:right w:w="100" w:type="dxa"/>
            </w:tcMar>
          </w:tcPr>
          <w:p w:rsidR="007C6C2C" w:rsidRPr="002A4AAF" w:rsidRDefault="002A4AAF" w:rsidP="002834F5">
            <w:pPr>
              <w:spacing w:before="40" w:after="40"/>
              <w:rPr>
                <w:sz w:val="20"/>
                <w:szCs w:val="20"/>
              </w:rPr>
            </w:pPr>
            <w:r>
              <w:rPr>
                <w:sz w:val="20"/>
                <w:szCs w:val="20"/>
              </w:rPr>
              <w:t xml:space="preserve">Responsible for patient registration, managing ward admission and final bill generation </w:t>
            </w:r>
          </w:p>
        </w:tc>
      </w:tr>
      <w:tr w:rsidR="007C6C2C" w:rsidTr="002A4AAF">
        <w:tblPrEx>
          <w:tblCellMar>
            <w:top w:w="0" w:type="dxa"/>
            <w:bottom w:w="0" w:type="dxa"/>
          </w:tblCellMar>
        </w:tblPrEx>
        <w:trPr>
          <w:trHeight w:val="528"/>
        </w:trPr>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7C6C2C" w:rsidRDefault="007C6C2C" w:rsidP="002834F5">
            <w:pPr>
              <w:spacing w:before="40" w:after="40"/>
            </w:pPr>
            <w:r>
              <w:rPr>
                <w:rFonts w:ascii="Arial" w:eastAsia="Arial" w:hAnsi="Arial" w:cs="Arial"/>
                <w:b/>
                <w:bCs/>
                <w:sz w:val="18"/>
                <w:szCs w:val="18"/>
              </w:rPr>
              <w:lastRenderedPageBreak/>
              <w:t>Pharmacy Staff</w:t>
            </w:r>
          </w:p>
        </w:tc>
        <w:tc>
          <w:tcPr>
            <w:tcW w:w="69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7C6C2C" w:rsidRPr="002A4AAF" w:rsidRDefault="002A4AAF" w:rsidP="002834F5">
            <w:pPr>
              <w:spacing w:before="40" w:after="40"/>
              <w:rPr>
                <w:sz w:val="20"/>
                <w:szCs w:val="20"/>
              </w:rPr>
            </w:pPr>
            <w:r>
              <w:rPr>
                <w:sz w:val="20"/>
                <w:szCs w:val="20"/>
              </w:rPr>
              <w:t xml:space="preserve">Use the system to view requested lab tests and input the relevant test types and costs </w:t>
            </w:r>
          </w:p>
        </w:tc>
      </w:tr>
    </w:tbl>
    <w:p w:rsidR="007C6C2C" w:rsidRPr="007C6C2C" w:rsidRDefault="007C6C2C" w:rsidP="007C6C2C">
      <w:pPr>
        <w:rPr>
          <w:rFonts w:ascii="Arial" w:hAnsi="Arial" w:cs="Arial"/>
          <w:b/>
          <w:bCs/>
          <w:color w:val="4472C4" w:themeColor="accent1"/>
        </w:rPr>
      </w:pPr>
    </w:p>
    <w:sectPr w:rsidR="007C6C2C" w:rsidRPr="007C6C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2657" w:rsidRDefault="00BF2657" w:rsidP="008E4CE2">
      <w:pPr>
        <w:spacing w:after="0" w:line="240" w:lineRule="auto"/>
      </w:pPr>
      <w:r>
        <w:separator/>
      </w:r>
    </w:p>
  </w:endnote>
  <w:endnote w:type="continuationSeparator" w:id="0">
    <w:p w:rsidR="00BF2657" w:rsidRDefault="00BF2657" w:rsidP="008E4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2657" w:rsidRDefault="00BF2657" w:rsidP="008E4CE2">
      <w:pPr>
        <w:spacing w:after="0" w:line="240" w:lineRule="auto"/>
      </w:pPr>
      <w:r>
        <w:separator/>
      </w:r>
    </w:p>
  </w:footnote>
  <w:footnote w:type="continuationSeparator" w:id="0">
    <w:p w:rsidR="00BF2657" w:rsidRDefault="00BF2657" w:rsidP="008E4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515"/>
    <w:multiLevelType w:val="hybridMultilevel"/>
    <w:tmpl w:val="5E1AA096"/>
    <w:lvl w:ilvl="0" w:tplc="0EEAA820">
      <w:start w:val="1"/>
      <w:numFmt w:val="bullet"/>
      <w:lvlText w:val=""/>
      <w:lvlJc w:val="left"/>
      <w:pPr>
        <w:ind w:left="780" w:hanging="360"/>
      </w:pPr>
      <w:rPr>
        <w:rFonts w:ascii="Symbol" w:hAnsi="Symbol" w:hint="default"/>
        <w:color w:val="auto"/>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 w15:restartNumberingAfterBreak="0">
    <w:nsid w:val="0F8338ED"/>
    <w:multiLevelType w:val="multilevel"/>
    <w:tmpl w:val="1242AA94"/>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50E6529"/>
    <w:multiLevelType w:val="hybridMultilevel"/>
    <w:tmpl w:val="3790DA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80D6A1B"/>
    <w:multiLevelType w:val="hybridMultilevel"/>
    <w:tmpl w:val="B02E7E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EE615BC"/>
    <w:multiLevelType w:val="hybridMultilevel"/>
    <w:tmpl w:val="25CC8230"/>
    <w:lvl w:ilvl="0" w:tplc="C4CC7D3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270247D"/>
    <w:multiLevelType w:val="hybridMultilevel"/>
    <w:tmpl w:val="21BA344C"/>
    <w:lvl w:ilvl="0" w:tplc="C4CC7D3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44F09E6"/>
    <w:multiLevelType w:val="hybridMultilevel"/>
    <w:tmpl w:val="D7B61C64"/>
    <w:lvl w:ilvl="0" w:tplc="C4CC7D3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9BE76BE"/>
    <w:multiLevelType w:val="hybridMultilevel"/>
    <w:tmpl w:val="174E53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CBC0B6B"/>
    <w:multiLevelType w:val="hybridMultilevel"/>
    <w:tmpl w:val="033A2B0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574A0A34"/>
    <w:multiLevelType w:val="hybridMultilevel"/>
    <w:tmpl w:val="2884CE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D3044AE"/>
    <w:multiLevelType w:val="hybridMultilevel"/>
    <w:tmpl w:val="605040E2"/>
    <w:lvl w:ilvl="0" w:tplc="870682F4">
      <w:start w:val="1"/>
      <w:numFmt w:val="bullet"/>
      <w:lvlText w:val=""/>
      <w:lvlJc w:val="left"/>
      <w:pPr>
        <w:ind w:left="720" w:hanging="360"/>
      </w:pPr>
      <w:rPr>
        <w:rFonts w:ascii="Wingdings" w:hAnsi="Wingdings" w:hint="default"/>
        <w:color w:val="auto"/>
        <w:sz w:val="24"/>
        <w:szCs w:val="24"/>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76266D5"/>
    <w:multiLevelType w:val="hybridMultilevel"/>
    <w:tmpl w:val="82DEF2A8"/>
    <w:lvl w:ilvl="0" w:tplc="0EEAA820">
      <w:start w:val="1"/>
      <w:numFmt w:val="bullet"/>
      <w:lvlText w:val=""/>
      <w:lvlJc w:val="left"/>
      <w:pPr>
        <w:ind w:left="78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91808E5"/>
    <w:multiLevelType w:val="hybridMultilevel"/>
    <w:tmpl w:val="DA1842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A935031"/>
    <w:multiLevelType w:val="hybridMultilevel"/>
    <w:tmpl w:val="541636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EC06B8A"/>
    <w:multiLevelType w:val="hybridMultilevel"/>
    <w:tmpl w:val="D3A622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06763177">
    <w:abstractNumId w:val="1"/>
  </w:num>
  <w:num w:numId="2" w16cid:durableId="783421016">
    <w:abstractNumId w:val="8"/>
  </w:num>
  <w:num w:numId="3" w16cid:durableId="333651001">
    <w:abstractNumId w:val="13"/>
  </w:num>
  <w:num w:numId="4" w16cid:durableId="1458262098">
    <w:abstractNumId w:val="3"/>
  </w:num>
  <w:num w:numId="5" w16cid:durableId="1993366717">
    <w:abstractNumId w:val="0"/>
  </w:num>
  <w:num w:numId="6" w16cid:durableId="1875340664">
    <w:abstractNumId w:val="11"/>
  </w:num>
  <w:num w:numId="7" w16cid:durableId="1764496677">
    <w:abstractNumId w:val="6"/>
  </w:num>
  <w:num w:numId="8" w16cid:durableId="378365082">
    <w:abstractNumId w:val="5"/>
  </w:num>
  <w:num w:numId="9" w16cid:durableId="1147043508">
    <w:abstractNumId w:val="4"/>
  </w:num>
  <w:num w:numId="10" w16cid:durableId="1882857889">
    <w:abstractNumId w:val="9"/>
  </w:num>
  <w:num w:numId="11" w16cid:durableId="598174284">
    <w:abstractNumId w:val="7"/>
  </w:num>
  <w:num w:numId="12" w16cid:durableId="993870708">
    <w:abstractNumId w:val="12"/>
  </w:num>
  <w:num w:numId="13" w16cid:durableId="842361762">
    <w:abstractNumId w:val="14"/>
  </w:num>
  <w:num w:numId="14" w16cid:durableId="1638337813">
    <w:abstractNumId w:val="2"/>
  </w:num>
  <w:num w:numId="15" w16cid:durableId="1148983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2A"/>
    <w:rsid w:val="0013650A"/>
    <w:rsid w:val="002A4AAF"/>
    <w:rsid w:val="003E583F"/>
    <w:rsid w:val="004F2C5E"/>
    <w:rsid w:val="00695612"/>
    <w:rsid w:val="007549B9"/>
    <w:rsid w:val="007C6C2C"/>
    <w:rsid w:val="00820879"/>
    <w:rsid w:val="008E4CE2"/>
    <w:rsid w:val="0090162F"/>
    <w:rsid w:val="00A70E4B"/>
    <w:rsid w:val="00B2532A"/>
    <w:rsid w:val="00BF2657"/>
    <w:rsid w:val="00F31019"/>
    <w:rsid w:val="00F7574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9685C"/>
  <w15:chartTrackingRefBased/>
  <w15:docId w15:val="{769AFB63-6C86-4BBF-94C0-D6281E969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5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5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5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5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32A"/>
    <w:rPr>
      <w:rFonts w:eastAsiaTheme="majorEastAsia" w:cstheme="majorBidi"/>
      <w:color w:val="272727" w:themeColor="text1" w:themeTint="D8"/>
    </w:rPr>
  </w:style>
  <w:style w:type="paragraph" w:styleId="Title">
    <w:name w:val="Title"/>
    <w:basedOn w:val="Normal"/>
    <w:next w:val="Normal"/>
    <w:link w:val="TitleChar"/>
    <w:uiPriority w:val="10"/>
    <w:qFormat/>
    <w:rsid w:val="00B25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32A"/>
    <w:pPr>
      <w:spacing w:before="160"/>
      <w:jc w:val="center"/>
    </w:pPr>
    <w:rPr>
      <w:i/>
      <w:iCs/>
      <w:color w:val="404040" w:themeColor="text1" w:themeTint="BF"/>
    </w:rPr>
  </w:style>
  <w:style w:type="character" w:customStyle="1" w:styleId="QuoteChar">
    <w:name w:val="Quote Char"/>
    <w:basedOn w:val="DefaultParagraphFont"/>
    <w:link w:val="Quote"/>
    <w:uiPriority w:val="29"/>
    <w:rsid w:val="00B2532A"/>
    <w:rPr>
      <w:i/>
      <w:iCs/>
      <w:color w:val="404040" w:themeColor="text1" w:themeTint="BF"/>
    </w:rPr>
  </w:style>
  <w:style w:type="paragraph" w:styleId="ListParagraph">
    <w:name w:val="List Paragraph"/>
    <w:basedOn w:val="Normal"/>
    <w:uiPriority w:val="34"/>
    <w:qFormat/>
    <w:rsid w:val="00B2532A"/>
    <w:pPr>
      <w:ind w:left="720"/>
      <w:contextualSpacing/>
    </w:pPr>
  </w:style>
  <w:style w:type="character" w:styleId="IntenseEmphasis">
    <w:name w:val="Intense Emphasis"/>
    <w:basedOn w:val="DefaultParagraphFont"/>
    <w:uiPriority w:val="21"/>
    <w:qFormat/>
    <w:rsid w:val="00B2532A"/>
    <w:rPr>
      <w:i/>
      <w:iCs/>
      <w:color w:val="2F5496" w:themeColor="accent1" w:themeShade="BF"/>
    </w:rPr>
  </w:style>
  <w:style w:type="paragraph" w:styleId="IntenseQuote">
    <w:name w:val="Intense Quote"/>
    <w:basedOn w:val="Normal"/>
    <w:next w:val="Normal"/>
    <w:link w:val="IntenseQuoteChar"/>
    <w:uiPriority w:val="30"/>
    <w:qFormat/>
    <w:rsid w:val="00B25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32A"/>
    <w:rPr>
      <w:i/>
      <w:iCs/>
      <w:color w:val="2F5496" w:themeColor="accent1" w:themeShade="BF"/>
    </w:rPr>
  </w:style>
  <w:style w:type="character" w:styleId="IntenseReference">
    <w:name w:val="Intense Reference"/>
    <w:basedOn w:val="DefaultParagraphFont"/>
    <w:uiPriority w:val="32"/>
    <w:qFormat/>
    <w:rsid w:val="00B2532A"/>
    <w:rPr>
      <w:b/>
      <w:bCs/>
      <w:smallCaps/>
      <w:color w:val="2F5496" w:themeColor="accent1" w:themeShade="BF"/>
      <w:spacing w:val="5"/>
    </w:rPr>
  </w:style>
  <w:style w:type="paragraph" w:styleId="Header">
    <w:name w:val="header"/>
    <w:basedOn w:val="Normal"/>
    <w:link w:val="HeaderChar"/>
    <w:uiPriority w:val="99"/>
    <w:unhideWhenUsed/>
    <w:rsid w:val="008E4C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CE2"/>
  </w:style>
  <w:style w:type="paragraph" w:styleId="Footer">
    <w:name w:val="footer"/>
    <w:basedOn w:val="Normal"/>
    <w:link w:val="FooterChar"/>
    <w:uiPriority w:val="99"/>
    <w:unhideWhenUsed/>
    <w:rsid w:val="008E4C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824B1-59DF-4FFE-8DC6-E27E2B3A6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Kelvyn De Bruyne</dc:creator>
  <cp:keywords/>
  <dc:description/>
  <cp:lastModifiedBy>Kelvyn De Bruyne</cp:lastModifiedBy>
  <cp:revision>4</cp:revision>
  <dcterms:created xsi:type="dcterms:W3CDTF">2026-03-14T18:37:00Z</dcterms:created>
  <dcterms:modified xsi:type="dcterms:W3CDTF">2026-03-14T20:43:00Z</dcterms:modified>
</cp:coreProperties>
</file>