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E20F10" w14:textId="77777777" w:rsidR="004167C6" w:rsidRPr="00DC2AE7" w:rsidRDefault="000D5851">
      <w:pPr>
        <w:pStyle w:val="1"/>
        <w:spacing w:before="0" w:after="0" w:line="240" w:lineRule="auto"/>
        <w:jc w:val="center"/>
        <w:rPr>
          <w:rFonts w:ascii="Times New Roman" w:eastAsia="宋体" w:hAnsi="Times New Roman" w:cs="Times New Roman"/>
          <w:sz w:val="36"/>
          <w:szCs w:val="20"/>
        </w:rPr>
      </w:pPr>
      <w:r w:rsidRPr="00DC2AE7">
        <w:rPr>
          <w:rFonts w:ascii="Times New Roman" w:eastAsia="宋体" w:hAnsi="Times New Roman" w:cs="Times New Roman"/>
          <w:sz w:val="36"/>
          <w:szCs w:val="20"/>
        </w:rPr>
        <w:t xml:space="preserve">AI Agent </w:t>
      </w:r>
      <w:r w:rsidRPr="00DC2AE7">
        <w:rPr>
          <w:rFonts w:ascii="Times New Roman" w:eastAsia="宋体" w:hAnsi="Times New Roman" w:cs="Times New Roman"/>
          <w:sz w:val="36"/>
          <w:szCs w:val="20"/>
        </w:rPr>
        <w:t>工程实践</w:t>
      </w:r>
      <w:r w:rsidRPr="00DC2AE7">
        <w:rPr>
          <w:rFonts w:ascii="Times New Roman" w:eastAsia="宋体" w:hAnsi="Times New Roman" w:cs="Times New Roman"/>
          <w:sz w:val="36"/>
          <w:szCs w:val="20"/>
        </w:rPr>
        <w:br/>
      </w:r>
      <w:r w:rsidRPr="00DC2AE7">
        <w:rPr>
          <w:rFonts w:ascii="Times New Roman" w:eastAsia="宋体" w:hAnsi="Times New Roman" w:cs="Times New Roman"/>
          <w:sz w:val="36"/>
          <w:szCs w:val="20"/>
        </w:rPr>
        <w:t>博客系统数据模型设计</w:t>
      </w:r>
    </w:p>
    <w:p w14:paraId="33689F19" w14:textId="77777777" w:rsidR="00B11E65" w:rsidRPr="00DC2AE7" w:rsidRDefault="00B11E65" w:rsidP="00B11E65">
      <w:pPr>
        <w:keepNext/>
        <w:jc w:val="center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</w:rPr>
        <w:t>组号：</w:t>
      </w:r>
      <w:r w:rsidRPr="00DC2AE7">
        <w:rPr>
          <w:rFonts w:ascii="Times New Roman" w:eastAsia="宋体" w:hAnsi="Times New Roman" w:cs="Times New Roman"/>
        </w:rPr>
        <w:t xml:space="preserve">24 </w:t>
      </w:r>
      <w:r w:rsidRPr="00DC2AE7">
        <w:rPr>
          <w:rFonts w:ascii="Times New Roman" w:eastAsia="宋体" w:hAnsi="Times New Roman" w:cs="Times New Roman"/>
        </w:rPr>
        <w:t>级软件工程</w:t>
      </w:r>
      <w:r w:rsidRPr="00DC2AE7">
        <w:rPr>
          <w:rFonts w:ascii="Times New Roman" w:eastAsia="宋体" w:hAnsi="Times New Roman" w:cs="Times New Roman"/>
        </w:rPr>
        <w:t xml:space="preserve"> 3 </w:t>
      </w:r>
      <w:r w:rsidRPr="00DC2AE7">
        <w:rPr>
          <w:rFonts w:ascii="Times New Roman" w:eastAsia="宋体" w:hAnsi="Times New Roman" w:cs="Times New Roman"/>
        </w:rPr>
        <w:t>班第</w:t>
      </w:r>
      <w:r w:rsidRPr="00DC2AE7">
        <w:rPr>
          <w:rFonts w:ascii="Times New Roman" w:eastAsia="宋体" w:hAnsi="Times New Roman" w:cs="Times New Roman"/>
        </w:rPr>
        <w:t xml:space="preserve"> 6 </w:t>
      </w:r>
      <w:r w:rsidRPr="00DC2AE7">
        <w:rPr>
          <w:rFonts w:ascii="Times New Roman" w:eastAsia="宋体" w:hAnsi="Times New Roman" w:cs="Times New Roman"/>
        </w:rPr>
        <w:t>组</w:t>
      </w:r>
    </w:p>
    <w:p w14:paraId="4FAC4418" w14:textId="77777777" w:rsidR="00B11E65" w:rsidRPr="00DC2AE7" w:rsidRDefault="00B11E65" w:rsidP="00B11E65">
      <w:pPr>
        <w:keepNext/>
        <w:jc w:val="center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</w:rPr>
        <w:t>石兆翔（</w:t>
      </w:r>
      <w:r w:rsidRPr="00DC2AE7">
        <w:rPr>
          <w:rFonts w:ascii="Times New Roman" w:eastAsia="宋体" w:hAnsi="Times New Roman" w:cs="Times New Roman"/>
        </w:rPr>
        <w:t>2415304346</w:t>
      </w:r>
      <w:r w:rsidRPr="00DC2AE7">
        <w:rPr>
          <w:rFonts w:ascii="Times New Roman" w:eastAsia="宋体" w:hAnsi="Times New Roman" w:cs="Times New Roman"/>
        </w:rPr>
        <w:t>）、喻飞扬（</w:t>
      </w:r>
      <w:r w:rsidRPr="00DC2AE7">
        <w:rPr>
          <w:rFonts w:ascii="Times New Roman" w:eastAsia="宋体" w:hAnsi="Times New Roman" w:cs="Times New Roman"/>
        </w:rPr>
        <w:t>2415304347</w:t>
      </w:r>
      <w:r w:rsidRPr="00DC2AE7">
        <w:rPr>
          <w:rFonts w:ascii="Times New Roman" w:eastAsia="宋体" w:hAnsi="Times New Roman" w:cs="Times New Roman"/>
        </w:rPr>
        <w:t>）、王子扬（</w:t>
      </w:r>
      <w:r w:rsidRPr="00DC2AE7">
        <w:rPr>
          <w:rFonts w:ascii="Times New Roman" w:eastAsia="宋体" w:hAnsi="Times New Roman" w:cs="Times New Roman"/>
        </w:rPr>
        <w:t>2415304348</w:t>
      </w:r>
      <w:r w:rsidRPr="00DC2AE7">
        <w:rPr>
          <w:rFonts w:ascii="Times New Roman" w:eastAsia="宋体" w:hAnsi="Times New Roman" w:cs="Times New Roman"/>
        </w:rPr>
        <w:t>）</w:t>
      </w:r>
      <w:r w:rsidRPr="00DC2AE7">
        <w:rPr>
          <w:rFonts w:ascii="Times New Roman" w:eastAsia="宋体" w:hAnsi="Times New Roman" w:cs="Times New Roman"/>
        </w:rPr>
        <w:br/>
      </w:r>
      <w:r w:rsidRPr="00DC2AE7">
        <w:rPr>
          <w:rFonts w:ascii="Times New Roman" w:eastAsia="宋体" w:hAnsi="Times New Roman" w:cs="Times New Roman"/>
        </w:rPr>
        <w:t>顾梓鑫（</w:t>
      </w:r>
      <w:r w:rsidRPr="00DC2AE7">
        <w:rPr>
          <w:rFonts w:ascii="Times New Roman" w:eastAsia="宋体" w:hAnsi="Times New Roman" w:cs="Times New Roman"/>
        </w:rPr>
        <w:t>2415304345</w:t>
      </w:r>
      <w:r w:rsidRPr="00DC2AE7">
        <w:rPr>
          <w:rFonts w:ascii="Times New Roman" w:eastAsia="宋体" w:hAnsi="Times New Roman" w:cs="Times New Roman"/>
        </w:rPr>
        <w:t>）、宋洋（</w:t>
      </w:r>
      <w:r w:rsidRPr="00DC2AE7">
        <w:rPr>
          <w:rFonts w:ascii="Times New Roman" w:eastAsia="宋体" w:hAnsi="Times New Roman" w:cs="Times New Roman"/>
        </w:rPr>
        <w:t>2415304330</w:t>
      </w:r>
      <w:r w:rsidRPr="00DC2AE7">
        <w:rPr>
          <w:rFonts w:ascii="Times New Roman" w:eastAsia="宋体" w:hAnsi="Times New Roman" w:cs="Times New Roman"/>
        </w:rPr>
        <w:t>）、郭曹钰（</w:t>
      </w:r>
      <w:r w:rsidRPr="00DC2AE7">
        <w:rPr>
          <w:rFonts w:ascii="Times New Roman" w:eastAsia="宋体" w:hAnsi="Times New Roman" w:cs="Times New Roman"/>
        </w:rPr>
        <w:t>2415304331</w:t>
      </w:r>
      <w:r w:rsidRPr="00DC2AE7">
        <w:rPr>
          <w:rFonts w:ascii="Times New Roman" w:eastAsia="宋体" w:hAnsi="Times New Roman" w:cs="Times New Roman"/>
        </w:rPr>
        <w:t>）</w:t>
      </w:r>
    </w:p>
    <w:p w14:paraId="1EBD2789" w14:textId="3BA14CB4" w:rsidR="00DD649D" w:rsidRPr="00DC2AE7" w:rsidRDefault="00000000">
      <w:pPr>
        <w:widowControl/>
        <w:snapToGrid w:val="0"/>
        <w:spacing w:after="280" w:line="269" w:lineRule="auto"/>
        <w:jc w:val="center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版本：</w:t>
      </w:r>
      <w:r w:rsidRPr="00DC2AE7">
        <w:rPr>
          <w:rFonts w:ascii="Times New Roman" w:eastAsia="宋体" w:hAnsi="Times New Roman" w:cs="Times New Roman"/>
          <w:color w:val="000000"/>
        </w:rPr>
        <w:t>1.0</w:t>
      </w:r>
      <w:r w:rsidRPr="00DC2AE7">
        <w:rPr>
          <w:rFonts w:ascii="Times New Roman" w:eastAsia="宋体" w:hAnsi="Times New Roman" w:cs="Times New Roman"/>
          <w:color w:val="000000"/>
        </w:rPr>
        <w:br/>
      </w:r>
      <w:r w:rsidRPr="00DC2AE7">
        <w:rPr>
          <w:rFonts w:ascii="Times New Roman" w:eastAsia="宋体" w:hAnsi="Times New Roman" w:cs="Times New Roman"/>
          <w:color w:val="000000"/>
        </w:rPr>
        <w:t>编制：石兆翔　审核责任人：石兆翔</w:t>
      </w:r>
      <w:r w:rsidRPr="00DC2AE7">
        <w:rPr>
          <w:rFonts w:ascii="Times New Roman" w:eastAsia="宋体" w:hAnsi="Times New Roman" w:cs="Times New Roman"/>
          <w:color w:val="000000"/>
        </w:rPr>
        <w:br/>
      </w:r>
      <w:r w:rsidRPr="00DC2AE7">
        <w:rPr>
          <w:rFonts w:ascii="Times New Roman" w:eastAsia="宋体" w:hAnsi="Times New Roman" w:cs="Times New Roman"/>
          <w:color w:val="000000"/>
        </w:rPr>
        <w:t>编制日期：</w:t>
      </w:r>
      <w:r w:rsidRPr="00DC2AE7">
        <w:rPr>
          <w:rFonts w:ascii="Times New Roman" w:eastAsia="宋体" w:hAnsi="Times New Roman" w:cs="Times New Roman"/>
          <w:color w:val="000000"/>
        </w:rPr>
        <w:t xml:space="preserve">2026 </w:t>
      </w:r>
      <w:r w:rsidRPr="00DC2AE7">
        <w:rPr>
          <w:rFonts w:ascii="Times New Roman" w:eastAsia="宋体" w:hAnsi="Times New Roman" w:cs="Times New Roman"/>
          <w:color w:val="000000"/>
        </w:rPr>
        <w:t>年</w:t>
      </w:r>
      <w:r w:rsidRPr="00DC2AE7">
        <w:rPr>
          <w:rFonts w:ascii="Times New Roman" w:eastAsia="宋体" w:hAnsi="Times New Roman" w:cs="Times New Roman"/>
          <w:color w:val="000000"/>
        </w:rPr>
        <w:t xml:space="preserve"> 10 </w:t>
      </w:r>
      <w:r w:rsidRPr="00DC2AE7">
        <w:rPr>
          <w:rFonts w:ascii="Times New Roman" w:eastAsia="宋体" w:hAnsi="Times New Roman" w:cs="Times New Roman"/>
          <w:color w:val="000000"/>
        </w:rPr>
        <w:t>月</w:t>
      </w:r>
      <w:r w:rsidRPr="00DC2AE7">
        <w:rPr>
          <w:rFonts w:ascii="Times New Roman" w:eastAsia="宋体" w:hAnsi="Times New Roman" w:cs="Times New Roman"/>
          <w:color w:val="000000"/>
        </w:rPr>
        <w:t xml:space="preserve"> 11 </w:t>
      </w:r>
      <w:r w:rsidRPr="00DC2AE7">
        <w:rPr>
          <w:rFonts w:ascii="Times New Roman" w:eastAsia="宋体" w:hAnsi="Times New Roman" w:cs="Times New Roman"/>
          <w:color w:val="000000"/>
        </w:rPr>
        <w:t>日</w:t>
      </w:r>
    </w:p>
    <w:p w14:paraId="59A26BF0" w14:textId="77777777" w:rsidR="00B11E65" w:rsidRPr="00DC2AE7" w:rsidRDefault="00B11E65">
      <w:pPr>
        <w:pStyle w:val="2"/>
        <w:numPr>
          <w:ilvl w:val="0"/>
          <w:numId w:val="1"/>
        </w:numPr>
        <w:spacing w:before="120" w:after="0" w:line="240" w:lineRule="auto"/>
        <w:rPr>
          <w:rFonts w:ascii="Times New Roman" w:eastAsia="宋体" w:hAnsi="Times New Roman" w:cs="Times New Roman"/>
          <w:sz w:val="24"/>
          <w:szCs w:val="24"/>
        </w:rPr>
      </w:pPr>
      <w:r w:rsidRPr="00DC2AE7">
        <w:rPr>
          <w:rFonts w:ascii="Times New Roman" w:eastAsia="宋体" w:hAnsi="Times New Roman" w:cs="Times New Roman"/>
          <w:sz w:val="24"/>
          <w:szCs w:val="24"/>
        </w:rPr>
        <w:t>软件系统概述</w:t>
      </w:r>
    </w:p>
    <w:p w14:paraId="4713C6BB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1.1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系统定位与目标</w:t>
      </w:r>
    </w:p>
    <w:p w14:paraId="5CBBC707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本系统是在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DjangoBlog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基础上二次开发的技术博客，以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“AI Agent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工程实践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”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为内容主题，服务于学习笔记发布、案例检索和读者讨论。主题是文章内容的组织方式，不表示系统已提供自主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Agent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执行、模型训练或智能体编排功能。</w:t>
      </w:r>
    </w:p>
    <w:p w14:paraId="2ACF423E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1.2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用户与使用范围</w:t>
      </w:r>
    </w:p>
    <w:p w14:paraId="6C2D112C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访客浏览文章并使用分类、标签、作者、归档和搜索入口；登录用户参与评论、回复和表情互动；具有相应权限的工作人员通过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Django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管理后台维护内容和配置。身份权限沿用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Django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认证体系，后台身份与普通登录用户不能混同。</w:t>
      </w:r>
    </w:p>
    <w:p w14:paraId="17F8BE39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1.3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设计依据与边界</w:t>
      </w:r>
    </w:p>
    <w:p w14:paraId="3CA64049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依据课程第五周要求和《软件数据模型设计说明书模板》，结合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src/DjangoBlog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下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accounts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blog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comments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oauth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模块的模型及其迁移文件编制。分析包含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11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个项目模型、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108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个实体字段和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3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个隐式多对多关联表；框架内置权限、会话、日志及插件数据不作为小组新建业务实体重复计算。</w:t>
      </w:r>
    </w:p>
    <w:p w14:paraId="50FD1778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本说明书描述现有实现，不修改数据库模式、不导出真实业务记录，也不写入密码或第三方凭据。代码核对基于已集成组员注释的</w:t>
      </w:r>
      <w:r w:rsidRPr="00DC2AE7">
        <w:rPr>
          <w:rFonts w:ascii="Times New Roman" w:eastAsia="宋体" w:hAnsi="Times New Roman" w:cs="Times New Roman"/>
          <w:color w:val="000000"/>
        </w:rPr>
        <w:t xml:space="preserve"> develop </w:t>
      </w:r>
      <w:r w:rsidRPr="00DC2AE7">
        <w:rPr>
          <w:rFonts w:ascii="Times New Roman" w:eastAsia="宋体" w:hAnsi="Times New Roman" w:cs="Times New Roman"/>
          <w:color w:val="000000"/>
        </w:rPr>
        <w:t>内容；本轮修正位于组长个人分支，最终远程提交仍须经过组内集成验收。</w:t>
      </w:r>
    </w:p>
    <w:p w14:paraId="187A4677" w14:textId="77777777" w:rsidR="004167C6" w:rsidRPr="00DC2AE7" w:rsidRDefault="00D17643">
      <w:pPr>
        <w:pStyle w:val="2"/>
        <w:pageBreakBefore/>
        <w:numPr>
          <w:ilvl w:val="0"/>
          <w:numId w:val="1"/>
        </w:numPr>
        <w:spacing w:before="120" w:after="0" w:line="240" w:lineRule="auto"/>
        <w:rPr>
          <w:rFonts w:ascii="Times New Roman" w:eastAsia="宋体" w:hAnsi="Times New Roman" w:cs="Times New Roman"/>
          <w:sz w:val="24"/>
          <w:szCs w:val="24"/>
        </w:rPr>
      </w:pPr>
      <w:r w:rsidRPr="00DC2AE7">
        <w:rPr>
          <w:rFonts w:ascii="Times New Roman" w:eastAsia="宋体" w:hAnsi="Times New Roman" w:cs="Times New Roman"/>
          <w:sz w:val="24"/>
          <w:szCs w:val="24"/>
        </w:rPr>
        <w:lastRenderedPageBreak/>
        <w:t>功能</w:t>
      </w:r>
      <w:r w:rsidR="00476B08" w:rsidRPr="00DC2AE7">
        <w:rPr>
          <w:rFonts w:ascii="Times New Roman" w:eastAsia="宋体" w:hAnsi="Times New Roman" w:cs="Times New Roman"/>
          <w:sz w:val="24"/>
          <w:szCs w:val="24"/>
        </w:rPr>
        <w:t>与数据</w:t>
      </w:r>
      <w:r w:rsidRPr="00DC2AE7">
        <w:rPr>
          <w:rFonts w:ascii="Times New Roman" w:eastAsia="宋体" w:hAnsi="Times New Roman" w:cs="Times New Roman"/>
          <w:sz w:val="24"/>
          <w:szCs w:val="24"/>
        </w:rPr>
        <w:t>分析</w:t>
      </w:r>
    </w:p>
    <w:p w14:paraId="25EDFDFA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2.1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功能与数据需求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1555"/>
        <w:gridCol w:w="2419"/>
        <w:gridCol w:w="4320"/>
      </w:tblGrid>
      <w:tr w:rsidR="00DD649D" w:rsidRPr="00DC2AE7" w14:paraId="01EF2644" w14:textId="77777777">
        <w:trPr>
          <w:cantSplit/>
          <w:tblHeader/>
          <w:jc w:val="center"/>
        </w:trPr>
        <w:tc>
          <w:tcPr>
            <w:tcW w:w="1555" w:type="dxa"/>
            <w:shd w:val="clear" w:color="auto" w:fill="F2F2F2"/>
            <w:vAlign w:val="center"/>
          </w:tcPr>
          <w:p w14:paraId="363522E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功能</w:t>
            </w:r>
          </w:p>
        </w:tc>
        <w:tc>
          <w:tcPr>
            <w:tcW w:w="2419" w:type="dxa"/>
            <w:shd w:val="clear" w:color="auto" w:fill="F2F2F2"/>
            <w:vAlign w:val="center"/>
          </w:tcPr>
          <w:p w14:paraId="2F88016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主要数据</w:t>
            </w:r>
          </w:p>
        </w:tc>
        <w:tc>
          <w:tcPr>
            <w:tcW w:w="4320" w:type="dxa"/>
            <w:shd w:val="clear" w:color="auto" w:fill="F2F2F2"/>
            <w:vAlign w:val="center"/>
          </w:tcPr>
          <w:p w14:paraId="0FA9D8CF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处理与使用规则</w:t>
            </w:r>
          </w:p>
        </w:tc>
      </w:tr>
      <w:tr w:rsidR="00DD649D" w:rsidRPr="00DC2AE7" w14:paraId="7F6E2EF0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4E9BA07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账号与身份</w:t>
            </w:r>
          </w:p>
        </w:tc>
        <w:tc>
          <w:tcPr>
            <w:tcW w:w="2419" w:type="dxa"/>
            <w:vAlign w:val="center"/>
          </w:tcPr>
          <w:p w14:paraId="4368FEE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Django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权限关联</w:t>
            </w:r>
          </w:p>
        </w:tc>
        <w:tc>
          <w:tcPr>
            <w:tcW w:w="4320" w:type="dxa"/>
            <w:vAlign w:val="center"/>
          </w:tcPr>
          <w:p w14:paraId="2E07E1C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以用户名登录；激活、后台访问和超级用户权限分别由相应标志控制。</w:t>
            </w:r>
          </w:p>
        </w:tc>
      </w:tr>
      <w:tr w:rsidR="00DD649D" w:rsidRPr="00DC2AE7" w14:paraId="4A6DA389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410BB99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文章发布与浏览</w:t>
            </w:r>
          </w:p>
        </w:tc>
        <w:tc>
          <w:tcPr>
            <w:tcW w:w="2419" w:type="dxa"/>
            <w:vAlign w:val="center"/>
          </w:tcPr>
          <w:p w14:paraId="79DC321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Category</w:t>
            </w:r>
          </w:p>
        </w:tc>
        <w:tc>
          <w:tcPr>
            <w:tcW w:w="4320" w:type="dxa"/>
            <w:vAlign w:val="center"/>
          </w:tcPr>
          <w:p w14:paraId="0F79B05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文章关联一名作者和一个分类；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status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与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type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区分发布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/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草稿和文章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/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独立页面。</w:t>
            </w:r>
          </w:p>
        </w:tc>
      </w:tr>
      <w:tr w:rsidR="00DD649D" w:rsidRPr="00DC2AE7" w14:paraId="4ED06BFE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6B279AA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分类与标签导航</w:t>
            </w:r>
          </w:p>
        </w:tc>
        <w:tc>
          <w:tcPr>
            <w:tcW w:w="2419" w:type="dxa"/>
            <w:vAlign w:val="center"/>
          </w:tcPr>
          <w:p w14:paraId="696406D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Category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Tag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Article.tags</w:t>
            </w:r>
          </w:p>
        </w:tc>
        <w:tc>
          <w:tcPr>
            <w:tcW w:w="4320" w:type="dxa"/>
            <w:vAlign w:val="center"/>
          </w:tcPr>
          <w:p w14:paraId="3D67B67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分类自关联形成层级；标签通过中间表支持跨栏目检索。</w:t>
            </w:r>
          </w:p>
        </w:tc>
      </w:tr>
      <w:tr w:rsidR="00DD649D" w:rsidRPr="00DC2AE7" w14:paraId="59555608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2CCBCAE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评论与回复</w:t>
            </w:r>
          </w:p>
        </w:tc>
        <w:tc>
          <w:tcPr>
            <w:tcW w:w="2419" w:type="dxa"/>
            <w:vAlign w:val="center"/>
          </w:tcPr>
          <w:p w14:paraId="21342C1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</w:t>
            </w:r>
          </w:p>
        </w:tc>
        <w:tc>
          <w:tcPr>
            <w:tcW w:w="4320" w:type="dxa"/>
            <w:vAlign w:val="center"/>
          </w:tcPr>
          <w:p w14:paraId="698CCB0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记录作者和文章，父评论可空；公开列表过滤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is_enable=True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。</w:t>
            </w:r>
          </w:p>
        </w:tc>
      </w:tr>
      <w:tr w:rsidR="00DD649D" w:rsidRPr="00DC2AE7" w14:paraId="26AFD5F1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39D25B3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评论表情互动</w:t>
            </w:r>
          </w:p>
        </w:tc>
        <w:tc>
          <w:tcPr>
            <w:tcW w:w="2419" w:type="dxa"/>
            <w:vAlign w:val="center"/>
          </w:tcPr>
          <w:p w14:paraId="5602B69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CommentReaction</w:t>
            </w:r>
          </w:p>
        </w:tc>
        <w:tc>
          <w:tcPr>
            <w:tcW w:w="4320" w:type="dxa"/>
            <w:vAlign w:val="center"/>
          </w:tcPr>
          <w:p w14:paraId="41243FC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用户针对评论提交表情；三字段联合唯一约束控制同种反应重复。</w:t>
            </w:r>
          </w:p>
        </w:tc>
      </w:tr>
      <w:tr w:rsidR="00DD649D" w:rsidRPr="00DC2AE7" w14:paraId="7539DB27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42AF42D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第三方登录</w:t>
            </w:r>
          </w:p>
        </w:tc>
        <w:tc>
          <w:tcPr>
            <w:tcW w:w="2419" w:type="dxa"/>
            <w:vAlign w:val="center"/>
          </w:tcPr>
          <w:p w14:paraId="58A2EB3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OAuthUser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OAuthConfig</w:t>
            </w:r>
          </w:p>
        </w:tc>
        <w:tc>
          <w:tcPr>
            <w:tcW w:w="4320" w:type="dxa"/>
            <w:vAlign w:val="center"/>
          </w:tcPr>
          <w:p w14:paraId="7D27A6E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按渠道读取配置和查找外部身份；需要实际配置后才可使用，文档不宣称所有渠道已部署。</w:t>
            </w:r>
          </w:p>
        </w:tc>
      </w:tr>
      <w:tr w:rsidR="00DD649D" w:rsidRPr="00DC2AE7" w14:paraId="213D29A6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47996A1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站点内容配置</w:t>
            </w:r>
          </w:p>
        </w:tc>
        <w:tc>
          <w:tcPr>
            <w:tcW w:w="2419" w:type="dxa"/>
            <w:vAlign w:val="center"/>
          </w:tcPr>
          <w:p w14:paraId="6386F49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BlogSettings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Links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SideBar</w:t>
            </w:r>
          </w:p>
        </w:tc>
        <w:tc>
          <w:tcPr>
            <w:tcW w:w="4320" w:type="dxa"/>
            <w:vAlign w:val="center"/>
          </w:tcPr>
          <w:p w14:paraId="4B629D6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维护站点信息、主题、评论策略、链接与侧边栏；不依靠额外的配置外键。</w:t>
            </w:r>
          </w:p>
        </w:tc>
      </w:tr>
      <w:tr w:rsidR="00DD649D" w:rsidRPr="00DC2AE7" w14:paraId="00350A97" w14:textId="77777777">
        <w:trPr>
          <w:cantSplit/>
          <w:jc w:val="center"/>
        </w:trPr>
        <w:tc>
          <w:tcPr>
            <w:tcW w:w="1555" w:type="dxa"/>
            <w:vAlign w:val="center"/>
          </w:tcPr>
          <w:p w14:paraId="427385B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搜索与展示</w:t>
            </w:r>
          </w:p>
        </w:tc>
        <w:tc>
          <w:tcPr>
            <w:tcW w:w="2419" w:type="dxa"/>
            <w:vAlign w:val="center"/>
          </w:tcPr>
          <w:p w14:paraId="64DEABF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Article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及展示上下文</w:t>
            </w:r>
          </w:p>
        </w:tc>
        <w:tc>
          <w:tcPr>
            <w:tcW w:w="4320" w:type="dxa"/>
            <w:vAlign w:val="center"/>
          </w:tcPr>
          <w:p w14:paraId="4D7798F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检索索引由搜索组件维护；搜索结果不是新增的业务实体，也不把缓存当作权威数据库。</w:t>
            </w:r>
          </w:p>
        </w:tc>
      </w:tr>
    </w:tbl>
    <w:p w14:paraId="0DE3ECD2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7C00DCF9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2.2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典型数据处理链</w:t>
      </w:r>
    </w:p>
    <w:p w14:paraId="482A3CDD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文章链：后台录入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→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保存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Article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和标签关联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→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列表筛选已发布文章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→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详情读取内容并累加浏览量。</w:t>
      </w:r>
    </w:p>
    <w:p w14:paraId="176DD8CF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评论链：登录用户提交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→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校验并保存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Comment →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按配置设置可见性。表情接口按评论、用户、表情切换反应并统计。</w:t>
      </w:r>
    </w:p>
    <w:p w14:paraId="6C232D9A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第三方身份链：读取渠道配置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→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查询外部身份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→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关联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BlogUser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并登录。查询键不等于数据库唯一键。</w:t>
      </w:r>
    </w:p>
    <w:p w14:paraId="1C9953D3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2.3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测试数据与数据质量</w:t>
      </w:r>
    </w:p>
    <w:p w14:paraId="41318844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沿用第四周</w:t>
      </w:r>
      <w:r w:rsidRPr="00DC2AE7">
        <w:rPr>
          <w:rFonts w:ascii="Times New Roman" w:eastAsia="宋体" w:hAnsi="Times New Roman" w:cs="Times New Roman"/>
          <w:color w:val="000000"/>
        </w:rPr>
        <w:t xml:space="preserve"> AI Agent </w:t>
      </w:r>
      <w:r w:rsidRPr="00DC2AE7">
        <w:rPr>
          <w:rFonts w:ascii="Times New Roman" w:eastAsia="宋体" w:hAnsi="Times New Roman" w:cs="Times New Roman"/>
          <w:color w:val="000000"/>
        </w:rPr>
        <w:t>主题演示数据方案：</w:t>
      </w:r>
      <w:r w:rsidRPr="00DC2AE7">
        <w:rPr>
          <w:rFonts w:ascii="Times New Roman" w:eastAsia="宋体" w:hAnsi="Times New Roman" w:cs="Times New Roman"/>
          <w:color w:val="000000"/>
        </w:rPr>
        <w:t xml:space="preserve">12 </w:t>
      </w:r>
      <w:r w:rsidRPr="00DC2AE7">
        <w:rPr>
          <w:rFonts w:ascii="Times New Roman" w:eastAsia="宋体" w:hAnsi="Times New Roman" w:cs="Times New Roman"/>
          <w:color w:val="000000"/>
        </w:rPr>
        <w:t>篇文章、</w:t>
      </w:r>
      <w:r w:rsidRPr="00DC2AE7">
        <w:rPr>
          <w:rFonts w:ascii="Times New Roman" w:eastAsia="宋体" w:hAnsi="Times New Roman" w:cs="Times New Roman"/>
          <w:color w:val="000000"/>
        </w:rPr>
        <w:t xml:space="preserve">1 </w:t>
      </w:r>
      <w:r w:rsidRPr="00DC2AE7">
        <w:rPr>
          <w:rFonts w:ascii="Times New Roman" w:eastAsia="宋体" w:hAnsi="Times New Roman" w:cs="Times New Roman"/>
          <w:color w:val="000000"/>
        </w:rPr>
        <w:t>个根栏目与</w:t>
      </w:r>
      <w:r w:rsidRPr="00DC2AE7">
        <w:rPr>
          <w:rFonts w:ascii="Times New Roman" w:eastAsia="宋体" w:hAnsi="Times New Roman" w:cs="Times New Roman"/>
          <w:color w:val="000000"/>
        </w:rPr>
        <w:t xml:space="preserve"> 5 </w:t>
      </w:r>
      <w:r w:rsidRPr="00DC2AE7">
        <w:rPr>
          <w:rFonts w:ascii="Times New Roman" w:eastAsia="宋体" w:hAnsi="Times New Roman" w:cs="Times New Roman"/>
          <w:color w:val="000000"/>
        </w:rPr>
        <w:t>个子栏目、</w:t>
      </w:r>
      <w:r w:rsidRPr="00DC2AE7">
        <w:rPr>
          <w:rFonts w:ascii="Times New Roman" w:eastAsia="宋体" w:hAnsi="Times New Roman" w:cs="Times New Roman"/>
          <w:color w:val="000000"/>
        </w:rPr>
        <w:t xml:space="preserve">14 </w:t>
      </w:r>
      <w:r w:rsidRPr="00DC2AE7">
        <w:rPr>
          <w:rFonts w:ascii="Times New Roman" w:eastAsia="宋体" w:hAnsi="Times New Roman" w:cs="Times New Roman"/>
          <w:color w:val="000000"/>
        </w:rPr>
        <w:t>个标签、</w:t>
      </w:r>
      <w:r w:rsidRPr="00DC2AE7">
        <w:rPr>
          <w:rFonts w:ascii="Times New Roman" w:eastAsia="宋体" w:hAnsi="Times New Roman" w:cs="Times New Roman"/>
          <w:color w:val="000000"/>
        </w:rPr>
        <w:t xml:space="preserve">3 </w:t>
      </w:r>
      <w:r w:rsidRPr="00DC2AE7">
        <w:rPr>
          <w:rFonts w:ascii="Times New Roman" w:eastAsia="宋体" w:hAnsi="Times New Roman" w:cs="Times New Roman"/>
          <w:color w:val="000000"/>
        </w:rPr>
        <w:t>条可见示例评论。数据生成入口为</w:t>
      </w:r>
      <w:r w:rsidRPr="00DC2AE7">
        <w:rPr>
          <w:rFonts w:ascii="Times New Roman" w:eastAsia="宋体" w:hAnsi="Times New Roman" w:cs="Times New Roman"/>
          <w:color w:val="000000"/>
        </w:rPr>
        <w:t xml:space="preserve"> blog/management/commands/create_testdata.py</w:t>
      </w:r>
      <w:r w:rsidRPr="00DC2AE7">
        <w:rPr>
          <w:rFonts w:ascii="Times New Roman" w:eastAsia="宋体" w:hAnsi="Times New Roman" w:cs="Times New Roman"/>
          <w:color w:val="000000"/>
        </w:rPr>
        <w:t>；本文不以此宣称当前每台机器已有相同记录数量。演示账号不得视为真实用户或管理员凭据。</w:t>
      </w:r>
    </w:p>
    <w:p w14:paraId="24455E8A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数据质量核对重点：文章作者</w:t>
      </w:r>
      <w:r w:rsidRPr="00DC2AE7">
        <w:rPr>
          <w:rFonts w:ascii="Times New Roman" w:eastAsia="宋体" w:hAnsi="Times New Roman" w:cs="Times New Roman"/>
          <w:color w:val="000000"/>
        </w:rPr>
        <w:t>/</w:t>
      </w:r>
      <w:r w:rsidRPr="00DC2AE7">
        <w:rPr>
          <w:rFonts w:ascii="Times New Roman" w:eastAsia="宋体" w:hAnsi="Times New Roman" w:cs="Times New Roman"/>
          <w:color w:val="000000"/>
        </w:rPr>
        <w:t>分类有效，分类树与回复层级无循环，回复与父评论属于同一文章，反应无重复，敏感字段不进入公开页面或仓库。外键只能确保目标记录存在；</w:t>
      </w:r>
      <w:r w:rsidRPr="00DC2AE7">
        <w:rPr>
          <w:rFonts w:ascii="Times New Roman" w:eastAsia="宋体" w:hAnsi="Times New Roman" w:cs="Times New Roman"/>
          <w:color w:val="000000"/>
        </w:rPr>
        <w:t>“</w:t>
      </w:r>
      <w:r w:rsidRPr="00DC2AE7">
        <w:rPr>
          <w:rFonts w:ascii="Times New Roman" w:eastAsia="宋体" w:hAnsi="Times New Roman" w:cs="Times New Roman"/>
          <w:color w:val="000000"/>
        </w:rPr>
        <w:t>无循环</w:t>
      </w:r>
      <w:r w:rsidRPr="00DC2AE7">
        <w:rPr>
          <w:rFonts w:ascii="Times New Roman" w:eastAsia="宋体" w:hAnsi="Times New Roman" w:cs="Times New Roman"/>
          <w:color w:val="000000"/>
        </w:rPr>
        <w:t>”</w:t>
      </w:r>
      <w:r w:rsidRPr="00DC2AE7">
        <w:rPr>
          <w:rFonts w:ascii="Times New Roman" w:eastAsia="宋体" w:hAnsi="Times New Roman" w:cs="Times New Roman"/>
          <w:color w:val="000000"/>
        </w:rPr>
        <w:t>和</w:t>
      </w:r>
      <w:r w:rsidRPr="00DC2AE7">
        <w:rPr>
          <w:rFonts w:ascii="Times New Roman" w:eastAsia="宋体" w:hAnsi="Times New Roman" w:cs="Times New Roman"/>
          <w:color w:val="000000"/>
        </w:rPr>
        <w:t>“</w:t>
      </w:r>
      <w:r w:rsidRPr="00DC2AE7">
        <w:rPr>
          <w:rFonts w:ascii="Times New Roman" w:eastAsia="宋体" w:hAnsi="Times New Roman" w:cs="Times New Roman"/>
          <w:color w:val="000000"/>
        </w:rPr>
        <w:t>同文章回复</w:t>
      </w:r>
      <w:r w:rsidRPr="00DC2AE7">
        <w:rPr>
          <w:rFonts w:ascii="Times New Roman" w:eastAsia="宋体" w:hAnsi="Times New Roman" w:cs="Times New Roman"/>
          <w:color w:val="000000"/>
        </w:rPr>
        <w:t>”</w:t>
      </w:r>
      <w:r w:rsidRPr="00DC2AE7">
        <w:rPr>
          <w:rFonts w:ascii="Times New Roman" w:eastAsia="宋体" w:hAnsi="Times New Roman" w:cs="Times New Roman"/>
          <w:color w:val="000000"/>
        </w:rPr>
        <w:t>等业务规则不能仅凭外键认定已受数据库保障。</w:t>
      </w:r>
    </w:p>
    <w:p w14:paraId="144892B3" w14:textId="77777777" w:rsidR="004167C6" w:rsidRPr="00DC2AE7" w:rsidRDefault="00476B08">
      <w:pPr>
        <w:pStyle w:val="2"/>
        <w:pageBreakBefore/>
        <w:numPr>
          <w:ilvl w:val="0"/>
          <w:numId w:val="1"/>
        </w:numPr>
        <w:spacing w:before="120" w:after="0" w:line="240" w:lineRule="auto"/>
        <w:rPr>
          <w:rFonts w:ascii="Times New Roman" w:eastAsia="宋体" w:hAnsi="Times New Roman" w:cs="Times New Roman"/>
          <w:sz w:val="24"/>
          <w:szCs w:val="24"/>
        </w:rPr>
      </w:pPr>
      <w:r w:rsidRPr="00DC2AE7">
        <w:rPr>
          <w:rFonts w:ascii="Times New Roman" w:eastAsia="宋体" w:hAnsi="Times New Roman" w:cs="Times New Roman"/>
          <w:sz w:val="24"/>
          <w:szCs w:val="24"/>
        </w:rPr>
        <w:lastRenderedPageBreak/>
        <w:t>数据模型</w:t>
      </w:r>
      <w:r w:rsidR="00D17643" w:rsidRPr="00DC2AE7">
        <w:rPr>
          <w:rFonts w:ascii="Times New Roman" w:eastAsia="宋体" w:hAnsi="Times New Roman" w:cs="Times New Roman"/>
          <w:sz w:val="24"/>
          <w:szCs w:val="24"/>
        </w:rPr>
        <w:t>设计</w:t>
      </w:r>
    </w:p>
    <w:p w14:paraId="3F30AA34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3.1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实体关系图</w:t>
      </w:r>
    </w:p>
    <w:p w14:paraId="48FE6A2D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图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1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展示核心内容与互动关系；图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2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展示第三方身份及独立配置实体。重数使用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1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0..1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0..N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表示；线段无箭头，含义是关系而不是页面跳转或数据流方向。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Article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与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Tag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的多对多关系由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blog_article_tags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实现。</w:t>
      </w:r>
    </w:p>
    <w:p w14:paraId="633C1FA8" w14:textId="77777777" w:rsidR="00DD649D" w:rsidRPr="00DC2AE7" w:rsidRDefault="00000000">
      <w:pPr>
        <w:keepNext/>
        <w:jc w:val="center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noProof/>
        </w:rPr>
        <w:drawing>
          <wp:inline distT="0" distB="0" distL="0" distR="0" wp14:anchorId="70597893" wp14:editId="33739E55">
            <wp:extent cx="5274310" cy="43366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co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4BAC" w14:textId="77777777" w:rsidR="00DD649D" w:rsidRPr="00DC2AE7" w:rsidRDefault="00000000">
      <w:pPr>
        <w:spacing w:after="160"/>
        <w:jc w:val="center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图</w:t>
      </w:r>
      <w:r w:rsidRPr="00DC2AE7">
        <w:rPr>
          <w:rFonts w:ascii="Times New Roman" w:eastAsia="宋体" w:hAnsi="Times New Roman" w:cs="Times New Roman"/>
          <w:color w:val="000000"/>
        </w:rPr>
        <w:t xml:space="preserve"> 1</w:t>
      </w:r>
      <w:r w:rsidRPr="00DC2AE7">
        <w:rPr>
          <w:rFonts w:ascii="Times New Roman" w:eastAsia="宋体" w:hAnsi="Times New Roman" w:cs="Times New Roman"/>
          <w:color w:val="000000"/>
        </w:rPr>
        <w:t xml:space="preserve">　核心内容与互动</w:t>
      </w:r>
      <w:r w:rsidRPr="00DC2AE7">
        <w:rPr>
          <w:rFonts w:ascii="Times New Roman" w:eastAsia="宋体" w:hAnsi="Times New Roman" w:cs="Times New Roman"/>
          <w:color w:val="000000"/>
        </w:rPr>
        <w:t xml:space="preserve"> ER </w:t>
      </w:r>
      <w:r w:rsidRPr="00DC2AE7">
        <w:rPr>
          <w:rFonts w:ascii="Times New Roman" w:eastAsia="宋体" w:hAnsi="Times New Roman" w:cs="Times New Roman"/>
          <w:color w:val="000000"/>
        </w:rPr>
        <w:t>图（关键字段；完整字典见</w:t>
      </w:r>
      <w:r w:rsidRPr="00DC2AE7">
        <w:rPr>
          <w:rFonts w:ascii="Times New Roman" w:eastAsia="宋体" w:hAnsi="Times New Roman" w:cs="Times New Roman"/>
          <w:color w:val="000000"/>
        </w:rPr>
        <w:t xml:space="preserve"> 3.4</w:t>
      </w:r>
      <w:r w:rsidRPr="00DC2AE7">
        <w:rPr>
          <w:rFonts w:ascii="Times New Roman" w:eastAsia="宋体" w:hAnsi="Times New Roman" w:cs="Times New Roman"/>
          <w:color w:val="000000"/>
        </w:rPr>
        <w:t>）</w:t>
      </w:r>
    </w:p>
    <w:p w14:paraId="0B3EBE95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父分类和父评论均可空，分别对应根栏目和顶级评论；两者都可以有零个或多个子记录。</w:t>
      </w:r>
      <w:r w:rsidRPr="00DC2AE7">
        <w:rPr>
          <w:rFonts w:ascii="Times New Roman" w:eastAsia="宋体" w:hAnsi="Times New Roman" w:cs="Times New Roman"/>
          <w:color w:val="000000"/>
        </w:rPr>
        <w:t xml:space="preserve">CommentReaction </w:t>
      </w:r>
      <w:r w:rsidRPr="00DC2AE7">
        <w:rPr>
          <w:rFonts w:ascii="Times New Roman" w:eastAsia="宋体" w:hAnsi="Times New Roman" w:cs="Times New Roman"/>
          <w:color w:val="000000"/>
        </w:rPr>
        <w:t>同时关联用户与评论，不能只画到评论而遗漏操作者。</w:t>
      </w:r>
    </w:p>
    <w:p w14:paraId="01221D58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 xml:space="preserve">3.1.1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外围实体关系</w:t>
      </w:r>
    </w:p>
    <w:p w14:paraId="14CC69D3" w14:textId="77777777" w:rsidR="00DD649D" w:rsidRPr="00DC2AE7" w:rsidRDefault="00000000">
      <w:pPr>
        <w:keepNext/>
        <w:jc w:val="center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noProof/>
        </w:rPr>
        <w:drawing>
          <wp:inline distT="0" distB="0" distL="0" distR="0" wp14:anchorId="758DF153" wp14:editId="6170042C">
            <wp:extent cx="5274310" cy="40436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configu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879E" w14:textId="77777777" w:rsidR="00DD649D" w:rsidRPr="00DC2AE7" w:rsidRDefault="00000000">
      <w:pPr>
        <w:spacing w:after="160"/>
        <w:jc w:val="center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图</w:t>
      </w:r>
      <w:r w:rsidRPr="00DC2AE7">
        <w:rPr>
          <w:rFonts w:ascii="Times New Roman" w:eastAsia="宋体" w:hAnsi="Times New Roman" w:cs="Times New Roman"/>
          <w:color w:val="000000"/>
        </w:rPr>
        <w:t xml:space="preserve"> 2</w:t>
      </w:r>
      <w:r w:rsidRPr="00DC2AE7">
        <w:rPr>
          <w:rFonts w:ascii="Times New Roman" w:eastAsia="宋体" w:hAnsi="Times New Roman" w:cs="Times New Roman"/>
          <w:color w:val="000000"/>
        </w:rPr>
        <w:t xml:space="preserve">　第三方身份与配置实体</w:t>
      </w:r>
      <w:r w:rsidRPr="00DC2AE7">
        <w:rPr>
          <w:rFonts w:ascii="Times New Roman" w:eastAsia="宋体" w:hAnsi="Times New Roman" w:cs="Times New Roman"/>
          <w:color w:val="000000"/>
        </w:rPr>
        <w:t xml:space="preserve"> ER </w:t>
      </w:r>
      <w:r w:rsidRPr="00DC2AE7">
        <w:rPr>
          <w:rFonts w:ascii="Times New Roman" w:eastAsia="宋体" w:hAnsi="Times New Roman" w:cs="Times New Roman"/>
          <w:color w:val="000000"/>
        </w:rPr>
        <w:t>图</w:t>
      </w:r>
    </w:p>
    <w:p w14:paraId="25D36DB6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OAuthUser.author </w:t>
      </w:r>
      <w:r w:rsidRPr="00DC2AE7">
        <w:rPr>
          <w:rFonts w:ascii="Times New Roman" w:eastAsia="宋体" w:hAnsi="Times New Roman" w:cs="Times New Roman"/>
          <w:color w:val="000000"/>
        </w:rPr>
        <w:t>允许为空，因此一个外部身份对应</w:t>
      </w:r>
      <w:r w:rsidRPr="00DC2AE7">
        <w:rPr>
          <w:rFonts w:ascii="Times New Roman" w:eastAsia="宋体" w:hAnsi="Times New Roman" w:cs="Times New Roman"/>
          <w:color w:val="000000"/>
        </w:rPr>
        <w:t xml:space="preserve"> 0 </w:t>
      </w:r>
      <w:r w:rsidRPr="00DC2AE7">
        <w:rPr>
          <w:rFonts w:ascii="Times New Roman" w:eastAsia="宋体" w:hAnsi="Times New Roman" w:cs="Times New Roman"/>
          <w:color w:val="000000"/>
        </w:rPr>
        <w:t>或</w:t>
      </w:r>
      <w:r w:rsidRPr="00DC2AE7">
        <w:rPr>
          <w:rFonts w:ascii="Times New Roman" w:eastAsia="宋体" w:hAnsi="Times New Roman" w:cs="Times New Roman"/>
          <w:color w:val="000000"/>
        </w:rPr>
        <w:t xml:space="preserve"> 1 </w:t>
      </w:r>
      <w:r w:rsidRPr="00DC2AE7">
        <w:rPr>
          <w:rFonts w:ascii="Times New Roman" w:eastAsia="宋体" w:hAnsi="Times New Roman" w:cs="Times New Roman"/>
          <w:color w:val="000000"/>
        </w:rPr>
        <w:t>个本站用户，一个本站用户可有</w:t>
      </w:r>
      <w:r w:rsidRPr="00DC2AE7">
        <w:rPr>
          <w:rFonts w:ascii="Times New Roman" w:eastAsia="宋体" w:hAnsi="Times New Roman" w:cs="Times New Roman"/>
          <w:color w:val="000000"/>
        </w:rPr>
        <w:t xml:space="preserve"> 0 </w:t>
      </w:r>
      <w:r w:rsidRPr="00DC2AE7">
        <w:rPr>
          <w:rFonts w:ascii="Times New Roman" w:eastAsia="宋体" w:hAnsi="Times New Roman" w:cs="Times New Roman"/>
          <w:color w:val="000000"/>
        </w:rPr>
        <w:t>到多条外部身份记录。</w:t>
      </w:r>
      <w:r w:rsidRPr="00DC2AE7">
        <w:rPr>
          <w:rFonts w:ascii="Times New Roman" w:eastAsia="宋体" w:hAnsi="Times New Roman" w:cs="Times New Roman"/>
          <w:color w:val="000000"/>
        </w:rPr>
        <w:t xml:space="preserve">OAuthConfig </w:t>
      </w:r>
      <w:r w:rsidRPr="00DC2AE7">
        <w:rPr>
          <w:rFonts w:ascii="Times New Roman" w:eastAsia="宋体" w:hAnsi="Times New Roman" w:cs="Times New Roman"/>
          <w:color w:val="000000"/>
        </w:rPr>
        <w:t>与</w:t>
      </w:r>
      <w:r w:rsidRPr="00DC2AE7">
        <w:rPr>
          <w:rFonts w:ascii="Times New Roman" w:eastAsia="宋体" w:hAnsi="Times New Roman" w:cs="Times New Roman"/>
          <w:color w:val="000000"/>
        </w:rPr>
        <w:t xml:space="preserve"> OAuthUser </w:t>
      </w:r>
      <w:r w:rsidRPr="00DC2AE7">
        <w:rPr>
          <w:rFonts w:ascii="Times New Roman" w:eastAsia="宋体" w:hAnsi="Times New Roman" w:cs="Times New Roman"/>
          <w:color w:val="000000"/>
        </w:rPr>
        <w:t>虽均有</w:t>
      </w:r>
      <w:r w:rsidRPr="00DC2AE7">
        <w:rPr>
          <w:rFonts w:ascii="Times New Roman" w:eastAsia="宋体" w:hAnsi="Times New Roman" w:cs="Times New Roman"/>
          <w:color w:val="000000"/>
        </w:rPr>
        <w:t xml:space="preserve"> type </w:t>
      </w:r>
      <w:r w:rsidRPr="00DC2AE7">
        <w:rPr>
          <w:rFonts w:ascii="Times New Roman" w:eastAsia="宋体" w:hAnsi="Times New Roman" w:cs="Times New Roman"/>
          <w:color w:val="000000"/>
        </w:rPr>
        <w:t>字段，但未声明数据库外键；站点配置、链接及侧边栏也是独立实体。</w:t>
      </w:r>
    </w:p>
    <w:p w14:paraId="3B24AEE1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 xml:space="preserve">3.2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实体、模型与表的对应关系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880"/>
        <w:gridCol w:w="3096"/>
        <w:gridCol w:w="2318"/>
      </w:tblGrid>
      <w:tr w:rsidR="00DD649D" w:rsidRPr="00DC2AE7" w14:paraId="7F9AD1B5" w14:textId="77777777">
        <w:trPr>
          <w:cantSplit/>
          <w:tblHeader/>
          <w:jc w:val="center"/>
        </w:trPr>
        <w:tc>
          <w:tcPr>
            <w:tcW w:w="2880" w:type="dxa"/>
            <w:shd w:val="clear" w:color="auto" w:fill="F2F2F2"/>
            <w:vAlign w:val="center"/>
          </w:tcPr>
          <w:p w14:paraId="0955CD93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实体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 xml:space="preserve"> /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模型</w:t>
            </w:r>
          </w:p>
        </w:tc>
        <w:tc>
          <w:tcPr>
            <w:tcW w:w="3096" w:type="dxa"/>
            <w:shd w:val="clear" w:color="auto" w:fill="F2F2F2"/>
            <w:vAlign w:val="center"/>
          </w:tcPr>
          <w:p w14:paraId="3BBC4018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实际表名</w:t>
            </w:r>
          </w:p>
        </w:tc>
        <w:tc>
          <w:tcPr>
            <w:tcW w:w="2318" w:type="dxa"/>
            <w:shd w:val="clear" w:color="auto" w:fill="F2F2F2"/>
            <w:vAlign w:val="center"/>
          </w:tcPr>
          <w:p w14:paraId="3FF39B55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源码位置</w:t>
            </w:r>
          </w:p>
        </w:tc>
      </w:tr>
      <w:tr w:rsidR="00DD649D" w:rsidRPr="00DC2AE7" w14:paraId="77BF8C27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716C180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用户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accounts.BlogUser</w:t>
            </w:r>
          </w:p>
        </w:tc>
        <w:tc>
          <w:tcPr>
            <w:tcW w:w="3096" w:type="dxa"/>
            <w:vAlign w:val="center"/>
          </w:tcPr>
          <w:p w14:paraId="5AE3519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accounts_bloguser</w:t>
            </w:r>
          </w:p>
        </w:tc>
        <w:tc>
          <w:tcPr>
            <w:tcW w:w="2318" w:type="dxa"/>
            <w:vAlign w:val="center"/>
          </w:tcPr>
          <w:p w14:paraId="5DBEB20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accounts/models.py</w:t>
            </w:r>
          </w:p>
        </w:tc>
      </w:tr>
      <w:tr w:rsidR="00DD649D" w:rsidRPr="00DC2AE7" w14:paraId="4E1E3E13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0A70B26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文章与独立页面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blog.Article</w:t>
            </w:r>
          </w:p>
        </w:tc>
        <w:tc>
          <w:tcPr>
            <w:tcW w:w="3096" w:type="dxa"/>
            <w:vAlign w:val="center"/>
          </w:tcPr>
          <w:p w14:paraId="2079B5A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blog_article</w:t>
            </w:r>
          </w:p>
        </w:tc>
        <w:tc>
          <w:tcPr>
            <w:tcW w:w="2318" w:type="dxa"/>
            <w:vAlign w:val="center"/>
          </w:tcPr>
          <w:p w14:paraId="78396D2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blog/models.py</w:t>
            </w:r>
          </w:p>
        </w:tc>
      </w:tr>
      <w:tr w:rsidR="00DD649D" w:rsidRPr="00DC2AE7" w14:paraId="42278A4C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794039F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分类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blog.Category</w:t>
            </w:r>
          </w:p>
        </w:tc>
        <w:tc>
          <w:tcPr>
            <w:tcW w:w="3096" w:type="dxa"/>
            <w:vAlign w:val="center"/>
          </w:tcPr>
          <w:p w14:paraId="2FFBA0A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blog_category</w:t>
            </w:r>
          </w:p>
        </w:tc>
        <w:tc>
          <w:tcPr>
            <w:tcW w:w="2318" w:type="dxa"/>
            <w:vAlign w:val="center"/>
          </w:tcPr>
          <w:p w14:paraId="634DFE7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blog/models.py</w:t>
            </w:r>
          </w:p>
        </w:tc>
      </w:tr>
      <w:tr w:rsidR="00DD649D" w:rsidRPr="00DC2AE7" w14:paraId="2C7EE294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01F15D8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标签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blog.Tag</w:t>
            </w:r>
          </w:p>
        </w:tc>
        <w:tc>
          <w:tcPr>
            <w:tcW w:w="3096" w:type="dxa"/>
            <w:vAlign w:val="center"/>
          </w:tcPr>
          <w:p w14:paraId="239CD3D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blog_tag</w:t>
            </w:r>
          </w:p>
        </w:tc>
        <w:tc>
          <w:tcPr>
            <w:tcW w:w="2318" w:type="dxa"/>
            <w:vAlign w:val="center"/>
          </w:tcPr>
          <w:p w14:paraId="5276A40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blog/models.py</w:t>
            </w:r>
          </w:p>
        </w:tc>
      </w:tr>
      <w:tr w:rsidR="00DD649D" w:rsidRPr="00DC2AE7" w14:paraId="76FC351E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1AC7194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友情链接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blog.Links</w:t>
            </w:r>
          </w:p>
        </w:tc>
        <w:tc>
          <w:tcPr>
            <w:tcW w:w="3096" w:type="dxa"/>
            <w:vAlign w:val="center"/>
          </w:tcPr>
          <w:p w14:paraId="6321F75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blog_links</w:t>
            </w:r>
          </w:p>
        </w:tc>
        <w:tc>
          <w:tcPr>
            <w:tcW w:w="2318" w:type="dxa"/>
            <w:vAlign w:val="center"/>
          </w:tcPr>
          <w:p w14:paraId="291A74B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blog/models.py</w:t>
            </w:r>
          </w:p>
        </w:tc>
      </w:tr>
      <w:tr w:rsidR="00DD649D" w:rsidRPr="00DC2AE7" w14:paraId="1458C9A9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448EB94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自定义侧边栏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blog.SideBar</w:t>
            </w:r>
          </w:p>
        </w:tc>
        <w:tc>
          <w:tcPr>
            <w:tcW w:w="3096" w:type="dxa"/>
            <w:vAlign w:val="center"/>
          </w:tcPr>
          <w:p w14:paraId="3266E2E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blog_sidebar</w:t>
            </w:r>
          </w:p>
        </w:tc>
        <w:tc>
          <w:tcPr>
            <w:tcW w:w="2318" w:type="dxa"/>
            <w:vAlign w:val="center"/>
          </w:tcPr>
          <w:p w14:paraId="301AEF3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blog/models.py</w:t>
            </w:r>
          </w:p>
        </w:tc>
      </w:tr>
      <w:tr w:rsidR="00DD649D" w:rsidRPr="00DC2AE7" w14:paraId="0F5B7D8A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2D3D0B5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站点配置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blog.BlogSettings</w:t>
            </w:r>
          </w:p>
        </w:tc>
        <w:tc>
          <w:tcPr>
            <w:tcW w:w="3096" w:type="dxa"/>
            <w:vAlign w:val="center"/>
          </w:tcPr>
          <w:p w14:paraId="19E91C9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blog_blogsettings</w:t>
            </w:r>
          </w:p>
        </w:tc>
        <w:tc>
          <w:tcPr>
            <w:tcW w:w="2318" w:type="dxa"/>
            <w:vAlign w:val="center"/>
          </w:tcPr>
          <w:p w14:paraId="1EFA9CB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blog/models.py</w:t>
            </w:r>
          </w:p>
        </w:tc>
      </w:tr>
      <w:tr w:rsidR="00DD649D" w:rsidRPr="00DC2AE7" w14:paraId="7FAE3D3C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43EBD52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评论与回复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comments.Comment</w:t>
            </w:r>
          </w:p>
        </w:tc>
        <w:tc>
          <w:tcPr>
            <w:tcW w:w="3096" w:type="dxa"/>
            <w:vAlign w:val="center"/>
          </w:tcPr>
          <w:p w14:paraId="495DE21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comments_comment</w:t>
            </w:r>
          </w:p>
        </w:tc>
        <w:tc>
          <w:tcPr>
            <w:tcW w:w="2318" w:type="dxa"/>
            <w:vAlign w:val="center"/>
          </w:tcPr>
          <w:p w14:paraId="31B81FF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comments/models.py</w:t>
            </w:r>
          </w:p>
        </w:tc>
      </w:tr>
      <w:tr w:rsidR="00DD649D" w:rsidRPr="00DC2AE7" w14:paraId="51702E5C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5A701B1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评论表情反应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comments.CommentReaction</w:t>
            </w:r>
          </w:p>
        </w:tc>
        <w:tc>
          <w:tcPr>
            <w:tcW w:w="3096" w:type="dxa"/>
            <w:vAlign w:val="center"/>
          </w:tcPr>
          <w:p w14:paraId="19CBF13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comments_commentreaction</w:t>
            </w:r>
          </w:p>
        </w:tc>
        <w:tc>
          <w:tcPr>
            <w:tcW w:w="2318" w:type="dxa"/>
            <w:vAlign w:val="center"/>
          </w:tcPr>
          <w:p w14:paraId="3FF2674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comments/models.py</w:t>
            </w:r>
          </w:p>
        </w:tc>
      </w:tr>
      <w:tr w:rsidR="00DD649D" w:rsidRPr="00DC2AE7" w14:paraId="426FF9C8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57AF620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第三方账号绑定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oauth.OAuthUser</w:t>
            </w:r>
          </w:p>
        </w:tc>
        <w:tc>
          <w:tcPr>
            <w:tcW w:w="3096" w:type="dxa"/>
            <w:vAlign w:val="center"/>
          </w:tcPr>
          <w:p w14:paraId="7E5081E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oauth_oauthuser</w:t>
            </w:r>
          </w:p>
        </w:tc>
        <w:tc>
          <w:tcPr>
            <w:tcW w:w="2318" w:type="dxa"/>
            <w:vAlign w:val="center"/>
          </w:tcPr>
          <w:p w14:paraId="71937EA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oauth/models.py</w:t>
            </w:r>
          </w:p>
        </w:tc>
      </w:tr>
      <w:tr w:rsidR="00DD649D" w:rsidRPr="00DC2AE7" w14:paraId="631633EB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5CCE516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第三方登录配置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br/>
              <w:t>oauth.OAuthConfig</w:t>
            </w:r>
          </w:p>
        </w:tc>
        <w:tc>
          <w:tcPr>
            <w:tcW w:w="3096" w:type="dxa"/>
            <w:vAlign w:val="center"/>
          </w:tcPr>
          <w:p w14:paraId="721513B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oauth_oauthconfig</w:t>
            </w:r>
          </w:p>
        </w:tc>
        <w:tc>
          <w:tcPr>
            <w:tcW w:w="2318" w:type="dxa"/>
            <w:vAlign w:val="center"/>
          </w:tcPr>
          <w:p w14:paraId="2DA30C2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oauth/models.py</w:t>
            </w:r>
          </w:p>
        </w:tc>
      </w:tr>
    </w:tbl>
    <w:p w14:paraId="65D2B2F5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5F28531E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BaseModel </w:t>
      </w:r>
      <w:r w:rsidRPr="00DC2AE7">
        <w:rPr>
          <w:rFonts w:ascii="Times New Roman" w:eastAsia="宋体" w:hAnsi="Times New Roman" w:cs="Times New Roman"/>
          <w:color w:val="000000"/>
        </w:rPr>
        <w:t>是</w:t>
      </w:r>
      <w:r w:rsidRPr="00DC2AE7">
        <w:rPr>
          <w:rFonts w:ascii="Times New Roman" w:eastAsia="宋体" w:hAnsi="Times New Roman" w:cs="Times New Roman"/>
          <w:color w:val="000000"/>
        </w:rPr>
        <w:t xml:space="preserve"> abstract=True </w:t>
      </w:r>
      <w:r w:rsidRPr="00DC2AE7">
        <w:rPr>
          <w:rFonts w:ascii="Times New Roman" w:eastAsia="宋体" w:hAnsi="Times New Roman" w:cs="Times New Roman"/>
          <w:color w:val="000000"/>
        </w:rPr>
        <w:t>的抽象模型，不生成数据表；</w:t>
      </w:r>
      <w:r w:rsidRPr="00DC2AE7">
        <w:rPr>
          <w:rFonts w:ascii="Times New Roman" w:eastAsia="宋体" w:hAnsi="Times New Roman" w:cs="Times New Roman"/>
          <w:color w:val="000000"/>
        </w:rPr>
        <w:t>Article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Category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 xml:space="preserve">Tag </w:t>
      </w:r>
      <w:r w:rsidRPr="00DC2AE7">
        <w:rPr>
          <w:rFonts w:ascii="Times New Roman" w:eastAsia="宋体" w:hAnsi="Times New Roman" w:cs="Times New Roman"/>
          <w:color w:val="000000"/>
        </w:rPr>
        <w:t>继承其</w:t>
      </w:r>
      <w:r w:rsidRPr="00DC2AE7">
        <w:rPr>
          <w:rFonts w:ascii="Times New Roman" w:eastAsia="宋体" w:hAnsi="Times New Roman" w:cs="Times New Roman"/>
          <w:color w:val="000000"/>
        </w:rPr>
        <w:t xml:space="preserve"> AutoField </w:t>
      </w:r>
      <w:r w:rsidRPr="00DC2AE7">
        <w:rPr>
          <w:rFonts w:ascii="Times New Roman" w:eastAsia="宋体" w:hAnsi="Times New Roman" w:cs="Times New Roman"/>
          <w:color w:val="000000"/>
        </w:rPr>
        <w:t>主键及两个时间字段。其余模型的隐式主键为</w:t>
      </w:r>
      <w:r w:rsidRPr="00DC2AE7">
        <w:rPr>
          <w:rFonts w:ascii="Times New Roman" w:eastAsia="宋体" w:hAnsi="Times New Roman" w:cs="Times New Roman"/>
          <w:color w:val="000000"/>
        </w:rPr>
        <w:t xml:space="preserve"> BigAutoField</w:t>
      </w:r>
      <w:r w:rsidRPr="00DC2AE7">
        <w:rPr>
          <w:rFonts w:ascii="Times New Roman" w:eastAsia="宋体" w:hAnsi="Times New Roman" w:cs="Times New Roman"/>
          <w:color w:val="000000"/>
        </w:rPr>
        <w:t>，不能将所有表一概写成</w:t>
      </w:r>
      <w:r w:rsidRPr="00DC2AE7">
        <w:rPr>
          <w:rFonts w:ascii="Times New Roman" w:eastAsia="宋体" w:hAnsi="Times New Roman" w:cs="Times New Roman"/>
          <w:color w:val="000000"/>
        </w:rPr>
        <w:t xml:space="preserve"> AutoField</w:t>
      </w:r>
      <w:r w:rsidRPr="00DC2AE7">
        <w:rPr>
          <w:rFonts w:ascii="Times New Roman" w:eastAsia="宋体" w:hAnsi="Times New Roman" w:cs="Times New Roman"/>
          <w:color w:val="000000"/>
        </w:rPr>
        <w:t>。</w:t>
      </w:r>
    </w:p>
    <w:p w14:paraId="2909983E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 xml:space="preserve">3.3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关系重数与删除行为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923"/>
        <w:gridCol w:w="1469"/>
        <w:gridCol w:w="3902"/>
      </w:tblGrid>
      <w:tr w:rsidR="00DD649D" w:rsidRPr="00DC2AE7" w14:paraId="790DBCBB" w14:textId="77777777">
        <w:trPr>
          <w:cantSplit/>
          <w:tblHeader/>
          <w:jc w:val="center"/>
        </w:trPr>
        <w:tc>
          <w:tcPr>
            <w:tcW w:w="2923" w:type="dxa"/>
            <w:shd w:val="clear" w:color="auto" w:fill="F2F2F2"/>
            <w:vAlign w:val="center"/>
          </w:tcPr>
          <w:p w14:paraId="70223D0A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关系两端</w:t>
            </w:r>
          </w:p>
        </w:tc>
        <w:tc>
          <w:tcPr>
            <w:tcW w:w="1469" w:type="dxa"/>
            <w:shd w:val="clear" w:color="auto" w:fill="F2F2F2"/>
            <w:vAlign w:val="center"/>
          </w:tcPr>
          <w:p w14:paraId="6C8CA383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重数</w:t>
            </w:r>
          </w:p>
        </w:tc>
        <w:tc>
          <w:tcPr>
            <w:tcW w:w="3902" w:type="dxa"/>
            <w:shd w:val="clear" w:color="auto" w:fill="F2F2F2"/>
            <w:vAlign w:val="center"/>
          </w:tcPr>
          <w:p w14:paraId="6A69D498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实现与删除策略</w:t>
            </w:r>
          </w:p>
        </w:tc>
      </w:tr>
      <w:tr w:rsidR="00DD649D" w:rsidRPr="00DC2AE7" w14:paraId="0E57C555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1F0E594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 — Article</w:t>
            </w:r>
          </w:p>
        </w:tc>
        <w:tc>
          <w:tcPr>
            <w:tcW w:w="1469" w:type="dxa"/>
            <w:vAlign w:val="center"/>
          </w:tcPr>
          <w:p w14:paraId="0482EE4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1 ↔ 0..N</w:t>
            </w:r>
          </w:p>
        </w:tc>
        <w:tc>
          <w:tcPr>
            <w:tcW w:w="3902" w:type="dxa"/>
            <w:vAlign w:val="center"/>
          </w:tcPr>
          <w:p w14:paraId="2DFAECB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Article.author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4EF06348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5839FEB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Category — Article</w:t>
            </w:r>
          </w:p>
        </w:tc>
        <w:tc>
          <w:tcPr>
            <w:tcW w:w="1469" w:type="dxa"/>
            <w:vAlign w:val="center"/>
          </w:tcPr>
          <w:p w14:paraId="43EE364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1 ↔ 0..N</w:t>
            </w:r>
          </w:p>
        </w:tc>
        <w:tc>
          <w:tcPr>
            <w:tcW w:w="3902" w:type="dxa"/>
            <w:vAlign w:val="center"/>
          </w:tcPr>
          <w:p w14:paraId="24A4522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Article.category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7A7B9A6E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771D951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 — Tag</w:t>
            </w:r>
          </w:p>
        </w:tc>
        <w:tc>
          <w:tcPr>
            <w:tcW w:w="1469" w:type="dxa"/>
            <w:vAlign w:val="center"/>
          </w:tcPr>
          <w:p w14:paraId="44ECE48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0..N ↔ 0..N</w:t>
            </w:r>
          </w:p>
        </w:tc>
        <w:tc>
          <w:tcPr>
            <w:tcW w:w="3902" w:type="dxa"/>
            <w:vAlign w:val="center"/>
          </w:tcPr>
          <w:p w14:paraId="4F07D4C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Article.tags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；隐式关联表</w:t>
            </w:r>
          </w:p>
        </w:tc>
      </w:tr>
      <w:tr w:rsidR="00DD649D" w:rsidRPr="00DC2AE7" w14:paraId="258BC511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72E0659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 — Comment</w:t>
            </w:r>
          </w:p>
        </w:tc>
        <w:tc>
          <w:tcPr>
            <w:tcW w:w="1469" w:type="dxa"/>
            <w:vAlign w:val="center"/>
          </w:tcPr>
          <w:p w14:paraId="25A761C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1 ↔ 0..N</w:t>
            </w:r>
          </w:p>
        </w:tc>
        <w:tc>
          <w:tcPr>
            <w:tcW w:w="3902" w:type="dxa"/>
            <w:vAlign w:val="center"/>
          </w:tcPr>
          <w:p w14:paraId="215DC64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Comment.author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2DDDEE6C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7E13F70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 — Comment</w:t>
            </w:r>
          </w:p>
        </w:tc>
        <w:tc>
          <w:tcPr>
            <w:tcW w:w="1469" w:type="dxa"/>
            <w:vAlign w:val="center"/>
          </w:tcPr>
          <w:p w14:paraId="5EF8262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1 ↔ 0..N</w:t>
            </w:r>
          </w:p>
        </w:tc>
        <w:tc>
          <w:tcPr>
            <w:tcW w:w="3902" w:type="dxa"/>
            <w:vAlign w:val="center"/>
          </w:tcPr>
          <w:p w14:paraId="70DB732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Comment.article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1832D2F5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361068E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Category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（父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—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子）</w:t>
            </w:r>
          </w:p>
        </w:tc>
        <w:tc>
          <w:tcPr>
            <w:tcW w:w="1469" w:type="dxa"/>
            <w:vAlign w:val="center"/>
          </w:tcPr>
          <w:p w14:paraId="2E94F3D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0..1 ↔ 0..N</w:t>
            </w:r>
          </w:p>
        </w:tc>
        <w:tc>
          <w:tcPr>
            <w:tcW w:w="3902" w:type="dxa"/>
            <w:vAlign w:val="center"/>
          </w:tcPr>
          <w:p w14:paraId="235BEA2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Category.parent_category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2AE74578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70D3ACF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（父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—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子）</w:t>
            </w:r>
          </w:p>
        </w:tc>
        <w:tc>
          <w:tcPr>
            <w:tcW w:w="1469" w:type="dxa"/>
            <w:vAlign w:val="center"/>
          </w:tcPr>
          <w:p w14:paraId="03A0314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0..1 ↔ 0..N</w:t>
            </w:r>
          </w:p>
        </w:tc>
        <w:tc>
          <w:tcPr>
            <w:tcW w:w="3902" w:type="dxa"/>
            <w:vAlign w:val="center"/>
          </w:tcPr>
          <w:p w14:paraId="338FB38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Comment.parent_comment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1F2CEA13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0560D70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 — CommentReaction</w:t>
            </w:r>
          </w:p>
        </w:tc>
        <w:tc>
          <w:tcPr>
            <w:tcW w:w="1469" w:type="dxa"/>
            <w:vAlign w:val="center"/>
          </w:tcPr>
          <w:p w14:paraId="6F24DCA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1 ↔ 0..N</w:t>
            </w:r>
          </w:p>
        </w:tc>
        <w:tc>
          <w:tcPr>
            <w:tcW w:w="3902" w:type="dxa"/>
            <w:vAlign w:val="center"/>
          </w:tcPr>
          <w:p w14:paraId="7431378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CommentReaction.comment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53CF56FF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191CAA4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 — CommentReaction</w:t>
            </w:r>
          </w:p>
        </w:tc>
        <w:tc>
          <w:tcPr>
            <w:tcW w:w="1469" w:type="dxa"/>
            <w:vAlign w:val="center"/>
          </w:tcPr>
          <w:p w14:paraId="7BBC40C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1 ↔ 0..N</w:t>
            </w:r>
          </w:p>
        </w:tc>
        <w:tc>
          <w:tcPr>
            <w:tcW w:w="3902" w:type="dxa"/>
            <w:vAlign w:val="center"/>
          </w:tcPr>
          <w:p w14:paraId="000ED35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CommentReaction.user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722F3139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5449680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 — OAuthUser</w:t>
            </w:r>
          </w:p>
        </w:tc>
        <w:tc>
          <w:tcPr>
            <w:tcW w:w="1469" w:type="dxa"/>
            <w:vAlign w:val="center"/>
          </w:tcPr>
          <w:p w14:paraId="1F28B18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0..1 ↔ 0..N</w:t>
            </w:r>
          </w:p>
        </w:tc>
        <w:tc>
          <w:tcPr>
            <w:tcW w:w="3902" w:type="dxa"/>
            <w:vAlign w:val="center"/>
          </w:tcPr>
          <w:p w14:paraId="772F71D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OAuthUser.author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；可空；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CASCADE</w:t>
            </w:r>
          </w:p>
        </w:tc>
      </w:tr>
      <w:tr w:rsidR="00DD649D" w:rsidRPr="00DC2AE7" w14:paraId="185FF066" w14:textId="77777777">
        <w:trPr>
          <w:cantSplit/>
          <w:jc w:val="center"/>
        </w:trPr>
        <w:tc>
          <w:tcPr>
            <w:tcW w:w="2923" w:type="dxa"/>
            <w:vAlign w:val="center"/>
          </w:tcPr>
          <w:p w14:paraId="17805C1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BlogUser — Group / Permission</w:t>
            </w:r>
          </w:p>
        </w:tc>
        <w:tc>
          <w:tcPr>
            <w:tcW w:w="1469" w:type="dxa"/>
            <w:vAlign w:val="center"/>
          </w:tcPr>
          <w:p w14:paraId="325A502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0..N ↔ 0..N</w:t>
            </w:r>
          </w:p>
        </w:tc>
        <w:tc>
          <w:tcPr>
            <w:tcW w:w="3902" w:type="dxa"/>
            <w:vAlign w:val="center"/>
          </w:tcPr>
          <w:p w14:paraId="4DC1A19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继承的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groups / user_permissions</w:t>
            </w:r>
          </w:p>
        </w:tc>
      </w:tr>
    </w:tbl>
    <w:p w14:paraId="33963FCA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2619EDD8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表中重数按关系两端同一顺序书写。例如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BlogUser—Article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的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“1 ↔ 0..N”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表示每篇文章必须有一名用户作者，而用户可以尚未发表文章。可空外键不表示级联删除会置空：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OAuthUser.author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的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on_delete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仍为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CASCADE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。</w:t>
      </w:r>
    </w:p>
    <w:p w14:paraId="4BC6398E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CASCADE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是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Django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删除收集器采用的级联策略，不应据此承诺直接执行原生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SQL DELETE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也具有完全相同的删除行为。删除作者、文章、分类或父评论可能删除关联内容，实际操作应先确认影响并备份。</w:t>
      </w:r>
    </w:p>
    <w:p w14:paraId="0E9ADE5F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3.4.1 accounts.BlogUser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（用户）</w:t>
      </w:r>
    </w:p>
    <w:p w14:paraId="6651978F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accounts_bloguser</w:t>
      </w:r>
      <w:r w:rsidRPr="00DC2AE7">
        <w:rPr>
          <w:rFonts w:ascii="Times New Roman" w:eastAsia="宋体" w:hAnsi="Times New Roman" w:cs="Times New Roman"/>
          <w:color w:val="000000"/>
        </w:rPr>
        <w:t>。继承</w:t>
      </w:r>
      <w:r w:rsidRPr="00DC2AE7">
        <w:rPr>
          <w:rFonts w:ascii="Times New Roman" w:eastAsia="宋体" w:hAnsi="Times New Roman" w:cs="Times New Roman"/>
          <w:color w:val="000000"/>
        </w:rPr>
        <w:t xml:space="preserve"> AbstractUser</w:t>
      </w:r>
      <w:r w:rsidRPr="00DC2AE7">
        <w:rPr>
          <w:rFonts w:ascii="Times New Roman" w:eastAsia="宋体" w:hAnsi="Times New Roman" w:cs="Times New Roman"/>
          <w:color w:val="000000"/>
        </w:rPr>
        <w:t>，统一账号、身份状态和权限；作为文章、评论及第三方账号的用户关联目标。</w:t>
      </w:r>
    </w:p>
    <w:p w14:paraId="633039DD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字段字典图例：</w:t>
      </w:r>
      <w:r w:rsidRPr="00DC2AE7">
        <w:rPr>
          <w:rFonts w:ascii="Times New Roman" w:eastAsia="宋体" w:hAnsi="Times New Roman" w:cs="Times New Roman"/>
          <w:color w:val="000000"/>
        </w:rPr>
        <w:t>PK=</w:t>
      </w:r>
      <w:r w:rsidRPr="00DC2AE7">
        <w:rPr>
          <w:rFonts w:ascii="Times New Roman" w:eastAsia="宋体" w:hAnsi="Times New Roman" w:cs="Times New Roman"/>
          <w:color w:val="000000"/>
        </w:rPr>
        <w:t>主键，</w:t>
      </w:r>
      <w:r w:rsidRPr="00DC2AE7">
        <w:rPr>
          <w:rFonts w:ascii="Times New Roman" w:eastAsia="宋体" w:hAnsi="Times New Roman" w:cs="Times New Roman"/>
          <w:color w:val="000000"/>
        </w:rPr>
        <w:t>UQ=</w:t>
      </w:r>
      <w:r w:rsidRPr="00DC2AE7">
        <w:rPr>
          <w:rFonts w:ascii="Times New Roman" w:eastAsia="宋体" w:hAnsi="Times New Roman" w:cs="Times New Roman"/>
          <w:color w:val="000000"/>
        </w:rPr>
        <w:t>唯一，</w:t>
      </w:r>
      <w:r w:rsidRPr="00DC2AE7">
        <w:rPr>
          <w:rFonts w:ascii="Times New Roman" w:eastAsia="宋体" w:hAnsi="Times New Roman" w:cs="Times New Roman"/>
          <w:color w:val="000000"/>
        </w:rPr>
        <w:t>FK=</w:t>
      </w:r>
      <w:r w:rsidRPr="00DC2AE7">
        <w:rPr>
          <w:rFonts w:ascii="Times New Roman" w:eastAsia="宋体" w:hAnsi="Times New Roman" w:cs="Times New Roman"/>
          <w:color w:val="000000"/>
        </w:rPr>
        <w:t>外键；</w:t>
      </w:r>
      <w:r w:rsidRPr="00DC2AE7">
        <w:rPr>
          <w:rFonts w:ascii="Times New Roman" w:eastAsia="宋体" w:hAnsi="Times New Roman" w:cs="Times New Roman"/>
          <w:color w:val="000000"/>
        </w:rPr>
        <w:t xml:space="preserve">NULL </w:t>
      </w:r>
      <w:r w:rsidRPr="00DC2AE7">
        <w:rPr>
          <w:rFonts w:ascii="Times New Roman" w:eastAsia="宋体" w:hAnsi="Times New Roman" w:cs="Times New Roman"/>
          <w:color w:val="000000"/>
        </w:rPr>
        <w:t>描述数据库可空，</w:t>
      </w:r>
      <w:r w:rsidRPr="00DC2AE7">
        <w:rPr>
          <w:rFonts w:ascii="Times New Roman" w:eastAsia="宋体" w:hAnsi="Times New Roman" w:cs="Times New Roman"/>
          <w:color w:val="000000"/>
        </w:rPr>
        <w:t xml:space="preserve">blank=True </w:t>
      </w:r>
      <w:r w:rsidRPr="00DC2AE7">
        <w:rPr>
          <w:rFonts w:ascii="Times New Roman" w:eastAsia="宋体" w:hAnsi="Times New Roman" w:cs="Times New Roman"/>
          <w:color w:val="000000"/>
        </w:rPr>
        <w:t>描述校验可留空。类型第二行是当前</w:t>
      </w:r>
      <w:r w:rsidRPr="00DC2AE7">
        <w:rPr>
          <w:rFonts w:ascii="Times New Roman" w:eastAsia="宋体" w:hAnsi="Times New Roman" w:cs="Times New Roman"/>
          <w:color w:val="000000"/>
        </w:rPr>
        <w:t xml:space="preserve"> MySQL </w:t>
      </w:r>
      <w:r w:rsidRPr="00DC2AE7">
        <w:rPr>
          <w:rFonts w:ascii="Times New Roman" w:eastAsia="宋体" w:hAnsi="Times New Roman" w:cs="Times New Roman"/>
          <w:color w:val="000000"/>
        </w:rPr>
        <w:t>后端映射；</w:t>
      </w:r>
      <w:r w:rsidRPr="00DC2AE7">
        <w:rPr>
          <w:rFonts w:ascii="Times New Roman" w:eastAsia="宋体" w:hAnsi="Times New Roman" w:cs="Times New Roman"/>
          <w:color w:val="000000"/>
        </w:rPr>
        <w:t xml:space="preserve">TextField </w:t>
      </w:r>
      <w:r w:rsidRPr="00DC2AE7">
        <w:rPr>
          <w:rFonts w:ascii="Times New Roman" w:eastAsia="宋体" w:hAnsi="Times New Roman" w:cs="Times New Roman"/>
          <w:color w:val="000000"/>
        </w:rPr>
        <w:t>的括号长度不等于数据库</w:t>
      </w:r>
      <w:r w:rsidRPr="00DC2AE7">
        <w:rPr>
          <w:rFonts w:ascii="Times New Roman" w:eastAsia="宋体" w:hAnsi="Times New Roman" w:cs="Times New Roman"/>
          <w:color w:val="000000"/>
        </w:rPr>
        <w:t xml:space="preserve"> TEXT </w:t>
      </w:r>
      <w:r w:rsidRPr="00DC2AE7">
        <w:rPr>
          <w:rFonts w:ascii="Times New Roman" w:eastAsia="宋体" w:hAnsi="Times New Roman" w:cs="Times New Roman"/>
          <w:color w:val="000000"/>
        </w:rPr>
        <w:t>列物理上限。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14CD0146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4C28C939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53BC65CC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7D9A37FE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20631944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3C84A67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7B69D6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53C1D42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4DF5DF6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6C881B1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617A43F9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7F3CE9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password</w:t>
            </w:r>
          </w:p>
        </w:tc>
        <w:tc>
          <w:tcPr>
            <w:tcW w:w="1814" w:type="dxa"/>
            <w:vAlign w:val="center"/>
          </w:tcPr>
          <w:p w14:paraId="6F48839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CharField(128)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varchar(128)</w:t>
            </w:r>
          </w:p>
        </w:tc>
        <w:tc>
          <w:tcPr>
            <w:tcW w:w="2275" w:type="dxa"/>
            <w:vAlign w:val="center"/>
          </w:tcPr>
          <w:p w14:paraId="4BEE104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06F433F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Django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密码编码结果，不存储可读明文。</w:t>
            </w:r>
          </w:p>
        </w:tc>
      </w:tr>
      <w:tr w:rsidR="00DD649D" w:rsidRPr="00DC2AE7" w14:paraId="64FE97D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A8E9EF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last_login</w:t>
            </w:r>
          </w:p>
        </w:tc>
        <w:tc>
          <w:tcPr>
            <w:tcW w:w="1814" w:type="dxa"/>
            <w:vAlign w:val="center"/>
          </w:tcPr>
          <w:p w14:paraId="3C755F1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7DCCFA3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3BA9326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最近登录时间；尚未登录可为空。</w:t>
            </w:r>
          </w:p>
        </w:tc>
      </w:tr>
      <w:tr w:rsidR="00DD649D" w:rsidRPr="00DC2AE7" w14:paraId="7DBCE30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614F75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is_superuser</w:t>
            </w:r>
          </w:p>
        </w:tc>
        <w:tc>
          <w:tcPr>
            <w:tcW w:w="1814" w:type="dxa"/>
            <w:vAlign w:val="center"/>
          </w:tcPr>
          <w:p w14:paraId="3D60A5D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3FC6BA3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=False</w:t>
            </w:r>
          </w:p>
        </w:tc>
        <w:tc>
          <w:tcPr>
            <w:tcW w:w="2146" w:type="dxa"/>
            <w:vAlign w:val="center"/>
          </w:tcPr>
          <w:p w14:paraId="45E1AD2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是否超级用户；与后台权限判断相关。</w:t>
            </w:r>
          </w:p>
        </w:tc>
      </w:tr>
      <w:tr w:rsidR="00DD649D" w:rsidRPr="00DC2AE7" w14:paraId="09038521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25F257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username</w:t>
            </w:r>
          </w:p>
        </w:tc>
        <w:tc>
          <w:tcPr>
            <w:tcW w:w="1814" w:type="dxa"/>
            <w:vAlign w:val="center"/>
          </w:tcPr>
          <w:p w14:paraId="272C310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varchar(150)</w:t>
            </w:r>
          </w:p>
        </w:tc>
        <w:tc>
          <w:tcPr>
            <w:tcW w:w="2275" w:type="dxa"/>
            <w:vAlign w:val="center"/>
          </w:tcPr>
          <w:p w14:paraId="656280C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UQ</w:t>
            </w:r>
          </w:p>
        </w:tc>
        <w:tc>
          <w:tcPr>
            <w:tcW w:w="2146" w:type="dxa"/>
            <w:vAlign w:val="center"/>
          </w:tcPr>
          <w:p w14:paraId="0EF285C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登录用户名，在数据库中唯一。</w:t>
            </w:r>
          </w:p>
        </w:tc>
      </w:tr>
      <w:tr w:rsidR="00DD649D" w:rsidRPr="00DC2AE7" w14:paraId="6328809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717084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first_name</w:t>
            </w:r>
          </w:p>
        </w:tc>
        <w:tc>
          <w:tcPr>
            <w:tcW w:w="1814" w:type="dxa"/>
            <w:vAlign w:val="center"/>
          </w:tcPr>
          <w:p w14:paraId="79A6261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varchar(150)</w:t>
            </w:r>
          </w:p>
        </w:tc>
        <w:tc>
          <w:tcPr>
            <w:tcW w:w="2275" w:type="dxa"/>
            <w:vAlign w:val="center"/>
          </w:tcPr>
          <w:p w14:paraId="76115D4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1334944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继承的名字段，可在表单中留空。</w:t>
            </w:r>
          </w:p>
        </w:tc>
      </w:tr>
      <w:tr w:rsidR="00DD649D" w:rsidRPr="00DC2AE7" w14:paraId="2FDB70FE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3DB02A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last_name</w:t>
            </w:r>
          </w:p>
        </w:tc>
        <w:tc>
          <w:tcPr>
            <w:tcW w:w="1814" w:type="dxa"/>
            <w:vAlign w:val="center"/>
          </w:tcPr>
          <w:p w14:paraId="240228B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varchar(150)</w:t>
            </w:r>
          </w:p>
        </w:tc>
        <w:tc>
          <w:tcPr>
            <w:tcW w:w="2275" w:type="dxa"/>
            <w:vAlign w:val="center"/>
          </w:tcPr>
          <w:p w14:paraId="01E1097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3133EB6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继承的姓字段，可在表单中留空。</w:t>
            </w:r>
          </w:p>
        </w:tc>
      </w:tr>
      <w:tr w:rsidR="00DD649D" w:rsidRPr="00DC2AE7" w14:paraId="763EA2B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08A9A3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email</w:t>
            </w:r>
          </w:p>
        </w:tc>
        <w:tc>
          <w:tcPr>
            <w:tcW w:w="1814" w:type="dxa"/>
            <w:vAlign w:val="center"/>
          </w:tcPr>
          <w:p w14:paraId="3049FC1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EmailField(254)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varchar(254)</w:t>
            </w:r>
          </w:p>
        </w:tc>
        <w:tc>
          <w:tcPr>
            <w:tcW w:w="2275" w:type="dxa"/>
            <w:vAlign w:val="center"/>
          </w:tcPr>
          <w:p w14:paraId="2158608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567C365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电子邮箱；模型未设置唯一约束。</w:t>
            </w:r>
          </w:p>
        </w:tc>
      </w:tr>
      <w:tr w:rsidR="00DD649D" w:rsidRPr="00DC2AE7" w14:paraId="5E73E99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BF630C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is_staff</w:t>
            </w:r>
          </w:p>
        </w:tc>
        <w:tc>
          <w:tcPr>
            <w:tcW w:w="1814" w:type="dxa"/>
            <w:vAlign w:val="center"/>
          </w:tcPr>
          <w:p w14:paraId="0EB9654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7970519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=False</w:t>
            </w:r>
          </w:p>
        </w:tc>
        <w:tc>
          <w:tcPr>
            <w:tcW w:w="2146" w:type="dxa"/>
            <w:vAlign w:val="center"/>
          </w:tcPr>
          <w:p w14:paraId="64F6785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是否允许作为后台工作人员。</w:t>
            </w:r>
          </w:p>
        </w:tc>
      </w:tr>
      <w:tr w:rsidR="00DD649D" w:rsidRPr="00DC2AE7" w14:paraId="319D261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FD517F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is_active</w:t>
            </w:r>
          </w:p>
        </w:tc>
        <w:tc>
          <w:tcPr>
            <w:tcW w:w="1814" w:type="dxa"/>
            <w:vAlign w:val="center"/>
          </w:tcPr>
          <w:p w14:paraId="4D05AEA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6E0A3EE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=True</w:t>
            </w:r>
          </w:p>
        </w:tc>
        <w:tc>
          <w:tcPr>
            <w:tcW w:w="2146" w:type="dxa"/>
            <w:vAlign w:val="center"/>
          </w:tcPr>
          <w:p w14:paraId="1A1BA53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账号是否处于激活状态。</w:t>
            </w:r>
          </w:p>
        </w:tc>
      </w:tr>
      <w:tr w:rsidR="00DD649D" w:rsidRPr="00DC2AE7" w14:paraId="5163E66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74CAF94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date_joined</w:t>
            </w:r>
          </w:p>
        </w:tc>
        <w:tc>
          <w:tcPr>
            <w:tcW w:w="1814" w:type="dxa"/>
            <w:vAlign w:val="center"/>
          </w:tcPr>
          <w:p w14:paraId="29CADA9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6631723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11F7257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继承的账号加入时间。</w:t>
            </w:r>
          </w:p>
        </w:tc>
      </w:tr>
      <w:tr w:rsidR="00DD649D" w:rsidRPr="00DC2AE7" w14:paraId="035AFC7F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08B819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nickname</w:t>
            </w:r>
          </w:p>
        </w:tc>
        <w:tc>
          <w:tcPr>
            <w:tcW w:w="1814" w:type="dxa"/>
            <w:vAlign w:val="center"/>
          </w:tcPr>
          <w:p w14:paraId="02F68AB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varchar(100)</w:t>
            </w:r>
          </w:p>
        </w:tc>
        <w:tc>
          <w:tcPr>
            <w:tcW w:w="2275" w:type="dxa"/>
            <w:vAlign w:val="center"/>
          </w:tcPr>
          <w:p w14:paraId="47337B2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1D09284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公开显示昵称，可留空。</w:t>
            </w:r>
          </w:p>
        </w:tc>
      </w:tr>
      <w:tr w:rsidR="00DD649D" w:rsidRPr="00DC2AE7" w14:paraId="46290123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495394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7BC41C6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2D82AF0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0981731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113275D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E1D760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last_modify_time</w:t>
            </w:r>
          </w:p>
        </w:tc>
        <w:tc>
          <w:tcPr>
            <w:tcW w:w="1814" w:type="dxa"/>
            <w:vAlign w:val="center"/>
          </w:tcPr>
          <w:p w14:paraId="3B44D97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5B582AB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606B589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  <w:tr w:rsidR="00DD649D" w:rsidRPr="00DC2AE7" w14:paraId="5D0DD5D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7DFA2E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source</w:t>
            </w:r>
          </w:p>
        </w:tc>
        <w:tc>
          <w:tcPr>
            <w:tcW w:w="1814" w:type="dxa"/>
            <w:vAlign w:val="center"/>
          </w:tcPr>
          <w:p w14:paraId="3979640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varchar(100)</w:t>
            </w:r>
          </w:p>
        </w:tc>
        <w:tc>
          <w:tcPr>
            <w:tcW w:w="2275" w:type="dxa"/>
            <w:vAlign w:val="center"/>
          </w:tcPr>
          <w:p w14:paraId="00FFB19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6C4CE58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账号创建来源，可留空。</w:t>
            </w:r>
          </w:p>
        </w:tc>
      </w:tr>
    </w:tbl>
    <w:p w14:paraId="76D26DA7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01C58EDE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继承的</w:t>
      </w:r>
      <w:r w:rsidRPr="00DC2AE7">
        <w:rPr>
          <w:rFonts w:ascii="Times New Roman" w:eastAsia="宋体" w:hAnsi="Times New Roman" w:cs="Times New Roman"/>
          <w:color w:val="000000"/>
        </w:rPr>
        <w:t xml:space="preserve"> groups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 xml:space="preserve">user_permissions </w:t>
      </w:r>
      <w:r w:rsidRPr="00DC2AE7">
        <w:rPr>
          <w:rFonts w:ascii="Times New Roman" w:eastAsia="宋体" w:hAnsi="Times New Roman" w:cs="Times New Roman"/>
          <w:color w:val="000000"/>
        </w:rPr>
        <w:t>不作为本表普通字段，见</w:t>
      </w:r>
      <w:r w:rsidRPr="00DC2AE7">
        <w:rPr>
          <w:rFonts w:ascii="Times New Roman" w:eastAsia="宋体" w:hAnsi="Times New Roman" w:cs="Times New Roman"/>
          <w:color w:val="000000"/>
        </w:rPr>
        <w:t xml:space="preserve"> 3.5</w:t>
      </w:r>
      <w:r w:rsidRPr="00DC2AE7">
        <w:rPr>
          <w:rFonts w:ascii="Times New Roman" w:eastAsia="宋体" w:hAnsi="Times New Roman" w:cs="Times New Roman"/>
          <w:color w:val="000000"/>
        </w:rPr>
        <w:t>。</w:t>
      </w:r>
      <w:r w:rsidRPr="00DC2AE7">
        <w:rPr>
          <w:rFonts w:ascii="Times New Roman" w:eastAsia="宋体" w:hAnsi="Times New Roman" w:cs="Times New Roman"/>
          <w:color w:val="000000"/>
        </w:rPr>
        <w:t xml:space="preserve">RegisterForm </w:t>
      </w:r>
      <w:r w:rsidRPr="00DC2AE7">
        <w:rPr>
          <w:rFonts w:ascii="Times New Roman" w:eastAsia="宋体" w:hAnsi="Times New Roman" w:cs="Times New Roman"/>
          <w:color w:val="000000"/>
        </w:rPr>
        <w:t>检查邮箱重复，但</w:t>
      </w:r>
      <w:r w:rsidRPr="00DC2AE7">
        <w:rPr>
          <w:rFonts w:ascii="Times New Roman" w:eastAsia="宋体" w:hAnsi="Times New Roman" w:cs="Times New Roman"/>
          <w:color w:val="000000"/>
        </w:rPr>
        <w:t xml:space="preserve"> email </w:t>
      </w:r>
      <w:r w:rsidRPr="00DC2AE7">
        <w:rPr>
          <w:rFonts w:ascii="Times New Roman" w:eastAsia="宋体" w:hAnsi="Times New Roman" w:cs="Times New Roman"/>
          <w:color w:val="000000"/>
        </w:rPr>
        <w:t>没有数据库唯一约束。</w:t>
      </w:r>
    </w:p>
    <w:p w14:paraId="13067D0B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3.4.2 blog.Article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（文章与独立页面）</w:t>
      </w:r>
    </w:p>
    <w:p w14:paraId="7AF7D0C8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blog_article</w:t>
      </w:r>
      <w:r w:rsidRPr="00DC2AE7">
        <w:rPr>
          <w:rFonts w:ascii="Times New Roman" w:eastAsia="宋体" w:hAnsi="Times New Roman" w:cs="Times New Roman"/>
          <w:color w:val="000000"/>
        </w:rPr>
        <w:t>。保存</w:t>
      </w:r>
      <w:r w:rsidRPr="00DC2AE7">
        <w:rPr>
          <w:rFonts w:ascii="Times New Roman" w:eastAsia="宋体" w:hAnsi="Times New Roman" w:cs="Times New Roman"/>
          <w:color w:val="000000"/>
        </w:rPr>
        <w:t xml:space="preserve"> Markdown </w:t>
      </w:r>
      <w:r w:rsidRPr="00DC2AE7">
        <w:rPr>
          <w:rFonts w:ascii="Times New Roman" w:eastAsia="宋体" w:hAnsi="Times New Roman" w:cs="Times New Roman"/>
          <w:color w:val="000000"/>
        </w:rPr>
        <w:t>正文、发布状态、栏目、作者和展示排序；</w:t>
      </w:r>
      <w:r w:rsidRPr="00DC2AE7">
        <w:rPr>
          <w:rFonts w:ascii="Times New Roman" w:eastAsia="宋体" w:hAnsi="Times New Roman" w:cs="Times New Roman"/>
          <w:color w:val="000000"/>
        </w:rPr>
        <w:t xml:space="preserve">type </w:t>
      </w:r>
      <w:r w:rsidRPr="00DC2AE7">
        <w:rPr>
          <w:rFonts w:ascii="Times New Roman" w:eastAsia="宋体" w:hAnsi="Times New Roman" w:cs="Times New Roman"/>
          <w:color w:val="000000"/>
        </w:rPr>
        <w:t>区分文章与独立页面。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05F80C84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10118BEF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0C320C4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770E631F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7DFDA035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7F9FA1D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804CFC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0BA435D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35B1B76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7DD56C1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5AF8847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A11857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7D39C22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2BDB2F0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12A83B5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38188AB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AFEB49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last_modify_time</w:t>
            </w:r>
          </w:p>
        </w:tc>
        <w:tc>
          <w:tcPr>
            <w:tcW w:w="1814" w:type="dxa"/>
            <w:vAlign w:val="center"/>
          </w:tcPr>
          <w:p w14:paraId="68635CF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46F1AA6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4023CA6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  <w:tr w:rsidR="00DD649D" w:rsidRPr="00DC2AE7" w14:paraId="55758BB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08F4CC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title</w:t>
            </w:r>
          </w:p>
        </w:tc>
        <w:tc>
          <w:tcPr>
            <w:tcW w:w="1814" w:type="dxa"/>
            <w:vAlign w:val="center"/>
          </w:tcPr>
          <w:p w14:paraId="3481392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CharField(200)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varchar(200)</w:t>
            </w:r>
          </w:p>
        </w:tc>
        <w:tc>
          <w:tcPr>
            <w:tcW w:w="2275" w:type="dxa"/>
            <w:vAlign w:val="center"/>
          </w:tcPr>
          <w:p w14:paraId="5C7A2BE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UQ</w:t>
            </w:r>
          </w:p>
        </w:tc>
        <w:tc>
          <w:tcPr>
            <w:tcW w:w="2146" w:type="dxa"/>
            <w:vAlign w:val="center"/>
          </w:tcPr>
          <w:p w14:paraId="55F28F6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文章或独立页面标题，数据库唯一。</w:t>
            </w:r>
          </w:p>
        </w:tc>
      </w:tr>
      <w:tr w:rsidR="00DD649D" w:rsidRPr="00DC2AE7" w14:paraId="3174613F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97D9EA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body</w:t>
            </w:r>
          </w:p>
        </w:tc>
        <w:tc>
          <w:tcPr>
            <w:tcW w:w="1814" w:type="dxa"/>
            <w:vAlign w:val="center"/>
          </w:tcPr>
          <w:p w14:paraId="033C6F3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MDTextField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408294A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6C8E7D9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Markdown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正文，编辑器字段存储为长文本。</w:t>
            </w:r>
          </w:p>
        </w:tc>
      </w:tr>
      <w:tr w:rsidR="00DD649D" w:rsidRPr="00DC2AE7" w14:paraId="2092236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8C376A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pub_time</w:t>
            </w:r>
          </w:p>
        </w:tc>
        <w:tc>
          <w:tcPr>
            <w:tcW w:w="1814" w:type="dxa"/>
            <w:vAlign w:val="center"/>
          </w:tcPr>
          <w:p w14:paraId="5DAB59B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119E20D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7A5EC40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发布时间，用于文章列表排序。</w:t>
            </w:r>
          </w:p>
        </w:tc>
      </w:tr>
      <w:tr w:rsidR="00DD649D" w:rsidRPr="00DC2AE7" w14:paraId="3F8AC579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1659D9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status</w:t>
            </w:r>
          </w:p>
        </w:tc>
        <w:tc>
          <w:tcPr>
            <w:tcW w:w="1814" w:type="dxa"/>
            <w:vAlign w:val="center"/>
          </w:tcPr>
          <w:p w14:paraId="525C261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varchar(1)</w:t>
            </w:r>
          </w:p>
        </w:tc>
        <w:tc>
          <w:tcPr>
            <w:tcW w:w="2275" w:type="dxa"/>
            <w:vAlign w:val="center"/>
          </w:tcPr>
          <w:p w14:paraId="342D1D1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=p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choices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校验</w:t>
            </w:r>
          </w:p>
        </w:tc>
        <w:tc>
          <w:tcPr>
            <w:tcW w:w="2146" w:type="dxa"/>
            <w:vAlign w:val="center"/>
          </w:tcPr>
          <w:p w14:paraId="41C1B6B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草稿；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发布。</w:t>
            </w:r>
          </w:p>
        </w:tc>
      </w:tr>
      <w:tr w:rsidR="00DD649D" w:rsidRPr="00DC2AE7" w14:paraId="01F5FB4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9C681A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comment_status</w:t>
            </w:r>
          </w:p>
        </w:tc>
        <w:tc>
          <w:tcPr>
            <w:tcW w:w="1814" w:type="dxa"/>
            <w:vAlign w:val="center"/>
          </w:tcPr>
          <w:p w14:paraId="5F67F30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varchar(1)</w:t>
            </w:r>
          </w:p>
        </w:tc>
        <w:tc>
          <w:tcPr>
            <w:tcW w:w="2275" w:type="dxa"/>
            <w:vAlign w:val="center"/>
          </w:tcPr>
          <w:p w14:paraId="31E4135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=o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choices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校验</w:t>
            </w:r>
          </w:p>
        </w:tc>
        <w:tc>
          <w:tcPr>
            <w:tcW w:w="2146" w:type="dxa"/>
            <w:vAlign w:val="center"/>
          </w:tcPr>
          <w:p w14:paraId="15C6AD6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打开评论；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关闭评论。</w:t>
            </w:r>
          </w:p>
        </w:tc>
      </w:tr>
      <w:tr w:rsidR="00DD649D" w:rsidRPr="00DC2AE7" w14:paraId="08F12DE3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4B52CC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type</w:t>
            </w:r>
          </w:p>
        </w:tc>
        <w:tc>
          <w:tcPr>
            <w:tcW w:w="1814" w:type="dxa"/>
            <w:vAlign w:val="center"/>
          </w:tcPr>
          <w:p w14:paraId="4584B12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varchar(1)</w:t>
            </w:r>
          </w:p>
        </w:tc>
        <w:tc>
          <w:tcPr>
            <w:tcW w:w="2275" w:type="dxa"/>
            <w:vAlign w:val="center"/>
          </w:tcPr>
          <w:p w14:paraId="0E8D1F9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=a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choices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校验</w:t>
            </w:r>
          </w:p>
        </w:tc>
        <w:tc>
          <w:tcPr>
            <w:tcW w:w="2146" w:type="dxa"/>
            <w:vAlign w:val="center"/>
          </w:tcPr>
          <w:p w14:paraId="5702292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文章；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独立页面。</w:t>
            </w:r>
          </w:p>
        </w:tc>
      </w:tr>
      <w:tr w:rsidR="00DD649D" w:rsidRPr="00DC2AE7" w14:paraId="6CD58C1E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77A0ED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views</w:t>
            </w:r>
          </w:p>
        </w:tc>
        <w:tc>
          <w:tcPr>
            <w:tcW w:w="1814" w:type="dxa"/>
            <w:vAlign w:val="center"/>
          </w:tcPr>
          <w:p w14:paraId="109842D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PositiveIntegerField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 UNSIGNED</w:t>
            </w:r>
          </w:p>
        </w:tc>
        <w:tc>
          <w:tcPr>
            <w:tcW w:w="2275" w:type="dxa"/>
            <w:vAlign w:val="center"/>
          </w:tcPr>
          <w:p w14:paraId="3C49322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=0</w:t>
            </w:r>
          </w:p>
        </w:tc>
        <w:tc>
          <w:tcPr>
            <w:tcW w:w="2146" w:type="dxa"/>
            <w:vAlign w:val="center"/>
          </w:tcPr>
          <w:p w14:paraId="5F1612A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浏览次数，初值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0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viewed()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增加。</w:t>
            </w:r>
          </w:p>
        </w:tc>
      </w:tr>
      <w:tr w:rsidR="00DD649D" w:rsidRPr="00DC2AE7" w14:paraId="2170F573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76D4EB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author</w:t>
            </w:r>
          </w:p>
        </w:tc>
        <w:tc>
          <w:tcPr>
            <w:tcW w:w="1814" w:type="dxa"/>
            <w:vAlign w:val="center"/>
          </w:tcPr>
          <w:p w14:paraId="17727B9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1DFCC61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=author_id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</w:p>
        </w:tc>
        <w:tc>
          <w:tcPr>
            <w:tcW w:w="2146" w:type="dxa"/>
            <w:vAlign w:val="center"/>
          </w:tcPr>
          <w:p w14:paraId="0547757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作者；引用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6848418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584F34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article_order</w:t>
            </w:r>
          </w:p>
        </w:tc>
        <w:tc>
          <w:tcPr>
            <w:tcW w:w="1814" w:type="dxa"/>
            <w:vAlign w:val="center"/>
          </w:tcPr>
          <w:p w14:paraId="5874BA1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1114B88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=0</w:t>
            </w:r>
          </w:p>
        </w:tc>
        <w:tc>
          <w:tcPr>
            <w:tcW w:w="2146" w:type="dxa"/>
            <w:vAlign w:val="center"/>
          </w:tcPr>
          <w:p w14:paraId="62F83CF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文章排序权重，优先降序排列。</w:t>
            </w:r>
          </w:p>
        </w:tc>
      </w:tr>
      <w:tr w:rsidR="00DD649D" w:rsidRPr="00DC2AE7" w14:paraId="65912F6E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706917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show_toc</w:t>
            </w:r>
          </w:p>
        </w:tc>
        <w:tc>
          <w:tcPr>
            <w:tcW w:w="1814" w:type="dxa"/>
            <w:vAlign w:val="center"/>
          </w:tcPr>
          <w:p w14:paraId="120654C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17EEF6A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=False</w:t>
            </w:r>
          </w:p>
        </w:tc>
        <w:tc>
          <w:tcPr>
            <w:tcW w:w="2146" w:type="dxa"/>
            <w:vAlign w:val="center"/>
          </w:tcPr>
          <w:p w14:paraId="45799D3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是否展示文章目录。</w:t>
            </w:r>
          </w:p>
        </w:tc>
      </w:tr>
      <w:tr w:rsidR="00DD649D" w:rsidRPr="00DC2AE7" w14:paraId="3F72862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DD570B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category</w:t>
            </w:r>
          </w:p>
        </w:tc>
        <w:tc>
          <w:tcPr>
            <w:tcW w:w="1814" w:type="dxa"/>
            <w:vAlign w:val="center"/>
          </w:tcPr>
          <w:p w14:paraId="5053046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1BDE073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FK→Category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=category_id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</w:p>
        </w:tc>
        <w:tc>
          <w:tcPr>
            <w:tcW w:w="2146" w:type="dxa"/>
            <w:vAlign w:val="center"/>
          </w:tcPr>
          <w:p w14:paraId="2FC8A51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所属分类；引用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Category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</w:tbl>
    <w:p w14:paraId="27923AE0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2FE964A4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tags </w:t>
      </w:r>
      <w:r w:rsidRPr="00DC2AE7">
        <w:rPr>
          <w:rFonts w:ascii="Times New Roman" w:eastAsia="宋体" w:hAnsi="Times New Roman" w:cs="Times New Roman"/>
          <w:color w:val="000000"/>
        </w:rPr>
        <w:t>是多对多字段，不存在</w:t>
      </w:r>
      <w:r w:rsidRPr="00DC2AE7">
        <w:rPr>
          <w:rFonts w:ascii="Times New Roman" w:eastAsia="宋体" w:hAnsi="Times New Roman" w:cs="Times New Roman"/>
          <w:color w:val="000000"/>
        </w:rPr>
        <w:t xml:space="preserve"> Article.tags </w:t>
      </w:r>
      <w:r w:rsidRPr="00DC2AE7">
        <w:rPr>
          <w:rFonts w:ascii="Times New Roman" w:eastAsia="宋体" w:hAnsi="Times New Roman" w:cs="Times New Roman"/>
          <w:color w:val="000000"/>
        </w:rPr>
        <w:t>普通数据库列。正文</w:t>
      </w:r>
      <w:r w:rsidRPr="00DC2AE7">
        <w:rPr>
          <w:rFonts w:ascii="Times New Roman" w:eastAsia="宋体" w:hAnsi="Times New Roman" w:cs="Times New Roman"/>
          <w:color w:val="000000"/>
        </w:rPr>
        <w:t xml:space="preserve"> MDTextField </w:t>
      </w:r>
      <w:r w:rsidRPr="00DC2AE7">
        <w:rPr>
          <w:rFonts w:ascii="Times New Roman" w:eastAsia="宋体" w:hAnsi="Times New Roman" w:cs="Times New Roman"/>
          <w:color w:val="000000"/>
        </w:rPr>
        <w:t>是编辑器提供的文本字段。默认排序为</w:t>
      </w:r>
      <w:r w:rsidRPr="00DC2AE7">
        <w:rPr>
          <w:rFonts w:ascii="Times New Roman" w:eastAsia="宋体" w:hAnsi="Times New Roman" w:cs="Times New Roman"/>
          <w:color w:val="000000"/>
        </w:rPr>
        <w:t xml:space="preserve"> -article_order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-pub_time</w:t>
      </w:r>
      <w:r w:rsidRPr="00DC2AE7">
        <w:rPr>
          <w:rFonts w:ascii="Times New Roman" w:eastAsia="宋体" w:hAnsi="Times New Roman" w:cs="Times New Roman"/>
          <w:color w:val="000000"/>
        </w:rPr>
        <w:t>。</w:t>
      </w:r>
    </w:p>
    <w:p w14:paraId="27C6A313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3.4.3 blog.Category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（分类）</w:t>
      </w:r>
    </w:p>
    <w:p w14:paraId="0A6ACBEC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blog_category</w:t>
      </w:r>
      <w:r w:rsidRPr="00DC2AE7">
        <w:rPr>
          <w:rFonts w:ascii="Times New Roman" w:eastAsia="宋体" w:hAnsi="Times New Roman" w:cs="Times New Roman"/>
          <w:color w:val="000000"/>
        </w:rPr>
        <w:t>。通过可空父分类组织层级栏目；分类名称唯一，</w:t>
      </w:r>
      <w:r w:rsidRPr="00DC2AE7">
        <w:rPr>
          <w:rFonts w:ascii="Times New Roman" w:eastAsia="宋体" w:hAnsi="Times New Roman" w:cs="Times New Roman"/>
          <w:color w:val="000000"/>
        </w:rPr>
        <w:t xml:space="preserve">slug </w:t>
      </w:r>
      <w:r w:rsidRPr="00DC2AE7">
        <w:rPr>
          <w:rFonts w:ascii="Times New Roman" w:eastAsia="宋体" w:hAnsi="Times New Roman" w:cs="Times New Roman"/>
          <w:color w:val="000000"/>
        </w:rPr>
        <w:t>用于分类详情路由。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1425DD38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3E1DE32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1BA0B89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7FD58B9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3E59BFF5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0FBE663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BA45E3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3BBE8E7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186D219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2DAE389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18575694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664A9B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2ECED75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5028485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346B6D9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5A1D40F0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9A12BC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last_modify_time</w:t>
            </w:r>
          </w:p>
        </w:tc>
        <w:tc>
          <w:tcPr>
            <w:tcW w:w="1814" w:type="dxa"/>
            <w:vAlign w:val="center"/>
          </w:tcPr>
          <w:p w14:paraId="6718699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2E97EE4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159D99A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  <w:tr w:rsidR="00DD649D" w:rsidRPr="00DC2AE7" w14:paraId="64E3C95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F510EC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name</w:t>
            </w:r>
          </w:p>
        </w:tc>
        <w:tc>
          <w:tcPr>
            <w:tcW w:w="1814" w:type="dxa"/>
            <w:vAlign w:val="center"/>
          </w:tcPr>
          <w:p w14:paraId="53B0CF1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CharField(30)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varchar(30)</w:t>
            </w:r>
          </w:p>
        </w:tc>
        <w:tc>
          <w:tcPr>
            <w:tcW w:w="2275" w:type="dxa"/>
            <w:vAlign w:val="center"/>
          </w:tcPr>
          <w:p w14:paraId="4105ADA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UQ</w:t>
            </w:r>
          </w:p>
        </w:tc>
        <w:tc>
          <w:tcPr>
            <w:tcW w:w="2146" w:type="dxa"/>
            <w:vAlign w:val="center"/>
          </w:tcPr>
          <w:p w14:paraId="11E3A2A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分类名称，数据库唯一。</w:t>
            </w:r>
          </w:p>
        </w:tc>
      </w:tr>
      <w:tr w:rsidR="00DD649D" w:rsidRPr="00DC2AE7" w14:paraId="469AD6D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1B0054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parent_category</w:t>
            </w:r>
          </w:p>
        </w:tc>
        <w:tc>
          <w:tcPr>
            <w:tcW w:w="1814" w:type="dxa"/>
            <w:vAlign w:val="center"/>
          </w:tcPr>
          <w:p w14:paraId="28C7DD4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1681784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FK→Category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=parent_category_id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7FF073E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父分类；为空表示根分类。</w:t>
            </w:r>
          </w:p>
        </w:tc>
      </w:tr>
      <w:tr w:rsidR="00DD649D" w:rsidRPr="00DC2AE7" w14:paraId="64FB075F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D307D8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slug</w:t>
            </w:r>
          </w:p>
        </w:tc>
        <w:tc>
          <w:tcPr>
            <w:tcW w:w="1814" w:type="dxa"/>
            <w:vAlign w:val="center"/>
          </w:tcPr>
          <w:p w14:paraId="084C56D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SlugField(60)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varchar(60)</w:t>
            </w:r>
          </w:p>
        </w:tc>
        <w:tc>
          <w:tcPr>
            <w:tcW w:w="2275" w:type="dxa"/>
            <w:vAlign w:val="center"/>
          </w:tcPr>
          <w:p w14:paraId="73AC7C2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=no-slug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3B23BC4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路由标识，保存时按名称生成；未设唯一。</w:t>
            </w:r>
          </w:p>
        </w:tc>
      </w:tr>
      <w:tr w:rsidR="00DD649D" w:rsidRPr="00DC2AE7" w14:paraId="3CDEF2E4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D56B2F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index</w:t>
            </w:r>
          </w:p>
        </w:tc>
        <w:tc>
          <w:tcPr>
            <w:tcW w:w="1814" w:type="dxa"/>
            <w:vAlign w:val="center"/>
          </w:tcPr>
          <w:p w14:paraId="521C4CF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22C1E2D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=0</w:t>
            </w:r>
          </w:p>
        </w:tc>
        <w:tc>
          <w:tcPr>
            <w:tcW w:w="2146" w:type="dxa"/>
            <w:vAlign w:val="center"/>
          </w:tcPr>
          <w:p w14:paraId="0328520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分类顺序权重，按降序排列。</w:t>
            </w:r>
          </w:p>
        </w:tc>
      </w:tr>
    </w:tbl>
    <w:p w14:paraId="5018D857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64306555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slug </w:t>
      </w:r>
      <w:r w:rsidRPr="00DC2AE7">
        <w:rPr>
          <w:rFonts w:ascii="Times New Roman" w:eastAsia="宋体" w:hAnsi="Times New Roman" w:cs="Times New Roman"/>
          <w:color w:val="000000"/>
        </w:rPr>
        <w:t>缺省</w:t>
      </w:r>
      <w:r w:rsidRPr="00DC2AE7">
        <w:rPr>
          <w:rFonts w:ascii="Times New Roman" w:eastAsia="宋体" w:hAnsi="Times New Roman" w:cs="Times New Roman"/>
          <w:color w:val="000000"/>
        </w:rPr>
        <w:t xml:space="preserve"> no-slug</w:t>
      </w:r>
      <w:r w:rsidRPr="00DC2AE7">
        <w:rPr>
          <w:rFonts w:ascii="Times New Roman" w:eastAsia="宋体" w:hAnsi="Times New Roman" w:cs="Times New Roman"/>
          <w:color w:val="000000"/>
        </w:rPr>
        <w:t>；</w:t>
      </w:r>
      <w:r w:rsidRPr="00DC2AE7">
        <w:rPr>
          <w:rFonts w:ascii="Times New Roman" w:eastAsia="宋体" w:hAnsi="Times New Roman" w:cs="Times New Roman"/>
          <w:color w:val="000000"/>
        </w:rPr>
        <w:t xml:space="preserve">BaseModel.save() </w:t>
      </w:r>
      <w:r w:rsidRPr="00DC2AE7">
        <w:rPr>
          <w:rFonts w:ascii="Times New Roman" w:eastAsia="宋体" w:hAnsi="Times New Roman" w:cs="Times New Roman"/>
          <w:color w:val="000000"/>
        </w:rPr>
        <w:t>会按</w:t>
      </w:r>
      <w:r w:rsidRPr="00DC2AE7">
        <w:rPr>
          <w:rFonts w:ascii="Times New Roman" w:eastAsia="宋体" w:hAnsi="Times New Roman" w:cs="Times New Roman"/>
          <w:color w:val="000000"/>
        </w:rPr>
        <w:t xml:space="preserve"> name </w:t>
      </w:r>
      <w:r w:rsidRPr="00DC2AE7">
        <w:rPr>
          <w:rFonts w:ascii="Times New Roman" w:eastAsia="宋体" w:hAnsi="Times New Roman" w:cs="Times New Roman"/>
          <w:color w:val="000000"/>
        </w:rPr>
        <w:t>生成</w:t>
      </w:r>
      <w:r w:rsidRPr="00DC2AE7">
        <w:rPr>
          <w:rFonts w:ascii="Times New Roman" w:eastAsia="宋体" w:hAnsi="Times New Roman" w:cs="Times New Roman"/>
          <w:color w:val="000000"/>
        </w:rPr>
        <w:t xml:space="preserve"> slug</w:t>
      </w:r>
      <w:r w:rsidRPr="00DC2AE7">
        <w:rPr>
          <w:rFonts w:ascii="Times New Roman" w:eastAsia="宋体" w:hAnsi="Times New Roman" w:cs="Times New Roman"/>
          <w:color w:val="000000"/>
        </w:rPr>
        <w:t>。父外键不防止分类循环；删除父分类会影响其后代和关联文章。</w:t>
      </w:r>
    </w:p>
    <w:p w14:paraId="2FAC6504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3.4.4 blog.Tag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（标签）</w:t>
      </w:r>
    </w:p>
    <w:p w14:paraId="03AC1CF4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blog_tag</w:t>
      </w:r>
      <w:r w:rsidRPr="00DC2AE7">
        <w:rPr>
          <w:rFonts w:ascii="Times New Roman" w:eastAsia="宋体" w:hAnsi="Times New Roman" w:cs="Times New Roman"/>
          <w:color w:val="000000"/>
        </w:rPr>
        <w:t>。按关键词交叉组织文章，通过隐式关联表与文章形成多对多关系。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1B7B6F80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7CDF6F97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22C8E17A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0F7ED546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0FC88AA4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37A0F8E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97144A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3962F17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23D62A5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6A220ED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5489921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57A37E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2CBF34F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3E5ED8D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57B1A16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7B57113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CB6FDA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last_modify_time</w:t>
            </w:r>
          </w:p>
        </w:tc>
        <w:tc>
          <w:tcPr>
            <w:tcW w:w="1814" w:type="dxa"/>
            <w:vAlign w:val="center"/>
          </w:tcPr>
          <w:p w14:paraId="532E0CC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28AD9DC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278A2FC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  <w:tr w:rsidR="00DD649D" w:rsidRPr="00DC2AE7" w14:paraId="253895D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63C993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name</w:t>
            </w:r>
          </w:p>
        </w:tc>
        <w:tc>
          <w:tcPr>
            <w:tcW w:w="1814" w:type="dxa"/>
            <w:vAlign w:val="center"/>
          </w:tcPr>
          <w:p w14:paraId="6DCDAC6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CharField(30)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varchar(30)</w:t>
            </w:r>
          </w:p>
        </w:tc>
        <w:tc>
          <w:tcPr>
            <w:tcW w:w="2275" w:type="dxa"/>
            <w:vAlign w:val="center"/>
          </w:tcPr>
          <w:p w14:paraId="065C408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UQ</w:t>
            </w:r>
          </w:p>
        </w:tc>
        <w:tc>
          <w:tcPr>
            <w:tcW w:w="2146" w:type="dxa"/>
            <w:vAlign w:val="center"/>
          </w:tcPr>
          <w:p w14:paraId="1C23D1E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标签名称，数据库唯一。</w:t>
            </w:r>
          </w:p>
        </w:tc>
      </w:tr>
      <w:tr w:rsidR="00DD649D" w:rsidRPr="00DC2AE7" w14:paraId="3810E453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6D9037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slug</w:t>
            </w:r>
          </w:p>
        </w:tc>
        <w:tc>
          <w:tcPr>
            <w:tcW w:w="1814" w:type="dxa"/>
            <w:vAlign w:val="center"/>
          </w:tcPr>
          <w:p w14:paraId="4E65D19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SlugField(60)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varchar(60)</w:t>
            </w:r>
          </w:p>
        </w:tc>
        <w:tc>
          <w:tcPr>
            <w:tcW w:w="2275" w:type="dxa"/>
            <w:vAlign w:val="center"/>
          </w:tcPr>
          <w:p w14:paraId="3325F83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=no-slug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52AFA9C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路由标识，保存时按名称生成；未设唯一。</w:t>
            </w:r>
          </w:p>
        </w:tc>
      </w:tr>
    </w:tbl>
    <w:p w14:paraId="7B14245B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4EC3BFF4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slug </w:t>
      </w:r>
      <w:r w:rsidRPr="00DC2AE7">
        <w:rPr>
          <w:rFonts w:ascii="Times New Roman" w:eastAsia="宋体" w:hAnsi="Times New Roman" w:cs="Times New Roman"/>
          <w:color w:val="000000"/>
        </w:rPr>
        <w:t>没有</w:t>
      </w:r>
      <w:r w:rsidRPr="00DC2AE7">
        <w:rPr>
          <w:rFonts w:ascii="Times New Roman" w:eastAsia="宋体" w:hAnsi="Times New Roman" w:cs="Times New Roman"/>
          <w:color w:val="000000"/>
        </w:rPr>
        <w:t xml:space="preserve"> unique=True</w:t>
      </w:r>
      <w:r w:rsidRPr="00DC2AE7">
        <w:rPr>
          <w:rFonts w:ascii="Times New Roman" w:eastAsia="宋体" w:hAnsi="Times New Roman" w:cs="Times New Roman"/>
          <w:color w:val="000000"/>
        </w:rPr>
        <w:t>；标签名称唯一不表示所有模型的</w:t>
      </w:r>
      <w:r w:rsidRPr="00DC2AE7">
        <w:rPr>
          <w:rFonts w:ascii="Times New Roman" w:eastAsia="宋体" w:hAnsi="Times New Roman" w:cs="Times New Roman"/>
          <w:color w:val="000000"/>
        </w:rPr>
        <w:t xml:space="preserve"> slug </w:t>
      </w:r>
      <w:r w:rsidRPr="00DC2AE7">
        <w:rPr>
          <w:rFonts w:ascii="Times New Roman" w:eastAsia="宋体" w:hAnsi="Times New Roman" w:cs="Times New Roman"/>
          <w:color w:val="000000"/>
        </w:rPr>
        <w:t>都唯一。</w:t>
      </w:r>
    </w:p>
    <w:p w14:paraId="46A7C816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3.4.5 blog.Links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（友情链接）</w:t>
      </w:r>
    </w:p>
    <w:p w14:paraId="2DB3C2AB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blog_links</w:t>
      </w:r>
      <w:r w:rsidRPr="00DC2AE7">
        <w:rPr>
          <w:rFonts w:ascii="Times New Roman" w:eastAsia="宋体" w:hAnsi="Times New Roman" w:cs="Times New Roman"/>
          <w:color w:val="000000"/>
        </w:rPr>
        <w:t>。维护外部链接、展示位置、顺序和是否启用。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103B1525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643FE95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02E6C868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6AA2FA8C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0972B29E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42FB5491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5A6D35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2C0621C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024A5DC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79FB911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128A48D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EE8044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name</w:t>
            </w:r>
          </w:p>
        </w:tc>
        <w:tc>
          <w:tcPr>
            <w:tcW w:w="1814" w:type="dxa"/>
            <w:vAlign w:val="center"/>
          </w:tcPr>
          <w:p w14:paraId="65F9348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CharField(30)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varchar(30)</w:t>
            </w:r>
          </w:p>
        </w:tc>
        <w:tc>
          <w:tcPr>
            <w:tcW w:w="2275" w:type="dxa"/>
            <w:vAlign w:val="center"/>
          </w:tcPr>
          <w:p w14:paraId="2461920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UQ</w:t>
            </w:r>
          </w:p>
        </w:tc>
        <w:tc>
          <w:tcPr>
            <w:tcW w:w="2146" w:type="dxa"/>
            <w:vAlign w:val="center"/>
          </w:tcPr>
          <w:p w14:paraId="4E2C3F6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链接显示名称，数据库唯一。</w:t>
            </w:r>
          </w:p>
        </w:tc>
      </w:tr>
      <w:tr w:rsidR="00DD649D" w:rsidRPr="00DC2AE7" w14:paraId="36DB103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E19067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link</w:t>
            </w:r>
          </w:p>
        </w:tc>
        <w:tc>
          <w:tcPr>
            <w:tcW w:w="1814" w:type="dxa"/>
            <w:vAlign w:val="center"/>
          </w:tcPr>
          <w:p w14:paraId="011A037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URLField(200)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varchar(200)</w:t>
            </w:r>
          </w:p>
        </w:tc>
        <w:tc>
          <w:tcPr>
            <w:tcW w:w="2275" w:type="dxa"/>
            <w:vAlign w:val="center"/>
          </w:tcPr>
          <w:p w14:paraId="5E028AF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229B320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外部链接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URL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7A0191EA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D0A918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sequence</w:t>
            </w:r>
          </w:p>
        </w:tc>
        <w:tc>
          <w:tcPr>
            <w:tcW w:w="1814" w:type="dxa"/>
            <w:vAlign w:val="center"/>
          </w:tcPr>
          <w:p w14:paraId="697DF00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1F6E7D1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UQ</w:t>
            </w:r>
          </w:p>
        </w:tc>
        <w:tc>
          <w:tcPr>
            <w:tcW w:w="2146" w:type="dxa"/>
            <w:vAlign w:val="center"/>
          </w:tcPr>
          <w:p w14:paraId="6CC26DF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展示顺序，值在本表中唯一。</w:t>
            </w:r>
          </w:p>
        </w:tc>
      </w:tr>
      <w:tr w:rsidR="00DD649D" w:rsidRPr="00DC2AE7" w14:paraId="4A1FA739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947C18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is_enable</w:t>
            </w:r>
          </w:p>
        </w:tc>
        <w:tc>
          <w:tcPr>
            <w:tcW w:w="1814" w:type="dxa"/>
            <w:vAlign w:val="center"/>
          </w:tcPr>
          <w:p w14:paraId="40D769A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22FDD65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=True</w:t>
            </w:r>
          </w:p>
        </w:tc>
        <w:tc>
          <w:tcPr>
            <w:tcW w:w="2146" w:type="dxa"/>
            <w:vAlign w:val="center"/>
          </w:tcPr>
          <w:p w14:paraId="7F14557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是否启用；具体可见性由调用方过滤。</w:t>
            </w:r>
          </w:p>
        </w:tc>
      </w:tr>
      <w:tr w:rsidR="00DD649D" w:rsidRPr="00DC2AE7" w14:paraId="0C0C4FC4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B5F0C4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show_type</w:t>
            </w:r>
          </w:p>
        </w:tc>
        <w:tc>
          <w:tcPr>
            <w:tcW w:w="1814" w:type="dxa"/>
            <w:vAlign w:val="center"/>
          </w:tcPr>
          <w:p w14:paraId="4865C53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varchar(1)</w:t>
            </w:r>
          </w:p>
        </w:tc>
        <w:tc>
          <w:tcPr>
            <w:tcW w:w="2275" w:type="dxa"/>
            <w:vAlign w:val="center"/>
          </w:tcPr>
          <w:p w14:paraId="034BEA9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=i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choices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校验</w:t>
            </w:r>
          </w:p>
        </w:tc>
        <w:tc>
          <w:tcPr>
            <w:tcW w:w="2146" w:type="dxa"/>
            <w:vAlign w:val="center"/>
          </w:tcPr>
          <w:p w14:paraId="1274206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首页；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列表；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文章；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全部；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侧边栏。</w:t>
            </w:r>
          </w:p>
        </w:tc>
      </w:tr>
      <w:tr w:rsidR="00DD649D" w:rsidRPr="00DC2AE7" w14:paraId="65E32D6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F5CC0B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345ABE6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1847EBB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1A2A5A9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441F3300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7517F4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last_mod_time</w:t>
            </w:r>
          </w:p>
        </w:tc>
        <w:tc>
          <w:tcPr>
            <w:tcW w:w="1814" w:type="dxa"/>
            <w:vAlign w:val="center"/>
          </w:tcPr>
          <w:p w14:paraId="6C8C2C0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588281C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21B8A85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</w:tbl>
    <w:p w14:paraId="7BF46A94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6AA998F6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3.4.6 blog.SideBar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（自定义侧边栏）</w:t>
      </w:r>
    </w:p>
    <w:p w14:paraId="075E1679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blog_sidebar</w:t>
      </w:r>
      <w:r w:rsidRPr="00DC2AE7">
        <w:rPr>
          <w:rFonts w:ascii="Times New Roman" w:eastAsia="宋体" w:hAnsi="Times New Roman" w:cs="Times New Roman"/>
          <w:color w:val="000000"/>
        </w:rPr>
        <w:t>。维护可展示的</w:t>
      </w:r>
      <w:r w:rsidRPr="00DC2AE7">
        <w:rPr>
          <w:rFonts w:ascii="Times New Roman" w:eastAsia="宋体" w:hAnsi="Times New Roman" w:cs="Times New Roman"/>
          <w:color w:val="000000"/>
        </w:rPr>
        <w:t xml:space="preserve"> HTML </w:t>
      </w:r>
      <w:r w:rsidRPr="00DC2AE7">
        <w:rPr>
          <w:rFonts w:ascii="Times New Roman" w:eastAsia="宋体" w:hAnsi="Times New Roman" w:cs="Times New Roman"/>
          <w:color w:val="000000"/>
        </w:rPr>
        <w:t>内容、顺序及启用标志；不声明到其他实体的外键。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6754480B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3F90D229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31DB3D3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42C779E3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799BC151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410D948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75CC58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2D11DB3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21131E9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7589C31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25567BC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107FD2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name</w:t>
            </w:r>
          </w:p>
        </w:tc>
        <w:tc>
          <w:tcPr>
            <w:tcW w:w="1814" w:type="dxa"/>
            <w:vAlign w:val="center"/>
          </w:tcPr>
          <w:p w14:paraId="6A87692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varchar(100)</w:t>
            </w:r>
          </w:p>
        </w:tc>
        <w:tc>
          <w:tcPr>
            <w:tcW w:w="2275" w:type="dxa"/>
            <w:vAlign w:val="center"/>
          </w:tcPr>
          <w:p w14:paraId="67DAE36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5352AA2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侧边栏标题。</w:t>
            </w:r>
          </w:p>
        </w:tc>
      </w:tr>
      <w:tr w:rsidR="00DD649D" w:rsidRPr="00DC2AE7" w14:paraId="33F0796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1D834F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content</w:t>
            </w:r>
          </w:p>
        </w:tc>
        <w:tc>
          <w:tcPr>
            <w:tcW w:w="1814" w:type="dxa"/>
            <w:vAlign w:val="center"/>
          </w:tcPr>
          <w:p w14:paraId="5E74211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2825A4B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472D67B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侧边栏展示的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HTML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内容。</w:t>
            </w:r>
          </w:p>
        </w:tc>
      </w:tr>
      <w:tr w:rsidR="00DD649D" w:rsidRPr="00DC2AE7" w14:paraId="13255DB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B6F08F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sequence</w:t>
            </w:r>
          </w:p>
        </w:tc>
        <w:tc>
          <w:tcPr>
            <w:tcW w:w="1814" w:type="dxa"/>
            <w:vAlign w:val="center"/>
          </w:tcPr>
          <w:p w14:paraId="5DB6BDD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469D0AF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UQ</w:t>
            </w:r>
          </w:p>
        </w:tc>
        <w:tc>
          <w:tcPr>
            <w:tcW w:w="2146" w:type="dxa"/>
            <w:vAlign w:val="center"/>
          </w:tcPr>
          <w:p w14:paraId="11B9776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展示顺序，值在本表中唯一。</w:t>
            </w:r>
          </w:p>
        </w:tc>
      </w:tr>
      <w:tr w:rsidR="00DD649D" w:rsidRPr="00DC2AE7" w14:paraId="4DBE5CC2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B89060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is_enable</w:t>
            </w:r>
          </w:p>
        </w:tc>
        <w:tc>
          <w:tcPr>
            <w:tcW w:w="1814" w:type="dxa"/>
            <w:vAlign w:val="center"/>
          </w:tcPr>
          <w:p w14:paraId="72B91E7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42D3D3D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=True</w:t>
            </w:r>
          </w:p>
        </w:tc>
        <w:tc>
          <w:tcPr>
            <w:tcW w:w="2146" w:type="dxa"/>
            <w:vAlign w:val="center"/>
          </w:tcPr>
          <w:p w14:paraId="5371BF2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是否启用；具体可见性由调用方过滤。</w:t>
            </w:r>
          </w:p>
        </w:tc>
      </w:tr>
      <w:tr w:rsidR="00DD649D" w:rsidRPr="00DC2AE7" w14:paraId="05CA14C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AF95D6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6B81644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5DF1D20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21138B0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79009CB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48C638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last_mod_time</w:t>
            </w:r>
          </w:p>
        </w:tc>
        <w:tc>
          <w:tcPr>
            <w:tcW w:w="1814" w:type="dxa"/>
            <w:vAlign w:val="center"/>
          </w:tcPr>
          <w:p w14:paraId="08D2D2D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1AF0313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0B9BF48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</w:tbl>
    <w:p w14:paraId="2788B867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43170994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3.4.7 blog.BlogSettings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（站点配置）</w:t>
      </w:r>
    </w:p>
    <w:p w14:paraId="65D75B83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blog_blogsettings</w:t>
      </w:r>
      <w:r w:rsidRPr="00DC2AE7">
        <w:rPr>
          <w:rFonts w:ascii="Times New Roman" w:eastAsia="宋体" w:hAnsi="Times New Roman" w:cs="Times New Roman"/>
          <w:color w:val="000000"/>
        </w:rPr>
        <w:t>。保存站点元信息、展示数量、主题与评论策略；单配置要求由</w:t>
      </w:r>
      <w:r w:rsidRPr="00DC2AE7">
        <w:rPr>
          <w:rFonts w:ascii="Times New Roman" w:eastAsia="宋体" w:hAnsi="Times New Roman" w:cs="Times New Roman"/>
          <w:color w:val="000000"/>
        </w:rPr>
        <w:t xml:space="preserve"> clean() </w:t>
      </w:r>
      <w:r w:rsidRPr="00DC2AE7">
        <w:rPr>
          <w:rFonts w:ascii="Times New Roman" w:eastAsia="宋体" w:hAnsi="Times New Roman" w:cs="Times New Roman"/>
          <w:color w:val="000000"/>
        </w:rPr>
        <w:t>校验，不是数据库唯一约束。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75C7B708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11DEAE3F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26CF71D1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7F4E2AF9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74D3A0A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5C5A74D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9C591F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7B7C6A8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6F1045D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5E541FF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4B514EAE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540FB2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site_name</w:t>
            </w:r>
          </w:p>
        </w:tc>
        <w:tc>
          <w:tcPr>
            <w:tcW w:w="1814" w:type="dxa"/>
            <w:vAlign w:val="center"/>
          </w:tcPr>
          <w:p w14:paraId="78EEDC1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CharField(200)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varchar(200)</w:t>
            </w:r>
          </w:p>
        </w:tc>
        <w:tc>
          <w:tcPr>
            <w:tcW w:w="2275" w:type="dxa"/>
            <w:vAlign w:val="center"/>
          </w:tcPr>
          <w:p w14:paraId="7E7EDDB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</w:t>
            </w:r>
          </w:p>
        </w:tc>
        <w:tc>
          <w:tcPr>
            <w:tcW w:w="2146" w:type="dxa"/>
            <w:vAlign w:val="center"/>
          </w:tcPr>
          <w:p w14:paraId="640C6A2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站点名称。</w:t>
            </w:r>
          </w:p>
        </w:tc>
      </w:tr>
      <w:tr w:rsidR="00DD649D" w:rsidRPr="00DC2AE7" w14:paraId="434B9D8D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944545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site_description</w:t>
            </w:r>
          </w:p>
        </w:tc>
        <w:tc>
          <w:tcPr>
            <w:tcW w:w="1814" w:type="dxa"/>
            <w:vAlign w:val="center"/>
          </w:tcPr>
          <w:p w14:paraId="1D651D8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TextField(1000)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4B2A57D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</w:t>
            </w:r>
          </w:p>
        </w:tc>
        <w:tc>
          <w:tcPr>
            <w:tcW w:w="2146" w:type="dxa"/>
            <w:vAlign w:val="center"/>
          </w:tcPr>
          <w:p w14:paraId="327811B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站点介绍文本。</w:t>
            </w:r>
          </w:p>
        </w:tc>
      </w:tr>
      <w:tr w:rsidR="00DD649D" w:rsidRPr="00DC2AE7" w14:paraId="27E74BD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6E7F36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site_seo_description</w:t>
            </w:r>
          </w:p>
        </w:tc>
        <w:tc>
          <w:tcPr>
            <w:tcW w:w="1814" w:type="dxa"/>
            <w:vAlign w:val="center"/>
          </w:tcPr>
          <w:p w14:paraId="4B72883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TextField(1000)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03DFB9B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</w:t>
            </w:r>
          </w:p>
        </w:tc>
        <w:tc>
          <w:tcPr>
            <w:tcW w:w="2146" w:type="dxa"/>
            <w:vAlign w:val="center"/>
          </w:tcPr>
          <w:p w14:paraId="38E442E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搜索引擎描述文本。</w:t>
            </w:r>
          </w:p>
        </w:tc>
      </w:tr>
      <w:tr w:rsidR="00DD649D" w:rsidRPr="00DC2AE7" w14:paraId="2E2CE8D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F55729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site_keywords</w:t>
            </w:r>
          </w:p>
        </w:tc>
        <w:tc>
          <w:tcPr>
            <w:tcW w:w="1814" w:type="dxa"/>
            <w:vAlign w:val="center"/>
          </w:tcPr>
          <w:p w14:paraId="3C19CB8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TextField(1000)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44A17DD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</w:t>
            </w:r>
          </w:p>
        </w:tc>
        <w:tc>
          <w:tcPr>
            <w:tcW w:w="2146" w:type="dxa"/>
            <w:vAlign w:val="center"/>
          </w:tcPr>
          <w:p w14:paraId="02666B3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站点关键词。</w:t>
            </w:r>
          </w:p>
        </w:tc>
      </w:tr>
      <w:tr w:rsidR="00DD649D" w:rsidRPr="00DC2AE7" w14:paraId="68D2077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BED463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article_sub_length</w:t>
            </w:r>
          </w:p>
        </w:tc>
        <w:tc>
          <w:tcPr>
            <w:tcW w:w="1814" w:type="dxa"/>
            <w:vAlign w:val="center"/>
          </w:tcPr>
          <w:p w14:paraId="28AC839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7D4184E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=300</w:t>
            </w:r>
          </w:p>
        </w:tc>
        <w:tc>
          <w:tcPr>
            <w:tcW w:w="2146" w:type="dxa"/>
            <w:vAlign w:val="center"/>
          </w:tcPr>
          <w:p w14:paraId="5595A46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列表摘要截取长度。</w:t>
            </w:r>
          </w:p>
        </w:tc>
      </w:tr>
      <w:tr w:rsidR="00DD649D" w:rsidRPr="00DC2AE7" w14:paraId="03E972BF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C757BE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sidebar_article_count</w:t>
            </w:r>
          </w:p>
        </w:tc>
        <w:tc>
          <w:tcPr>
            <w:tcW w:w="1814" w:type="dxa"/>
            <w:vAlign w:val="center"/>
          </w:tcPr>
          <w:p w14:paraId="2220448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4AF204E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=10</w:t>
            </w:r>
          </w:p>
        </w:tc>
        <w:tc>
          <w:tcPr>
            <w:tcW w:w="2146" w:type="dxa"/>
            <w:vAlign w:val="center"/>
          </w:tcPr>
          <w:p w14:paraId="41B2D02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侧边栏文章数量。</w:t>
            </w:r>
          </w:p>
        </w:tc>
      </w:tr>
      <w:tr w:rsidR="00DD649D" w:rsidRPr="00DC2AE7" w14:paraId="1BCF755A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DE3AA6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sidebar_comment_count</w:t>
            </w:r>
          </w:p>
        </w:tc>
        <w:tc>
          <w:tcPr>
            <w:tcW w:w="1814" w:type="dxa"/>
            <w:vAlign w:val="center"/>
          </w:tcPr>
          <w:p w14:paraId="120E1BC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424C3E4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=5</w:t>
            </w:r>
          </w:p>
        </w:tc>
        <w:tc>
          <w:tcPr>
            <w:tcW w:w="2146" w:type="dxa"/>
            <w:vAlign w:val="center"/>
          </w:tcPr>
          <w:p w14:paraId="01FE820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侧边栏评论数量。</w:t>
            </w:r>
          </w:p>
        </w:tc>
      </w:tr>
      <w:tr w:rsidR="00DD649D" w:rsidRPr="00DC2AE7" w14:paraId="47BAB20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0D5CEA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article_comment_count</w:t>
            </w:r>
          </w:p>
        </w:tc>
        <w:tc>
          <w:tcPr>
            <w:tcW w:w="1814" w:type="dxa"/>
            <w:vAlign w:val="center"/>
          </w:tcPr>
          <w:p w14:paraId="25647AD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IntegerField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1AC92BC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=5</w:t>
            </w:r>
          </w:p>
        </w:tc>
        <w:tc>
          <w:tcPr>
            <w:tcW w:w="2146" w:type="dxa"/>
            <w:vAlign w:val="center"/>
          </w:tcPr>
          <w:p w14:paraId="32A0391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文章评论分页数量。</w:t>
            </w:r>
          </w:p>
        </w:tc>
      </w:tr>
      <w:tr w:rsidR="00DD649D" w:rsidRPr="00DC2AE7" w14:paraId="10AE6169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04CC57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show_google_adsense</w:t>
            </w:r>
          </w:p>
        </w:tc>
        <w:tc>
          <w:tcPr>
            <w:tcW w:w="1814" w:type="dxa"/>
            <w:vAlign w:val="center"/>
          </w:tcPr>
          <w:p w14:paraId="7C40659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4D86E36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=False</w:t>
            </w:r>
          </w:p>
        </w:tc>
        <w:tc>
          <w:tcPr>
            <w:tcW w:w="2146" w:type="dxa"/>
            <w:vAlign w:val="center"/>
          </w:tcPr>
          <w:p w14:paraId="4ACF604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是否展示广告内容。</w:t>
            </w:r>
          </w:p>
        </w:tc>
      </w:tr>
      <w:tr w:rsidR="00DD649D" w:rsidRPr="00DC2AE7" w14:paraId="65A6B89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CDBC12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google_adsense_codes</w:t>
            </w:r>
          </w:p>
        </w:tc>
        <w:tc>
          <w:tcPr>
            <w:tcW w:w="1814" w:type="dxa"/>
            <w:vAlign w:val="center"/>
          </w:tcPr>
          <w:p w14:paraId="658DBDF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TextField(2000)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09BECEC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780EAA4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广告嵌入代码，可为空。</w:t>
            </w:r>
          </w:p>
        </w:tc>
      </w:tr>
      <w:tr w:rsidR="00DD649D" w:rsidRPr="00DC2AE7" w14:paraId="14D6B7F2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80524A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open_site_comment</w:t>
            </w:r>
          </w:p>
        </w:tc>
        <w:tc>
          <w:tcPr>
            <w:tcW w:w="1814" w:type="dxa"/>
            <w:vAlign w:val="center"/>
          </w:tcPr>
          <w:p w14:paraId="085B9DF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3DC7E64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=True</w:t>
            </w:r>
          </w:p>
        </w:tc>
        <w:tc>
          <w:tcPr>
            <w:tcW w:w="2146" w:type="dxa"/>
            <w:vAlign w:val="center"/>
          </w:tcPr>
          <w:p w14:paraId="38D9C13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全站评论开关。</w:t>
            </w:r>
          </w:p>
        </w:tc>
      </w:tr>
      <w:tr w:rsidR="00DD649D" w:rsidRPr="00DC2AE7" w14:paraId="1A3E71B1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C5B8BA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color_scheme</w:t>
            </w:r>
          </w:p>
        </w:tc>
        <w:tc>
          <w:tcPr>
            <w:tcW w:w="1814" w:type="dxa"/>
            <w:vAlign w:val="center"/>
          </w:tcPr>
          <w:p w14:paraId="2F08EC6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CharField(20)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varchar(20)</w:t>
            </w:r>
          </w:p>
        </w:tc>
        <w:tc>
          <w:tcPr>
            <w:tcW w:w="2275" w:type="dxa"/>
            <w:vAlign w:val="center"/>
          </w:tcPr>
          <w:p w14:paraId="0462968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=purple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choices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校验</w:t>
            </w:r>
          </w:p>
        </w:tc>
        <w:tc>
          <w:tcPr>
            <w:tcW w:w="2146" w:type="dxa"/>
            <w:vAlign w:val="center"/>
          </w:tcPr>
          <w:p w14:paraId="55362BE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主题枚举；缺省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purple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3054BBB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89C5F0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global_header</w:t>
            </w:r>
          </w:p>
        </w:tc>
        <w:tc>
          <w:tcPr>
            <w:tcW w:w="1814" w:type="dxa"/>
            <w:vAlign w:val="center"/>
          </w:tcPr>
          <w:p w14:paraId="51F7681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1B600EB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4F20972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公共头部代码，可为空。</w:t>
            </w:r>
          </w:p>
        </w:tc>
      </w:tr>
      <w:tr w:rsidR="00DD649D" w:rsidRPr="00DC2AE7" w14:paraId="5D6ED5F3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DB24CE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global_footer</w:t>
            </w:r>
          </w:p>
        </w:tc>
        <w:tc>
          <w:tcPr>
            <w:tcW w:w="1814" w:type="dxa"/>
            <w:vAlign w:val="center"/>
          </w:tcPr>
          <w:p w14:paraId="7C3DD3B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6AF03FD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1DCD061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公共尾部代码，可为空。</w:t>
            </w:r>
          </w:p>
        </w:tc>
      </w:tr>
      <w:tr w:rsidR="00DD649D" w:rsidRPr="00DC2AE7" w14:paraId="11B712D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012BD5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beian_code</w:t>
            </w:r>
          </w:p>
        </w:tc>
        <w:tc>
          <w:tcPr>
            <w:tcW w:w="1814" w:type="dxa"/>
            <w:vAlign w:val="center"/>
          </w:tcPr>
          <w:p w14:paraId="69F5B7C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CharField(2000)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varchar(2000)</w:t>
            </w:r>
          </w:p>
        </w:tc>
        <w:tc>
          <w:tcPr>
            <w:tcW w:w="2275" w:type="dxa"/>
            <w:vAlign w:val="center"/>
          </w:tcPr>
          <w:p w14:paraId="1298F21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108D245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网站备案号，可为空。</w:t>
            </w:r>
          </w:p>
        </w:tc>
      </w:tr>
      <w:tr w:rsidR="00DD649D" w:rsidRPr="00DC2AE7" w14:paraId="25205DFF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75A8CA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analytics_code</w:t>
            </w:r>
          </w:p>
        </w:tc>
        <w:tc>
          <w:tcPr>
            <w:tcW w:w="1814" w:type="dxa"/>
            <w:vAlign w:val="center"/>
          </w:tcPr>
          <w:p w14:paraId="27D2FEF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TextField(1000)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648C462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</w:t>
            </w:r>
          </w:p>
        </w:tc>
        <w:tc>
          <w:tcPr>
            <w:tcW w:w="2146" w:type="dxa"/>
            <w:vAlign w:val="center"/>
          </w:tcPr>
          <w:p w14:paraId="746D6DF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网站统计代码。</w:t>
            </w:r>
          </w:p>
        </w:tc>
      </w:tr>
      <w:tr w:rsidR="00DD649D" w:rsidRPr="00DC2AE7" w14:paraId="0056F01A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5C2BB3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show_gongan_code</w:t>
            </w:r>
          </w:p>
        </w:tc>
        <w:tc>
          <w:tcPr>
            <w:tcW w:w="1814" w:type="dxa"/>
            <w:vAlign w:val="center"/>
          </w:tcPr>
          <w:p w14:paraId="7A94A33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334743D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=False</w:t>
            </w:r>
          </w:p>
        </w:tc>
        <w:tc>
          <w:tcPr>
            <w:tcW w:w="2146" w:type="dxa"/>
            <w:vAlign w:val="center"/>
          </w:tcPr>
          <w:p w14:paraId="5002392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是否展示公安备案信息。</w:t>
            </w:r>
          </w:p>
        </w:tc>
      </w:tr>
      <w:tr w:rsidR="00DD649D" w:rsidRPr="00DC2AE7" w14:paraId="4626705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245B6A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gongan_beiancode</w:t>
            </w:r>
          </w:p>
        </w:tc>
        <w:tc>
          <w:tcPr>
            <w:tcW w:w="1814" w:type="dxa"/>
            <w:vAlign w:val="center"/>
          </w:tcPr>
          <w:p w14:paraId="677C76F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TextField(2000)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2CECAB3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0E71FDE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公安备案信息，可为空。</w:t>
            </w:r>
          </w:p>
        </w:tc>
      </w:tr>
      <w:tr w:rsidR="00DD649D" w:rsidRPr="00DC2AE7" w14:paraId="56E45D2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BB0A94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comment_need_review</w:t>
            </w:r>
          </w:p>
        </w:tc>
        <w:tc>
          <w:tcPr>
            <w:tcW w:w="1814" w:type="dxa"/>
            <w:vAlign w:val="center"/>
          </w:tcPr>
          <w:p w14:paraId="5359C87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366BD99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=False</w:t>
            </w:r>
          </w:p>
        </w:tc>
        <w:tc>
          <w:tcPr>
            <w:tcW w:w="2146" w:type="dxa"/>
            <w:vAlign w:val="center"/>
          </w:tcPr>
          <w:p w14:paraId="628657D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是否需要评论审核。</w:t>
            </w:r>
          </w:p>
        </w:tc>
      </w:tr>
    </w:tbl>
    <w:p w14:paraId="11D63B52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62AE7B53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主题枚举：</w:t>
      </w:r>
      <w:r w:rsidRPr="00DC2AE7">
        <w:rPr>
          <w:rFonts w:ascii="Times New Roman" w:eastAsia="宋体" w:hAnsi="Times New Roman" w:cs="Times New Roman"/>
          <w:color w:val="000000"/>
        </w:rPr>
        <w:t>purple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blue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green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orange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pink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red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indigo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>teal</w:t>
      </w:r>
      <w:r w:rsidRPr="00DC2AE7">
        <w:rPr>
          <w:rFonts w:ascii="Times New Roman" w:eastAsia="宋体" w:hAnsi="Times New Roman" w:cs="Times New Roman"/>
          <w:color w:val="000000"/>
        </w:rPr>
        <w:t>。</w:t>
      </w:r>
      <w:r w:rsidRPr="00DC2AE7">
        <w:rPr>
          <w:rFonts w:ascii="Times New Roman" w:eastAsia="宋体" w:hAnsi="Times New Roman" w:cs="Times New Roman"/>
          <w:color w:val="000000"/>
        </w:rPr>
        <w:t xml:space="preserve">clean() </w:t>
      </w:r>
      <w:r w:rsidRPr="00DC2AE7">
        <w:rPr>
          <w:rFonts w:ascii="Times New Roman" w:eastAsia="宋体" w:hAnsi="Times New Roman" w:cs="Times New Roman"/>
          <w:color w:val="000000"/>
        </w:rPr>
        <w:t>约束只能有一条配置，但普通</w:t>
      </w:r>
      <w:r w:rsidRPr="00DC2AE7">
        <w:rPr>
          <w:rFonts w:ascii="Times New Roman" w:eastAsia="宋体" w:hAnsi="Times New Roman" w:cs="Times New Roman"/>
          <w:color w:val="000000"/>
        </w:rPr>
        <w:t xml:space="preserve"> save() </w:t>
      </w:r>
      <w:r w:rsidRPr="00DC2AE7">
        <w:rPr>
          <w:rFonts w:ascii="Times New Roman" w:eastAsia="宋体" w:hAnsi="Times New Roman" w:cs="Times New Roman"/>
          <w:color w:val="000000"/>
        </w:rPr>
        <w:t>不自动调用</w:t>
      </w:r>
      <w:r w:rsidRPr="00DC2AE7">
        <w:rPr>
          <w:rFonts w:ascii="Times New Roman" w:eastAsia="宋体" w:hAnsi="Times New Roman" w:cs="Times New Roman"/>
          <w:color w:val="000000"/>
        </w:rPr>
        <w:t xml:space="preserve"> full_clean()</w:t>
      </w:r>
      <w:r w:rsidRPr="00DC2AE7">
        <w:rPr>
          <w:rFonts w:ascii="Times New Roman" w:eastAsia="宋体" w:hAnsi="Times New Roman" w:cs="Times New Roman"/>
          <w:color w:val="000000"/>
        </w:rPr>
        <w:t>；未声明数据库单例约束。</w:t>
      </w:r>
    </w:p>
    <w:p w14:paraId="5ABE0461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3.4.8 comments.Comment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（评论与回复）</w:t>
      </w:r>
    </w:p>
    <w:p w14:paraId="46BAE64A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comments_comment</w:t>
      </w:r>
      <w:r w:rsidRPr="00DC2AE7">
        <w:rPr>
          <w:rFonts w:ascii="Times New Roman" w:eastAsia="宋体" w:hAnsi="Times New Roman" w:cs="Times New Roman"/>
          <w:color w:val="000000"/>
        </w:rPr>
        <w:t>。关联文章和作者，通过可空父评论组织回复；</w:t>
      </w:r>
      <w:r w:rsidRPr="00DC2AE7">
        <w:rPr>
          <w:rFonts w:ascii="Times New Roman" w:eastAsia="宋体" w:hAnsi="Times New Roman" w:cs="Times New Roman"/>
          <w:color w:val="000000"/>
        </w:rPr>
        <w:t xml:space="preserve">is_enable </w:t>
      </w:r>
      <w:r w:rsidRPr="00DC2AE7">
        <w:rPr>
          <w:rFonts w:ascii="Times New Roman" w:eastAsia="宋体" w:hAnsi="Times New Roman" w:cs="Times New Roman"/>
          <w:color w:val="000000"/>
        </w:rPr>
        <w:t>控制是否进入公开评论列表。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3AF6D088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0B2171B0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1D13276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02DAA828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1971B9EF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41E75891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9AABF8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168395B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51141D6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0BB88C3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47356059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33D9CE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body</w:t>
            </w:r>
          </w:p>
        </w:tc>
        <w:tc>
          <w:tcPr>
            <w:tcW w:w="1814" w:type="dxa"/>
            <w:vAlign w:val="center"/>
          </w:tcPr>
          <w:p w14:paraId="4DB9F94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TextField(300)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729DEA9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2F3CB69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评论正文；模型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/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表单校验长度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300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74B4802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5BE179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489BCCD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1C0EAE9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7A4CF08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42F86C2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BA51DA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last_modify_time</w:t>
            </w:r>
          </w:p>
        </w:tc>
        <w:tc>
          <w:tcPr>
            <w:tcW w:w="1814" w:type="dxa"/>
            <w:vAlign w:val="center"/>
          </w:tcPr>
          <w:p w14:paraId="186E6BA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5F24A80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1C4FF86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  <w:tr w:rsidR="00DD649D" w:rsidRPr="00DC2AE7" w14:paraId="4BE29423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F5A79A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author</w:t>
            </w:r>
          </w:p>
        </w:tc>
        <w:tc>
          <w:tcPr>
            <w:tcW w:w="1814" w:type="dxa"/>
            <w:vAlign w:val="center"/>
          </w:tcPr>
          <w:p w14:paraId="5CFAA35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1658EAA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=author_id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</w:p>
        </w:tc>
        <w:tc>
          <w:tcPr>
            <w:tcW w:w="2146" w:type="dxa"/>
            <w:vAlign w:val="center"/>
          </w:tcPr>
          <w:p w14:paraId="6C2E6B9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评论作者；引用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1EFB490F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E59EE8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article</w:t>
            </w:r>
          </w:p>
        </w:tc>
        <w:tc>
          <w:tcPr>
            <w:tcW w:w="1814" w:type="dxa"/>
            <w:vAlign w:val="center"/>
          </w:tcPr>
          <w:p w14:paraId="6B20E63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682CD42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FK→Article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=article_id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</w:p>
        </w:tc>
        <w:tc>
          <w:tcPr>
            <w:tcW w:w="2146" w:type="dxa"/>
            <w:vAlign w:val="center"/>
          </w:tcPr>
          <w:p w14:paraId="1AD2AB1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评论所属文章；引用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Article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66B4A83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92E8FE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parent_comment</w:t>
            </w:r>
          </w:p>
        </w:tc>
        <w:tc>
          <w:tcPr>
            <w:tcW w:w="1814" w:type="dxa"/>
            <w:vAlign w:val="center"/>
          </w:tcPr>
          <w:p w14:paraId="7A53676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6CB20BF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FK→Comment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=parent_comment_id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0581FC3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父评论；为空为顶级评论，仍可有子回复。</w:t>
            </w:r>
          </w:p>
        </w:tc>
      </w:tr>
      <w:tr w:rsidR="00DD649D" w:rsidRPr="00DC2AE7" w14:paraId="552D369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BA5F33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is_enable</w:t>
            </w:r>
          </w:p>
        </w:tc>
        <w:tc>
          <w:tcPr>
            <w:tcW w:w="1814" w:type="dxa"/>
            <w:vAlign w:val="center"/>
          </w:tcPr>
          <w:p w14:paraId="687139E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5AC775D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=False</w:t>
            </w:r>
          </w:p>
        </w:tc>
        <w:tc>
          <w:tcPr>
            <w:tcW w:w="2146" w:type="dxa"/>
            <w:vAlign w:val="center"/>
          </w:tcPr>
          <w:p w14:paraId="30FF820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是否公开展示；不能单独区分待审与禁用。</w:t>
            </w:r>
          </w:p>
        </w:tc>
      </w:tr>
    </w:tbl>
    <w:p w14:paraId="42942116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47C627DA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is_enable </w:t>
      </w:r>
      <w:r w:rsidRPr="00DC2AE7">
        <w:rPr>
          <w:rFonts w:ascii="Times New Roman" w:eastAsia="宋体" w:hAnsi="Times New Roman" w:cs="Times New Roman"/>
          <w:color w:val="000000"/>
        </w:rPr>
        <w:t>默认</w:t>
      </w:r>
      <w:r w:rsidRPr="00DC2AE7">
        <w:rPr>
          <w:rFonts w:ascii="Times New Roman" w:eastAsia="宋体" w:hAnsi="Times New Roman" w:cs="Times New Roman"/>
          <w:color w:val="000000"/>
        </w:rPr>
        <w:t xml:space="preserve"> False</w:t>
      </w:r>
      <w:r w:rsidRPr="00DC2AE7">
        <w:rPr>
          <w:rFonts w:ascii="Times New Roman" w:eastAsia="宋体" w:hAnsi="Times New Roman" w:cs="Times New Roman"/>
          <w:color w:val="000000"/>
        </w:rPr>
        <w:t>；免审核时视图可直接设</w:t>
      </w:r>
      <w:r w:rsidRPr="00DC2AE7">
        <w:rPr>
          <w:rFonts w:ascii="Times New Roman" w:eastAsia="宋体" w:hAnsi="Times New Roman" w:cs="Times New Roman"/>
          <w:color w:val="000000"/>
        </w:rPr>
        <w:t xml:space="preserve"> True</w:t>
      </w:r>
      <w:r w:rsidRPr="00DC2AE7">
        <w:rPr>
          <w:rFonts w:ascii="Times New Roman" w:eastAsia="宋体" w:hAnsi="Times New Roman" w:cs="Times New Roman"/>
          <w:color w:val="000000"/>
        </w:rPr>
        <w:t>。</w:t>
      </w:r>
      <w:r w:rsidRPr="00DC2AE7">
        <w:rPr>
          <w:rFonts w:ascii="Times New Roman" w:eastAsia="宋体" w:hAnsi="Times New Roman" w:cs="Times New Roman"/>
          <w:color w:val="000000"/>
        </w:rPr>
        <w:t>“</w:t>
      </w:r>
      <w:r w:rsidRPr="00DC2AE7">
        <w:rPr>
          <w:rFonts w:ascii="Times New Roman" w:eastAsia="宋体" w:hAnsi="Times New Roman" w:cs="Times New Roman"/>
          <w:color w:val="000000"/>
        </w:rPr>
        <w:t>公开</w:t>
      </w:r>
      <w:r w:rsidRPr="00DC2AE7">
        <w:rPr>
          <w:rFonts w:ascii="Times New Roman" w:eastAsia="宋体" w:hAnsi="Times New Roman" w:cs="Times New Roman"/>
          <w:color w:val="000000"/>
        </w:rPr>
        <w:t>”</w:t>
      </w:r>
      <w:r w:rsidRPr="00DC2AE7">
        <w:rPr>
          <w:rFonts w:ascii="Times New Roman" w:eastAsia="宋体" w:hAnsi="Times New Roman" w:cs="Times New Roman"/>
          <w:color w:val="000000"/>
        </w:rPr>
        <w:t>不等于已由管理员审核，</w:t>
      </w:r>
      <w:r w:rsidRPr="00DC2AE7">
        <w:rPr>
          <w:rFonts w:ascii="Times New Roman" w:eastAsia="宋体" w:hAnsi="Times New Roman" w:cs="Times New Roman"/>
          <w:color w:val="000000"/>
        </w:rPr>
        <w:t xml:space="preserve">False </w:t>
      </w:r>
      <w:r w:rsidRPr="00DC2AE7">
        <w:rPr>
          <w:rFonts w:ascii="Times New Roman" w:eastAsia="宋体" w:hAnsi="Times New Roman" w:cs="Times New Roman"/>
          <w:color w:val="000000"/>
        </w:rPr>
        <w:t>也不能单独区分待审和禁用。默认</w:t>
      </w:r>
      <w:r w:rsidRPr="00DC2AE7">
        <w:rPr>
          <w:rFonts w:ascii="Times New Roman" w:eastAsia="宋体" w:hAnsi="Times New Roman" w:cs="Times New Roman"/>
          <w:color w:val="000000"/>
        </w:rPr>
        <w:t xml:space="preserve"> now </w:t>
      </w:r>
      <w:r w:rsidRPr="00DC2AE7">
        <w:rPr>
          <w:rFonts w:ascii="Times New Roman" w:eastAsia="宋体" w:hAnsi="Times New Roman" w:cs="Times New Roman"/>
          <w:color w:val="000000"/>
        </w:rPr>
        <w:t>的修改时间不会自动随更新改变。</w:t>
      </w:r>
    </w:p>
    <w:p w14:paraId="17F3AE64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3.4.9 comments.CommentReaction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（评论表情反应）</w:t>
      </w:r>
    </w:p>
    <w:p w14:paraId="7A75DDC9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comments_commentreaction</w:t>
      </w:r>
      <w:r w:rsidRPr="00DC2AE7">
        <w:rPr>
          <w:rFonts w:ascii="Times New Roman" w:eastAsia="宋体" w:hAnsi="Times New Roman" w:cs="Times New Roman"/>
          <w:color w:val="000000"/>
        </w:rPr>
        <w:t>。记录用户对评论的表情反应，以评论、用户、表情三字段联合唯一约束防止同种反应重复。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11D755EF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16CA4F59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6A52CF63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05EB02CD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23D7334A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6A57C87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D08603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155F957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0EF4CEC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60AD105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7A0A32F1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4B283A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comment</w:t>
            </w:r>
          </w:p>
        </w:tc>
        <w:tc>
          <w:tcPr>
            <w:tcW w:w="1814" w:type="dxa"/>
            <w:vAlign w:val="center"/>
          </w:tcPr>
          <w:p w14:paraId="0F71724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0E3950F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FK→Comment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=comment_id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</w:p>
        </w:tc>
        <w:tc>
          <w:tcPr>
            <w:tcW w:w="2146" w:type="dxa"/>
            <w:vAlign w:val="center"/>
          </w:tcPr>
          <w:p w14:paraId="47E3679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目标评论；反向名称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reactions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739D614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74514A0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user</w:t>
            </w:r>
          </w:p>
        </w:tc>
        <w:tc>
          <w:tcPr>
            <w:tcW w:w="1814" w:type="dxa"/>
            <w:vAlign w:val="center"/>
          </w:tcPr>
          <w:p w14:paraId="6D90C4F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65E1A91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=user_id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</w:p>
        </w:tc>
        <w:tc>
          <w:tcPr>
            <w:tcW w:w="2146" w:type="dxa"/>
            <w:vAlign w:val="center"/>
          </w:tcPr>
          <w:p w14:paraId="1D201A4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执行表情互动的用户。</w:t>
            </w:r>
          </w:p>
        </w:tc>
      </w:tr>
      <w:tr w:rsidR="00DD649D" w:rsidRPr="00DC2AE7" w14:paraId="1F49F926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77AA875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reaction_type</w:t>
            </w:r>
          </w:p>
        </w:tc>
        <w:tc>
          <w:tcPr>
            <w:tcW w:w="1814" w:type="dxa"/>
            <w:vAlign w:val="center"/>
          </w:tcPr>
          <w:p w14:paraId="6416C94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varchar(10)</w:t>
            </w:r>
          </w:p>
        </w:tc>
        <w:tc>
          <w:tcPr>
            <w:tcW w:w="2275" w:type="dxa"/>
            <w:vAlign w:val="center"/>
          </w:tcPr>
          <w:p w14:paraId="59349D4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choices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校验</w:t>
            </w:r>
          </w:p>
        </w:tc>
        <w:tc>
          <w:tcPr>
            <w:tcW w:w="2146" w:type="dxa"/>
            <w:vAlign w:val="center"/>
          </w:tcPr>
          <w:p w14:paraId="5283A47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存储表情字符；选项见枚举说明。</w:t>
            </w:r>
          </w:p>
        </w:tc>
      </w:tr>
      <w:tr w:rsidR="00DD649D" w:rsidRPr="00DC2AE7" w14:paraId="72A1C53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73E7E0F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created_at</w:t>
            </w:r>
          </w:p>
        </w:tc>
        <w:tc>
          <w:tcPr>
            <w:tcW w:w="1814" w:type="dxa"/>
            <w:vAlign w:val="center"/>
          </w:tcPr>
          <w:p w14:paraId="21ADA25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1D38E7C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auto_now_add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2B1F80E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创建时自动填入当前时间。</w:t>
            </w:r>
          </w:p>
        </w:tc>
      </w:tr>
    </w:tbl>
    <w:p w14:paraId="43177C89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77117E64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reaction_type </w:t>
      </w:r>
      <w:r w:rsidRPr="00DC2AE7">
        <w:rPr>
          <w:rFonts w:ascii="Times New Roman" w:eastAsia="宋体" w:hAnsi="Times New Roman" w:cs="Times New Roman"/>
          <w:color w:val="000000"/>
        </w:rPr>
        <w:t>存储</w:t>
      </w:r>
      <w:r w:rsidRPr="00DC2AE7">
        <w:rPr>
          <w:rFonts w:ascii="Times New Roman" w:eastAsia="宋体" w:hAnsi="Times New Roman" w:cs="Times New Roman"/>
          <w:color w:val="000000"/>
        </w:rPr>
        <w:t xml:space="preserve"> </w:t>
      </w:r>
      <w:r w:rsidRPr="00DC2AE7">
        <w:rPr>
          <w:rFonts w:ascii="Segoe UI Emoji" w:eastAsia="宋体" w:hAnsi="Segoe UI Emoji" w:cs="Segoe UI Emoji"/>
          <w:color w:val="000000"/>
        </w:rPr>
        <w:t>👍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Segoe UI Emoji" w:eastAsia="宋体" w:hAnsi="Segoe UI Emoji" w:cs="Segoe UI Emoji"/>
          <w:color w:val="000000"/>
        </w:rPr>
        <w:t>👎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Segoe UI Emoji" w:eastAsia="宋体" w:hAnsi="Segoe UI Emoji" w:cs="Segoe UI Emoji"/>
          <w:color w:val="000000"/>
        </w:rPr>
        <w:t>❤️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Segoe UI Emoji" w:eastAsia="宋体" w:hAnsi="Segoe UI Emoji" w:cs="Segoe UI Emoji"/>
          <w:color w:val="000000"/>
        </w:rPr>
        <w:t>😄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Segoe UI Emoji" w:eastAsia="宋体" w:hAnsi="Segoe UI Emoji" w:cs="Segoe UI Emoji"/>
          <w:color w:val="000000"/>
        </w:rPr>
        <w:t>🎉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Segoe UI Emoji" w:eastAsia="宋体" w:hAnsi="Segoe UI Emoji" w:cs="Segoe UI Emoji"/>
          <w:color w:val="000000"/>
        </w:rPr>
        <w:t>😕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Segoe UI Emoji" w:eastAsia="宋体" w:hAnsi="Segoe UI Emoji" w:cs="Segoe UI Emoji"/>
          <w:color w:val="000000"/>
        </w:rPr>
        <w:t>🚀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Segoe UI Emoji" w:eastAsia="宋体" w:hAnsi="Segoe UI Emoji" w:cs="Segoe UI Emoji"/>
          <w:color w:val="000000"/>
        </w:rPr>
        <w:t>👀</w:t>
      </w:r>
      <w:r w:rsidRPr="00DC2AE7">
        <w:rPr>
          <w:rFonts w:ascii="Times New Roman" w:eastAsia="宋体" w:hAnsi="Times New Roman" w:cs="Times New Roman"/>
          <w:color w:val="000000"/>
        </w:rPr>
        <w:t xml:space="preserve"> </w:t>
      </w:r>
      <w:r w:rsidRPr="00DC2AE7">
        <w:rPr>
          <w:rFonts w:ascii="Times New Roman" w:eastAsia="宋体" w:hAnsi="Times New Roman" w:cs="Times New Roman"/>
          <w:color w:val="000000"/>
        </w:rPr>
        <w:t>中的表情字符；</w:t>
      </w:r>
      <w:r w:rsidRPr="00DC2AE7">
        <w:rPr>
          <w:rFonts w:ascii="Times New Roman" w:eastAsia="宋体" w:hAnsi="Times New Roman" w:cs="Times New Roman"/>
          <w:color w:val="000000"/>
        </w:rPr>
        <w:t xml:space="preserve">choices </w:t>
      </w:r>
      <w:r w:rsidRPr="00DC2AE7">
        <w:rPr>
          <w:rFonts w:ascii="Times New Roman" w:eastAsia="宋体" w:hAnsi="Times New Roman" w:cs="Times New Roman"/>
          <w:color w:val="000000"/>
        </w:rPr>
        <w:t>属模型</w:t>
      </w:r>
      <w:r w:rsidRPr="00DC2AE7">
        <w:rPr>
          <w:rFonts w:ascii="Times New Roman" w:eastAsia="宋体" w:hAnsi="Times New Roman" w:cs="Times New Roman"/>
          <w:color w:val="000000"/>
        </w:rPr>
        <w:t>/</w:t>
      </w:r>
      <w:r w:rsidRPr="00DC2AE7">
        <w:rPr>
          <w:rFonts w:ascii="Times New Roman" w:eastAsia="宋体" w:hAnsi="Times New Roman" w:cs="Times New Roman"/>
          <w:color w:val="000000"/>
        </w:rPr>
        <w:t>表单校验，不是数据库枚举</w:t>
      </w:r>
      <w:r w:rsidRPr="00DC2AE7">
        <w:rPr>
          <w:rFonts w:ascii="Times New Roman" w:eastAsia="宋体" w:hAnsi="Times New Roman" w:cs="Times New Roman"/>
          <w:color w:val="000000"/>
        </w:rPr>
        <w:t xml:space="preserve"> CHECK</w:t>
      </w:r>
      <w:r w:rsidRPr="00DC2AE7">
        <w:rPr>
          <w:rFonts w:ascii="Times New Roman" w:eastAsia="宋体" w:hAnsi="Times New Roman" w:cs="Times New Roman"/>
          <w:color w:val="000000"/>
        </w:rPr>
        <w:t>。联合唯一键见</w:t>
      </w:r>
      <w:r w:rsidRPr="00DC2AE7">
        <w:rPr>
          <w:rFonts w:ascii="Times New Roman" w:eastAsia="宋体" w:hAnsi="Times New Roman" w:cs="Times New Roman"/>
          <w:color w:val="000000"/>
        </w:rPr>
        <w:t xml:space="preserve"> 3.6</w:t>
      </w:r>
      <w:r w:rsidRPr="00DC2AE7">
        <w:rPr>
          <w:rFonts w:ascii="Times New Roman" w:eastAsia="宋体" w:hAnsi="Times New Roman" w:cs="Times New Roman"/>
          <w:color w:val="000000"/>
        </w:rPr>
        <w:t>。</w:t>
      </w:r>
    </w:p>
    <w:p w14:paraId="752AAE5F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3.4.10 oauth.OAuthUser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（第三方账号绑定）</w:t>
      </w:r>
    </w:p>
    <w:p w14:paraId="01707005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oauth_oauthuser</w:t>
      </w:r>
      <w:r w:rsidRPr="00DC2AE7">
        <w:rPr>
          <w:rFonts w:ascii="Times New Roman" w:eastAsia="宋体" w:hAnsi="Times New Roman" w:cs="Times New Roman"/>
          <w:color w:val="000000"/>
        </w:rPr>
        <w:t>。记录第三方身份信息，可关联本地用户；</w:t>
      </w:r>
      <w:r w:rsidRPr="00DC2AE7">
        <w:rPr>
          <w:rFonts w:ascii="Times New Roman" w:eastAsia="宋体" w:hAnsi="Times New Roman" w:cs="Times New Roman"/>
          <w:color w:val="000000"/>
        </w:rPr>
        <w:t xml:space="preserve">(type, openid) </w:t>
      </w:r>
      <w:r w:rsidRPr="00DC2AE7">
        <w:rPr>
          <w:rFonts w:ascii="Times New Roman" w:eastAsia="宋体" w:hAnsi="Times New Roman" w:cs="Times New Roman"/>
          <w:color w:val="000000"/>
        </w:rPr>
        <w:t>用于业务查询，但没有联合唯一约束。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766B446E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51862CE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2374B55E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4F5E9F3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7C0F6A3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1E9BFE9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C2D187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391135D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644C8A4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6761663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552528B2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182A4D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author</w:t>
            </w:r>
          </w:p>
        </w:tc>
        <w:tc>
          <w:tcPr>
            <w:tcW w:w="1814" w:type="dxa"/>
            <w:vAlign w:val="center"/>
          </w:tcPr>
          <w:p w14:paraId="6BF9EE7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6E3D634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；列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=author_id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on_delete=CASCADE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441783B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可空本地用户关联；为空表示尚未绑定。</w:t>
            </w:r>
          </w:p>
        </w:tc>
      </w:tr>
      <w:tr w:rsidR="00DD649D" w:rsidRPr="00DC2AE7" w14:paraId="04A1BD8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D97225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openid</w:t>
            </w:r>
          </w:p>
        </w:tc>
        <w:tc>
          <w:tcPr>
            <w:tcW w:w="1814" w:type="dxa"/>
            <w:vAlign w:val="center"/>
          </w:tcPr>
          <w:p w14:paraId="7A0DFA4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varchar(50)</w:t>
            </w:r>
          </w:p>
        </w:tc>
        <w:tc>
          <w:tcPr>
            <w:tcW w:w="2275" w:type="dxa"/>
            <w:vAlign w:val="center"/>
          </w:tcPr>
          <w:p w14:paraId="0546CA3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07C7520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第三方身份标识，未单独设唯一。</w:t>
            </w:r>
          </w:p>
        </w:tc>
      </w:tr>
      <w:tr w:rsidR="00DD649D" w:rsidRPr="00DC2AE7" w14:paraId="4F7B0BD4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BF1346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nickname</w:t>
            </w:r>
          </w:p>
        </w:tc>
        <w:tc>
          <w:tcPr>
            <w:tcW w:w="1814" w:type="dxa"/>
            <w:vAlign w:val="center"/>
          </w:tcPr>
          <w:p w14:paraId="7F74CC2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varchar(50)</w:t>
            </w:r>
          </w:p>
        </w:tc>
        <w:tc>
          <w:tcPr>
            <w:tcW w:w="2275" w:type="dxa"/>
            <w:vAlign w:val="center"/>
          </w:tcPr>
          <w:p w14:paraId="3EC9DC5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611721D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第三方昵称。</w:t>
            </w:r>
          </w:p>
        </w:tc>
      </w:tr>
      <w:tr w:rsidR="00DD649D" w:rsidRPr="00DC2AE7" w14:paraId="2AFD9448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E81971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token</w:t>
            </w:r>
          </w:p>
        </w:tc>
        <w:tc>
          <w:tcPr>
            <w:tcW w:w="1814" w:type="dxa"/>
            <w:vAlign w:val="center"/>
          </w:tcPr>
          <w:p w14:paraId="0C8EF7E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varchar(150)</w:t>
            </w:r>
          </w:p>
        </w:tc>
        <w:tc>
          <w:tcPr>
            <w:tcW w:w="2275" w:type="dxa"/>
            <w:vAlign w:val="center"/>
          </w:tcPr>
          <w:p w14:paraId="63C7F2A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08B536A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第三方访问令牌，敏感字段，可为空。</w:t>
            </w:r>
          </w:p>
        </w:tc>
      </w:tr>
      <w:tr w:rsidR="00DD649D" w:rsidRPr="00DC2AE7" w14:paraId="7D858DD2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D2E672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picture</w:t>
            </w:r>
          </w:p>
        </w:tc>
        <w:tc>
          <w:tcPr>
            <w:tcW w:w="1814" w:type="dxa"/>
            <w:vAlign w:val="center"/>
          </w:tcPr>
          <w:p w14:paraId="5838D4B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CharField(350)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varchar(350)</w:t>
            </w:r>
          </w:p>
        </w:tc>
        <w:tc>
          <w:tcPr>
            <w:tcW w:w="2275" w:type="dxa"/>
            <w:vAlign w:val="center"/>
          </w:tcPr>
          <w:p w14:paraId="1745EA4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703A095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第三方头像地址，可为空。</w:t>
            </w:r>
          </w:p>
        </w:tc>
      </w:tr>
      <w:tr w:rsidR="00DD649D" w:rsidRPr="00DC2AE7" w14:paraId="729BCAF9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79EA01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type</w:t>
            </w:r>
          </w:p>
        </w:tc>
        <w:tc>
          <w:tcPr>
            <w:tcW w:w="1814" w:type="dxa"/>
            <w:vAlign w:val="center"/>
          </w:tcPr>
          <w:p w14:paraId="6B711E8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varchar(50)</w:t>
            </w:r>
          </w:p>
        </w:tc>
        <w:tc>
          <w:tcPr>
            <w:tcW w:w="2275" w:type="dxa"/>
            <w:vAlign w:val="center"/>
          </w:tcPr>
          <w:p w14:paraId="6DACD80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1AE8DE1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登录渠道标识，非外键。</w:t>
            </w:r>
          </w:p>
        </w:tc>
      </w:tr>
      <w:tr w:rsidR="00DD649D" w:rsidRPr="00DC2AE7" w14:paraId="4B3BCA53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DC6B76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email</w:t>
            </w:r>
          </w:p>
        </w:tc>
        <w:tc>
          <w:tcPr>
            <w:tcW w:w="1814" w:type="dxa"/>
            <w:vAlign w:val="center"/>
          </w:tcPr>
          <w:p w14:paraId="2B75E71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CharField(50)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varchar(50)</w:t>
            </w:r>
          </w:p>
        </w:tc>
        <w:tc>
          <w:tcPr>
            <w:tcW w:w="2275" w:type="dxa"/>
            <w:vAlign w:val="center"/>
          </w:tcPr>
          <w:p w14:paraId="652E676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4042517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第三方邮箱字符串，可为空。</w:t>
            </w:r>
          </w:p>
        </w:tc>
      </w:tr>
      <w:tr w:rsidR="00DD649D" w:rsidRPr="00DC2AE7" w14:paraId="430C06BE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FCD9D4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metadata</w:t>
            </w:r>
          </w:p>
        </w:tc>
        <w:tc>
          <w:tcPr>
            <w:tcW w:w="1814" w:type="dxa"/>
            <w:vAlign w:val="center"/>
          </w:tcPr>
          <w:p w14:paraId="1E189A4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TextField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longtext</w:t>
            </w:r>
          </w:p>
        </w:tc>
        <w:tc>
          <w:tcPr>
            <w:tcW w:w="2275" w:type="dxa"/>
            <w:vAlign w:val="center"/>
          </w:tcPr>
          <w:p w14:paraId="30E40AB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377C9FD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第三方原始元数据，可为空。</w:t>
            </w:r>
          </w:p>
        </w:tc>
      </w:tr>
      <w:tr w:rsidR="00DD649D" w:rsidRPr="00DC2AE7" w14:paraId="3FCB928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F6B7D7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19BA15C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12E2465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0DB04EC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10BB8732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7FC0CAC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last_modify_time</w:t>
            </w:r>
          </w:p>
        </w:tc>
        <w:tc>
          <w:tcPr>
            <w:tcW w:w="1814" w:type="dxa"/>
            <w:vAlign w:val="center"/>
          </w:tcPr>
          <w:p w14:paraId="223166E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5C448CF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4CE1E28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</w:tbl>
    <w:p w14:paraId="053E4735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413E7F04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author </w:t>
      </w:r>
      <w:r w:rsidRPr="00DC2AE7">
        <w:rPr>
          <w:rFonts w:ascii="Times New Roman" w:eastAsia="宋体" w:hAnsi="Times New Roman" w:cs="Times New Roman"/>
          <w:color w:val="000000"/>
        </w:rPr>
        <w:t>可空，</w:t>
      </w:r>
      <w:r w:rsidRPr="00DC2AE7">
        <w:rPr>
          <w:rFonts w:ascii="Times New Roman" w:eastAsia="宋体" w:hAnsi="Times New Roman" w:cs="Times New Roman"/>
          <w:color w:val="000000"/>
        </w:rPr>
        <w:t xml:space="preserve">type </w:t>
      </w:r>
      <w:r w:rsidRPr="00DC2AE7">
        <w:rPr>
          <w:rFonts w:ascii="Times New Roman" w:eastAsia="宋体" w:hAnsi="Times New Roman" w:cs="Times New Roman"/>
          <w:color w:val="000000"/>
        </w:rPr>
        <w:t>与</w:t>
      </w:r>
      <w:r w:rsidRPr="00DC2AE7">
        <w:rPr>
          <w:rFonts w:ascii="Times New Roman" w:eastAsia="宋体" w:hAnsi="Times New Roman" w:cs="Times New Roman"/>
          <w:color w:val="000000"/>
        </w:rPr>
        <w:t xml:space="preserve"> openid </w:t>
      </w:r>
      <w:r w:rsidRPr="00DC2AE7">
        <w:rPr>
          <w:rFonts w:ascii="Times New Roman" w:eastAsia="宋体" w:hAnsi="Times New Roman" w:cs="Times New Roman"/>
          <w:color w:val="000000"/>
        </w:rPr>
        <w:t>均未设唯一；业务身份查询不等于联合唯一约束。</w:t>
      </w:r>
      <w:r w:rsidRPr="00DC2AE7">
        <w:rPr>
          <w:rFonts w:ascii="Times New Roman" w:eastAsia="宋体" w:hAnsi="Times New Roman" w:cs="Times New Roman"/>
          <w:color w:val="000000"/>
        </w:rPr>
        <w:t>token</w:t>
      </w:r>
      <w:r w:rsidRPr="00DC2AE7">
        <w:rPr>
          <w:rFonts w:ascii="Times New Roman" w:eastAsia="宋体" w:hAnsi="Times New Roman" w:cs="Times New Roman"/>
          <w:color w:val="000000"/>
        </w:rPr>
        <w:t>、</w:t>
      </w:r>
      <w:r w:rsidRPr="00DC2AE7">
        <w:rPr>
          <w:rFonts w:ascii="Times New Roman" w:eastAsia="宋体" w:hAnsi="Times New Roman" w:cs="Times New Roman"/>
          <w:color w:val="000000"/>
        </w:rPr>
        <w:t xml:space="preserve">metadata </w:t>
      </w:r>
      <w:r w:rsidRPr="00DC2AE7">
        <w:rPr>
          <w:rFonts w:ascii="Times New Roman" w:eastAsia="宋体" w:hAnsi="Times New Roman" w:cs="Times New Roman"/>
          <w:color w:val="000000"/>
        </w:rPr>
        <w:t>不应公开展示。</w:t>
      </w:r>
    </w:p>
    <w:p w14:paraId="159B903A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>3.4.11 oauth.OAuthConfig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（第三方登录配置）</w:t>
      </w:r>
    </w:p>
    <w:p w14:paraId="0BF8B766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数据表：</w:t>
      </w:r>
      <w:r w:rsidRPr="00DC2AE7">
        <w:rPr>
          <w:rFonts w:ascii="Times New Roman" w:eastAsia="宋体" w:hAnsi="Times New Roman" w:cs="Times New Roman"/>
          <w:color w:val="000000"/>
        </w:rPr>
        <w:t>oauth_oauthconfig</w:t>
      </w:r>
      <w:r w:rsidRPr="00DC2AE7">
        <w:rPr>
          <w:rFonts w:ascii="Times New Roman" w:eastAsia="宋体" w:hAnsi="Times New Roman" w:cs="Times New Roman"/>
          <w:color w:val="000000"/>
        </w:rPr>
        <w:t>。记录登录渠道、应用凭据、回调地址和启用状态；同渠道配置由</w:t>
      </w:r>
      <w:r w:rsidRPr="00DC2AE7">
        <w:rPr>
          <w:rFonts w:ascii="Times New Roman" w:eastAsia="宋体" w:hAnsi="Times New Roman" w:cs="Times New Roman"/>
          <w:color w:val="000000"/>
        </w:rPr>
        <w:t xml:space="preserve"> clean() </w:t>
      </w:r>
      <w:r w:rsidRPr="00DC2AE7">
        <w:rPr>
          <w:rFonts w:ascii="Times New Roman" w:eastAsia="宋体" w:hAnsi="Times New Roman" w:cs="Times New Roman"/>
          <w:color w:val="000000"/>
        </w:rPr>
        <w:t>校验，不是数据库唯一约束。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1987D910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5FA06B9D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284D62A5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3BCE0A0A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约束与缺省值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6A640104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用途</w:t>
            </w:r>
          </w:p>
        </w:tc>
      </w:tr>
      <w:tr w:rsidR="00DD649D" w:rsidRPr="00DC2AE7" w14:paraId="71C8525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B9EEFC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6B61DBF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24408CC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blank=True</w:t>
            </w:r>
          </w:p>
        </w:tc>
        <w:tc>
          <w:tcPr>
            <w:tcW w:w="2146" w:type="dxa"/>
            <w:vAlign w:val="center"/>
          </w:tcPr>
          <w:p w14:paraId="5B65F72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自增主键，定位实体记录。</w:t>
            </w:r>
          </w:p>
        </w:tc>
      </w:tr>
      <w:tr w:rsidR="00DD649D" w:rsidRPr="00DC2AE7" w14:paraId="726FA8A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2D0C8B8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type</w:t>
            </w:r>
          </w:p>
        </w:tc>
        <w:tc>
          <w:tcPr>
            <w:tcW w:w="1814" w:type="dxa"/>
            <w:vAlign w:val="center"/>
          </w:tcPr>
          <w:p w14:paraId="5551C0D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CharField(10)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varchar(10)</w:t>
            </w:r>
          </w:p>
        </w:tc>
        <w:tc>
          <w:tcPr>
            <w:tcW w:w="2275" w:type="dxa"/>
            <w:vAlign w:val="center"/>
          </w:tcPr>
          <w:p w14:paraId="3C5FC92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=a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choices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校验</w:t>
            </w:r>
          </w:p>
        </w:tc>
        <w:tc>
          <w:tcPr>
            <w:tcW w:w="2146" w:type="dxa"/>
            <w:vAlign w:val="center"/>
          </w:tcPr>
          <w:p w14:paraId="41B5B1B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渠道选项：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weibo/google/github/facebook/qq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。</w:t>
            </w:r>
          </w:p>
        </w:tc>
      </w:tr>
      <w:tr w:rsidR="00DD649D" w:rsidRPr="00DC2AE7" w14:paraId="4FB85C7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0A6BD9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appkey</w:t>
            </w:r>
          </w:p>
        </w:tc>
        <w:tc>
          <w:tcPr>
            <w:tcW w:w="1814" w:type="dxa"/>
            <w:vAlign w:val="center"/>
          </w:tcPr>
          <w:p w14:paraId="57C4A52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CharField(200)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varchar(200)</w:t>
            </w:r>
          </w:p>
        </w:tc>
        <w:tc>
          <w:tcPr>
            <w:tcW w:w="2275" w:type="dxa"/>
            <w:vAlign w:val="center"/>
          </w:tcPr>
          <w:p w14:paraId="2E0155D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0447C0B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应用标识。</w:t>
            </w:r>
          </w:p>
        </w:tc>
      </w:tr>
      <w:tr w:rsidR="00DD649D" w:rsidRPr="00DC2AE7" w14:paraId="65015DC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EBFCEA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appsecret</w:t>
            </w:r>
          </w:p>
        </w:tc>
        <w:tc>
          <w:tcPr>
            <w:tcW w:w="1814" w:type="dxa"/>
            <w:vAlign w:val="center"/>
          </w:tcPr>
          <w:p w14:paraId="4F67571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CharField(200)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varchar(200)</w:t>
            </w:r>
          </w:p>
        </w:tc>
        <w:tc>
          <w:tcPr>
            <w:tcW w:w="2275" w:type="dxa"/>
            <w:vAlign w:val="center"/>
          </w:tcPr>
          <w:p w14:paraId="4A862FA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</w:p>
        </w:tc>
        <w:tc>
          <w:tcPr>
            <w:tcW w:w="2146" w:type="dxa"/>
            <w:vAlign w:val="center"/>
          </w:tcPr>
          <w:p w14:paraId="18E003E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应用密钥，敏感字段。</w:t>
            </w:r>
          </w:p>
        </w:tc>
      </w:tr>
      <w:tr w:rsidR="00DD649D" w:rsidRPr="00DC2AE7" w14:paraId="035A1D8B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078488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callback_url</w:t>
            </w:r>
          </w:p>
        </w:tc>
        <w:tc>
          <w:tcPr>
            <w:tcW w:w="1814" w:type="dxa"/>
            <w:vAlign w:val="center"/>
          </w:tcPr>
          <w:p w14:paraId="21825E3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CharField(200)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varchar(200)</w:t>
            </w:r>
          </w:p>
        </w:tc>
        <w:tc>
          <w:tcPr>
            <w:tcW w:w="2275" w:type="dxa"/>
            <w:vAlign w:val="center"/>
          </w:tcPr>
          <w:p w14:paraId="21647C2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空字符串</w:t>
            </w:r>
          </w:p>
        </w:tc>
        <w:tc>
          <w:tcPr>
            <w:tcW w:w="2146" w:type="dxa"/>
            <w:vAlign w:val="center"/>
          </w:tcPr>
          <w:p w14:paraId="26FAECC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OAuth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回调地址字符串。</w:t>
            </w:r>
          </w:p>
        </w:tc>
      </w:tr>
      <w:tr w:rsidR="00DD649D" w:rsidRPr="00DC2AE7" w14:paraId="3BFB970E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32C22C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is_enable</w:t>
            </w:r>
          </w:p>
        </w:tc>
        <w:tc>
          <w:tcPr>
            <w:tcW w:w="1814" w:type="dxa"/>
            <w:vAlign w:val="center"/>
          </w:tcPr>
          <w:p w14:paraId="3F3EA36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BooleanField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bool</w:t>
            </w:r>
          </w:p>
        </w:tc>
        <w:tc>
          <w:tcPr>
            <w:tcW w:w="2275" w:type="dxa"/>
            <w:vAlign w:val="center"/>
          </w:tcPr>
          <w:p w14:paraId="610FF26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=True</w:t>
            </w:r>
          </w:p>
        </w:tc>
        <w:tc>
          <w:tcPr>
            <w:tcW w:w="2146" w:type="dxa"/>
            <w:vAlign w:val="center"/>
          </w:tcPr>
          <w:p w14:paraId="3BD380A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是否启用该渠道配置。</w:t>
            </w:r>
          </w:p>
        </w:tc>
      </w:tr>
      <w:tr w:rsidR="00DD649D" w:rsidRPr="00DC2AE7" w14:paraId="7D1E093E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DDECEC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creation_time</w:t>
            </w:r>
          </w:p>
        </w:tc>
        <w:tc>
          <w:tcPr>
            <w:tcW w:w="1814" w:type="dxa"/>
            <w:vAlign w:val="center"/>
          </w:tcPr>
          <w:p w14:paraId="27AE6D5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69A5C1C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1706DB7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创建时间，缺省取当前时间。</w:t>
            </w:r>
          </w:p>
        </w:tc>
      </w:tr>
      <w:tr w:rsidR="00DD649D" w:rsidRPr="00DC2AE7" w14:paraId="4BDAB2D5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0455856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last_modify_time</w:t>
            </w:r>
          </w:p>
        </w:tc>
        <w:tc>
          <w:tcPr>
            <w:tcW w:w="1814" w:type="dxa"/>
            <w:vAlign w:val="center"/>
          </w:tcPr>
          <w:p w14:paraId="5FEAF62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DateTimeField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datetime(6)</w:t>
            </w:r>
          </w:p>
        </w:tc>
        <w:tc>
          <w:tcPr>
            <w:tcW w:w="2275" w:type="dxa"/>
            <w:vAlign w:val="center"/>
          </w:tcPr>
          <w:p w14:paraId="53F282D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；默认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=now</w:t>
            </w:r>
          </w:p>
        </w:tc>
        <w:tc>
          <w:tcPr>
            <w:tcW w:w="2146" w:type="dxa"/>
            <w:vAlign w:val="center"/>
          </w:tcPr>
          <w:p w14:paraId="1993882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修改时间字段；缺省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 now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，不自动随更新改变。</w:t>
            </w:r>
          </w:p>
        </w:tc>
      </w:tr>
    </w:tbl>
    <w:p w14:paraId="200B627B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6FCDDF00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type </w:t>
      </w:r>
      <w:r w:rsidRPr="00DC2AE7">
        <w:rPr>
          <w:rFonts w:ascii="Times New Roman" w:eastAsia="宋体" w:hAnsi="Times New Roman" w:cs="Times New Roman"/>
          <w:color w:val="000000"/>
        </w:rPr>
        <w:t>默认</w:t>
      </w:r>
      <w:r w:rsidRPr="00DC2AE7">
        <w:rPr>
          <w:rFonts w:ascii="Times New Roman" w:eastAsia="宋体" w:hAnsi="Times New Roman" w:cs="Times New Roman"/>
          <w:color w:val="000000"/>
        </w:rPr>
        <w:t xml:space="preserve"> a </w:t>
      </w:r>
      <w:r w:rsidRPr="00DC2AE7">
        <w:rPr>
          <w:rFonts w:ascii="Times New Roman" w:eastAsia="宋体" w:hAnsi="Times New Roman" w:cs="Times New Roman"/>
          <w:color w:val="000000"/>
        </w:rPr>
        <w:t>不在声明的渠道</w:t>
      </w:r>
      <w:r w:rsidRPr="00DC2AE7">
        <w:rPr>
          <w:rFonts w:ascii="Times New Roman" w:eastAsia="宋体" w:hAnsi="Times New Roman" w:cs="Times New Roman"/>
          <w:color w:val="000000"/>
        </w:rPr>
        <w:t xml:space="preserve"> choices </w:t>
      </w:r>
      <w:r w:rsidRPr="00DC2AE7">
        <w:rPr>
          <w:rFonts w:ascii="Times New Roman" w:eastAsia="宋体" w:hAnsi="Times New Roman" w:cs="Times New Roman"/>
          <w:color w:val="000000"/>
        </w:rPr>
        <w:t>中，是现有实现的配置风险，不能描述为已修复。</w:t>
      </w:r>
      <w:r w:rsidRPr="00DC2AE7">
        <w:rPr>
          <w:rFonts w:ascii="Times New Roman" w:eastAsia="宋体" w:hAnsi="Times New Roman" w:cs="Times New Roman"/>
          <w:color w:val="000000"/>
        </w:rPr>
        <w:t xml:space="preserve">clean() </w:t>
      </w:r>
      <w:r w:rsidRPr="00DC2AE7">
        <w:rPr>
          <w:rFonts w:ascii="Times New Roman" w:eastAsia="宋体" w:hAnsi="Times New Roman" w:cs="Times New Roman"/>
          <w:color w:val="000000"/>
        </w:rPr>
        <w:t>检查同</w:t>
      </w:r>
      <w:r w:rsidRPr="00DC2AE7">
        <w:rPr>
          <w:rFonts w:ascii="Times New Roman" w:eastAsia="宋体" w:hAnsi="Times New Roman" w:cs="Times New Roman"/>
          <w:color w:val="000000"/>
        </w:rPr>
        <w:t xml:space="preserve"> type </w:t>
      </w:r>
      <w:r w:rsidRPr="00DC2AE7">
        <w:rPr>
          <w:rFonts w:ascii="Times New Roman" w:eastAsia="宋体" w:hAnsi="Times New Roman" w:cs="Times New Roman"/>
          <w:color w:val="000000"/>
        </w:rPr>
        <w:t>的全部记录，不只检查已启用配置。密钥仅说明字段结构，不展示实际值。</w:t>
      </w:r>
    </w:p>
    <w:p w14:paraId="47F0E66E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 xml:space="preserve">3.5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隐式多对多关联表</w:t>
      </w:r>
    </w:p>
    <w:p w14:paraId="7FC4E54C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以下三张中间表由</w:t>
      </w:r>
      <w:r w:rsidRPr="00DC2AE7">
        <w:rPr>
          <w:rFonts w:ascii="Times New Roman" w:eastAsia="宋体" w:hAnsi="Times New Roman" w:cs="Times New Roman"/>
          <w:color w:val="000000"/>
        </w:rPr>
        <w:t xml:space="preserve"> Django </w:t>
      </w:r>
      <w:r w:rsidRPr="00DC2AE7">
        <w:rPr>
          <w:rFonts w:ascii="Times New Roman" w:eastAsia="宋体" w:hAnsi="Times New Roman" w:cs="Times New Roman"/>
          <w:color w:val="000000"/>
        </w:rPr>
        <w:t>自动创建，不是额外手写的业务模型。各表有自增主键及两个外键，外键组合具有联合唯一约束；既避免重复绑定，又保留一端对多端的关系。</w:t>
      </w:r>
    </w:p>
    <w:p w14:paraId="3F9D7E8F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accounts_bloguser_groups</w:t>
      </w:r>
    </w:p>
    <w:p w14:paraId="180D07CC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来源：</w:t>
      </w:r>
      <w:r w:rsidRPr="00DC2AE7">
        <w:rPr>
          <w:rFonts w:ascii="Times New Roman" w:eastAsia="宋体" w:hAnsi="Times New Roman" w:cs="Times New Roman"/>
          <w:color w:val="000000"/>
        </w:rPr>
        <w:t>accounts.BlogUser.groups</w:t>
      </w:r>
      <w:r w:rsidRPr="00DC2AE7">
        <w:rPr>
          <w:rFonts w:ascii="Times New Roman" w:eastAsia="宋体" w:hAnsi="Times New Roman" w:cs="Times New Roman"/>
          <w:color w:val="000000"/>
        </w:rPr>
        <w:t>。联合唯一：</w:t>
      </w:r>
      <w:r w:rsidRPr="00DC2AE7">
        <w:rPr>
          <w:rFonts w:ascii="Times New Roman" w:eastAsia="宋体" w:hAnsi="Times New Roman" w:cs="Times New Roman"/>
          <w:color w:val="000000"/>
        </w:rPr>
        <w:t>bloguser/group</w:t>
      </w:r>
      <w:r w:rsidRPr="00DC2AE7">
        <w:rPr>
          <w:rFonts w:ascii="Times New Roman" w:eastAsia="宋体" w:hAnsi="Times New Roman" w:cs="Times New Roman"/>
          <w:color w:val="000000"/>
        </w:rPr>
        <w:t>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40E9287F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46F0DA67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数据库列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20F76B39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4ED94053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7F858917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含义</w:t>
            </w:r>
          </w:p>
        </w:tc>
      </w:tr>
      <w:tr w:rsidR="00DD649D" w:rsidRPr="00DC2AE7" w14:paraId="013A8EF0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4BC374C4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24635AD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12A1E46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</w:t>
            </w:r>
          </w:p>
        </w:tc>
        <w:tc>
          <w:tcPr>
            <w:tcW w:w="2146" w:type="dxa"/>
            <w:vAlign w:val="center"/>
          </w:tcPr>
          <w:p w14:paraId="67C4BAA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自增主键。</w:t>
            </w:r>
          </w:p>
        </w:tc>
      </w:tr>
      <w:tr w:rsidR="00DD649D" w:rsidRPr="00DC2AE7" w14:paraId="7A6BD179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3E8A4BF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bloguser_id</w:t>
            </w:r>
          </w:p>
        </w:tc>
        <w:tc>
          <w:tcPr>
            <w:tcW w:w="1814" w:type="dxa"/>
            <w:vAlign w:val="center"/>
          </w:tcPr>
          <w:p w14:paraId="5A9197E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1E7D554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CASCADE</w:t>
            </w:r>
          </w:p>
        </w:tc>
        <w:tc>
          <w:tcPr>
            <w:tcW w:w="2146" w:type="dxa"/>
            <w:vAlign w:val="center"/>
          </w:tcPr>
          <w:p w14:paraId="493E69C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所属用户。</w:t>
            </w:r>
          </w:p>
        </w:tc>
      </w:tr>
      <w:tr w:rsidR="00DD649D" w:rsidRPr="00DC2AE7" w14:paraId="786F6D1C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550104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group_id</w:t>
            </w:r>
          </w:p>
        </w:tc>
        <w:tc>
          <w:tcPr>
            <w:tcW w:w="1814" w:type="dxa"/>
            <w:vAlign w:val="center"/>
          </w:tcPr>
          <w:p w14:paraId="3B8D87C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3F9EAD2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FK→Group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CASCADE</w:t>
            </w:r>
          </w:p>
        </w:tc>
        <w:tc>
          <w:tcPr>
            <w:tcW w:w="2146" w:type="dxa"/>
            <w:vAlign w:val="center"/>
          </w:tcPr>
          <w:p w14:paraId="4566163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Django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权限组。</w:t>
            </w:r>
          </w:p>
        </w:tc>
      </w:tr>
    </w:tbl>
    <w:p w14:paraId="65B9B44B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20469B75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accounts_bloguser_user_permissions</w:t>
      </w:r>
    </w:p>
    <w:p w14:paraId="4FC694CB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来源：</w:t>
      </w:r>
      <w:r w:rsidRPr="00DC2AE7">
        <w:rPr>
          <w:rFonts w:ascii="Times New Roman" w:eastAsia="宋体" w:hAnsi="Times New Roman" w:cs="Times New Roman"/>
          <w:color w:val="000000"/>
        </w:rPr>
        <w:t>accounts.BlogUser.user_permissions</w:t>
      </w:r>
      <w:r w:rsidRPr="00DC2AE7">
        <w:rPr>
          <w:rFonts w:ascii="Times New Roman" w:eastAsia="宋体" w:hAnsi="Times New Roman" w:cs="Times New Roman"/>
          <w:color w:val="000000"/>
        </w:rPr>
        <w:t>。联合唯一：</w:t>
      </w:r>
      <w:r w:rsidRPr="00DC2AE7">
        <w:rPr>
          <w:rFonts w:ascii="Times New Roman" w:eastAsia="宋体" w:hAnsi="Times New Roman" w:cs="Times New Roman"/>
          <w:color w:val="000000"/>
        </w:rPr>
        <w:t>bloguser/permission</w:t>
      </w:r>
      <w:r w:rsidRPr="00DC2AE7">
        <w:rPr>
          <w:rFonts w:ascii="Times New Roman" w:eastAsia="宋体" w:hAnsi="Times New Roman" w:cs="Times New Roman"/>
          <w:color w:val="000000"/>
        </w:rPr>
        <w:t>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4429301F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10471FE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数据库列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13A02AA1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02901512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6C84F7F4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含义</w:t>
            </w:r>
          </w:p>
        </w:tc>
      </w:tr>
      <w:tr w:rsidR="00DD649D" w:rsidRPr="00DC2AE7" w14:paraId="5BBC32A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7B27F5F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4714FE3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0B69886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</w:t>
            </w:r>
          </w:p>
        </w:tc>
        <w:tc>
          <w:tcPr>
            <w:tcW w:w="2146" w:type="dxa"/>
            <w:vAlign w:val="center"/>
          </w:tcPr>
          <w:p w14:paraId="6AA1C98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自增主键。</w:t>
            </w:r>
          </w:p>
        </w:tc>
      </w:tr>
      <w:tr w:rsidR="00DD649D" w:rsidRPr="00DC2AE7" w14:paraId="635059F4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DF013D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bloguser_id</w:t>
            </w:r>
          </w:p>
        </w:tc>
        <w:tc>
          <w:tcPr>
            <w:tcW w:w="1814" w:type="dxa"/>
            <w:vAlign w:val="center"/>
          </w:tcPr>
          <w:p w14:paraId="5E373EB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086E7B48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FK→BlogUser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CASCADE</w:t>
            </w:r>
          </w:p>
        </w:tc>
        <w:tc>
          <w:tcPr>
            <w:tcW w:w="2146" w:type="dxa"/>
            <w:vAlign w:val="center"/>
          </w:tcPr>
          <w:p w14:paraId="117C297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所属用户。</w:t>
            </w:r>
          </w:p>
        </w:tc>
      </w:tr>
      <w:tr w:rsidR="00DD649D" w:rsidRPr="00DC2AE7" w14:paraId="5BF97D94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C97D2A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permission_id</w:t>
            </w:r>
          </w:p>
        </w:tc>
        <w:tc>
          <w:tcPr>
            <w:tcW w:w="1814" w:type="dxa"/>
            <w:vAlign w:val="center"/>
          </w:tcPr>
          <w:p w14:paraId="0779824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5B86977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FK→Permission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CASCADE</w:t>
            </w:r>
          </w:p>
        </w:tc>
        <w:tc>
          <w:tcPr>
            <w:tcW w:w="2146" w:type="dxa"/>
            <w:vAlign w:val="center"/>
          </w:tcPr>
          <w:p w14:paraId="556D44E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 xml:space="preserve">Django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单项权限。</w:t>
            </w:r>
          </w:p>
        </w:tc>
      </w:tr>
    </w:tbl>
    <w:p w14:paraId="0D5375EE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55DFD2CC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blog_article_tags</w:t>
      </w:r>
    </w:p>
    <w:p w14:paraId="06A6C3D0" w14:textId="77777777" w:rsidR="00DD649D" w:rsidRPr="00DC2AE7" w:rsidRDefault="00000000">
      <w:pPr>
        <w:keepNext/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来源：</w:t>
      </w:r>
      <w:r w:rsidRPr="00DC2AE7">
        <w:rPr>
          <w:rFonts w:ascii="Times New Roman" w:eastAsia="宋体" w:hAnsi="Times New Roman" w:cs="Times New Roman"/>
          <w:color w:val="000000"/>
        </w:rPr>
        <w:t>blog.Article.tags</w:t>
      </w:r>
      <w:r w:rsidRPr="00DC2AE7">
        <w:rPr>
          <w:rFonts w:ascii="Times New Roman" w:eastAsia="宋体" w:hAnsi="Times New Roman" w:cs="Times New Roman"/>
          <w:color w:val="000000"/>
        </w:rPr>
        <w:t>。联合唯一：</w:t>
      </w:r>
      <w:r w:rsidRPr="00DC2AE7">
        <w:rPr>
          <w:rFonts w:ascii="Times New Roman" w:eastAsia="宋体" w:hAnsi="Times New Roman" w:cs="Times New Roman"/>
          <w:color w:val="000000"/>
        </w:rPr>
        <w:t>article/tag</w:t>
      </w:r>
      <w:r w:rsidRPr="00DC2AE7">
        <w:rPr>
          <w:rFonts w:ascii="Times New Roman" w:eastAsia="宋体" w:hAnsi="Times New Roman" w:cs="Times New Roman"/>
          <w:color w:val="000000"/>
        </w:rPr>
        <w:t>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2059"/>
        <w:gridCol w:w="1814"/>
        <w:gridCol w:w="2275"/>
        <w:gridCol w:w="2146"/>
      </w:tblGrid>
      <w:tr w:rsidR="00DD649D" w:rsidRPr="00DC2AE7" w14:paraId="236134AA" w14:textId="77777777">
        <w:trPr>
          <w:cantSplit/>
          <w:tblHeader/>
          <w:jc w:val="center"/>
        </w:trPr>
        <w:tc>
          <w:tcPr>
            <w:tcW w:w="2059" w:type="dxa"/>
            <w:shd w:val="clear" w:color="auto" w:fill="F2F2F2"/>
            <w:vAlign w:val="center"/>
          </w:tcPr>
          <w:p w14:paraId="46B2C506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数据库列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533D5570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模型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 xml:space="preserve"> / SQL </w:t>
            </w: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类型</w:t>
            </w:r>
          </w:p>
        </w:tc>
        <w:tc>
          <w:tcPr>
            <w:tcW w:w="2275" w:type="dxa"/>
            <w:shd w:val="clear" w:color="auto" w:fill="F2F2F2"/>
            <w:vAlign w:val="center"/>
          </w:tcPr>
          <w:p w14:paraId="730396DB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约束</w:t>
            </w:r>
          </w:p>
        </w:tc>
        <w:tc>
          <w:tcPr>
            <w:tcW w:w="2146" w:type="dxa"/>
            <w:shd w:val="clear" w:color="auto" w:fill="F2F2F2"/>
            <w:vAlign w:val="center"/>
          </w:tcPr>
          <w:p w14:paraId="6BBF4259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19"/>
              </w:rPr>
              <w:t>含义</w:t>
            </w:r>
          </w:p>
        </w:tc>
      </w:tr>
      <w:tr w:rsidR="00DD649D" w:rsidRPr="00DC2AE7" w14:paraId="6DC09DF4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632E19A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id</w:t>
            </w:r>
          </w:p>
        </w:tc>
        <w:tc>
          <w:tcPr>
            <w:tcW w:w="1814" w:type="dxa"/>
            <w:vAlign w:val="center"/>
          </w:tcPr>
          <w:p w14:paraId="7A99EDF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BigAutoField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bigint</w:t>
            </w:r>
          </w:p>
        </w:tc>
        <w:tc>
          <w:tcPr>
            <w:tcW w:w="2275" w:type="dxa"/>
            <w:vAlign w:val="center"/>
          </w:tcPr>
          <w:p w14:paraId="7E4BB4B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PK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，自增</w:t>
            </w:r>
          </w:p>
        </w:tc>
        <w:tc>
          <w:tcPr>
            <w:tcW w:w="2146" w:type="dxa"/>
            <w:vAlign w:val="center"/>
          </w:tcPr>
          <w:p w14:paraId="3961888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自增主键。</w:t>
            </w:r>
          </w:p>
        </w:tc>
      </w:tr>
      <w:tr w:rsidR="00DD649D" w:rsidRPr="00DC2AE7" w14:paraId="7010D747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117888D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article_id</w:t>
            </w:r>
          </w:p>
        </w:tc>
        <w:tc>
          <w:tcPr>
            <w:tcW w:w="1814" w:type="dxa"/>
            <w:vAlign w:val="center"/>
          </w:tcPr>
          <w:p w14:paraId="5826427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4ED1EA4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FK→Article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CASCADE</w:t>
            </w:r>
          </w:p>
        </w:tc>
        <w:tc>
          <w:tcPr>
            <w:tcW w:w="2146" w:type="dxa"/>
            <w:vAlign w:val="center"/>
          </w:tcPr>
          <w:p w14:paraId="6615DEC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所关联文章。</w:t>
            </w:r>
          </w:p>
        </w:tc>
      </w:tr>
      <w:tr w:rsidR="00DD649D" w:rsidRPr="00DC2AE7" w14:paraId="1F07B382" w14:textId="77777777">
        <w:trPr>
          <w:cantSplit/>
          <w:jc w:val="center"/>
        </w:trPr>
        <w:tc>
          <w:tcPr>
            <w:tcW w:w="2059" w:type="dxa"/>
            <w:vAlign w:val="center"/>
          </w:tcPr>
          <w:p w14:paraId="511FAE3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tag_id</w:t>
            </w:r>
          </w:p>
        </w:tc>
        <w:tc>
          <w:tcPr>
            <w:tcW w:w="1814" w:type="dxa"/>
            <w:vAlign w:val="center"/>
          </w:tcPr>
          <w:p w14:paraId="476B2B5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br/>
              <w:t>integer</w:t>
            </w:r>
          </w:p>
        </w:tc>
        <w:tc>
          <w:tcPr>
            <w:tcW w:w="2275" w:type="dxa"/>
            <w:vAlign w:val="center"/>
          </w:tcPr>
          <w:p w14:paraId="756AFE7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NOT NULL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FK→Tag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；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CASCADE</w:t>
            </w:r>
          </w:p>
        </w:tc>
        <w:tc>
          <w:tcPr>
            <w:tcW w:w="2146" w:type="dxa"/>
            <w:vAlign w:val="center"/>
          </w:tcPr>
          <w:p w14:paraId="24B06B0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19"/>
              </w:rPr>
              <w:t>所关联标签。</w:t>
            </w:r>
          </w:p>
        </w:tc>
      </w:tr>
    </w:tbl>
    <w:p w14:paraId="057E3748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561B6958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 xml:space="preserve">Group </w:t>
      </w:r>
      <w:r w:rsidRPr="00DC2AE7">
        <w:rPr>
          <w:rFonts w:ascii="Times New Roman" w:eastAsia="宋体" w:hAnsi="Times New Roman" w:cs="Times New Roman"/>
          <w:color w:val="000000"/>
        </w:rPr>
        <w:t>与</w:t>
      </w:r>
      <w:r w:rsidRPr="00DC2AE7">
        <w:rPr>
          <w:rFonts w:ascii="Times New Roman" w:eastAsia="宋体" w:hAnsi="Times New Roman" w:cs="Times New Roman"/>
          <w:color w:val="000000"/>
        </w:rPr>
        <w:t xml:space="preserve"> Permission </w:t>
      </w:r>
      <w:r w:rsidRPr="00DC2AE7">
        <w:rPr>
          <w:rFonts w:ascii="Times New Roman" w:eastAsia="宋体" w:hAnsi="Times New Roman" w:cs="Times New Roman"/>
          <w:color w:val="000000"/>
        </w:rPr>
        <w:t>是</w:t>
      </w:r>
      <w:r w:rsidRPr="00DC2AE7">
        <w:rPr>
          <w:rFonts w:ascii="Times New Roman" w:eastAsia="宋体" w:hAnsi="Times New Roman" w:cs="Times New Roman"/>
          <w:color w:val="000000"/>
        </w:rPr>
        <w:t xml:space="preserve"> Django </w:t>
      </w:r>
      <w:r w:rsidRPr="00DC2AE7">
        <w:rPr>
          <w:rFonts w:ascii="Times New Roman" w:eastAsia="宋体" w:hAnsi="Times New Roman" w:cs="Times New Roman"/>
          <w:color w:val="000000"/>
        </w:rPr>
        <w:t>认证框架模型。</w:t>
      </w:r>
      <w:r w:rsidRPr="00DC2AE7">
        <w:rPr>
          <w:rFonts w:ascii="Times New Roman" w:eastAsia="宋体" w:hAnsi="Times New Roman" w:cs="Times New Roman"/>
          <w:color w:val="000000"/>
        </w:rPr>
        <w:t xml:space="preserve">auth_group_permissions </w:t>
      </w:r>
      <w:r w:rsidRPr="00DC2AE7">
        <w:rPr>
          <w:rFonts w:ascii="Times New Roman" w:eastAsia="宋体" w:hAnsi="Times New Roman" w:cs="Times New Roman"/>
          <w:color w:val="000000"/>
        </w:rPr>
        <w:t>连接组与权限，属于框架支持表；本文不把其字段计入</w:t>
      </w:r>
      <w:r w:rsidRPr="00DC2AE7">
        <w:rPr>
          <w:rFonts w:ascii="Times New Roman" w:eastAsia="宋体" w:hAnsi="Times New Roman" w:cs="Times New Roman"/>
          <w:color w:val="000000"/>
        </w:rPr>
        <w:t xml:space="preserve"> 11 </w:t>
      </w:r>
      <w:r w:rsidRPr="00DC2AE7">
        <w:rPr>
          <w:rFonts w:ascii="Times New Roman" w:eastAsia="宋体" w:hAnsi="Times New Roman" w:cs="Times New Roman"/>
          <w:color w:val="000000"/>
        </w:rPr>
        <w:t>个项目业务模型。会话、站点及管理日志等内置表同理。</w:t>
      </w:r>
    </w:p>
    <w:p w14:paraId="74A54AE7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 xml:space="preserve">3.6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数据库约束与查询索引</w:t>
      </w:r>
    </w:p>
    <w:p w14:paraId="04377C61" w14:textId="77777777" w:rsidR="00DD649D" w:rsidRPr="00DC2AE7" w:rsidRDefault="00000000">
      <w:pPr>
        <w:keepNext/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数据库唯一约束包括：各表主键；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BlogUser.username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Article.title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Category.name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Tag.name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Links.name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Links.sequence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SideBar.sequence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CommentReaction(comment, user, reaction_type)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，以及三张多对多中间表的外键组合。它们与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clean()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、表单校验和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choices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不是同一层保障。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1512"/>
        <w:gridCol w:w="3456"/>
        <w:gridCol w:w="3326"/>
      </w:tblGrid>
      <w:tr w:rsidR="00DD649D" w:rsidRPr="00DC2AE7" w14:paraId="1972A0C3" w14:textId="77777777">
        <w:trPr>
          <w:cantSplit/>
          <w:tblHeader/>
          <w:jc w:val="center"/>
        </w:trPr>
        <w:tc>
          <w:tcPr>
            <w:tcW w:w="1512" w:type="dxa"/>
            <w:shd w:val="clear" w:color="auto" w:fill="F2F2F2"/>
            <w:vAlign w:val="center"/>
          </w:tcPr>
          <w:p w14:paraId="5FAB3D79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模型</w:t>
            </w:r>
          </w:p>
        </w:tc>
        <w:tc>
          <w:tcPr>
            <w:tcW w:w="3456" w:type="dxa"/>
            <w:shd w:val="clear" w:color="auto" w:fill="F2F2F2"/>
            <w:vAlign w:val="center"/>
          </w:tcPr>
          <w:p w14:paraId="4762398D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显式索引名称</w:t>
            </w:r>
          </w:p>
        </w:tc>
        <w:tc>
          <w:tcPr>
            <w:tcW w:w="3326" w:type="dxa"/>
            <w:shd w:val="clear" w:color="auto" w:fill="F2F2F2"/>
            <w:vAlign w:val="center"/>
          </w:tcPr>
          <w:p w14:paraId="1E46B3F6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字段顺序</w:t>
            </w:r>
          </w:p>
        </w:tc>
      </w:tr>
      <w:tr w:rsidR="00DD649D" w:rsidRPr="00DC2AE7" w14:paraId="3DBE4AF4" w14:textId="77777777">
        <w:trPr>
          <w:cantSplit/>
          <w:jc w:val="center"/>
        </w:trPr>
        <w:tc>
          <w:tcPr>
            <w:tcW w:w="1512" w:type="dxa"/>
            <w:vAlign w:val="center"/>
          </w:tcPr>
          <w:p w14:paraId="5D8E1BC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</w:t>
            </w:r>
          </w:p>
        </w:tc>
        <w:tc>
          <w:tcPr>
            <w:tcW w:w="3456" w:type="dxa"/>
            <w:vAlign w:val="center"/>
          </w:tcPr>
          <w:p w14:paraId="2FCB767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idx_type_status_pub</w:t>
            </w:r>
          </w:p>
        </w:tc>
        <w:tc>
          <w:tcPr>
            <w:tcW w:w="3326" w:type="dxa"/>
            <w:vAlign w:val="center"/>
          </w:tcPr>
          <w:p w14:paraId="2B8C3AF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type, status, -pub_time</w:t>
            </w:r>
          </w:p>
        </w:tc>
      </w:tr>
      <w:tr w:rsidR="00DD649D" w:rsidRPr="00DC2AE7" w14:paraId="64815548" w14:textId="77777777">
        <w:trPr>
          <w:cantSplit/>
          <w:jc w:val="center"/>
        </w:trPr>
        <w:tc>
          <w:tcPr>
            <w:tcW w:w="1512" w:type="dxa"/>
            <w:vAlign w:val="center"/>
          </w:tcPr>
          <w:p w14:paraId="484E41D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</w:t>
            </w:r>
          </w:p>
        </w:tc>
        <w:tc>
          <w:tcPr>
            <w:tcW w:w="3456" w:type="dxa"/>
            <w:vAlign w:val="center"/>
          </w:tcPr>
          <w:p w14:paraId="7D40AEB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idx_status_views</w:t>
            </w:r>
          </w:p>
        </w:tc>
        <w:tc>
          <w:tcPr>
            <w:tcW w:w="3326" w:type="dxa"/>
            <w:vAlign w:val="center"/>
          </w:tcPr>
          <w:p w14:paraId="357BABF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status, -views</w:t>
            </w:r>
          </w:p>
        </w:tc>
      </w:tr>
      <w:tr w:rsidR="00DD649D" w:rsidRPr="00DC2AE7" w14:paraId="466554C9" w14:textId="77777777">
        <w:trPr>
          <w:cantSplit/>
          <w:jc w:val="center"/>
        </w:trPr>
        <w:tc>
          <w:tcPr>
            <w:tcW w:w="1512" w:type="dxa"/>
            <w:vAlign w:val="center"/>
          </w:tcPr>
          <w:p w14:paraId="50B1A59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</w:t>
            </w:r>
          </w:p>
        </w:tc>
        <w:tc>
          <w:tcPr>
            <w:tcW w:w="3456" w:type="dxa"/>
            <w:vAlign w:val="center"/>
          </w:tcPr>
          <w:p w14:paraId="4A2A640D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idx_author_status_type</w:t>
            </w:r>
          </w:p>
        </w:tc>
        <w:tc>
          <w:tcPr>
            <w:tcW w:w="3326" w:type="dxa"/>
            <w:vAlign w:val="center"/>
          </w:tcPr>
          <w:p w14:paraId="574D2A8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author, status, type</w:t>
            </w:r>
          </w:p>
        </w:tc>
      </w:tr>
      <w:tr w:rsidR="00DD649D" w:rsidRPr="00DC2AE7" w14:paraId="22AD9CE0" w14:textId="77777777">
        <w:trPr>
          <w:cantSplit/>
          <w:jc w:val="center"/>
        </w:trPr>
        <w:tc>
          <w:tcPr>
            <w:tcW w:w="1512" w:type="dxa"/>
            <w:vAlign w:val="center"/>
          </w:tcPr>
          <w:p w14:paraId="3872716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</w:t>
            </w:r>
          </w:p>
        </w:tc>
        <w:tc>
          <w:tcPr>
            <w:tcW w:w="3456" w:type="dxa"/>
            <w:vAlign w:val="center"/>
          </w:tcPr>
          <w:p w14:paraId="19750962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idx_category_status</w:t>
            </w:r>
          </w:p>
        </w:tc>
        <w:tc>
          <w:tcPr>
            <w:tcW w:w="3326" w:type="dxa"/>
            <w:vAlign w:val="center"/>
          </w:tcPr>
          <w:p w14:paraId="39F5B85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category, status</w:t>
            </w:r>
          </w:p>
        </w:tc>
      </w:tr>
      <w:tr w:rsidR="00DD649D" w:rsidRPr="00DC2AE7" w14:paraId="1D80D617" w14:textId="77777777">
        <w:trPr>
          <w:cantSplit/>
          <w:jc w:val="center"/>
        </w:trPr>
        <w:tc>
          <w:tcPr>
            <w:tcW w:w="1512" w:type="dxa"/>
            <w:vAlign w:val="center"/>
          </w:tcPr>
          <w:p w14:paraId="79680AD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</w:t>
            </w:r>
          </w:p>
        </w:tc>
        <w:tc>
          <w:tcPr>
            <w:tcW w:w="3456" w:type="dxa"/>
            <w:vAlign w:val="center"/>
          </w:tcPr>
          <w:p w14:paraId="27751FF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idx_art_parent_enable</w:t>
            </w:r>
          </w:p>
        </w:tc>
        <w:tc>
          <w:tcPr>
            <w:tcW w:w="3326" w:type="dxa"/>
            <w:vAlign w:val="center"/>
          </w:tcPr>
          <w:p w14:paraId="5359222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article, parent_comment, is_enable</w:t>
            </w:r>
          </w:p>
        </w:tc>
      </w:tr>
      <w:tr w:rsidR="00DD649D" w:rsidRPr="00DC2AE7" w14:paraId="40759C41" w14:textId="77777777">
        <w:trPr>
          <w:cantSplit/>
          <w:jc w:val="center"/>
        </w:trPr>
        <w:tc>
          <w:tcPr>
            <w:tcW w:w="1512" w:type="dxa"/>
            <w:vAlign w:val="center"/>
          </w:tcPr>
          <w:p w14:paraId="72A1FD9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</w:t>
            </w:r>
          </w:p>
        </w:tc>
        <w:tc>
          <w:tcPr>
            <w:tcW w:w="3456" w:type="dxa"/>
            <w:vAlign w:val="center"/>
          </w:tcPr>
          <w:p w14:paraId="4B8B0790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idx_enable_id</w:t>
            </w:r>
          </w:p>
        </w:tc>
        <w:tc>
          <w:tcPr>
            <w:tcW w:w="3326" w:type="dxa"/>
            <w:vAlign w:val="center"/>
          </w:tcPr>
          <w:p w14:paraId="2FADFAA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is_enable, -id</w:t>
            </w:r>
          </w:p>
        </w:tc>
      </w:tr>
      <w:tr w:rsidR="00DD649D" w:rsidRPr="00DC2AE7" w14:paraId="2BE37C3E" w14:textId="77777777">
        <w:trPr>
          <w:cantSplit/>
          <w:jc w:val="center"/>
        </w:trPr>
        <w:tc>
          <w:tcPr>
            <w:tcW w:w="1512" w:type="dxa"/>
            <w:vAlign w:val="center"/>
          </w:tcPr>
          <w:p w14:paraId="7AF83D4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CommentReaction</w:t>
            </w:r>
          </w:p>
        </w:tc>
        <w:tc>
          <w:tcPr>
            <w:tcW w:w="3456" w:type="dxa"/>
            <w:vAlign w:val="center"/>
          </w:tcPr>
          <w:p w14:paraId="2054D56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idx_comment_reaction</w:t>
            </w:r>
          </w:p>
        </w:tc>
        <w:tc>
          <w:tcPr>
            <w:tcW w:w="3326" w:type="dxa"/>
            <w:vAlign w:val="center"/>
          </w:tcPr>
          <w:p w14:paraId="718C3BEA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comment, reaction_type</w:t>
            </w:r>
          </w:p>
        </w:tc>
      </w:tr>
    </w:tbl>
    <w:p w14:paraId="5122104B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22D7E8D0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以上列出</w:t>
      </w:r>
      <w:r w:rsidRPr="00DC2AE7">
        <w:rPr>
          <w:rFonts w:ascii="Times New Roman" w:eastAsia="宋体" w:hAnsi="Times New Roman" w:cs="Times New Roman"/>
          <w:color w:val="000000"/>
        </w:rPr>
        <w:t xml:space="preserve"> Meta.indexes </w:t>
      </w:r>
      <w:r w:rsidRPr="00DC2AE7">
        <w:rPr>
          <w:rFonts w:ascii="Times New Roman" w:eastAsia="宋体" w:hAnsi="Times New Roman" w:cs="Times New Roman"/>
          <w:color w:val="000000"/>
        </w:rPr>
        <w:t>中的</w:t>
      </w:r>
      <w:r w:rsidRPr="00DC2AE7">
        <w:rPr>
          <w:rFonts w:ascii="Times New Roman" w:eastAsia="宋体" w:hAnsi="Times New Roman" w:cs="Times New Roman"/>
          <w:color w:val="000000"/>
        </w:rPr>
        <w:t xml:space="preserve"> 7 </w:t>
      </w:r>
      <w:r w:rsidRPr="00DC2AE7">
        <w:rPr>
          <w:rFonts w:ascii="Times New Roman" w:eastAsia="宋体" w:hAnsi="Times New Roman" w:cs="Times New Roman"/>
          <w:color w:val="000000"/>
        </w:rPr>
        <w:t>个显式复合索引；主键、唯一键及外键的后端索引另由</w:t>
      </w:r>
      <w:r w:rsidRPr="00DC2AE7">
        <w:rPr>
          <w:rFonts w:ascii="Times New Roman" w:eastAsia="宋体" w:hAnsi="Times New Roman" w:cs="Times New Roman"/>
          <w:color w:val="000000"/>
        </w:rPr>
        <w:t xml:space="preserve"> ORM/</w:t>
      </w:r>
      <w:r w:rsidRPr="00DC2AE7">
        <w:rPr>
          <w:rFonts w:ascii="Times New Roman" w:eastAsia="宋体" w:hAnsi="Times New Roman" w:cs="Times New Roman"/>
          <w:color w:val="000000"/>
        </w:rPr>
        <w:t>数据库管理。字段前的</w:t>
      </w:r>
      <w:r w:rsidRPr="00DC2AE7">
        <w:rPr>
          <w:rFonts w:ascii="Times New Roman" w:eastAsia="宋体" w:hAnsi="Times New Roman" w:cs="Times New Roman"/>
          <w:color w:val="000000"/>
        </w:rPr>
        <w:t>“-”</w:t>
      </w:r>
      <w:r w:rsidRPr="00DC2AE7">
        <w:rPr>
          <w:rFonts w:ascii="Times New Roman" w:eastAsia="宋体" w:hAnsi="Times New Roman" w:cs="Times New Roman"/>
          <w:color w:val="000000"/>
        </w:rPr>
        <w:t>表示模型声明降序，实际建表及优化器行为还需结合本机</w:t>
      </w:r>
      <w:r w:rsidRPr="00DC2AE7">
        <w:rPr>
          <w:rFonts w:ascii="Times New Roman" w:eastAsia="宋体" w:hAnsi="Times New Roman" w:cs="Times New Roman"/>
          <w:color w:val="000000"/>
        </w:rPr>
        <w:t xml:space="preserve"> MySQL </w:t>
      </w:r>
      <w:r w:rsidRPr="00DC2AE7">
        <w:rPr>
          <w:rFonts w:ascii="Times New Roman" w:eastAsia="宋体" w:hAnsi="Times New Roman" w:cs="Times New Roman"/>
          <w:color w:val="000000"/>
        </w:rPr>
        <w:t>版本与迁移结果核对。</w:t>
      </w:r>
    </w:p>
    <w:p w14:paraId="500B25B0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3.7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校验边界与现有实现风险</w:t>
      </w:r>
    </w:p>
    <w:p w14:paraId="56B1BEA2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（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1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）邮箱重复由注册表单检查，不是数据库唯一；直接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ORM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写入以及并发提交不能仅凭表单检查保证唯一。</w:t>
      </w:r>
      <w:r w:rsidRPr="00DC2AE7">
        <w:rPr>
          <w:rFonts w:ascii="Times New Roman" w:eastAsia="宋体" w:hAnsi="Times New Roman" w:cs="Times New Roman"/>
          <w:color w:val="000000"/>
          <w:sz w:val="24"/>
        </w:rPr>
        <w:br/>
      </w:r>
      <w:r w:rsidRPr="00DC2AE7">
        <w:rPr>
          <w:rFonts w:ascii="Times New Roman" w:eastAsia="宋体" w:hAnsi="Times New Roman" w:cs="Times New Roman"/>
          <w:color w:val="000000"/>
          <w:sz w:val="24"/>
        </w:rPr>
        <w:t>（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2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）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BlogSettings.clean()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与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OAuthConfig.clean()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是模型校验；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save()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不自动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full_clean()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，没有对应数据库唯一键。</w:t>
      </w:r>
      <w:r w:rsidRPr="00DC2AE7">
        <w:rPr>
          <w:rFonts w:ascii="Times New Roman" w:eastAsia="宋体" w:hAnsi="Times New Roman" w:cs="Times New Roman"/>
          <w:color w:val="000000"/>
          <w:sz w:val="24"/>
        </w:rPr>
        <w:br/>
      </w:r>
      <w:r w:rsidRPr="00DC2AE7">
        <w:rPr>
          <w:rFonts w:ascii="Times New Roman" w:eastAsia="宋体" w:hAnsi="Times New Roman" w:cs="Times New Roman"/>
          <w:color w:val="000000"/>
          <w:sz w:val="24"/>
        </w:rPr>
        <w:t>（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3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）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TextField(max_length=300)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与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choices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在校验层发挥作用，不是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TEXT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存储上限或数据库枚举约束。</w:t>
      </w:r>
      <w:r w:rsidRPr="00DC2AE7">
        <w:rPr>
          <w:rFonts w:ascii="Times New Roman" w:eastAsia="宋体" w:hAnsi="Times New Roman" w:cs="Times New Roman"/>
          <w:color w:val="000000"/>
          <w:sz w:val="24"/>
        </w:rPr>
        <w:br/>
      </w:r>
      <w:r w:rsidRPr="00DC2AE7">
        <w:rPr>
          <w:rFonts w:ascii="Times New Roman" w:eastAsia="宋体" w:hAnsi="Times New Roman" w:cs="Times New Roman"/>
          <w:color w:val="000000"/>
          <w:sz w:val="24"/>
        </w:rPr>
        <w:t>（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4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）分类和评论自关联未在数据库层保证无循环；评论父子是否同文章也应单独核对。</w:t>
      </w:r>
      <w:r w:rsidRPr="00DC2AE7">
        <w:rPr>
          <w:rFonts w:ascii="Times New Roman" w:eastAsia="宋体" w:hAnsi="Times New Roman" w:cs="Times New Roman"/>
          <w:color w:val="000000"/>
          <w:sz w:val="24"/>
        </w:rPr>
        <w:br/>
      </w:r>
      <w:r w:rsidRPr="00DC2AE7">
        <w:rPr>
          <w:rFonts w:ascii="Times New Roman" w:eastAsia="宋体" w:hAnsi="Times New Roman" w:cs="Times New Roman"/>
          <w:color w:val="000000"/>
          <w:sz w:val="24"/>
        </w:rPr>
        <w:t>（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5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）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creation_time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、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last_modify_time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等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default=now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只提供初值，只有显式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auto_now_add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的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created_at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自动记录创建时间。</w:t>
      </w:r>
    </w:p>
    <w:p w14:paraId="7BEB23B1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现有</w:t>
      </w:r>
      <w:r w:rsidRPr="00DC2AE7">
        <w:rPr>
          <w:rFonts w:ascii="Times New Roman" w:eastAsia="宋体" w:hAnsi="Times New Roman" w:cs="Times New Roman"/>
          <w:color w:val="000000"/>
        </w:rPr>
        <w:t xml:space="preserve"> Article.status </w:t>
      </w:r>
      <w:r w:rsidRPr="00DC2AE7">
        <w:rPr>
          <w:rFonts w:ascii="Times New Roman" w:eastAsia="宋体" w:hAnsi="Times New Roman" w:cs="Times New Roman"/>
          <w:color w:val="000000"/>
        </w:rPr>
        <w:t>只声明</w:t>
      </w:r>
      <w:r w:rsidRPr="00DC2AE7">
        <w:rPr>
          <w:rFonts w:ascii="Times New Roman" w:eastAsia="宋体" w:hAnsi="Times New Roman" w:cs="Times New Roman"/>
          <w:color w:val="000000"/>
        </w:rPr>
        <w:t xml:space="preserve"> d/p</w:t>
      </w:r>
      <w:r w:rsidRPr="00DC2AE7">
        <w:rPr>
          <w:rFonts w:ascii="Times New Roman" w:eastAsia="宋体" w:hAnsi="Times New Roman" w:cs="Times New Roman"/>
          <w:color w:val="000000"/>
        </w:rPr>
        <w:t>，</w:t>
      </w:r>
      <w:r w:rsidRPr="00DC2AE7">
        <w:rPr>
          <w:rFonts w:ascii="Times New Roman" w:eastAsia="宋体" w:hAnsi="Times New Roman" w:cs="Times New Roman"/>
          <w:color w:val="000000"/>
        </w:rPr>
        <w:t xml:space="preserve">CommentPostView </w:t>
      </w:r>
      <w:r w:rsidRPr="00DC2AE7">
        <w:rPr>
          <w:rFonts w:ascii="Times New Roman" w:eastAsia="宋体" w:hAnsi="Times New Roman" w:cs="Times New Roman"/>
          <w:color w:val="000000"/>
        </w:rPr>
        <w:t>中额外检查</w:t>
      </w:r>
      <w:r w:rsidRPr="00DC2AE7">
        <w:rPr>
          <w:rFonts w:ascii="Times New Roman" w:eastAsia="宋体" w:hAnsi="Times New Roman" w:cs="Times New Roman"/>
          <w:color w:val="000000"/>
        </w:rPr>
        <w:t xml:space="preserve"> status==c </w:t>
      </w:r>
      <w:r w:rsidRPr="00DC2AE7">
        <w:rPr>
          <w:rFonts w:ascii="Times New Roman" w:eastAsia="宋体" w:hAnsi="Times New Roman" w:cs="Times New Roman"/>
          <w:color w:val="000000"/>
        </w:rPr>
        <w:t>不能解读为已实现</w:t>
      </w:r>
      <w:r w:rsidRPr="00DC2AE7">
        <w:rPr>
          <w:rFonts w:ascii="Times New Roman" w:eastAsia="宋体" w:hAnsi="Times New Roman" w:cs="Times New Roman"/>
          <w:color w:val="000000"/>
        </w:rPr>
        <w:t>“</w:t>
      </w:r>
      <w:r w:rsidRPr="00DC2AE7">
        <w:rPr>
          <w:rFonts w:ascii="Times New Roman" w:eastAsia="宋体" w:hAnsi="Times New Roman" w:cs="Times New Roman"/>
          <w:color w:val="000000"/>
        </w:rPr>
        <w:t>文章禁用状态</w:t>
      </w:r>
      <w:r w:rsidRPr="00DC2AE7">
        <w:rPr>
          <w:rFonts w:ascii="Times New Roman" w:eastAsia="宋体" w:hAnsi="Times New Roman" w:cs="Times New Roman"/>
          <w:color w:val="000000"/>
        </w:rPr>
        <w:t>”</w:t>
      </w:r>
      <w:r w:rsidRPr="00DC2AE7">
        <w:rPr>
          <w:rFonts w:ascii="Times New Roman" w:eastAsia="宋体" w:hAnsi="Times New Roman" w:cs="Times New Roman"/>
          <w:color w:val="000000"/>
        </w:rPr>
        <w:t>。本文记录这一边界，本轮仅修正错误注释，不修改业务判断或新增数据库约束。若后续修复，应由组内另行确认需求、补测试并生成相应迁移。</w:t>
      </w:r>
    </w:p>
    <w:p w14:paraId="06C52B26" w14:textId="77777777" w:rsidR="00DD649D" w:rsidRPr="00DC2AE7" w:rsidRDefault="00000000">
      <w:pPr>
        <w:keepNext/>
        <w:pageBreakBefore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lastRenderedPageBreak/>
        <w:t xml:space="preserve">3.8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数据安全与维护</w:t>
      </w:r>
    </w:p>
    <w:p w14:paraId="55150F5E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Django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用户密码按认证框架编码保存，不提供通用管理员口令；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OAuthUser.token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与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OAuthConfig.appsecret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属敏感字段。文档、图示、代码注释和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Git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提交均不得包含真实密码、令牌或环境凭据。演示使用独立数据库与虚构内容，避免覆盖真实数据。</w:t>
      </w:r>
    </w:p>
    <w:p w14:paraId="23FB7CB1" w14:textId="77777777" w:rsidR="00DD649D" w:rsidRPr="00DC2AE7" w:rsidRDefault="00000000">
      <w:pPr>
        <w:widowControl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  <w:sz w:val="24"/>
        </w:rPr>
        <w:t>模式变更通过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Django migrations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管理。更新前先同步远程并核对本地改动，在个人分支实施；迁移前备份并验证回滚路径。站点配置保存会清理缓存，但缓存不是数据库实体，搜索索引也需按项目流程独立更新。删除涉及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 xml:space="preserve"> CASCADE </w:t>
      </w:r>
      <w:r w:rsidRPr="00DC2AE7">
        <w:rPr>
          <w:rFonts w:ascii="Times New Roman" w:eastAsia="宋体" w:hAnsi="Times New Roman" w:cs="Times New Roman"/>
          <w:color w:val="000000"/>
          <w:sz w:val="24"/>
        </w:rPr>
        <w:t>的对象前必须评估文章、评论、回复及反应的连带影响。</w:t>
      </w:r>
    </w:p>
    <w:p w14:paraId="01EB493A" w14:textId="77777777" w:rsidR="00DD649D" w:rsidRPr="00DC2AE7" w:rsidRDefault="00000000">
      <w:pPr>
        <w:keepNext/>
        <w:spacing w:before="200" w:after="120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 xml:space="preserve">3.9 </w:t>
      </w:r>
      <w:r w:rsidRPr="00DC2AE7">
        <w:rPr>
          <w:rFonts w:ascii="Times New Roman" w:eastAsia="宋体" w:hAnsi="Times New Roman" w:cs="Times New Roman"/>
          <w:b/>
          <w:color w:val="000000"/>
          <w:sz w:val="22"/>
        </w:rPr>
        <w:t>文档核对与提交检查</w:t>
      </w:r>
    </w:p>
    <w:tbl>
      <w:tblPr>
        <w:tblW w:w="0" w:type="auto"/>
        <w:jc w:val="center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  <w:tblLayout w:type="fixed"/>
        <w:tblCellMar>
          <w:top w:w="40" w:type="dxa"/>
          <w:left w:w="65" w:type="dxa"/>
          <w:bottom w:w="40" w:type="dxa"/>
          <w:right w:w="65" w:type="dxa"/>
        </w:tblCellMar>
        <w:tblLook w:val="04A0" w:firstRow="1" w:lastRow="0" w:firstColumn="1" w:lastColumn="0" w:noHBand="0" w:noVBand="1"/>
      </w:tblPr>
      <w:tblGrid>
        <w:gridCol w:w="1800"/>
        <w:gridCol w:w="6494"/>
      </w:tblGrid>
      <w:tr w:rsidR="00DD649D" w:rsidRPr="00DC2AE7" w14:paraId="1D0490D2" w14:textId="77777777">
        <w:trPr>
          <w:cantSplit/>
          <w:tblHeader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3A64EF04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检查项</w:t>
            </w:r>
          </w:p>
        </w:tc>
        <w:tc>
          <w:tcPr>
            <w:tcW w:w="6494" w:type="dxa"/>
            <w:shd w:val="clear" w:color="auto" w:fill="F2F2F2"/>
            <w:vAlign w:val="center"/>
          </w:tcPr>
          <w:p w14:paraId="4D324818" w14:textId="77777777" w:rsidR="00DD649D" w:rsidRPr="00DC2AE7" w:rsidRDefault="00000000">
            <w:pPr>
              <w:keepNext/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b/>
                <w:color w:val="000000"/>
                <w:sz w:val="20"/>
              </w:rPr>
              <w:t>本说明书的核对方式</w:t>
            </w:r>
          </w:p>
        </w:tc>
      </w:tr>
      <w:tr w:rsidR="00DD649D" w:rsidRPr="00DC2AE7" w14:paraId="6B203E08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5334826F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模型与迁移</w:t>
            </w:r>
          </w:p>
        </w:tc>
        <w:tc>
          <w:tcPr>
            <w:tcW w:w="6494" w:type="dxa"/>
            <w:vAlign w:val="center"/>
          </w:tcPr>
          <w:p w14:paraId="207CB45E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只读读取模型元数据，与迁移状态逐字段核对类型；覆盖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11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个实体、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108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个字段。</w:t>
            </w:r>
          </w:p>
        </w:tc>
      </w:tr>
      <w:tr w:rsidR="00DD649D" w:rsidRPr="00DC2AE7" w14:paraId="7E9E9C00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EF8A879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关系与约束</w:t>
            </w:r>
          </w:p>
        </w:tc>
        <w:tc>
          <w:tcPr>
            <w:tcW w:w="6494" w:type="dxa"/>
            <w:vAlign w:val="center"/>
          </w:tcPr>
          <w:p w14:paraId="346415A1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对照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ForeignKey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ManyToManyField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unique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unique_together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indexes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、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clean()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，分层说明真实约束。</w:t>
            </w:r>
          </w:p>
        </w:tc>
      </w:tr>
      <w:tr w:rsidR="00DD649D" w:rsidRPr="00DC2AE7" w14:paraId="4C8D95F0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5D39607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图文一致</w:t>
            </w:r>
          </w:p>
        </w:tc>
        <w:tc>
          <w:tcPr>
            <w:tcW w:w="6494" w:type="dxa"/>
            <w:vAlign w:val="center"/>
          </w:tcPr>
          <w:p w14:paraId="412F3EEB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两张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ER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图片与实体映射、关系重数、字段字典相互对照；不遗漏用户到反应或两个自关联。</w:t>
            </w:r>
          </w:p>
        </w:tc>
      </w:tr>
      <w:tr w:rsidR="00DD649D" w:rsidRPr="00DC2AE7" w14:paraId="64840C35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EBDE67C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课程模板</w:t>
            </w:r>
          </w:p>
        </w:tc>
        <w:tc>
          <w:tcPr>
            <w:tcW w:w="6494" w:type="dxa"/>
            <w:vAlign w:val="center"/>
          </w:tcPr>
          <w:p w14:paraId="06401C2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保留原模板的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A4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页幅、页边距、标题、三节结构、字体及编号；扩展正式内容并逐页渲染检查。</w:t>
            </w:r>
          </w:p>
        </w:tc>
      </w:tr>
      <w:tr w:rsidR="00DD649D" w:rsidRPr="00DC2AE7" w14:paraId="1B2FE9E5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8D52E8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资料归档</w:t>
            </w:r>
          </w:p>
        </w:tc>
        <w:tc>
          <w:tcPr>
            <w:tcW w:w="6494" w:type="dxa"/>
            <w:vAlign w:val="center"/>
          </w:tcPr>
          <w:p w14:paraId="65662896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doc/week5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保存正式文件、图示和生成脚本；第四周初稿保留，不覆盖第四周界面文档。</w:t>
            </w:r>
          </w:p>
        </w:tc>
      </w:tr>
      <w:tr w:rsidR="00DD649D" w:rsidRPr="00DC2AE7" w14:paraId="2D42A5F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82CC325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最终提交</w:t>
            </w:r>
          </w:p>
        </w:tc>
        <w:tc>
          <w:tcPr>
            <w:tcW w:w="6494" w:type="dxa"/>
            <w:vAlign w:val="center"/>
          </w:tcPr>
          <w:p w14:paraId="08472AD3" w14:textId="77777777" w:rsidR="00DD649D" w:rsidRPr="00DC2AE7" w:rsidRDefault="00000000">
            <w:pPr>
              <w:widowControl/>
              <w:snapToGrid w:val="0"/>
              <w:spacing w:line="245" w:lineRule="auto"/>
              <w:jc w:val="left"/>
              <w:rPr>
                <w:rFonts w:ascii="Times New Roman" w:eastAsia="宋体" w:hAnsi="Times New Roman" w:cs="Times New Roman"/>
              </w:rPr>
            </w:pP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个人分支提交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→ develop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集成验收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→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所有成员完成后统一合入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main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；在远程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 xml:space="preserve"> main/doc/week5 </w:t>
            </w:r>
            <w:r w:rsidRPr="00DC2AE7">
              <w:rPr>
                <w:rFonts w:ascii="Times New Roman" w:eastAsia="宋体" w:hAnsi="Times New Roman" w:cs="Times New Roman"/>
                <w:color w:val="000000"/>
                <w:sz w:val="20"/>
              </w:rPr>
              <w:t>确认文件。</w:t>
            </w:r>
          </w:p>
        </w:tc>
      </w:tr>
    </w:tbl>
    <w:p w14:paraId="70E5A8E1" w14:textId="77777777" w:rsidR="00DD649D" w:rsidRPr="00DC2AE7" w:rsidRDefault="00DD649D">
      <w:pPr>
        <w:snapToGrid w:val="0"/>
        <w:spacing w:line="20" w:lineRule="exact"/>
        <w:rPr>
          <w:rFonts w:ascii="Times New Roman" w:eastAsia="宋体" w:hAnsi="Times New Roman" w:cs="Times New Roman"/>
        </w:rPr>
      </w:pPr>
    </w:p>
    <w:p w14:paraId="358CA9C3" w14:textId="77777777" w:rsidR="00DD649D" w:rsidRPr="00DC2AE7" w:rsidRDefault="00000000">
      <w:pPr>
        <w:widowControl/>
        <w:snapToGrid w:val="0"/>
        <w:spacing w:after="100" w:line="269" w:lineRule="auto"/>
        <w:rPr>
          <w:rFonts w:ascii="Times New Roman" w:eastAsia="宋体" w:hAnsi="Times New Roman" w:cs="Times New Roman"/>
        </w:rPr>
      </w:pPr>
      <w:r w:rsidRPr="00DC2AE7">
        <w:rPr>
          <w:rFonts w:ascii="Times New Roman" w:eastAsia="宋体" w:hAnsi="Times New Roman" w:cs="Times New Roman"/>
          <w:color w:val="000000"/>
        </w:rPr>
        <w:t>编制者及审核责任人：石兆翔。版本</w:t>
      </w:r>
      <w:r w:rsidRPr="00DC2AE7">
        <w:rPr>
          <w:rFonts w:ascii="Times New Roman" w:eastAsia="宋体" w:hAnsi="Times New Roman" w:cs="Times New Roman"/>
          <w:color w:val="000000"/>
        </w:rPr>
        <w:t xml:space="preserve"> 1.0</w:t>
      </w:r>
      <w:r w:rsidRPr="00DC2AE7">
        <w:rPr>
          <w:rFonts w:ascii="Times New Roman" w:eastAsia="宋体" w:hAnsi="Times New Roman" w:cs="Times New Roman"/>
          <w:color w:val="000000"/>
        </w:rPr>
        <w:t>，编制日期</w:t>
      </w:r>
      <w:r w:rsidRPr="00DC2AE7">
        <w:rPr>
          <w:rFonts w:ascii="Times New Roman" w:eastAsia="宋体" w:hAnsi="Times New Roman" w:cs="Times New Roman"/>
          <w:color w:val="000000"/>
        </w:rPr>
        <w:t xml:space="preserve"> 2026 </w:t>
      </w:r>
      <w:r w:rsidRPr="00DC2AE7">
        <w:rPr>
          <w:rFonts w:ascii="Times New Roman" w:eastAsia="宋体" w:hAnsi="Times New Roman" w:cs="Times New Roman"/>
          <w:color w:val="000000"/>
        </w:rPr>
        <w:t>年</w:t>
      </w:r>
      <w:r w:rsidRPr="00DC2AE7">
        <w:rPr>
          <w:rFonts w:ascii="Times New Roman" w:eastAsia="宋体" w:hAnsi="Times New Roman" w:cs="Times New Roman"/>
          <w:color w:val="000000"/>
        </w:rPr>
        <w:t xml:space="preserve"> 10 </w:t>
      </w:r>
      <w:r w:rsidRPr="00DC2AE7">
        <w:rPr>
          <w:rFonts w:ascii="Times New Roman" w:eastAsia="宋体" w:hAnsi="Times New Roman" w:cs="Times New Roman"/>
          <w:color w:val="000000"/>
        </w:rPr>
        <w:t>月</w:t>
      </w:r>
      <w:r w:rsidRPr="00DC2AE7">
        <w:rPr>
          <w:rFonts w:ascii="Times New Roman" w:eastAsia="宋体" w:hAnsi="Times New Roman" w:cs="Times New Roman"/>
          <w:color w:val="000000"/>
        </w:rPr>
        <w:t xml:space="preserve"> 11 </w:t>
      </w:r>
      <w:r w:rsidRPr="00DC2AE7">
        <w:rPr>
          <w:rFonts w:ascii="Times New Roman" w:eastAsia="宋体" w:hAnsi="Times New Roman" w:cs="Times New Roman"/>
          <w:color w:val="000000"/>
        </w:rPr>
        <w:t>日。本说明书是可提交文档，不代替组员个人贡献、实际签字或远程发布记录；第五周组会信息与会后进度另见《第五周计划与组会记录》。</w:t>
      </w:r>
    </w:p>
    <w:sectPr w:rsidR="00DD649D" w:rsidRPr="00DC2AE7">
      <w:footerReference w:type="default" r:id="rId11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00747" w14:textId="77777777" w:rsidR="00E579D2" w:rsidRDefault="00E579D2" w:rsidP="0051002B">
      <w:r>
        <w:separator/>
      </w:r>
    </w:p>
  </w:endnote>
  <w:endnote w:type="continuationSeparator" w:id="0">
    <w:p w14:paraId="511960F8" w14:textId="77777777" w:rsidR="00E579D2" w:rsidRDefault="00E579D2" w:rsidP="005100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81F4A" w14:textId="77777777" w:rsidR="00DD649D" w:rsidRDefault="00000000">
    <w:pPr>
      <w:jc w:val="center"/>
    </w:pPr>
    <w:r>
      <w:rPr>
        <w:rFonts w:ascii="宋体" w:eastAsia="宋体" w:hAnsi="宋体"/>
        <w:color w:val="000000"/>
        <w:sz w:val="18"/>
      </w:rPr>
      <w:t xml:space="preserve">第 </w:t>
    </w:r>
    <w:r>
      <w:fldChar w:fldCharType="begin"/>
    </w:r>
    <w:r>
      <w:instrText>PAGE</w:instrText>
    </w:r>
    <w:r>
      <w:fldChar w:fldCharType="separate"/>
    </w:r>
    <w:r w:rsidR="00DF0A57">
      <w:rPr>
        <w:noProof/>
      </w:rPr>
      <w:t>1</w:t>
    </w:r>
    <w:r>
      <w:fldChar w:fldCharType="end"/>
    </w:r>
    <w:r>
      <w:rPr>
        <w:rFonts w:ascii="宋体" w:eastAsia="宋体" w:hAnsi="宋体"/>
        <w:color w:val="00000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A6FDB" w14:textId="77777777" w:rsidR="00E579D2" w:rsidRDefault="00E579D2" w:rsidP="0051002B">
      <w:r>
        <w:separator/>
      </w:r>
    </w:p>
  </w:footnote>
  <w:footnote w:type="continuationSeparator" w:id="0">
    <w:p w14:paraId="43F349F7" w14:textId="77777777" w:rsidR="00E579D2" w:rsidRDefault="00E579D2" w:rsidP="005100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114F9"/>
    <w:multiLevelType w:val="hybridMultilevel"/>
    <w:tmpl w:val="113A2510"/>
    <w:lvl w:ilvl="0" w:tplc="D206ACA6">
      <w:start w:val="10"/>
      <w:numFmt w:val="bullet"/>
      <w:lvlText w:val=""/>
      <w:lvlJc w:val="left"/>
      <w:pPr>
        <w:ind w:left="360" w:hanging="360"/>
      </w:pPr>
      <w:rPr>
        <w:rFonts w:ascii="Wingdings" w:eastAsia="楷体" w:hAnsi="Wingdings" w:cs="楷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8B616BC"/>
    <w:multiLevelType w:val="singleLevel"/>
    <w:tmpl w:val="58B616BC"/>
    <w:lvl w:ilvl="0">
      <w:start w:val="1"/>
      <w:numFmt w:val="decimal"/>
      <w:suff w:val="space"/>
      <w:lvlText w:val="%1."/>
      <w:lvlJc w:val="left"/>
    </w:lvl>
  </w:abstractNum>
  <w:num w:numId="1" w16cid:durableId="766772930">
    <w:abstractNumId w:val="1"/>
  </w:num>
  <w:num w:numId="2" w16cid:durableId="934829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146"/>
    <w:rsid w:val="000A7293"/>
    <w:rsid w:val="000D5851"/>
    <w:rsid w:val="000D6177"/>
    <w:rsid w:val="00141797"/>
    <w:rsid w:val="001862B7"/>
    <w:rsid w:val="00270176"/>
    <w:rsid w:val="00292606"/>
    <w:rsid w:val="002A51D7"/>
    <w:rsid w:val="002E66A0"/>
    <w:rsid w:val="0033564F"/>
    <w:rsid w:val="003C3146"/>
    <w:rsid w:val="003E245E"/>
    <w:rsid w:val="003E5341"/>
    <w:rsid w:val="004167C6"/>
    <w:rsid w:val="00445A6A"/>
    <w:rsid w:val="00465987"/>
    <w:rsid w:val="00476B08"/>
    <w:rsid w:val="0051002B"/>
    <w:rsid w:val="00585E8E"/>
    <w:rsid w:val="005A33D8"/>
    <w:rsid w:val="005E64FA"/>
    <w:rsid w:val="005F5C6F"/>
    <w:rsid w:val="00637B9D"/>
    <w:rsid w:val="00650F63"/>
    <w:rsid w:val="006A0484"/>
    <w:rsid w:val="006F246B"/>
    <w:rsid w:val="00832401"/>
    <w:rsid w:val="00835BA5"/>
    <w:rsid w:val="008409AA"/>
    <w:rsid w:val="008951FA"/>
    <w:rsid w:val="008C3A99"/>
    <w:rsid w:val="008D5335"/>
    <w:rsid w:val="0092673D"/>
    <w:rsid w:val="009678DE"/>
    <w:rsid w:val="009B7512"/>
    <w:rsid w:val="009D5554"/>
    <w:rsid w:val="00A17D65"/>
    <w:rsid w:val="00AA4D7D"/>
    <w:rsid w:val="00AB1873"/>
    <w:rsid w:val="00AF66E1"/>
    <w:rsid w:val="00B11E65"/>
    <w:rsid w:val="00B520CD"/>
    <w:rsid w:val="00B57161"/>
    <w:rsid w:val="00B60438"/>
    <w:rsid w:val="00B70E4B"/>
    <w:rsid w:val="00BA363F"/>
    <w:rsid w:val="00BB7A28"/>
    <w:rsid w:val="00BC2D62"/>
    <w:rsid w:val="00BF7DCE"/>
    <w:rsid w:val="00C10336"/>
    <w:rsid w:val="00D1151E"/>
    <w:rsid w:val="00D17643"/>
    <w:rsid w:val="00DC2AE7"/>
    <w:rsid w:val="00DD649D"/>
    <w:rsid w:val="00DE6157"/>
    <w:rsid w:val="00DF0A57"/>
    <w:rsid w:val="00DF68E5"/>
    <w:rsid w:val="00E340FC"/>
    <w:rsid w:val="00E539D1"/>
    <w:rsid w:val="00E579D2"/>
    <w:rsid w:val="00E85078"/>
    <w:rsid w:val="00F0793F"/>
    <w:rsid w:val="00F1281D"/>
    <w:rsid w:val="00FD607E"/>
    <w:rsid w:val="00FE77B5"/>
    <w:rsid w:val="01E46029"/>
    <w:rsid w:val="060B63F9"/>
    <w:rsid w:val="09EF6FD9"/>
    <w:rsid w:val="0B01399E"/>
    <w:rsid w:val="1173042F"/>
    <w:rsid w:val="11D32F1C"/>
    <w:rsid w:val="129A1646"/>
    <w:rsid w:val="130F7E50"/>
    <w:rsid w:val="15185CA7"/>
    <w:rsid w:val="151B46AD"/>
    <w:rsid w:val="19250D50"/>
    <w:rsid w:val="1CC22751"/>
    <w:rsid w:val="1F772D2E"/>
    <w:rsid w:val="24AD7A37"/>
    <w:rsid w:val="26832C27"/>
    <w:rsid w:val="2A2E29C2"/>
    <w:rsid w:val="2C102B57"/>
    <w:rsid w:val="2D4860D7"/>
    <w:rsid w:val="2EDB0A6C"/>
    <w:rsid w:val="30261309"/>
    <w:rsid w:val="308568A9"/>
    <w:rsid w:val="31EB1674"/>
    <w:rsid w:val="32F36623"/>
    <w:rsid w:val="3380750C"/>
    <w:rsid w:val="3E5B60DB"/>
    <w:rsid w:val="3FE40160"/>
    <w:rsid w:val="41516138"/>
    <w:rsid w:val="48A545E3"/>
    <w:rsid w:val="4D0B68F4"/>
    <w:rsid w:val="4F3B5643"/>
    <w:rsid w:val="51B93C67"/>
    <w:rsid w:val="561B7151"/>
    <w:rsid w:val="589D2DD6"/>
    <w:rsid w:val="5A1070D1"/>
    <w:rsid w:val="5A8A0F99"/>
    <w:rsid w:val="5EA110CF"/>
    <w:rsid w:val="60407876"/>
    <w:rsid w:val="60DB1C73"/>
    <w:rsid w:val="622E6F76"/>
    <w:rsid w:val="639221EC"/>
    <w:rsid w:val="678A3FEA"/>
    <w:rsid w:val="69B5242A"/>
    <w:rsid w:val="6A000277"/>
    <w:rsid w:val="6C026F8B"/>
    <w:rsid w:val="6C336F12"/>
    <w:rsid w:val="6CA94952"/>
    <w:rsid w:val="72A74928"/>
    <w:rsid w:val="765508B1"/>
    <w:rsid w:val="7AD4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0D25C7"/>
  <w15:docId w15:val="{E4A2621B-8D8E-48DF-9773-D04F83959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TOC1">
    <w:name w:val="toc 1"/>
    <w:basedOn w:val="a"/>
    <w:next w:val="a"/>
    <w:uiPriority w:val="39"/>
    <w:rPr>
      <w:rFonts w:ascii="Times New Roman" w:eastAsia="宋体" w:hAnsi="Times New Roman" w:cs="Times New Roman"/>
      <w:szCs w:val="24"/>
    </w:rPr>
  </w:style>
  <w:style w:type="paragraph" w:styleId="a7">
    <w:name w:val="annotation subject"/>
    <w:basedOn w:val="a3"/>
    <w:next w:val="a3"/>
    <w:link w:val="a8"/>
    <w:uiPriority w:val="99"/>
    <w:unhideWhenUsed/>
    <w:qFormat/>
    <w:rPr>
      <w:b/>
      <w:bCs/>
    </w:rPr>
  </w:style>
  <w:style w:type="table" w:styleId="a9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unhideWhenUsed/>
    <w:qFormat/>
    <w:rPr>
      <w:sz w:val="21"/>
      <w:szCs w:val="21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8">
    <w:name w:val="批注主题 字符"/>
    <w:basedOn w:val="a4"/>
    <w:link w:val="a7"/>
    <w:uiPriority w:val="99"/>
    <w:semiHidden/>
    <w:qFormat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customStyle="1" w:styleId="10">
    <w:name w:val="列出段落1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11">
    <w:name w:val="附1"/>
    <w:basedOn w:val="a"/>
    <w:qFormat/>
    <w:pPr>
      <w:keepNext/>
      <w:keepLines/>
      <w:adjustRightInd w:val="0"/>
      <w:spacing w:before="120" w:after="120" w:line="540" w:lineRule="atLeast"/>
      <w:jc w:val="center"/>
      <w:textAlignment w:val="baseline"/>
    </w:pPr>
    <w:rPr>
      <w:rFonts w:ascii="Times New Roman" w:eastAsia="幼圆" w:hAnsi="Times New Roman" w:cs="Times New Roman"/>
      <w:b/>
      <w:kern w:val="44"/>
      <w:sz w:val="32"/>
      <w:szCs w:val="20"/>
    </w:rPr>
  </w:style>
  <w:style w:type="paragraph" w:customStyle="1" w:styleId="12">
    <w:name w:val="表1"/>
    <w:basedOn w:val="a"/>
    <w:qFormat/>
    <w:pPr>
      <w:adjustRightInd w:val="0"/>
      <w:spacing w:line="480" w:lineRule="atLeast"/>
      <w:textAlignment w:val="baseline"/>
    </w:pPr>
    <w:rPr>
      <w:rFonts w:ascii="幼圆" w:eastAsia="幼圆" w:hAnsi="Times New Roman" w:cs="Times New Roman"/>
      <w:kern w:val="0"/>
      <w:szCs w:val="20"/>
    </w:rPr>
  </w:style>
  <w:style w:type="paragraph" w:customStyle="1" w:styleId="2CU">
    <w:name w:val="表2CU"/>
    <w:basedOn w:val="a"/>
    <w:qFormat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 w:hAnsi="Times New Roman" w:cs="Times New Roman"/>
      <w:b/>
      <w:kern w:val="0"/>
      <w:szCs w:val="20"/>
    </w:rPr>
  </w:style>
  <w:style w:type="character" w:customStyle="1" w:styleId="30">
    <w:name w:val="标题 3 字符"/>
    <w:basedOn w:val="a0"/>
    <w:link w:val="3"/>
    <w:uiPriority w:val="9"/>
    <w:qFormat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paragraph" w:styleId="ab">
    <w:name w:val="header"/>
    <w:basedOn w:val="a"/>
    <w:link w:val="ac"/>
    <w:uiPriority w:val="99"/>
    <w:unhideWhenUsed/>
    <w:rsid w:val="0051002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c">
    <w:name w:val="页眉 字符"/>
    <w:basedOn w:val="a0"/>
    <w:link w:val="ab"/>
    <w:uiPriority w:val="99"/>
    <w:rsid w:val="0051002B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d">
    <w:name w:val="footer"/>
    <w:basedOn w:val="a"/>
    <w:link w:val="ae"/>
    <w:uiPriority w:val="99"/>
    <w:unhideWhenUsed/>
    <w:rsid w:val="0051002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e">
    <w:name w:val="页脚 字符"/>
    <w:basedOn w:val="a0"/>
    <w:link w:val="ad"/>
    <w:uiPriority w:val="99"/>
    <w:rsid w:val="0051002B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f">
    <w:name w:val="List Paragraph"/>
    <w:basedOn w:val="a"/>
    <w:uiPriority w:val="99"/>
    <w:rsid w:val="00476B0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D26CC9D6-6AD3-462A-B13B-4318458A0F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5266</Words>
  <Characters>11323</Characters>
  <Application>Microsoft Office Word</Application>
  <DocSecurity>0</DocSecurity>
  <Lines>871</Lines>
  <Paragraphs>789</Paragraphs>
  <ScaleCrop>false</ScaleCrop>
  <Company>Microsoft</Company>
  <LinksUpToDate>false</LinksUpToDate>
  <CharactersWithSpaces>15800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 工程实践博客系统数据模型设计说明书</dc:title>
  <dc:subject>软件工程方法学第五周数据模型设计</dc:subject>
  <dc:creator>石兆翔</dc:creator>
  <dc:description>课程模板提交版，含模型元数据核对和原生 ER 图。</dc:description>
  <cp:lastModifiedBy>兆翔 石</cp:lastModifiedBy>
  <cp:revision>52</cp:revision>
  <dcterms:created xsi:type="dcterms:W3CDTF">2015-11-11T11:30:00Z</dcterms:created>
  <dcterms:modified xsi:type="dcterms:W3CDTF">2026-10-11T15:53:00Z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2052-11.1.0.8696</vt:lpwstr>
  </property>
</Properties>
</file>