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6" w:type="dxa"/>
            <w:tcBorders>
              <w:bottom w:val="nil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eastAsiaTheme="minorEastAsia"/>
                <w:b/>
                <w:bCs/>
                <w:kern w:val="0"/>
                <w:sz w:val="36"/>
                <w:szCs w:val="36"/>
              </w:rPr>
              <w:t>ZISHANG 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6" w:type="dxa"/>
            <w:tcBorders>
              <w:top w:val="nil"/>
            </w:tcBorders>
          </w:tcPr>
          <w:p>
            <w:pPr>
              <w:spacing w:line="250" w:lineRule="exact"/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#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1 Dongxiang Street, Xi’an,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Shaanxi, </w:t>
            </w:r>
            <w:r>
              <w:rPr>
                <w:rFonts w:eastAsiaTheme="minorEastAsia"/>
                <w:kern w:val="0"/>
                <w:sz w:val="20"/>
                <w:szCs w:val="20"/>
              </w:rPr>
              <w:t>China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kern w:val="0"/>
                <w:sz w:val="20"/>
                <w:szCs w:val="20"/>
              </w:rPr>
              <w:t>710129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; </w:t>
            </w:r>
            <w:r>
              <w:rPr>
                <w:rFonts w:eastAsiaTheme="minorEastAsia"/>
                <w:kern w:val="0"/>
                <w:sz w:val="20"/>
                <w:szCs w:val="20"/>
              </w:rPr>
              <w:t>+86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-</w:t>
            </w:r>
            <w:r>
              <w:rPr>
                <w:rFonts w:eastAsiaTheme="minorEastAsia"/>
                <w:kern w:val="0"/>
                <w:sz w:val="20"/>
                <w:szCs w:val="20"/>
              </w:rPr>
              <w:t>15399079256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; l</w:t>
            </w:r>
            <w:r>
              <w:rPr>
                <w:rFonts w:eastAsiaTheme="minorEastAsia"/>
                <w:kern w:val="0"/>
                <w:sz w:val="20"/>
                <w:szCs w:val="20"/>
              </w:rPr>
              <w:t>izishang@mail.nwpu.edu.cn</w:t>
            </w:r>
          </w:p>
        </w:tc>
      </w:tr>
    </w:tbl>
    <w:p>
      <w:pPr>
        <w:spacing w:line="160" w:lineRule="exact"/>
        <w:rPr>
          <w:rFonts w:eastAsiaTheme="minorEastAsia"/>
          <w:kern w:val="0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6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260" w:lineRule="exact"/>
              <w:jc w:val="lef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kern w:val="0"/>
              </w:rPr>
              <w:t>E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spacing w:before="62" w:beforeLines="20" w:line="240" w:lineRule="exact"/>
              <w:jc w:val="lef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School of Mathematics and Statistics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, 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Northwestern Polytechnical University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 (NWPU)</w:t>
            </w:r>
          </w:p>
        </w:tc>
        <w:tc>
          <w:tcPr>
            <w:tcW w:w="1980" w:type="dxa"/>
            <w:vAlign w:val="center"/>
          </w:tcPr>
          <w:p>
            <w:pPr>
              <w:spacing w:before="62" w:beforeLines="20" w:line="240" w:lineRule="exact"/>
              <w:jc w:val="righ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08/2017</w:t>
            </w:r>
            <w:r>
              <w:rPr>
                <w:rFonts w:eastAsiaTheme="minorEastAsia"/>
                <w:kern w:val="0"/>
                <w:sz w:val="20"/>
                <w:szCs w:val="20"/>
              </w:rPr>
              <w:t>-Present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6" w:type="dxa"/>
            <w:gridSpan w:val="2"/>
          </w:tcPr>
          <w:p>
            <w:p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Bachelor of Science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Degree in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i/>
                <w:iCs/>
                <w:kern w:val="0"/>
                <w:sz w:val="20"/>
                <w:szCs w:val="20"/>
              </w:rPr>
              <w:t>Information and Computing Science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, expected in June 2021.</w:t>
            </w:r>
          </w:p>
          <w:p>
            <w:p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  <w:t>Overall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GPA: 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87.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  <w:lang w:val="en-US" w:eastAsia="zh-CN"/>
              </w:rPr>
              <w:t>76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/100</w:t>
            </w:r>
            <w:r>
              <w:rPr>
                <w:rFonts w:eastAsiaTheme="minorEastAsia"/>
                <w:kern w:val="0"/>
                <w:sz w:val="20"/>
                <w:szCs w:val="20"/>
              </w:rPr>
              <w:t>;</w:t>
            </w:r>
            <w: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  <w:t xml:space="preserve"> Class </w:t>
            </w:r>
            <w:bookmarkStart w:id="0" w:name="_GoBack"/>
            <w:bookmarkEnd w:id="0"/>
            <w:r>
              <w:rPr>
                <w:rFonts w:eastAsiaTheme="minorEastAsia"/>
                <w:b w:val="0"/>
                <w:bCs w:val="0"/>
                <w:kern w:val="0"/>
                <w:sz w:val="20"/>
                <w:szCs w:val="20"/>
              </w:rPr>
              <w:t>Ranking: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3/46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6" w:type="dxa"/>
            <w:gridSpan w:val="2"/>
          </w:tcPr>
          <w:p>
            <w:p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Selected Coursework: Mathematical Analysis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iCs/>
                <w:kern w:val="0"/>
                <w:sz w:val="20"/>
                <w:szCs w:val="20"/>
              </w:rPr>
              <w:t>97%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, Advanced Algebra </w:t>
            </w:r>
            <w:r>
              <w:rPr>
                <w:rFonts w:eastAsiaTheme="minorEastAsia"/>
                <w:b/>
                <w:bCs/>
                <w:i/>
                <w:iCs/>
                <w:kern w:val="0"/>
                <w:sz w:val="20"/>
                <w:szCs w:val="20"/>
              </w:rPr>
              <w:t>88%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, Numerical Algebra </w:t>
            </w:r>
            <w:r>
              <w:rPr>
                <w:rFonts w:eastAsiaTheme="minorEastAsia"/>
                <w:b/>
                <w:bCs/>
                <w:i/>
                <w:iCs/>
                <w:kern w:val="0"/>
                <w:sz w:val="20"/>
                <w:szCs w:val="20"/>
              </w:rPr>
              <w:t>98%</w:t>
            </w:r>
            <w:r>
              <w:rPr>
                <w:rFonts w:eastAsiaTheme="minorEastAsia"/>
                <w:kern w:val="0"/>
                <w:sz w:val="20"/>
                <w:szCs w:val="20"/>
              </w:rPr>
              <w:t>, Numerical Optimization Method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iCs/>
                <w:kern w:val="0"/>
                <w:sz w:val="20"/>
                <w:szCs w:val="20"/>
              </w:rPr>
              <w:t>93%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, Machine Learning </w:t>
            </w:r>
            <w:r>
              <w:rPr>
                <w:rFonts w:eastAsiaTheme="minorEastAsia"/>
                <w:b/>
                <w:bCs/>
                <w:i/>
                <w:iCs/>
                <w:kern w:val="0"/>
                <w:sz w:val="20"/>
                <w:szCs w:val="20"/>
              </w:rPr>
              <w:t>99%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, </w:t>
            </w:r>
            <w:r>
              <w:rPr>
                <w:rFonts w:eastAsiaTheme="minorEastAsia"/>
                <w:kern w:val="0"/>
                <w:sz w:val="20"/>
                <w:szCs w:val="20"/>
              </w:rPr>
              <w:t>Partial Differential Equations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iCs/>
                <w:kern w:val="0"/>
                <w:sz w:val="20"/>
                <w:szCs w:val="20"/>
              </w:rPr>
              <w:t>94%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, C Language Programming </w:t>
            </w:r>
            <w:r>
              <w:rPr>
                <w:rFonts w:eastAsiaTheme="minorEastAsia"/>
                <w:b/>
                <w:bCs/>
                <w:i/>
                <w:iCs/>
                <w:kern w:val="0"/>
                <w:sz w:val="20"/>
                <w:szCs w:val="20"/>
              </w:rPr>
              <w:t>91%</w:t>
            </w:r>
            <w:r>
              <w:rPr>
                <w:rFonts w:eastAsiaTheme="minorEastAsia"/>
                <w:kern w:val="0"/>
                <w:sz w:val="20"/>
                <w:szCs w:val="20"/>
              </w:rPr>
              <w:t>.</w:t>
            </w:r>
          </w:p>
        </w:tc>
      </w:tr>
    </w:tbl>
    <w:p>
      <w:pPr>
        <w:spacing w:line="100" w:lineRule="exact"/>
        <w:rPr>
          <w:rFonts w:eastAsiaTheme="minorEastAsia"/>
          <w:kern w:val="0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6"/>
        <w:gridCol w:w="2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6" w:type="dxa"/>
          </w:tcPr>
          <w:p>
            <w:pPr>
              <w:spacing w:line="240" w:lineRule="exac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Data Science Institute, Imperial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College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 xml:space="preserve"> London</w:t>
            </w:r>
          </w:p>
        </w:tc>
        <w:tc>
          <w:tcPr>
            <w:tcW w:w="2320" w:type="dxa"/>
            <w:vAlign w:val="center"/>
          </w:tcPr>
          <w:p>
            <w:pPr>
              <w:spacing w:line="240" w:lineRule="exact"/>
              <w:jc w:val="righ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07/</w:t>
            </w:r>
            <w:r>
              <w:rPr>
                <w:rFonts w:eastAsiaTheme="minorEastAsia"/>
                <w:kern w:val="0"/>
                <w:sz w:val="20"/>
                <w:szCs w:val="20"/>
              </w:rPr>
              <w:t>2019-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08/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6" w:type="dxa"/>
            <w:gridSpan w:val="2"/>
          </w:tcPr>
          <w:p>
            <w:p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  <w:u w:val="single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 xml:space="preserve">Coursework: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Data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S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cience</w:t>
            </w:r>
            <w:r>
              <w:rPr>
                <w:rFonts w:eastAsiaTheme="minorEastAsia"/>
                <w:kern w:val="0"/>
                <w:sz w:val="20"/>
                <w:szCs w:val="20"/>
              </w:rPr>
              <w:t>, Big Data Management and Cloud Computing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.</w:t>
            </w:r>
          </w:p>
        </w:tc>
      </w:tr>
    </w:tbl>
    <w:p>
      <w:pPr>
        <w:spacing w:line="240" w:lineRule="exact"/>
        <w:rPr>
          <w:rFonts w:eastAsiaTheme="minorEastAsia"/>
          <w:kern w:val="0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6" w:type="dxa"/>
            <w:tcBorders>
              <w:bottom w:val="single" w:color="auto" w:sz="8" w:space="0"/>
            </w:tcBorders>
          </w:tcPr>
          <w:p>
            <w:pPr>
              <w:spacing w:line="260" w:lineRule="exact"/>
              <w:jc w:val="left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rFonts w:hint="eastAsia"/>
                <w:b/>
                <w:bCs/>
                <w:sz w:val="20"/>
                <w:szCs w:val="20"/>
              </w:rPr>
              <w:t>UBLICATION</w:t>
            </w:r>
          </w:p>
        </w:tc>
      </w:tr>
    </w:tbl>
    <w:p>
      <w:pPr>
        <w:spacing w:line="240" w:lineRule="exact"/>
        <w:jc w:val="left"/>
        <w:rPr>
          <w:color w:val="000000"/>
          <w:sz w:val="20"/>
          <w:szCs w:val="20"/>
        </w:rPr>
      </w:pPr>
      <w:r>
        <w:fldChar w:fldCharType="begin"/>
      </w:r>
      <w:r>
        <w:instrText xml:space="preserve"> HYPERLINK "https://www.onepetro.org:443/search?q=dc_creator:(" </w:instrText>
      </w:r>
      <w:r>
        <w:fldChar w:fldCharType="separate"/>
      </w:r>
      <w:r>
        <w:rPr>
          <w:rFonts w:hint="eastAsia"/>
          <w:color w:val="000000"/>
          <w:sz w:val="20"/>
          <w:szCs w:val="20"/>
        </w:rPr>
        <w:t>Duan Wei-guo</w:t>
      </w:r>
      <w:r>
        <w:rPr>
          <w:rFonts w:hint="eastAsia"/>
          <w:color w:val="000000"/>
          <w:sz w:val="20"/>
          <w:szCs w:val="20"/>
        </w:rPr>
        <w:fldChar w:fldCharType="end"/>
      </w:r>
      <w:r>
        <w:rPr>
          <w:rFonts w:hint="eastAsia"/>
          <w:color w:val="000000"/>
          <w:sz w:val="20"/>
          <w:szCs w:val="20"/>
        </w:rPr>
        <w:t xml:space="preserve">, </w:t>
      </w:r>
      <w:r>
        <w:fldChar w:fldCharType="begin"/>
      </w:r>
      <w:r>
        <w:instrText xml:space="preserve"> HYPERLINK "https://www.onepetro.org:443/search?q=dc_creator:(" </w:instrText>
      </w:r>
      <w:r>
        <w:fldChar w:fldCharType="separate"/>
      </w:r>
      <w:r>
        <w:rPr>
          <w:rFonts w:hint="eastAsia"/>
          <w:b/>
          <w:bCs/>
          <w:color w:val="000000"/>
          <w:sz w:val="20"/>
          <w:szCs w:val="20"/>
        </w:rPr>
        <w:t>Li Zi-shang</w:t>
      </w:r>
      <w:r>
        <w:rPr>
          <w:rFonts w:hint="eastAsia"/>
          <w:b/>
          <w:bCs/>
          <w:color w:val="000000"/>
          <w:sz w:val="20"/>
          <w:szCs w:val="20"/>
        </w:rPr>
        <w:fldChar w:fldCharType="end"/>
      </w:r>
      <w:r>
        <w:rPr>
          <w:rFonts w:hint="eastAsia"/>
          <w:color w:val="000000"/>
          <w:sz w:val="20"/>
          <w:szCs w:val="20"/>
        </w:rPr>
        <w:t xml:space="preserve">, </w:t>
      </w:r>
      <w:r>
        <w:fldChar w:fldCharType="begin"/>
      </w:r>
      <w:r>
        <w:instrText xml:space="preserve"> HYPERLINK "https://www.onepetro.org:443/search?q=dc_creator:(" </w:instrText>
      </w:r>
      <w:r>
        <w:fldChar w:fldCharType="separate"/>
      </w:r>
      <w:r>
        <w:rPr>
          <w:rFonts w:hint="eastAsia"/>
          <w:color w:val="000000"/>
          <w:sz w:val="20"/>
          <w:szCs w:val="20"/>
        </w:rPr>
        <w:t>Zhang Jie-qiong</w:t>
      </w:r>
      <w:r>
        <w:rPr>
          <w:rFonts w:hint="eastAsia"/>
          <w:color w:val="000000"/>
          <w:sz w:val="20"/>
          <w:szCs w:val="20"/>
        </w:rPr>
        <w:fldChar w:fldCharType="end"/>
      </w:r>
      <w:r>
        <w:rPr>
          <w:rFonts w:hint="eastAsia"/>
          <w:color w:val="000000"/>
          <w:sz w:val="20"/>
          <w:szCs w:val="20"/>
        </w:rPr>
        <w:t xml:space="preserve">, </w:t>
      </w:r>
      <w:r>
        <w:fldChar w:fldCharType="begin"/>
      </w:r>
      <w:r>
        <w:instrText xml:space="preserve"> HYPERLINK "https://www.onepetro.org:443/search?q=dc_creator:(" </w:instrText>
      </w:r>
      <w:r>
        <w:fldChar w:fldCharType="separate"/>
      </w:r>
      <w:r>
        <w:rPr>
          <w:rFonts w:hint="eastAsia"/>
          <w:color w:val="000000"/>
          <w:sz w:val="20"/>
          <w:szCs w:val="20"/>
        </w:rPr>
        <w:t>Yang Zi-hao</w:t>
      </w:r>
      <w:r>
        <w:rPr>
          <w:rFonts w:hint="eastAsia"/>
          <w:color w:val="000000"/>
          <w:sz w:val="20"/>
          <w:szCs w:val="20"/>
        </w:rPr>
        <w:fldChar w:fldCharType="end"/>
      </w:r>
      <w:r>
        <w:rPr>
          <w:rFonts w:hint="eastAsia"/>
          <w:color w:val="000000"/>
          <w:sz w:val="20"/>
          <w:szCs w:val="20"/>
        </w:rPr>
        <w:t xml:space="preserve">, </w:t>
      </w:r>
      <w:r>
        <w:fldChar w:fldCharType="begin"/>
      </w:r>
      <w:r>
        <w:instrText xml:space="preserve"> HYPERLINK "https://www.onepetro.org:443/search?q=dc_creator:(" </w:instrText>
      </w:r>
      <w:r>
        <w:fldChar w:fldCharType="separate"/>
      </w:r>
      <w:r>
        <w:rPr>
          <w:rFonts w:hint="eastAsia"/>
          <w:color w:val="000000"/>
          <w:sz w:val="20"/>
          <w:szCs w:val="20"/>
        </w:rPr>
        <w:t>Lin Wei</w:t>
      </w:r>
      <w:r>
        <w:rPr>
          <w:rFonts w:hint="eastAsia"/>
          <w:color w:val="000000"/>
          <w:sz w:val="20"/>
          <w:szCs w:val="20"/>
        </w:rPr>
        <w:fldChar w:fldCharType="end"/>
      </w:r>
      <w:r>
        <w:rPr>
          <w:rFonts w:hint="eastAsia"/>
          <w:color w:val="000000"/>
          <w:sz w:val="20"/>
          <w:szCs w:val="20"/>
        </w:rPr>
        <w:t xml:space="preserve">. </w:t>
      </w:r>
      <w:r>
        <w:rPr>
          <w:rFonts w:eastAsiaTheme="minorEastAsia"/>
          <w:i/>
          <w:iCs/>
          <w:kern w:val="0"/>
          <w:sz w:val="20"/>
          <w:szCs w:val="20"/>
        </w:rPr>
        <w:t>Study on Mathematical Model and Exact Solution of Overall Structural Response and Natural Frequency of Submerged Floating Tunnel</w:t>
      </w:r>
      <w:r>
        <w:rPr>
          <w:rStyle w:val="17"/>
          <w:rFonts w:hint="eastAsia"/>
          <w:sz w:val="20"/>
          <w:szCs w:val="20"/>
        </w:rPr>
        <w:t>.</w:t>
      </w:r>
      <w:r>
        <w:t xml:space="preserve"> </w:t>
      </w:r>
      <w:r>
        <w:rPr>
          <w:rStyle w:val="17"/>
          <w:sz w:val="20"/>
          <w:szCs w:val="20"/>
        </w:rPr>
        <w:t>International Society of Offshore and Polar Engineers</w:t>
      </w:r>
      <w:r>
        <w:rPr>
          <w:rStyle w:val="17"/>
          <w:rFonts w:hint="eastAsia"/>
          <w:sz w:val="20"/>
          <w:szCs w:val="20"/>
          <w:lang w:val="en-US" w:eastAsia="zh-CN"/>
        </w:rPr>
        <w:t xml:space="preserve"> (ISOPE)</w:t>
      </w:r>
      <w:r>
        <w:rPr>
          <w:rFonts w:hint="eastAsia"/>
          <w:color w:val="000000"/>
          <w:sz w:val="20"/>
          <w:szCs w:val="20"/>
        </w:rPr>
        <w:t xml:space="preserve">, 2020. </w:t>
      </w:r>
    </w:p>
    <w:p>
      <w:pPr>
        <w:spacing w:line="240" w:lineRule="exact"/>
        <w:rPr>
          <w:rFonts w:eastAsiaTheme="minorEastAsia"/>
          <w:kern w:val="0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0"/>
        <w:gridCol w:w="2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6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260" w:lineRule="exact"/>
              <w:jc w:val="lef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kern w:val="0"/>
              </w:rPr>
              <w:t>R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 xml:space="preserve">ESEARCH </w:t>
            </w:r>
            <w:r>
              <w:rPr>
                <w:rFonts w:eastAsiaTheme="minorEastAsia"/>
                <w:b/>
                <w:bCs/>
                <w:kern w:val="0"/>
              </w:rPr>
              <w:t>E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XPERIENCE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310" w:type="dxa"/>
          </w:tcPr>
          <w:p>
            <w:pPr>
              <w:spacing w:before="62" w:beforeLines="20" w:line="240" w:lineRule="exac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Study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 xml:space="preserve"> of 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the 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 xml:space="preserve">Information 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Dissemination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 xml:space="preserve"> on Social Network Based on Vector Matching Method</w:t>
            </w:r>
          </w:p>
        </w:tc>
        <w:tc>
          <w:tcPr>
            <w:tcW w:w="2026" w:type="dxa"/>
          </w:tcPr>
          <w:p>
            <w:pPr>
              <w:spacing w:before="62" w:beforeLines="20" w:line="240" w:lineRule="exact"/>
              <w:jc w:val="righ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05/2</w:t>
            </w:r>
            <w:r>
              <w:rPr>
                <w:rFonts w:eastAsiaTheme="minorEastAsia"/>
                <w:kern w:val="0"/>
                <w:sz w:val="20"/>
                <w:szCs w:val="20"/>
              </w:rPr>
              <w:t>018-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04/</w:t>
            </w:r>
            <w:r>
              <w:rPr>
                <w:rFonts w:eastAsiaTheme="minorEastAsia"/>
                <w:kern w:val="0"/>
                <w:sz w:val="20"/>
                <w:szCs w:val="20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6" w:type="dxa"/>
            <w:gridSpan w:val="2"/>
          </w:tcPr>
          <w:p>
            <w:pPr>
              <w:spacing w:line="240" w:lineRule="exac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</w:rPr>
              <w:t>National Undergraduate Training Program for Innovation; Advisor: Prof. Hao Sun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6" w:type="dxa"/>
            <w:gridSpan w:val="2"/>
          </w:tcPr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Analyze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d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the mechanism of social network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based on the crawled Sina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Weibo and WeChat user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data,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f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iltered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the </w:t>
            </w:r>
            <w:r>
              <w:rPr>
                <w:rFonts w:eastAsiaTheme="minorEastAsia"/>
                <w:kern w:val="0"/>
                <w:sz w:val="20"/>
                <w:szCs w:val="20"/>
              </w:rPr>
              <w:t>information and extracted keywords.</w:t>
            </w:r>
          </w:p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Improve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d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the extraction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of </w:t>
            </w:r>
            <w:r>
              <w:rPr>
                <w:rFonts w:eastAsiaTheme="minorEastAsia"/>
                <w:kern w:val="0"/>
                <w:sz w:val="20"/>
                <w:szCs w:val="20"/>
              </w:rPr>
              <w:t>feature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information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and proposed a vector matching model between eigenvector space and nodes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; built the </w:t>
            </w:r>
            <w:r>
              <w:rPr>
                <w:rFonts w:eastAsiaTheme="minorEastAsia"/>
                <w:kern w:val="0"/>
                <w:sz w:val="20"/>
                <w:szCs w:val="20"/>
              </w:rPr>
              <w:t>information dissemination model.</w:t>
            </w:r>
          </w:p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Realized the accuracy in content on </w:t>
            </w:r>
            <w:r>
              <w:rPr>
                <w:rFonts w:eastAsiaTheme="minorEastAsia"/>
                <w:kern w:val="0"/>
                <w:sz w:val="20"/>
                <w:szCs w:val="20"/>
              </w:rPr>
              <w:t>social media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, which would provide reference for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personalized advertisements and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user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privacy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protection</w:t>
            </w:r>
            <w:r>
              <w:rPr>
                <w:rFonts w:eastAsiaTheme="minorEastAsia"/>
                <w:kern w:val="0"/>
                <w:sz w:val="20"/>
                <w:szCs w:val="20"/>
              </w:rPr>
              <w:t>.</w:t>
            </w:r>
          </w:p>
        </w:tc>
      </w:tr>
    </w:tbl>
    <w:p>
      <w:pPr>
        <w:spacing w:line="100" w:lineRule="exact"/>
        <w:rPr>
          <w:rFonts w:eastAsiaTheme="minorEastAsia"/>
          <w:kern w:val="0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spacing w:line="240" w:lineRule="exact"/>
              <w:jc w:val="lef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Image Classification Based on Multi-Model Fusion of Convolution Neural Network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 (CNN)</w:t>
            </w:r>
          </w:p>
          <w:p>
            <w:pPr>
              <w:spacing w:line="240" w:lineRule="exac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</w:rPr>
              <w:t>NWPU Gaofeng Undergraduate Research Training Program;</w:t>
            </w:r>
            <w:r>
              <w:rPr>
                <w:rFonts w:eastAsiaTheme="minorEastAsia"/>
                <w:i/>
                <w:iCs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</w:rPr>
              <w:t>Advisor: Prof. Yong Xia</w:t>
            </w:r>
          </w:p>
        </w:tc>
        <w:tc>
          <w:tcPr>
            <w:tcW w:w="1980" w:type="dxa"/>
          </w:tcPr>
          <w:p>
            <w:pPr>
              <w:spacing w:line="240" w:lineRule="exact"/>
              <w:jc w:val="righ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09/2019-12/2019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0" w:hRule="atLeast"/>
        </w:trPr>
        <w:tc>
          <w:tcPr>
            <w:tcW w:w="10326" w:type="dxa"/>
            <w:gridSpan w:val="2"/>
          </w:tcPr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 xml:space="preserve">Selected and downloaded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the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</w:rPr>
              <w:t>Cats</w:t>
            </w:r>
            <w:r>
              <w:rPr>
                <w:rFonts w:eastAsiaTheme="minorEastAsia"/>
                <w:i/>
                <w:iCs/>
                <w:kern w:val="0"/>
                <w:sz w:val="20"/>
                <w:szCs w:val="20"/>
              </w:rPr>
              <w:t xml:space="preserve"> vs.Dogs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kern w:val="0"/>
                <w:sz w:val="20"/>
                <w:szCs w:val="20"/>
              </w:rPr>
              <w:t>data set on Kaggle and preprocessed it before training.</w:t>
            </w:r>
          </w:p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Applied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transfer learning method to train CNN model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s (</w:t>
            </w:r>
            <w:r>
              <w:rPr>
                <w:rFonts w:eastAsiaTheme="minorEastAsia"/>
                <w:kern w:val="0"/>
                <w:sz w:val="20"/>
                <w:szCs w:val="20"/>
              </w:rPr>
              <w:t>Resnet, Inception, Xception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).</w:t>
            </w:r>
          </w:p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Adopted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voting and mean square error as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the </w:t>
            </w:r>
            <w:r>
              <w:rPr>
                <w:rFonts w:eastAsiaTheme="minorEastAsia"/>
                <w:kern w:val="0"/>
                <w:sz w:val="20"/>
                <w:szCs w:val="20"/>
              </w:rPr>
              <w:t>losing function to fuse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the aforementioned CNN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models to improve the recognition accuracy.</w:t>
            </w:r>
          </w:p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Demonstrated with experiment results that the proposed multi-model fusion method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has higher accuracy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(</w:t>
            </w:r>
            <w:r>
              <w:rPr>
                <w:rFonts w:eastAsiaTheme="minorEastAsia"/>
                <w:kern w:val="0"/>
                <w:sz w:val="20"/>
                <w:szCs w:val="20"/>
              </w:rPr>
              <w:t>increased by 0.02%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)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and stronger generalization ability than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single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CNN </w:t>
            </w:r>
            <w:r>
              <w:rPr>
                <w:rFonts w:eastAsiaTheme="minorEastAsia"/>
                <w:kern w:val="0"/>
                <w:sz w:val="20"/>
                <w:szCs w:val="20"/>
              </w:rPr>
              <w:t>model.</w:t>
            </w:r>
          </w:p>
        </w:tc>
      </w:tr>
    </w:tbl>
    <w:p>
      <w:pPr>
        <w:spacing w:line="100" w:lineRule="exact"/>
        <w:rPr>
          <w:rFonts w:eastAsiaTheme="minorEastAsia"/>
          <w:kern w:val="0"/>
          <w:sz w:val="20"/>
          <w:szCs w:val="20"/>
        </w:rPr>
      </w:pPr>
    </w:p>
    <w:tbl>
      <w:tblPr>
        <w:tblStyle w:val="12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1"/>
        <w:gridCol w:w="1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1" w:type="dxa"/>
          </w:tcPr>
          <w:p>
            <w:pPr>
              <w:tabs>
                <w:tab w:val="left" w:pos="2863"/>
              </w:tabs>
              <w:spacing w:line="240" w:lineRule="exact"/>
              <w:jc w:val="lef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Seminars on Computational Mathematics and Computational Mechanics</w:t>
            </w:r>
          </w:p>
        </w:tc>
        <w:tc>
          <w:tcPr>
            <w:tcW w:w="1970" w:type="dxa"/>
            <w:vAlign w:val="center"/>
          </w:tcPr>
          <w:p>
            <w:pPr>
              <w:spacing w:line="240" w:lineRule="exact"/>
              <w:jc w:val="righ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05/2</w:t>
            </w:r>
            <w:r>
              <w:rPr>
                <w:rFonts w:eastAsiaTheme="minorEastAsia"/>
                <w:kern w:val="0"/>
                <w:sz w:val="20"/>
                <w:szCs w:val="20"/>
              </w:rPr>
              <w:t>01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9</w:t>
            </w:r>
            <w:r>
              <w:rPr>
                <w:rFonts w:eastAsiaTheme="minorEastAsia"/>
                <w:kern w:val="0"/>
                <w:sz w:val="20"/>
                <w:szCs w:val="20"/>
              </w:rPr>
              <w:t>-03/2020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1" w:type="dxa"/>
            <w:gridSpan w:val="2"/>
          </w:tcPr>
          <w:p>
            <w:pPr>
              <w:tabs>
                <w:tab w:val="left" w:pos="2863"/>
              </w:tabs>
              <w:spacing w:line="240" w:lineRule="exact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</w:rPr>
              <w:t>Paper on ISOPE 2020</w:t>
            </w: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  <w:lang w:val="en-US" w:eastAsia="zh-CN"/>
              </w:rPr>
              <w:t xml:space="preserve"> (</w:t>
            </w:r>
            <w:r>
              <w:rPr>
                <w:rStyle w:val="17"/>
                <w:i/>
                <w:iCs/>
                <w:sz w:val="20"/>
                <w:szCs w:val="20"/>
              </w:rPr>
              <w:t>International Society of Offshore and Polar Engineers</w:t>
            </w: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  <w:lang w:val="en-US" w:eastAsia="zh-CN"/>
              </w:rPr>
              <w:t>)</w:t>
            </w:r>
            <w:r>
              <w:rPr>
                <w:rFonts w:hint="eastAsia" w:eastAsiaTheme="minorEastAsia"/>
                <w:i/>
                <w:iCs/>
                <w:kern w:val="0"/>
                <w:sz w:val="20"/>
                <w:szCs w:val="20"/>
              </w:rPr>
              <w:t>; Advisor: Prof. Zihao Yang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1" w:type="dxa"/>
            <w:gridSpan w:val="2"/>
          </w:tcPr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 xml:space="preserve">Learned and mastered the knowledge of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finite element method, elastic mechanics, and submerged floating tunnel. </w:t>
            </w:r>
          </w:p>
          <w:p>
            <w:pPr>
              <w:numPr>
                <w:ilvl w:val="0"/>
                <w:numId w:val="1"/>
              </w:num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 xml:space="preserve">Conducted independent study of the latest works/papers </w:t>
            </w:r>
            <w: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  <w:t xml:space="preserve">regarding </w:t>
            </w:r>
            <w:r>
              <w:rPr>
                <w:rFonts w:eastAsiaTheme="minorEastAsia"/>
                <w:kern w:val="0"/>
                <w:sz w:val="20"/>
                <w:szCs w:val="20"/>
              </w:rPr>
              <w:t>material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,</w:t>
            </w:r>
            <w:r>
              <w:t xml:space="preserve"> </w:t>
            </w:r>
            <w:r>
              <w:rPr>
                <w:rFonts w:eastAsiaTheme="minorEastAsia"/>
                <w:kern w:val="0"/>
                <w:sz w:val="20"/>
                <w:szCs w:val="20"/>
              </w:rPr>
              <w:t>geotechnical and biomedical problems</w:t>
            </w:r>
            <w: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  <w:t>.</w:t>
            </w:r>
          </w:p>
        </w:tc>
      </w:tr>
    </w:tbl>
    <w:p>
      <w:pPr>
        <w:spacing w:line="240" w:lineRule="exact"/>
        <w:rPr>
          <w:rFonts w:eastAsiaTheme="minorEastAsia"/>
          <w:b/>
          <w:bCs/>
          <w:kern w:val="0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6" w:type="dxa"/>
            <w:tcBorders>
              <w:bottom w:val="single" w:color="auto" w:sz="8" w:space="0"/>
            </w:tcBorders>
            <w:vAlign w:val="center"/>
          </w:tcPr>
          <w:p>
            <w:pPr>
              <w:spacing w:line="260" w:lineRule="exact"/>
              <w:jc w:val="lef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</w:rPr>
              <w:t>L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EADERSHIP &amp; </w:t>
            </w:r>
            <w:r>
              <w:rPr>
                <w:rFonts w:hint="eastAsia" w:eastAsiaTheme="minorEastAsia"/>
                <w:b/>
                <w:bCs/>
                <w:kern w:val="0"/>
              </w:rPr>
              <w:t>I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NVOLVEMENTS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316" w:type="dxa"/>
          </w:tcPr>
          <w:p>
            <w:pPr>
              <w:spacing w:before="62" w:beforeLines="20"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President of 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Northwestern Polytechnical University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 English Association: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Organized </w:t>
            </w:r>
            <w:r>
              <w:rPr>
                <w:rFonts w:eastAsiaTheme="minorEastAsia"/>
                <w:kern w:val="0"/>
                <w:sz w:val="20"/>
                <w:szCs w:val="20"/>
              </w:rPr>
              <w:t>3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0+ English Corner events, resulting in 30% increase in membership; upgraded and enhanced the online platform of the association.</w:t>
            </w:r>
          </w:p>
          <w:p>
            <w:pPr>
              <w:spacing w:line="10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>
            <w:p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Student 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Tutor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 of Learning Counseling Center of 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Northwestern Polytechnical University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Tutored students to prepare for make-up examinations; conducted Q&amp;A sessions; guided learning methods for juniors.</w:t>
            </w:r>
          </w:p>
          <w:p>
            <w:pPr>
              <w:spacing w:line="10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>
            <w:pPr>
              <w:spacing w:line="240" w:lineRule="exact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Volunteer Services: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Worked as the volunteer in Datang Xishi Museum, </w:t>
            </w:r>
            <w:r>
              <w:rPr>
                <w:rFonts w:eastAsiaTheme="minorEastAsia"/>
                <w:kern w:val="0"/>
                <w:sz w:val="20"/>
                <w:szCs w:val="20"/>
              </w:rPr>
              <w:t>“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The Belt and Road</w:t>
            </w:r>
            <w:r>
              <w:rPr>
                <w:rFonts w:eastAsiaTheme="minorEastAsia"/>
                <w:kern w:val="0"/>
                <w:sz w:val="20"/>
                <w:szCs w:val="20"/>
              </w:rPr>
              <w:t>”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2018 Yanta International Fencing Cup, etc.</w:t>
            </w:r>
          </w:p>
        </w:tc>
      </w:tr>
    </w:tbl>
    <w:p>
      <w:pPr>
        <w:spacing w:line="240" w:lineRule="exact"/>
        <w:rPr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6" w:type="dxa"/>
            <w:tcBorders>
              <w:bottom w:val="single" w:color="auto" w:sz="8" w:space="0"/>
            </w:tcBorders>
          </w:tcPr>
          <w:p>
            <w:pPr>
              <w:spacing w:line="260" w:lineRule="exact"/>
              <w:jc w:val="left"/>
              <w:rPr>
                <w:rFonts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</w:rPr>
              <w:t>H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ONORS &amp; </w:t>
            </w:r>
            <w:r>
              <w:rPr>
                <w:rFonts w:eastAsiaTheme="minorEastAsia"/>
                <w:b/>
                <w:bCs/>
                <w:kern w:val="0"/>
              </w:rPr>
              <w:t>A</w:t>
            </w: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WARD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10286" w:type="dxa"/>
          </w:tcPr>
          <w:p>
            <w:pPr>
              <w:widowControl/>
              <w:spacing w:before="62" w:beforeLines="20" w:line="240" w:lineRule="exact"/>
              <w:jc w:val="left"/>
              <w:textAlignment w:val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W</w:t>
            </w:r>
            <w:r>
              <w:rPr>
                <w:b/>
                <w:bCs/>
                <w:sz w:val="20"/>
                <w:szCs w:val="20"/>
              </w:rPr>
              <w:t>u Yajun Scholarship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of Northwestern </w:t>
            </w:r>
            <w:r>
              <w:rPr>
                <w:rFonts w:eastAsiaTheme="minorEastAsia"/>
                <w:kern w:val="0"/>
                <w:sz w:val="20"/>
                <w:szCs w:val="20"/>
              </w:rPr>
              <w:t>Polytechnical University</w:t>
            </w: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 xml:space="preserve"> (Top 2.8%)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, 2018 &amp; 2019.</w:t>
            </w:r>
          </w:p>
          <w:p>
            <w:pPr>
              <w:widowControl/>
              <w:spacing w:line="240" w:lineRule="exact"/>
              <w:jc w:val="left"/>
              <w:textAlignment w:val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b/>
                <w:bCs/>
                <w:kern w:val="0"/>
                <w:sz w:val="20"/>
                <w:szCs w:val="20"/>
              </w:rPr>
              <w:t>First-class Scholarship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 xml:space="preserve"> of Northwestern Polytechnical University, 2018 &amp; 2019</w:t>
            </w:r>
            <w: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  <w:t xml:space="preserve"> &amp;2020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.</w:t>
            </w:r>
          </w:p>
          <w:p>
            <w:pPr>
              <w:widowControl/>
              <w:spacing w:line="240" w:lineRule="exact"/>
              <w:jc w:val="left"/>
              <w:textAlignment w:val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O</w:t>
            </w:r>
            <w:r>
              <w:rPr>
                <w:b/>
                <w:bCs/>
                <w:sz w:val="20"/>
                <w:szCs w:val="20"/>
              </w:rPr>
              <w:t xml:space="preserve">utstanding Student Award </w:t>
            </w:r>
            <w:r>
              <w:rPr>
                <w:rFonts w:hint="eastAsia"/>
                <w:sz w:val="20"/>
                <w:szCs w:val="20"/>
              </w:rPr>
              <w:t xml:space="preserve">of Northwestern </w:t>
            </w:r>
            <w:r>
              <w:rPr>
                <w:rFonts w:eastAsiaTheme="minorEastAsia"/>
                <w:kern w:val="0"/>
                <w:sz w:val="20"/>
                <w:szCs w:val="20"/>
              </w:rPr>
              <w:t>Polytechnical University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, 2018 &amp; 2019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&amp; 2020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.</w:t>
            </w:r>
          </w:p>
          <w:p>
            <w:pPr>
              <w:widowControl/>
              <w:spacing w:line="240" w:lineRule="exact"/>
              <w:jc w:val="left"/>
              <w:textAlignment w:val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kern w:val="0"/>
                <w:sz w:val="20"/>
                <w:szCs w:val="20"/>
              </w:rPr>
              <w:t>Honorable Mention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, Mathematical Contest </w:t>
            </w:r>
            <w:r>
              <w:rPr>
                <w:rFonts w:hint="eastAsia" w:eastAsiaTheme="minorEastAsia"/>
                <w:kern w:val="0"/>
                <w:sz w:val="20"/>
                <w:szCs w:val="20"/>
              </w:rPr>
              <w:t>i</w:t>
            </w:r>
            <w:r>
              <w:rPr>
                <w:rFonts w:eastAsiaTheme="minorEastAsia"/>
                <w:kern w:val="0"/>
                <w:sz w:val="20"/>
                <w:szCs w:val="20"/>
              </w:rPr>
              <w:t>n Modeling, 2020.</w:t>
            </w:r>
          </w:p>
          <w:p>
            <w:pPr>
              <w:widowControl/>
              <w:spacing w:line="240" w:lineRule="exact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First Prize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China Undergraduate Mathematical Contest in Model</w:t>
            </w:r>
            <w:r>
              <w:rPr>
                <w:rFonts w:hint="eastAsia"/>
                <w:sz w:val="20"/>
                <w:szCs w:val="20"/>
              </w:rPr>
              <w:t>ing (Shaanxi Province), 2018&amp;2019.</w:t>
            </w:r>
          </w:p>
          <w:p>
            <w:pPr>
              <w:widowControl/>
              <w:spacing w:line="240" w:lineRule="exact"/>
              <w:jc w:val="left"/>
              <w:textAlignment w:val="auto"/>
              <w:rPr>
                <w:rStyle w:val="14"/>
                <w:b w:val="0"/>
                <w:bCs/>
                <w:sz w:val="20"/>
                <w:szCs w:val="20"/>
              </w:rPr>
            </w:pPr>
            <w:r>
              <w:rPr>
                <w:rStyle w:val="14"/>
                <w:rFonts w:hint="eastAsia"/>
                <w:sz w:val="20"/>
                <w:szCs w:val="20"/>
              </w:rPr>
              <w:t>Second Prize</w:t>
            </w:r>
            <w:r>
              <w:rPr>
                <w:rStyle w:val="14"/>
                <w:rFonts w:hint="eastAsia"/>
                <w:b w:val="0"/>
                <w:bCs/>
                <w:sz w:val="20"/>
                <w:szCs w:val="20"/>
              </w:rPr>
              <w:t xml:space="preserve">, 2019 </w:t>
            </w:r>
            <w:r>
              <w:rPr>
                <w:rStyle w:val="14"/>
                <w:b w:val="0"/>
                <w:bCs/>
                <w:sz w:val="20"/>
                <w:szCs w:val="20"/>
              </w:rPr>
              <w:t>Certificate Authority Cup International Mathematical Contest in Modeling</w:t>
            </w:r>
            <w:r>
              <w:rPr>
                <w:rStyle w:val="14"/>
                <w:rFonts w:hint="eastAsia"/>
                <w:b w:val="0"/>
                <w:bCs/>
                <w:sz w:val="20"/>
                <w:szCs w:val="20"/>
              </w:rPr>
              <w:t xml:space="preserve"> (Shaanxi Province), 2019.</w:t>
            </w:r>
          </w:p>
          <w:p>
            <w:pPr>
              <w:widowControl/>
              <w:spacing w:line="240" w:lineRule="exact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Third Prize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2019 International Contest of Innovation</w:t>
            </w:r>
            <w:r>
              <w:rPr>
                <w:rFonts w:hint="eastAsia"/>
                <w:sz w:val="20"/>
                <w:szCs w:val="20"/>
              </w:rPr>
              <w:t xml:space="preserve"> (iCAN) (</w:t>
            </w:r>
            <w:r>
              <w:rPr>
                <w:sz w:val="20"/>
                <w:szCs w:val="20"/>
              </w:rPr>
              <w:t xml:space="preserve">Northwest </w:t>
            </w:r>
            <w:r>
              <w:rPr>
                <w:rFonts w:hint="eastAsia"/>
                <w:sz w:val="20"/>
                <w:szCs w:val="20"/>
              </w:rPr>
              <w:t>Are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), 2019.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6" w:type="dxa"/>
            <w:tcBorders>
              <w:bottom w:val="single" w:color="auto" w:sz="8" w:space="0"/>
            </w:tcBorders>
          </w:tcPr>
          <w:p>
            <w:pPr>
              <w:spacing w:line="240" w:lineRule="exact"/>
              <w:jc w:val="left"/>
              <w:rPr>
                <w:b/>
                <w:bCs/>
              </w:rPr>
            </w:pPr>
          </w:p>
          <w:p>
            <w:pPr>
              <w:spacing w:line="260" w:lineRule="exact"/>
              <w:jc w:val="left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  <w:sz w:val="20"/>
                <w:szCs w:val="20"/>
              </w:rPr>
              <w:t>KILL</w:t>
            </w:r>
            <w:r>
              <w:rPr>
                <w:rFonts w:hint="eastAsia"/>
                <w:b/>
                <w:bCs/>
                <w:sz w:val="20"/>
                <w:szCs w:val="20"/>
              </w:rPr>
              <w:t>S</w:t>
            </w:r>
          </w:p>
        </w:tc>
      </w:tr>
    </w:tbl>
    <w:p>
      <w:pPr>
        <w:spacing w:before="62" w:beforeLines="20" w:line="240" w:lineRule="exact"/>
        <w:rPr>
          <w:sz w:val="20"/>
          <w:szCs w:val="20"/>
        </w:rPr>
      </w:pPr>
      <w:r>
        <w:rPr>
          <w:sz w:val="20"/>
          <w:szCs w:val="20"/>
        </w:rPr>
        <w:t xml:space="preserve">Programming: C, </w:t>
      </w:r>
      <w:r>
        <w:rPr>
          <w:rFonts w:hint="eastAsia"/>
          <w:sz w:val="20"/>
          <w:szCs w:val="20"/>
        </w:rPr>
        <w:t>MATLAB, Python</w:t>
      </w:r>
      <w:r>
        <w:rPr>
          <w:sz w:val="20"/>
          <w:szCs w:val="20"/>
        </w:rPr>
        <w:t>, LaTeX</w:t>
      </w:r>
      <w:r>
        <w:rPr>
          <w:rFonts w:hint="eastAsia"/>
          <w:sz w:val="20"/>
          <w:szCs w:val="20"/>
        </w:rPr>
        <w:t>.</w:t>
      </w:r>
    </w:p>
    <w:p>
      <w:pPr>
        <w:spacing w:line="240" w:lineRule="exact"/>
        <w:rPr>
          <w:sz w:val="18"/>
          <w:szCs w:val="18"/>
        </w:rPr>
      </w:pP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 xml:space="preserve">anguage: </w:t>
      </w:r>
      <w:r>
        <w:rPr>
          <w:rFonts w:hint="eastAsia"/>
          <w:sz w:val="20"/>
          <w:szCs w:val="20"/>
        </w:rPr>
        <w:t xml:space="preserve">Native Speaker of </w:t>
      </w:r>
      <w:r>
        <w:rPr>
          <w:sz w:val="20"/>
          <w:szCs w:val="20"/>
        </w:rPr>
        <w:t>Mandarin</w:t>
      </w:r>
      <w:r>
        <w:rPr>
          <w:rFonts w:hint="eastAsia"/>
          <w:sz w:val="20"/>
          <w:szCs w:val="20"/>
        </w:rPr>
        <w:t xml:space="preserve"> Chinese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Fluent in </w:t>
      </w:r>
      <w:r>
        <w:rPr>
          <w:sz w:val="20"/>
          <w:szCs w:val="20"/>
        </w:rPr>
        <w:t>English</w:t>
      </w:r>
      <w:r>
        <w:rPr>
          <w:rFonts w:hint="eastAsia"/>
          <w:sz w:val="20"/>
          <w:szCs w:val="20"/>
        </w:rPr>
        <w:t>.</w:t>
      </w:r>
    </w:p>
    <w:sectPr>
      <w:pgSz w:w="11906" w:h="16838"/>
      <w:pgMar w:top="680" w:right="850" w:bottom="68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3D83"/>
    <w:multiLevelType w:val="singleLevel"/>
    <w:tmpl w:val="95063D83"/>
    <w:lvl w:ilvl="0" w:tentative="0">
      <w:start w:val="1"/>
      <w:numFmt w:val="bullet"/>
      <w:lvlText w:val=""/>
      <w:lvlJc w:val="left"/>
      <w:pPr>
        <w:tabs>
          <w:tab w:val="left" w:pos="57"/>
        </w:tabs>
        <w:ind w:left="283" w:hanging="226"/>
      </w:pPr>
      <w:rPr>
        <w:rFonts w:hint="default" w:ascii="Wingdings" w:hAnsi="Wingdings"/>
        <w:sz w:val="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CE"/>
    <w:rsid w:val="0000626B"/>
    <w:rsid w:val="00040A9E"/>
    <w:rsid w:val="00045C0B"/>
    <w:rsid w:val="000C2446"/>
    <w:rsid w:val="0010762F"/>
    <w:rsid w:val="00120EBD"/>
    <w:rsid w:val="00165B1C"/>
    <w:rsid w:val="00174D67"/>
    <w:rsid w:val="001A349F"/>
    <w:rsid w:val="001D538B"/>
    <w:rsid w:val="001F4BAD"/>
    <w:rsid w:val="00227ECE"/>
    <w:rsid w:val="002A5F2A"/>
    <w:rsid w:val="002F5C75"/>
    <w:rsid w:val="0030293D"/>
    <w:rsid w:val="003141D5"/>
    <w:rsid w:val="00335DFB"/>
    <w:rsid w:val="003405B3"/>
    <w:rsid w:val="00356D89"/>
    <w:rsid w:val="00383987"/>
    <w:rsid w:val="0039641C"/>
    <w:rsid w:val="003C30F0"/>
    <w:rsid w:val="003C6284"/>
    <w:rsid w:val="003D3834"/>
    <w:rsid w:val="003E7319"/>
    <w:rsid w:val="00423BD7"/>
    <w:rsid w:val="00446C88"/>
    <w:rsid w:val="00492718"/>
    <w:rsid w:val="004B6E99"/>
    <w:rsid w:val="004E46C9"/>
    <w:rsid w:val="00500EA0"/>
    <w:rsid w:val="005F50D3"/>
    <w:rsid w:val="00647294"/>
    <w:rsid w:val="006A6D00"/>
    <w:rsid w:val="006C2923"/>
    <w:rsid w:val="00707B76"/>
    <w:rsid w:val="00745461"/>
    <w:rsid w:val="00747259"/>
    <w:rsid w:val="007516FC"/>
    <w:rsid w:val="00757FD0"/>
    <w:rsid w:val="00786C81"/>
    <w:rsid w:val="007B0F76"/>
    <w:rsid w:val="007C4FFF"/>
    <w:rsid w:val="007E0651"/>
    <w:rsid w:val="007F3329"/>
    <w:rsid w:val="008027BE"/>
    <w:rsid w:val="0084545E"/>
    <w:rsid w:val="00872253"/>
    <w:rsid w:val="00883BBA"/>
    <w:rsid w:val="00884BD5"/>
    <w:rsid w:val="00886050"/>
    <w:rsid w:val="00916DD6"/>
    <w:rsid w:val="00952E3D"/>
    <w:rsid w:val="00972228"/>
    <w:rsid w:val="0097284A"/>
    <w:rsid w:val="009B0336"/>
    <w:rsid w:val="00A15177"/>
    <w:rsid w:val="00A65803"/>
    <w:rsid w:val="00A7714F"/>
    <w:rsid w:val="00A80596"/>
    <w:rsid w:val="00AD173F"/>
    <w:rsid w:val="00B10FE6"/>
    <w:rsid w:val="00B1525D"/>
    <w:rsid w:val="00B22294"/>
    <w:rsid w:val="00B365C0"/>
    <w:rsid w:val="00B61F0F"/>
    <w:rsid w:val="00BA76E3"/>
    <w:rsid w:val="00BC78F4"/>
    <w:rsid w:val="00BF34D6"/>
    <w:rsid w:val="00C35EA0"/>
    <w:rsid w:val="00C435AB"/>
    <w:rsid w:val="00C675FC"/>
    <w:rsid w:val="00CC0D4B"/>
    <w:rsid w:val="00CD571F"/>
    <w:rsid w:val="00D51974"/>
    <w:rsid w:val="00D8461D"/>
    <w:rsid w:val="00DC08F8"/>
    <w:rsid w:val="00DC427E"/>
    <w:rsid w:val="00DC433A"/>
    <w:rsid w:val="00DD3E7B"/>
    <w:rsid w:val="00DE2ED5"/>
    <w:rsid w:val="00E366CD"/>
    <w:rsid w:val="00E77A9A"/>
    <w:rsid w:val="00E816FF"/>
    <w:rsid w:val="00E91279"/>
    <w:rsid w:val="00E95312"/>
    <w:rsid w:val="00E965E7"/>
    <w:rsid w:val="00EA5CF3"/>
    <w:rsid w:val="00EB6215"/>
    <w:rsid w:val="00ED7BB4"/>
    <w:rsid w:val="00F157DA"/>
    <w:rsid w:val="00F15943"/>
    <w:rsid w:val="00F31B6D"/>
    <w:rsid w:val="00FE78A3"/>
    <w:rsid w:val="02CF7463"/>
    <w:rsid w:val="049F293E"/>
    <w:rsid w:val="06441B06"/>
    <w:rsid w:val="07F862E9"/>
    <w:rsid w:val="085347AF"/>
    <w:rsid w:val="096900C1"/>
    <w:rsid w:val="0C09503C"/>
    <w:rsid w:val="0F082EED"/>
    <w:rsid w:val="14973C4C"/>
    <w:rsid w:val="14E630C5"/>
    <w:rsid w:val="16275615"/>
    <w:rsid w:val="168606CA"/>
    <w:rsid w:val="173D568E"/>
    <w:rsid w:val="17702090"/>
    <w:rsid w:val="183129C3"/>
    <w:rsid w:val="1CB87C04"/>
    <w:rsid w:val="2ACE27F3"/>
    <w:rsid w:val="2B825933"/>
    <w:rsid w:val="2F4478D0"/>
    <w:rsid w:val="367868F8"/>
    <w:rsid w:val="36AF5D94"/>
    <w:rsid w:val="3CC41179"/>
    <w:rsid w:val="3DA3362F"/>
    <w:rsid w:val="3ED858FA"/>
    <w:rsid w:val="450B78AB"/>
    <w:rsid w:val="47007C14"/>
    <w:rsid w:val="48BF3475"/>
    <w:rsid w:val="4BF64C55"/>
    <w:rsid w:val="4C8F5932"/>
    <w:rsid w:val="4C9F6AF2"/>
    <w:rsid w:val="4DD339C6"/>
    <w:rsid w:val="4E832D1F"/>
    <w:rsid w:val="51240525"/>
    <w:rsid w:val="51480688"/>
    <w:rsid w:val="51BA7193"/>
    <w:rsid w:val="52E13709"/>
    <w:rsid w:val="53FC7172"/>
    <w:rsid w:val="55497EAC"/>
    <w:rsid w:val="56780F29"/>
    <w:rsid w:val="56F541E3"/>
    <w:rsid w:val="59D07B4C"/>
    <w:rsid w:val="5A2A5CFD"/>
    <w:rsid w:val="5ADA0EC3"/>
    <w:rsid w:val="5DC63751"/>
    <w:rsid w:val="5E707618"/>
    <w:rsid w:val="5E926148"/>
    <w:rsid w:val="615F07F0"/>
    <w:rsid w:val="62042932"/>
    <w:rsid w:val="63B8166F"/>
    <w:rsid w:val="63CF5F3E"/>
    <w:rsid w:val="65B55833"/>
    <w:rsid w:val="66E016CB"/>
    <w:rsid w:val="685A1F64"/>
    <w:rsid w:val="6DCB13B5"/>
    <w:rsid w:val="6DDE6FC7"/>
    <w:rsid w:val="6F3E3946"/>
    <w:rsid w:val="7AEC427F"/>
    <w:rsid w:val="7B994F4D"/>
    <w:rsid w:val="7E5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  <w:textAlignment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tLeast"/>
      <w:ind w:left="240" w:leftChars="100" w:right="240" w:rightChars="10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280" w:after="290" w:line="376" w:lineRule="atLeast"/>
      <w:ind w:left="480" w:leftChars="100" w:right="100" w:rightChars="10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7"/>
    <w:semiHidden/>
    <w:unhideWhenUsed/>
    <w:qFormat/>
    <w:uiPriority w:val="99"/>
    <w:pPr>
      <w:jc w:val="left"/>
    </w:pPr>
  </w:style>
  <w:style w:type="paragraph" w:styleId="6">
    <w:name w:val="endnote text"/>
    <w:basedOn w:val="1"/>
    <w:link w:val="25"/>
    <w:semiHidden/>
    <w:unhideWhenUsed/>
    <w:uiPriority w:val="99"/>
    <w:pPr>
      <w:snapToGrid w:val="0"/>
      <w:jc w:val="left"/>
    </w:pPr>
  </w:style>
  <w:style w:type="paragraph" w:styleId="7">
    <w:name w:val="Balloon Text"/>
    <w:basedOn w:val="1"/>
    <w:link w:val="26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8"/>
    <w:semiHidden/>
    <w:unhideWhenUsed/>
    <w:qFormat/>
    <w:uiPriority w:val="99"/>
    <w:rPr>
      <w:b/>
      <w:bCs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ndnote reference"/>
    <w:basedOn w:val="13"/>
    <w:semiHidden/>
    <w:unhideWhenUsed/>
    <w:qFormat/>
    <w:uiPriority w:val="99"/>
    <w:rPr>
      <w:vertAlign w:val="superscript"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标题 3 字符"/>
    <w:basedOn w:val="13"/>
    <w:link w:val="3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9">
    <w:name w:val="标题 2 字符"/>
    <w:basedOn w:val="13"/>
    <w:link w:val="2"/>
    <w:qFormat/>
    <w:uiPriority w:val="9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20">
    <w:name w:val="标题 4 字符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页眉 字符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字符"/>
    <w:basedOn w:val="13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尾注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6">
    <w:name w:val="批注框文本 字符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7">
    <w:name w:val="批注文字 字符"/>
    <w:basedOn w:val="13"/>
    <w:link w:val="5"/>
    <w:semiHidden/>
    <w:qFormat/>
    <w:uiPriority w:val="99"/>
    <w:rPr>
      <w:kern w:val="2"/>
      <w:sz w:val="24"/>
      <w:szCs w:val="24"/>
    </w:rPr>
  </w:style>
  <w:style w:type="character" w:customStyle="1" w:styleId="28">
    <w:name w:val="批注主题 字符"/>
    <w:basedOn w:val="27"/>
    <w:link w:val="10"/>
    <w:semiHidden/>
    <w:qFormat/>
    <w:uiPriority w:val="99"/>
    <w:rPr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843C3-37CB-4E14-B78C-00AE6F16DF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665</Words>
  <Characters>3797</Characters>
  <Lines>31</Lines>
  <Paragraphs>8</Paragraphs>
  <TotalTime>2</TotalTime>
  <ScaleCrop>false</ScaleCrop>
  <LinksUpToDate>false</LinksUpToDate>
  <CharactersWithSpaces>4454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2020-02-29T12:52:00Z</dcterms:created>
  <dc:creator>ZishangZishang Li</dc:creator>
  <cp:lastModifiedBy>CY</cp:lastModifiedBy>
  <cp:lastPrinted>2020-09-07T03:44:00Z</cp:lastPrinted>
  <dcterms:modified xsi:type="dcterms:W3CDTF">2020-10-09T08:13:42Z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