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12160A" w14:textId="77777777" w:rsidR="00F8178C" w:rsidRPr="00F8178C" w:rsidRDefault="00F8178C" w:rsidP="00F8178C">
      <w:pPr>
        <w:spacing w:before="400" w:after="12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s-ES"/>
          <w14:ligatures w14:val="none"/>
        </w:rPr>
      </w:pPr>
      <w:r w:rsidRPr="00F8178C">
        <w:rPr>
          <w:rFonts w:ascii="Times New Roman" w:eastAsia="Times New Roman" w:hAnsi="Times New Roman" w:cs="Times New Roman"/>
          <w:b/>
          <w:bCs/>
          <w:color w:val="000000"/>
          <w:kern w:val="36"/>
          <w:lang w:val="es-ES"/>
          <w14:ligatures w14:val="none"/>
        </w:rPr>
        <w:t>Mercado</w:t>
      </w:r>
    </w:p>
    <w:p w14:paraId="1BE46496" w14:textId="77777777" w:rsidR="00F8178C" w:rsidRPr="00F8178C" w:rsidRDefault="00F8178C" w:rsidP="00F8178C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F8178C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val="es-ES"/>
          <w14:ligatures w14:val="none"/>
        </w:rPr>
        <w:tab/>
        <w:t>“</w:t>
      </w:r>
      <w:r w:rsidRPr="00F8178C">
        <w:rPr>
          <w:rFonts w:ascii="Times New Roman" w:eastAsia="Times New Roman" w:hAnsi="Times New Roman" w:cs="Times New Roman"/>
          <w:color w:val="000000"/>
          <w:kern w:val="0"/>
          <w:lang w:val="es-ES"/>
          <w14:ligatures w14:val="none"/>
        </w:rPr>
        <w:t xml:space="preserve">La dulcería se encuentra ubicada en Ponciano Arriaga 2417, Revolución Mexicana, 32670 en Ciudad Juárez, Chihuahua. </w:t>
      </w:r>
      <w:proofErr w:type="spellStart"/>
      <w:r w:rsidRPr="00F817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Información</w:t>
      </w:r>
      <w:proofErr w:type="spellEnd"/>
      <w:r w:rsidRPr="00F817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817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basada</w:t>
      </w:r>
      <w:proofErr w:type="spellEnd"/>
      <w:r w:rsidRPr="00F817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spellStart"/>
      <w:r w:rsidRPr="00F817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en</w:t>
      </w:r>
      <w:proofErr w:type="spellEnd"/>
      <w:r w:rsidRPr="00F817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Google Maps”</w:t>
      </w:r>
    </w:p>
    <w:p w14:paraId="23F39800" w14:textId="77777777" w:rsidR="00F8178C" w:rsidRPr="00F8178C" w:rsidRDefault="00F8178C" w:rsidP="00F8178C">
      <w:pPr>
        <w:spacing w:after="0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31AF2BE" w14:textId="77777777" w:rsidR="00F8178C" w:rsidRPr="00F8178C" w:rsidRDefault="00F8178C" w:rsidP="00F8178C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F8178C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224F9CAB" wp14:editId="633A0870">
            <wp:extent cx="5730240" cy="3154680"/>
            <wp:effectExtent l="0" t="0" r="3810" b="762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4A10E" w14:textId="77777777" w:rsidR="00F8178C" w:rsidRPr="00F8178C" w:rsidRDefault="00F8178C" w:rsidP="00F8178C">
      <w:pPr>
        <w:spacing w:after="0" w:line="36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</w:p>
    <w:p w14:paraId="0B2388A8" w14:textId="77777777" w:rsidR="00F8178C" w:rsidRPr="00F8178C" w:rsidRDefault="00F8178C" w:rsidP="00F8178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 w:rsidRPr="00F8178C">
        <w:rPr>
          <w:rFonts w:ascii="Times New Roman" w:eastAsia="Times New Roman" w:hAnsi="Times New Roman" w:cs="Times New Roman"/>
          <w:color w:val="000000"/>
          <w:kern w:val="0"/>
          <w:lang w:val="es-ES"/>
          <w14:ligatures w14:val="none"/>
        </w:rPr>
        <w:t>Dentro del área donde se encuentra ubicada, existe una notable presencia de competidores directos, ya que en esta zona hay múltiples establecimientos similares. Este alto nivel de competencia se debe a la naturaleza ampliamente demandada del mercado de la dulcería, el cual es atendible a un diverso número de clientes, estos clientes están en un rango de edad de niños hasta personas mayores.</w:t>
      </w:r>
    </w:p>
    <w:p w14:paraId="6D3E3E17" w14:textId="77777777" w:rsidR="00F8178C" w:rsidRPr="00F8178C" w:rsidRDefault="00F8178C" w:rsidP="00F8178C">
      <w:pPr>
        <w:spacing w:after="0" w:line="36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</w:p>
    <w:p w14:paraId="07E0E6E1" w14:textId="77777777" w:rsidR="00F8178C" w:rsidRPr="00F8178C" w:rsidRDefault="00F8178C" w:rsidP="00F8178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  <w:r w:rsidRPr="00F8178C">
        <w:rPr>
          <w:rFonts w:ascii="Times New Roman" w:eastAsia="Times New Roman" w:hAnsi="Times New Roman" w:cs="Times New Roman"/>
          <w:color w:val="000000"/>
          <w:kern w:val="0"/>
          <w:lang w:val="es-ES"/>
          <w14:ligatures w14:val="none"/>
        </w:rPr>
        <w:t>Dentro de este entorno comercial dinámico, la empresa enfrenta la presencia de tres competidores directos en sus inmediaciones.</w:t>
      </w:r>
    </w:p>
    <w:p w14:paraId="5A05F637" w14:textId="77777777" w:rsidR="00F8178C" w:rsidRPr="00F8178C" w:rsidRDefault="00F8178C" w:rsidP="00F8178C">
      <w:pPr>
        <w:spacing w:after="0" w:line="360" w:lineRule="auto"/>
        <w:rPr>
          <w:rFonts w:ascii="Times New Roman" w:eastAsia="Times New Roman" w:hAnsi="Times New Roman" w:cs="Times New Roman"/>
          <w:kern w:val="0"/>
          <w:lang w:val="es-ES"/>
          <w14:ligatures w14:val="none"/>
        </w:rPr>
      </w:pPr>
    </w:p>
    <w:p w14:paraId="31C389D4" w14:textId="77777777" w:rsidR="00F8178C" w:rsidRPr="00F8178C" w:rsidRDefault="00F8178C" w:rsidP="00F8178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F8178C">
        <w:rPr>
          <w:rFonts w:ascii="Times New Roman" w:eastAsia="Times New Roman" w:hAnsi="Times New Roman" w:cs="Times New Roman"/>
          <w:color w:val="000000"/>
          <w:kern w:val="0"/>
          <w:lang w:val="es-ES"/>
          <w14:ligatures w14:val="none"/>
        </w:rPr>
        <w:t xml:space="preserve">Dos de estas empresas ofrecen un catálogo de productos prácticamente idéntico al del negocio, lo que genera una competencia directa en términos de precios y disponibilidad.  La tercera tienda, aunque comparte parte del mercado, se diferencia al contar con un salón de eventos que </w:t>
      </w:r>
      <w:r w:rsidRPr="00F8178C">
        <w:rPr>
          <w:rFonts w:ascii="Times New Roman" w:eastAsia="Times New Roman" w:hAnsi="Times New Roman" w:cs="Times New Roman"/>
          <w:color w:val="000000"/>
          <w:kern w:val="0"/>
          <w:lang w:val="es-ES"/>
          <w14:ligatures w14:val="none"/>
        </w:rPr>
        <w:lastRenderedPageBreak/>
        <w:t xml:space="preserve">permite a los clientes reservar el espacio para celebraciones u otras actividades, lo que le otorga un valor agregado en comparación con los demás establecimientos.  </w:t>
      </w:r>
      <w:r w:rsidRPr="00F817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(</w:t>
      </w:r>
      <w:r w:rsidRPr="00F8178C">
        <w:rPr>
          <w:rFonts w:ascii="Times New Roman" w:eastAsia="Times New Roman" w:hAnsi="Times New Roman" w:cs="Times New Roman"/>
          <w:i/>
          <w:iCs/>
          <w:color w:val="000000"/>
          <w:kern w:val="0"/>
          <w14:ligatures w14:val="none"/>
        </w:rPr>
        <w:t>Google Maps</w:t>
      </w:r>
      <w:r w:rsidRPr="00F817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 s. f.)</w:t>
      </w:r>
    </w:p>
    <w:p w14:paraId="358B486F" w14:textId="77777777" w:rsidR="00F8178C" w:rsidRPr="00F8178C" w:rsidRDefault="00F8178C" w:rsidP="00F8178C">
      <w:pPr>
        <w:spacing w:after="0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B668990" w14:textId="77777777" w:rsidR="00F8178C" w:rsidRPr="00F8178C" w:rsidRDefault="00F8178C" w:rsidP="00F8178C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F8178C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446292FE" wp14:editId="14AE001B">
            <wp:extent cx="5730240" cy="2598420"/>
            <wp:effectExtent l="0" t="0" r="381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78C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</w:t>
      </w:r>
    </w:p>
    <w:p w14:paraId="68CF766B" w14:textId="77777777" w:rsidR="005169A1" w:rsidRDefault="005169A1" w:rsidP="00F8178C">
      <w:pPr>
        <w:spacing w:line="360" w:lineRule="auto"/>
      </w:pPr>
    </w:p>
    <w:sectPr w:rsidR="005169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78C"/>
    <w:rsid w:val="00333BE8"/>
    <w:rsid w:val="005169A1"/>
    <w:rsid w:val="00A0219C"/>
    <w:rsid w:val="00D8538D"/>
    <w:rsid w:val="00F81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C50BD"/>
  <w15:chartTrackingRefBased/>
  <w15:docId w15:val="{E762A957-FA01-440A-8AD3-7F0E4BFA6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17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17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17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17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17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17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17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17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17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17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17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17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17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17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17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17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17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17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17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17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17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17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17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17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17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17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17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17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17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3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173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Aguilar</dc:creator>
  <cp:keywords/>
  <dc:description/>
  <cp:lastModifiedBy>Luis Aguilar</cp:lastModifiedBy>
  <cp:revision>1</cp:revision>
  <dcterms:created xsi:type="dcterms:W3CDTF">2025-03-23T02:53:00Z</dcterms:created>
  <dcterms:modified xsi:type="dcterms:W3CDTF">2025-03-23T02:54:00Z</dcterms:modified>
</cp:coreProperties>
</file>