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47C4101F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DE0C1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;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6542602" w14:textId="76BE7A0B" w:rsidR="00386A0A" w:rsidRPr="00386A0A" w:rsidRDefault="00386A0A" w:rsidP="00386A0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6A0A">
        <w:rPr>
          <w:rFonts w:ascii="Century Gothic" w:hAnsi="Century Gothic" w:cs="Times New Roman"/>
          <w:sz w:val="20"/>
          <w:szCs w:val="20"/>
        </w:rPr>
        <w:t>Ability for a user to delete ratings he/she gives to other users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2380C3D7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DE5C5F5" w14:textId="2DF9DDD0" w:rsidR="006F2529" w:rsidRDefault="006F252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65BF3E24" w14:textId="74BFD327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146478" w14:textId="6F5F3F9C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30E1872F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city, String state, String country, String </w:t>
      </w:r>
      <w:proofErr w:type="gramStart"/>
      <w:r>
        <w:rPr>
          <w:rFonts w:ascii="Century Gothic" w:hAnsi="Century Gothic" w:cs="Times New Roman"/>
          <w:sz w:val="20"/>
          <w:szCs w:val="20"/>
        </w:rPr>
        <w:t>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</w:t>
      </w:r>
      <w:proofErr w:type="gramEnd"/>
      <w:r w:rsidR="0037300D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</w:p>
    <w:p w14:paraId="4DED9C6C" w14:textId="14044CD0" w:rsidR="004B767F" w:rsidRDefault="004072E7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514F54"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lastRenderedPageBreak/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58EFB04D" w:rsidR="0098363E" w:rsidRDefault="00A07721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98363E">
        <w:rPr>
          <w:rFonts w:ascii="Century Gothic" w:hAnsi="Century Gothic" w:cs="Times New Roman"/>
          <w:sz w:val="20"/>
          <w:szCs w:val="20"/>
        </w:rPr>
        <w:t>RoleRepository</w:t>
      </w:r>
      <w:r w:rsidR="0098363E" w:rsidRPr="0098363E">
        <w:rPr>
          <w:rFonts w:ascii="Century Gothic" w:hAnsi="Century Gothic" w:cs="Times New Roman"/>
          <w:sz w:val="20"/>
          <w:szCs w:val="20"/>
        </w:rPr>
        <w:t>.java</w:t>
      </w:r>
      <w:r w:rsidR="0098363E"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E4F7A9C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</w:t>
      </w:r>
      <w:r w:rsidR="003728F6">
        <w:rPr>
          <w:rFonts w:ascii="Century Gothic" w:hAnsi="Century Gothic" w:cs="Times New Roman"/>
          <w:sz w:val="20"/>
          <w:szCs w:val="20"/>
        </w:rPr>
        <w:t xml:space="preserve"> a</w:t>
      </w:r>
      <w:r w:rsidR="00E71B33">
        <w:rPr>
          <w:rFonts w:ascii="Century Gothic" w:hAnsi="Century Gothic" w:cs="Times New Roman"/>
          <w:sz w:val="20"/>
          <w:szCs w:val="20"/>
        </w:rPr>
        <w:t xml:space="preserve">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2D509" w14:textId="77777777" w:rsidR="00561AFC" w:rsidRDefault="00561AFC" w:rsidP="00DB2412">
      <w:r>
        <w:separator/>
      </w:r>
    </w:p>
  </w:endnote>
  <w:endnote w:type="continuationSeparator" w:id="0">
    <w:p w14:paraId="269F0B18" w14:textId="77777777" w:rsidR="00561AFC" w:rsidRDefault="00561AF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140D6" w14:textId="77777777" w:rsidR="00561AFC" w:rsidRDefault="00561AFC" w:rsidP="00DB2412">
      <w:r>
        <w:separator/>
      </w:r>
    </w:p>
  </w:footnote>
  <w:footnote w:type="continuationSeparator" w:id="0">
    <w:p w14:paraId="4DCF35CC" w14:textId="77777777" w:rsidR="00561AFC" w:rsidRDefault="00561AF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1AFC"/>
    <w:rsid w:val="005636CD"/>
    <w:rsid w:val="00563A52"/>
    <w:rsid w:val="005661A2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6F2529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07721"/>
    <w:rsid w:val="00A24B2D"/>
    <w:rsid w:val="00A41540"/>
    <w:rsid w:val="00A5377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DE0C15"/>
    <w:rsid w:val="00E30B98"/>
    <w:rsid w:val="00E33AA3"/>
    <w:rsid w:val="00E34131"/>
    <w:rsid w:val="00E618F8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AE0805-46FF-43F4-88FB-AB8FCEAC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600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134</cp:revision>
  <cp:lastPrinted>2017-10-13T16:21:00Z</cp:lastPrinted>
  <dcterms:created xsi:type="dcterms:W3CDTF">2020-08-03T12:05:00Z</dcterms:created>
  <dcterms:modified xsi:type="dcterms:W3CDTF">2020-08-04T00:38:00Z</dcterms:modified>
</cp:coreProperties>
</file>