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config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story-number = 1;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story-title : ‘The flying coins’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Story-cover-image: ‘story1-cover.jpg’;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story-full-image: ‘s1-image.png’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story-voice: ‘s1-voiceover.mp4’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story-background-audio: ‘s1-ambient-music.mp4’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Text-file: s1-transcript;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Text-speed: 5000ms;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Waypoints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@waypoint1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startpoint:(500,500);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endpoint:(500,2000);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zoom-start:(1);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zoom-end:(1);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Slidespeed:1000ms;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Pause:10000ms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@waypoint2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startpoint:(500,2000);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endpoint:(500,4000);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zoom-start:(1);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zoom-end:(1);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Slidespeed:1000ms;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Pause:10000ms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@waypoint3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startpoint:(500,4000);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endpoint:(500,7000);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zoom-start:(1);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zoom-end:(1);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Slidespeed:1000ms;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Pause:10000ms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