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In a Loop, Do..While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 xml:space="preserve">Call [&lt;Action File Set Name&gt;::]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def&gt;]…</w:t>
      </w:r>
    </w:p>
    <w:p w:rsidR="006E465D" w:rsidRDefault="006E465D" w:rsidP="006E465D">
      <w:r>
        <w:t>&lt;var def&gt; =( varname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&lt;message&gt; = Quoted string, or non quoted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DumpVars varnamewildcard :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r>
        <w:t>IgnoreErrors :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rsidR="00FC3A6F" w:rsidRDefault="00FC3A6F" w:rsidP="00FC3A6F">
      <w:pPr>
        <w:pStyle w:val="ListParagraph"/>
        <w:numPr>
          <w:ilvl w:val="0"/>
          <w:numId w:val="2"/>
        </w:numPr>
        <w:spacing w:after="200"/>
      </w:pPr>
      <w:r>
        <w:t>Enabletrace</w:t>
      </w:r>
      <w:r w:rsidRPr="00AA0F2C">
        <w:rPr>
          <w:vertAlign w:val="superscript"/>
        </w:rPr>
        <w:t>[8]</w:t>
      </w:r>
      <w:r>
        <w:t>: Special, trace output on</w:t>
      </w:r>
    </w:p>
    <w:p w:rsidR="00FC3A6F" w:rsidRDefault="00FC3A6F" w:rsidP="00FC3A6F">
      <w:pPr>
        <w:pStyle w:val="ListParagraph"/>
        <w:numPr>
          <w:ilvl w:val="0"/>
          <w:numId w:val="2"/>
        </w:numPr>
        <w:spacing w:after="200"/>
      </w:pPr>
      <w:r>
        <w:t>Disabletrace</w:t>
      </w:r>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r>
        <w:t>DeleteVariable</w:t>
      </w:r>
      <w:r w:rsidRPr="00F74FE8">
        <w:t xml:space="preserve">  </w:t>
      </w:r>
      <w:r>
        <w:t>&lt;variablename&gt;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Dialog/NonModalDialog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For  TextBox:</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For  CheckBox:</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For  DateTime:</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For  Numberboxlong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For  ComboBox:</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"OK,Button,\"Button OK\",10,30,100,20,\"Press for OK\""</w:t>
      </w:r>
    </w:p>
    <w:p w:rsidR="006E465D" w:rsidRDefault="006E465D" w:rsidP="00AF7A8B">
      <w:r>
        <w:t>Set dvar2 = "Cancel,Button,\"Button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t>Set dvar5 = "CB1,CheckBox,Check,10,250,200,20,\"Check Box\",1"</w:t>
      </w:r>
    </w:p>
    <w:p w:rsidR="006E465D" w:rsidRDefault="006E465D" w:rsidP="00AF7A8B">
      <w:r>
        <w:lastRenderedPageBreak/>
        <w:t>Set dvar6</w:t>
      </w:r>
      <w:r w:rsidRPr="00B0100D">
        <w:t xml:space="preserve"> = "DRP1,ComboBox,\"two\",100,60,200,20,\"Drop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&lt;value&gt; .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D1,Set TB1="Hello there"</w:t>
      </w:r>
    </w:p>
    <w:p w:rsidR="006E465D" w:rsidRDefault="006E465D" w:rsidP="00AF7A8B">
      <w:r>
        <w:t xml:space="preserve">    DialogControl D1,Continue</w:t>
      </w:r>
    </w:p>
    <w:p w:rsidR="006E465D" w:rsidRDefault="006E465D" w:rsidP="00AF7A8B"/>
    <w:p w:rsidR="006E465D" w:rsidRDefault="006E465D" w:rsidP="00AF7A8B">
      <w:r>
        <w:t>DialogControl D1,Get TB1</w:t>
      </w:r>
    </w:p>
    <w:p w:rsidR="006E465D" w:rsidRDefault="006E465D" w:rsidP="00AF7A8B">
      <w:r>
        <w:lastRenderedPageBreak/>
        <w:t>Print textbox=%(</w:t>
      </w:r>
      <w:r w:rsidR="00B470D4">
        <w:t>DialogResult</w:t>
      </w:r>
      <w:r>
        <w:t>)</w:t>
      </w:r>
    </w:p>
    <w:p w:rsidR="006E465D" w:rsidRDefault="006E465D" w:rsidP="00AF7A8B">
      <w:r>
        <w:t>DialogControl D1,Get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r w:rsidRPr="00F74FE8">
        <w:t>FileDialog  &lt;type&gt;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r>
        <w:t>Return  folder selected in FolderName variable, or empty for cancel.</w:t>
      </w:r>
    </w:p>
    <w:p w:rsidR="006E465D" w:rsidRPr="009875FC" w:rsidRDefault="006E465D" w:rsidP="00AF7A8B"/>
    <w:p w:rsidR="006E465D" w:rsidRDefault="006E465D" w:rsidP="00AF7A8B">
      <w:r>
        <w:t>&lt;openfile&gt; = ‘OpenFile’ [ ‘,’ &lt;rootfolder&gt; [ ‘,’ &lt;filter&gt; [ ‘,’ &lt;defext&gt; [ ‘,’ &lt;check&gt; ]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r>
        <w:t>Return  file selected in FileName variable, or empty for cancel.</w:t>
      </w:r>
    </w:p>
    <w:p w:rsidR="006E465D" w:rsidRDefault="006E465D" w:rsidP="00AF7A8B"/>
    <w:p w:rsidR="006E465D" w:rsidRDefault="006E465D" w:rsidP="00AF7A8B">
      <w:r>
        <w:t>&lt;savefile&gt; = ‘SaveFile’ [ ‘,’ &lt;rootfolder&gt; [ ‘,’ &lt;filter&gt; [ ‘,’ &lt;defext&gt; [ ‘,’ &lt;overwrite&gt; ] ] ] ]</w:t>
      </w:r>
    </w:p>
    <w:p w:rsidR="006E465D" w:rsidRDefault="006E465D" w:rsidP="00AF7A8B">
      <w:r>
        <w:t>&lt;overwrite&gt; = If “On”, warn if overwriting.  If not present or any other, do not check.</w:t>
      </w:r>
    </w:p>
    <w:p w:rsidR="006E465D" w:rsidRDefault="006E465D" w:rsidP="00AF7A8B">
      <w:r>
        <w:t>Return  file selected in FileName variable, or empty for cancel.</w:t>
      </w:r>
    </w:p>
    <w:p w:rsidR="006E465D" w:rsidRDefault="006E465D" w:rsidP="00AF7A8B">
      <w:pPr>
        <w:pStyle w:val="Heading4"/>
      </w:pPr>
      <w:r>
        <w:t>InfoBox</w:t>
      </w:r>
    </w:p>
    <w:p w:rsidR="006E465D" w:rsidRDefault="006E465D" w:rsidP="00AF7A8B">
      <w:r>
        <w:t>Presents a information box with an OK button.</w:t>
      </w:r>
    </w:p>
    <w:p w:rsidR="006E465D" w:rsidRDefault="006E465D" w:rsidP="00AF7A8B"/>
    <w:p w:rsidR="006E465D" w:rsidRPr="00F74FE8" w:rsidRDefault="006E465D" w:rsidP="00AF7A8B">
      <w:r>
        <w:t xml:space="preserve">InfoBox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Shift ,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[d,s]</w:t>
      </w:r>
      <w:r>
        <w:tab/>
        <w:t>: Define d, and define the shift delay. The shift delay is the time between pressing the modifier and pressing the main key. Default is 2 ms.</w:t>
      </w:r>
    </w:p>
    <w:p w:rsidR="00126626" w:rsidRDefault="00126626" w:rsidP="00126626">
      <w:r>
        <w:t>[d,s,t]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[300,30]Shift+A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r w:rsidRPr="00CD206D">
        <w:rPr>
          <w:lang w:val="fr-FR"/>
        </w:rPr>
        <w:t>MessageBox  &lt;message&gt;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r w:rsidRPr="008555D2">
        <w:rPr>
          <w:b/>
          <w:i/>
        </w:rPr>
        <w:lastRenderedPageBreak/>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“a;b;c” and Action will pick at random one of either a,b or c to say. If the phrase set starts with a semicolon “;a;b;c” then always pick a, and randomly pick between b and c (equivalent to “{a}b;c”).</w:t>
      </w:r>
    </w:p>
    <w:p w:rsidR="00863948" w:rsidRDefault="00863948" w:rsidP="006E465D"/>
    <w:p w:rsidR="00863948" w:rsidRDefault="00863948" w:rsidP="006E465D">
      <w:r>
        <w:lastRenderedPageBreak/>
        <w:t>An example using groups is  “{a;b;c}{x;y;z}”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&lt;varname&gt; [ ,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%FindArray</w:t>
      </w:r>
      <w:r w:rsidR="00BD7B51">
        <w:t xml:space="preserve">(&lt;arrayrootname&gt;,&lt;searchname&gt;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 xml:space="preserve">%ICAO(&lt;text&gt; [, &lt;enabledash&gt;]) </w:t>
      </w:r>
    </w:p>
    <w:p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lastRenderedPageBreak/>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&lt;filepath&gt; [,&lt;filepath&gt;]..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&lt;filepath&gt;</w:t>
      </w:r>
      <w:r>
        <w:t>,</w:t>
      </w:r>
      <w:r w:rsidR="003B7A62">
        <w:t>&lt;matchstring&gt;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lastRenderedPageBreak/>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r>
        <w:t>CreateNew,: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lastRenderedPageBreak/>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non zero </w:t>
      </w:r>
    </w:p>
    <w:p w:rsidR="001D638B" w:rsidRDefault="001D638B" w:rsidP="001D638B">
      <w:r>
        <w:t>[S&lt;opttext&gt;]</w:t>
      </w:r>
      <w:r>
        <w:tab/>
        <w:t xml:space="preserve">Seconds, if non zero, and Min=Hours=Days=0.  </w:t>
      </w:r>
    </w:p>
    <w:p w:rsidR="001D638B" w:rsidRDefault="001D638B" w:rsidP="001D638B">
      <w:r>
        <w:t>[Sh&lt;opttext&gt;]</w:t>
      </w:r>
      <w:r>
        <w:tab/>
        <w:t xml:space="preserve">Seconds, if non zero, and Hours=Days=0.  </w:t>
      </w:r>
    </w:p>
    <w:p w:rsidR="001D638B" w:rsidRDefault="001D638B" w:rsidP="001D638B">
      <w:r>
        <w:t>[m&lt;opttext&gt;]</w:t>
      </w:r>
      <w:r>
        <w:tab/>
        <w:t xml:space="preserve">Minutes, if non zero </w:t>
      </w:r>
    </w:p>
    <w:p w:rsidR="001D638B" w:rsidRDefault="001D638B" w:rsidP="001D638B">
      <w:r>
        <w:t>[M&lt;opttext&gt;]</w:t>
      </w:r>
      <w:r>
        <w:tab/>
        <w:t xml:space="preserve">Minutes, if non zero, and Hours=Days=0.  </w:t>
      </w:r>
    </w:p>
    <w:p w:rsidR="001D638B" w:rsidRDefault="001D638B" w:rsidP="001D638B">
      <w:r>
        <w:t>[Md&lt;opttext&gt;]</w:t>
      </w:r>
      <w:r>
        <w:tab/>
        <w:t xml:space="preserve">Minutes, if non zero, and Days=0.  </w:t>
      </w:r>
    </w:p>
    <w:p w:rsidR="001D638B" w:rsidRDefault="001D638B" w:rsidP="001D638B">
      <w:r>
        <w:t>[h&lt;opttext&gt;]</w:t>
      </w:r>
      <w:r>
        <w:tab/>
        <w:t>Hours, if non zero</w:t>
      </w:r>
    </w:p>
    <w:p w:rsidR="001D638B" w:rsidRDefault="001D638B" w:rsidP="001D638B">
      <w:r>
        <w:t>[H&lt;opttext&gt;]</w:t>
      </w:r>
      <w:r>
        <w:tab/>
        <w:t>Hours, if non zero,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%TickCount()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onInstall, TriggerType = ProgramEvent: At </w:t>
      </w:r>
      <w:r w:rsidR="00E43581">
        <w:t>install</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When a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4958CE">
      <w:pPr>
        <w:pStyle w:val="Heading3"/>
      </w:pPr>
      <w:r>
        <w:lastRenderedPageBreak/>
        <w:t>Major tab has changed</w:t>
      </w:r>
    </w:p>
    <w:p w:rsidR="006E465D" w:rsidRDefault="006E465D" w:rsidP="006E465D">
      <w:r>
        <w:t>TriggerName = onTabChange, TriggerType = UserUIEvent</w:t>
      </w:r>
    </w:p>
    <w:p w:rsidR="006E465D" w:rsidRDefault="006E465D" w:rsidP="006E465D">
      <w:r>
        <w:t>TabName = new tab</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w:t>
      </w:r>
      <w:r w:rsidR="00C965B4">
        <w:t>T</w:t>
      </w:r>
      <w:r>
        <w:t>ext is set to the menu text</w:t>
      </w:r>
    </w:p>
    <w:p w:rsidR="006E465D" w:rsidRDefault="006E465D" w:rsidP="006E465D">
      <w:r>
        <w:t>TopLevelMenuName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0A230C" w:rsidRDefault="000A230C" w:rsidP="000A230C">
      <w:r w:rsidRPr="000A230C">
        <w:rPr>
          <w:highlight w:val="yellow"/>
        </w:rPr>
        <w:t>BindingList = TBD</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lastRenderedPageBreak/>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bookmarkStart w:id="0" w:name="_GoBack"/>
      <w:bookmarkEnd w:id="0"/>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UTCTime - Local time of event, US format. </w:t>
      </w:r>
      <w:r w:rsidRPr="007555AE">
        <w:rPr>
          <w:sz w:val="22"/>
          <w:vertAlign w:val="superscript"/>
        </w:rPr>
        <w:t>[13]</w:t>
      </w:r>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lastRenderedPageBreak/>
        <w:t>Prefix + Class_EventTimeLocal -  Local time of event, US date format</w:t>
      </w:r>
    </w:p>
    <w:p w:rsidR="006E465D" w:rsidRDefault="006E465D" w:rsidP="006E465D">
      <w:pPr>
        <w:pStyle w:val="ListParagraph"/>
        <w:numPr>
          <w:ilvl w:val="0"/>
          <w:numId w:val="6"/>
        </w:numPr>
      </w:pPr>
      <w:r>
        <w:t>Prefix + Class_SyncedEDSM  -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Class_SyncedEDDN  - has synced to EDDN, 0/1</w:t>
      </w:r>
    </w:p>
    <w:p w:rsidR="006E465D" w:rsidRDefault="006E465D" w:rsidP="006E465D">
      <w:pPr>
        <w:pStyle w:val="ListParagraph"/>
        <w:numPr>
          <w:ilvl w:val="0"/>
          <w:numId w:val="6"/>
        </w:numPr>
      </w:pPr>
      <w:r>
        <w:t>Prefix + Class_StartMarker  - Is it a start marker event associated with calculating distances</w:t>
      </w:r>
    </w:p>
    <w:p w:rsidR="006E465D" w:rsidRDefault="006E465D" w:rsidP="006E465D">
      <w:pPr>
        <w:pStyle w:val="ListParagraph"/>
        <w:numPr>
          <w:ilvl w:val="0"/>
          <w:numId w:val="6"/>
        </w:numPr>
      </w:pPr>
      <w:r>
        <w:t>Prefix + Class_StopMarker  -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lastRenderedPageBreak/>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r>
        <w:rPr>
          <w:sz w:val="22"/>
        </w:rPr>
        <w:t>isstar : 1 if star, 0 if region mark</w:t>
      </w:r>
    </w:p>
    <w:p w:rsidR="00DA03A9" w:rsidRDefault="00DA03A9" w:rsidP="00DA03A9">
      <w:pPr>
        <w:pStyle w:val="ListParagraph"/>
        <w:numPr>
          <w:ilvl w:val="2"/>
          <w:numId w:val="6"/>
        </w:numPr>
        <w:rPr>
          <w:sz w:val="22"/>
        </w:rPr>
      </w:pPr>
      <w:r>
        <w:rPr>
          <w:sz w:val="22"/>
        </w:rPr>
        <w:t>name,x,y,z,time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Default="00AE1254" w:rsidP="00AE1254">
      <w:pPr>
        <w:pStyle w:val="ListParagraph"/>
        <w:numPr>
          <w:ilvl w:val="1"/>
          <w:numId w:val="6"/>
        </w:numPr>
        <w:rPr>
          <w:sz w:val="22"/>
        </w:rPr>
      </w:pPr>
      <w:r w:rsidRPr="000B160E">
        <w:rPr>
          <w:sz w:val="22"/>
        </w:rPr>
        <w:t>Prefix + MatchCount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C47752" w:rsidRPr="009113C9" w:rsidRDefault="00C47752" w:rsidP="00250B16">
      <w:pPr>
        <w:pStyle w:val="ListParagraph"/>
        <w:numPr>
          <w:ilvl w:val="0"/>
          <w:numId w:val="6"/>
        </w:numPr>
        <w:rPr>
          <w:sz w:val="22"/>
        </w:rPr>
      </w:pPr>
      <w:r w:rsidRPr="00C47752">
        <w:rPr>
          <w:sz w:val="22"/>
          <w:lang w:val="de-DE"/>
        </w:rPr>
        <w:t>SETTA</w:t>
      </w:r>
      <w:r w:rsidR="009113C9">
        <w:rPr>
          <w:sz w:val="22"/>
          <w:lang w:val="de-DE"/>
        </w:rPr>
        <w:t>G</w:t>
      </w:r>
      <w:r w:rsidRPr="00C47752">
        <w:rPr>
          <w:sz w:val="22"/>
          <w:lang w:val="de-DE"/>
        </w:rPr>
        <w:t>LIST &lt;tags&gt;: Set Tag l</w:t>
      </w:r>
      <w:r>
        <w:rPr>
          <w:sz w:val="22"/>
          <w:lang w:val="de-DE"/>
        </w:rPr>
        <w:t>is</w:t>
      </w:r>
      <w:r w:rsidR="009113C9">
        <w:rPr>
          <w:sz w:val="22"/>
          <w:lang w:val="de-DE"/>
        </w:rPr>
        <w:t xml:space="preserve">t.  </w:t>
      </w:r>
      <w:r w:rsidR="009113C9" w:rsidRPr="009113C9">
        <w:rPr>
          <w:sz w:val="22"/>
        </w:rPr>
        <w:t>Any unknown icons will c</w:t>
      </w:r>
      <w:r w:rsidR="009113C9">
        <w:rPr>
          <w:sz w:val="22"/>
        </w:rPr>
        <w:t>ause an entry to be ignored. Use the same format as reported in TAGLIST.</w:t>
      </w:r>
    </w:p>
    <w:p w:rsidR="00250B16" w:rsidRPr="009113C9" w:rsidRDefault="00250B16" w:rsidP="00250B16">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Prefix + TimeUTC: Time</w:t>
      </w:r>
    </w:p>
    <w:p w:rsidR="00CB6DA4" w:rsidRDefault="00CB6DA4" w:rsidP="00CB6DA4">
      <w:pPr>
        <w:pStyle w:val="ListParagraph"/>
        <w:numPr>
          <w:ilvl w:val="0"/>
          <w:numId w:val="3"/>
        </w:numPr>
      </w:pPr>
      <w:r>
        <w:t>Prefix + TimeLocal: Time local</w:t>
      </w:r>
    </w:p>
    <w:p w:rsidR="00CB6DA4" w:rsidRDefault="00CB6DA4" w:rsidP="00CB6DA4">
      <w:pPr>
        <w:pStyle w:val="ListParagraph"/>
        <w:numPr>
          <w:ilvl w:val="0"/>
          <w:numId w:val="3"/>
        </w:numPr>
      </w:pPr>
      <w:r>
        <w:t>Prefix + SystemName: system name</w:t>
      </w:r>
    </w:p>
    <w:p w:rsidR="00CB6DA4" w:rsidRDefault="00CB6DA4" w:rsidP="00CB6DA4">
      <w:pPr>
        <w:pStyle w:val="ListParagraph"/>
        <w:numPr>
          <w:ilvl w:val="0"/>
          <w:numId w:val="3"/>
        </w:numPr>
      </w:pPr>
      <w:r>
        <w:t>Prefix + BodyName: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&lt;cmdr&gt;] &lt;command&gt;</w:t>
      </w:r>
    </w:p>
    <w:p w:rsidR="00B47E4A" w:rsidRDefault="00B47E4A" w:rsidP="00B47E4A">
      <w:r>
        <w:t>&lt;name&gt; = variable prefix, if not given CL_ is the default. If &lt;name&gt; is missing after prefix an error will be produced.</w:t>
      </w:r>
    </w:p>
    <w:p w:rsidR="00B47E4A" w:rsidRDefault="00B47E4A" w:rsidP="00B47E4A">
      <w:r>
        <w:t>&lt;cmdr&gt; = commander name.  Error will be produced if commander not found.</w:t>
      </w:r>
    </w:p>
    <w:p w:rsidR="00B47E4A" w:rsidRDefault="00B47E4A" w:rsidP="00B47E4A"/>
    <w:p w:rsidR="00B47E4A" w:rsidRDefault="00B47E4A" w:rsidP="00B47E4A">
      <w:r>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lastRenderedPageBreak/>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rsidR="00B47E4A" w:rsidRDefault="00B47E4A" w:rsidP="00B47E4A">
      <w:pPr>
        <w:pStyle w:val="ListParagraph"/>
        <w:numPr>
          <w:ilvl w:val="1"/>
          <w:numId w:val="6"/>
        </w:numPr>
        <w:rPr>
          <w:sz w:val="22"/>
        </w:rPr>
      </w:pPr>
      <w:r w:rsidRPr="000B160E">
        <w:rPr>
          <w:sz w:val="22"/>
        </w:rPr>
        <w:t>Prefix + MatchCount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 xml:space="preserve">CMDR &lt;cmdr&gt;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r w:rsidR="004F4F08">
        <w:t>EDSMName</w:t>
      </w:r>
    </w:p>
    <w:p w:rsidR="00B47E4A" w:rsidRDefault="00B47E4A" w:rsidP="00B47E4A">
      <w:pPr>
        <w:pStyle w:val="ListParagraph"/>
        <w:numPr>
          <w:ilvl w:val="0"/>
          <w:numId w:val="3"/>
        </w:numPr>
      </w:pPr>
      <w:r>
        <w:t xml:space="preserve">Prefix + </w:t>
      </w:r>
      <w:r w:rsidR="004F4F08">
        <w:t>EGOName</w:t>
      </w:r>
    </w:p>
    <w:p w:rsidR="00B47E4A" w:rsidRDefault="00B47E4A" w:rsidP="00B47E4A">
      <w:pPr>
        <w:pStyle w:val="ListParagraph"/>
        <w:numPr>
          <w:ilvl w:val="0"/>
          <w:numId w:val="3"/>
        </w:numPr>
      </w:pPr>
      <w:r>
        <w:t xml:space="preserve">Prefix + </w:t>
      </w:r>
      <w:r w:rsidR="004F4F08">
        <w:t>INARAName</w:t>
      </w:r>
    </w:p>
    <w:p w:rsidR="004F4F08" w:rsidRDefault="004F4F08" w:rsidP="004F4F08">
      <w:pPr>
        <w:pStyle w:val="ListParagraph"/>
        <w:numPr>
          <w:ilvl w:val="0"/>
          <w:numId w:val="3"/>
        </w:numPr>
      </w:pPr>
      <w:r>
        <w:t>Prefix + JournalDir</w:t>
      </w:r>
    </w:p>
    <w:p w:rsidR="004F4F08" w:rsidRDefault="004F4F08" w:rsidP="004F4F08">
      <w:pPr>
        <w:pStyle w:val="ListParagraph"/>
        <w:numPr>
          <w:ilvl w:val="0"/>
          <w:numId w:val="3"/>
        </w:numPr>
      </w:pPr>
      <w:r>
        <w:t>Prefix + SyncToEDSM: 0/1</w:t>
      </w:r>
    </w:p>
    <w:p w:rsidR="004F4F08" w:rsidRDefault="004F4F08" w:rsidP="004F4F08">
      <w:pPr>
        <w:pStyle w:val="ListParagraph"/>
        <w:numPr>
          <w:ilvl w:val="0"/>
          <w:numId w:val="3"/>
        </w:numPr>
      </w:pPr>
      <w:r>
        <w:t>Prefix + SyncFromEDSM: 0/1</w:t>
      </w:r>
    </w:p>
    <w:p w:rsidR="004F4F08" w:rsidRDefault="004F4F08" w:rsidP="004F4F08">
      <w:pPr>
        <w:pStyle w:val="ListParagraph"/>
        <w:numPr>
          <w:ilvl w:val="0"/>
          <w:numId w:val="3"/>
        </w:numPr>
      </w:pPr>
      <w:r>
        <w:t>Prefix + SyncToEDDN: 0/1</w:t>
      </w:r>
    </w:p>
    <w:p w:rsidR="004F4F08" w:rsidRDefault="004F4F08" w:rsidP="004F4F08">
      <w:pPr>
        <w:pStyle w:val="ListParagraph"/>
        <w:numPr>
          <w:ilvl w:val="0"/>
          <w:numId w:val="3"/>
        </w:numPr>
      </w:pPr>
      <w:r>
        <w:t>Prefix + SyncToEGO: 0/1</w:t>
      </w:r>
    </w:p>
    <w:p w:rsidR="004F4F08" w:rsidRDefault="004F4F08" w:rsidP="004F4F08">
      <w:pPr>
        <w:pStyle w:val="ListParagraph"/>
        <w:numPr>
          <w:ilvl w:val="0"/>
          <w:numId w:val="3"/>
        </w:numPr>
      </w:pPr>
      <w:r>
        <w:t>Prefix + SyncToINARA: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[&lt;searchname&gt;]…</w:t>
      </w:r>
    </w:p>
    <w:p w:rsidR="006E465D" w:rsidRDefault="006E465D" w:rsidP="006E465D">
      <w:r>
        <w:t>&lt;prefix&gt; = variable prefix, if not given EB_ is the default. .  If &lt;name&gt; is missing after prefix an error will be produced.</w:t>
      </w:r>
    </w:p>
    <w:p w:rsidR="006E465D" w:rsidRDefault="006E465D" w:rsidP="006E465D">
      <w:r>
        <w:t>&lt;searchname&gt;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FORWARD &lt;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t xml:space="preserve"> found after this JID (or from start if JID is not present)</w:t>
      </w:r>
    </w:p>
    <w:p w:rsidR="00A60C87" w:rsidRDefault="006E465D" w:rsidP="006E465D">
      <w:pPr>
        <w:pStyle w:val="ListParagraph"/>
        <w:numPr>
          <w:ilvl w:val="0"/>
          <w:numId w:val="3"/>
        </w:numPr>
      </w:pPr>
      <w:r>
        <w:t>[FROM jid] BACKWARD &lt;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found before this JID (or from last entry if JID is not present)</w:t>
      </w:r>
    </w:p>
    <w:p w:rsidR="00A60C87" w:rsidRDefault="00A60C87" w:rsidP="00A60C87">
      <w:pPr>
        <w:pStyle w:val="ListParagraph"/>
        <w:numPr>
          <w:ilvl w:val="0"/>
          <w:numId w:val="3"/>
        </w:numPr>
      </w:pPr>
      <w:r>
        <w:t>[FROM jid] FORWARD &lt;</w:t>
      </w:r>
      <w:r w:rsidR="005745C3">
        <w:t>event-names</w:t>
      </w:r>
      <w:r>
        <w:t>&gt; Where &lt;condition&gt;</w:t>
      </w:r>
    </w:p>
    <w:p w:rsidR="00A60C87" w:rsidRDefault="00A60C87" w:rsidP="00A60C87">
      <w:pPr>
        <w:pStyle w:val="ListParagraph"/>
        <w:numPr>
          <w:ilvl w:val="1"/>
          <w:numId w:val="3"/>
        </w:numPr>
      </w:pPr>
      <w:r>
        <w:t xml:space="preserve">Report on first event name matching </w:t>
      </w:r>
      <w:r w:rsidR="005745C3">
        <w:t>event-names</w:t>
      </w:r>
      <w:r>
        <w:t xml:space="preserve"> and which match condition, found after this JID (or from first entry if JID is not present).  Replace FORWARD with BACKWARD for a reverse search.</w:t>
      </w:r>
    </w:p>
    <w:p w:rsidR="00A60C87" w:rsidRDefault="00A60C87" w:rsidP="00A60C87">
      <w:pPr>
        <w:pStyle w:val="ListParagraph"/>
        <w:numPr>
          <w:ilvl w:val="0"/>
          <w:numId w:val="3"/>
        </w:numPr>
      </w:pPr>
      <w:r>
        <w:t>[FROM jid] BACKWARD &lt;</w:t>
      </w:r>
      <w:r w:rsidR="005745C3">
        <w:t>event-names</w:t>
      </w:r>
      <w:r>
        <w:t>&gt; Where &lt;condition&gt;</w:t>
      </w:r>
    </w:p>
    <w:p w:rsidR="00A60C87" w:rsidRDefault="00A60C87" w:rsidP="00A60C87">
      <w:pPr>
        <w:pStyle w:val="ListParagraph"/>
        <w:numPr>
          <w:ilvl w:val="1"/>
          <w:numId w:val="3"/>
        </w:numPr>
      </w:pPr>
      <w:r>
        <w:t>As per above but a reverse search.</w:t>
      </w:r>
    </w:p>
    <w:p w:rsidR="00A60C87" w:rsidRDefault="00A60C87" w:rsidP="006E465D"/>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xml:space="preserve">: Clear both flags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lastRenderedPageBreak/>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Historytab Bottom-Right Toggle  : Toggle thru the types of panels in this area</w:t>
      </w:r>
    </w:p>
    <w:p w:rsidR="006E465D" w:rsidRDefault="006E465D" w:rsidP="006E465D">
      <w:pPr>
        <w:pStyle w:val="ListParagraph"/>
        <w:numPr>
          <w:ilvl w:val="0"/>
          <w:numId w:val="3"/>
        </w:numPr>
      </w:pPr>
      <w:r>
        <w:t>Historytab Bottom JournalHistory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AtOrBefore &lt;jid&gt;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r>
        <w:t>MenuItem</w:t>
      </w:r>
      <w:r w:rsidRPr="00F74FE8">
        <w:t xml:space="preserve">  </w:t>
      </w:r>
      <w:r>
        <w:t>&lt;menuname&gt;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&lt;menutext&gt;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r>
        <w:lastRenderedPageBreak/>
        <w:t>Edsm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&lt;urlname&gt; :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r>
        <w:t>ManageAddOns : Manage add on action files</w:t>
      </w:r>
    </w:p>
    <w:p w:rsidR="006E465D" w:rsidRDefault="006B7710" w:rsidP="006E465D">
      <w:pPr>
        <w:pStyle w:val="ListParagraph"/>
        <w:numPr>
          <w:ilvl w:val="0"/>
          <w:numId w:val="2"/>
        </w:numPr>
        <w:spacing w:after="200"/>
      </w:pPr>
      <w:r>
        <w:t>EditAddOns : Edit the add on action files.</w:t>
      </w:r>
    </w:p>
    <w:p w:rsidR="006E465D" w:rsidRDefault="006E465D" w:rsidP="006E465D">
      <w:pPr>
        <w:pStyle w:val="ListParagraph"/>
        <w:numPr>
          <w:ilvl w:val="0"/>
          <w:numId w:val="2"/>
        </w:numPr>
        <w:spacing w:after="200"/>
      </w:pPr>
      <w:r>
        <w:t>EditLastPack :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r>
        <w:t>EditSpeechText :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r>
        <w:t xml:space="preserve">DisableVoiceRecognition :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ugh all install variables, example : Location,Actions</w:t>
      </w:r>
    </w:p>
    <w:p w:rsidR="00291466" w:rsidRDefault="00291466" w:rsidP="00291466">
      <w:pPr>
        <w:pStyle w:val="ListParagraph"/>
        <w:numPr>
          <w:ilvl w:val="1"/>
          <w:numId w:val="2"/>
        </w:numPr>
        <w:spacing w:after="200"/>
      </w:pPr>
      <w:r w:rsidRPr="00291466">
        <w:t>FileVar[n]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lastRenderedPageBreak/>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Popout [PREFIX &lt;name&gt;] STATUS | ( &lt;panelname&gt;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 </w:t>
      </w:r>
      <w:r w:rsidR="000D0499">
        <w:t xml:space="preserve"> use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Popout Status : Return information on popouts</w:t>
      </w:r>
    </w:p>
    <w:p w:rsidR="006E465D" w:rsidRDefault="006E465D" w:rsidP="006E465D">
      <w:pPr>
        <w:pStyle w:val="ListParagraph"/>
        <w:numPr>
          <w:ilvl w:val="0"/>
          <w:numId w:val="3"/>
        </w:numPr>
      </w:pPr>
      <w:r>
        <w:t>Popout &lt;panelname&gt; Status : Return if panelname exists, if so, its status</w:t>
      </w:r>
    </w:p>
    <w:p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&lt;command-opt&gt; :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lastRenderedPageBreak/>
        <w:t>Prefix + TopMost : Is top most, 1 or 0</w:t>
      </w:r>
    </w:p>
    <w:p w:rsidR="006E465D" w:rsidRDefault="006E465D" w:rsidP="006E465D">
      <w:pPr>
        <w:pStyle w:val="ListParagraph"/>
        <w:numPr>
          <w:ilvl w:val="0"/>
          <w:numId w:val="3"/>
        </w:numPr>
      </w:pPr>
      <w:r>
        <w:t>Prefix + DisplayTitle : Is display title on, 1 or 0</w:t>
      </w:r>
    </w:p>
    <w:p w:rsidR="006E465D" w:rsidRDefault="006E465D" w:rsidP="006E465D">
      <w:pPr>
        <w:pStyle w:val="ListParagraph"/>
        <w:numPr>
          <w:ilvl w:val="0"/>
          <w:numId w:val="3"/>
        </w:numPr>
      </w:pPr>
      <w:r>
        <w:t>Prefix + ShowInTaskBar : Is shown in taskbar, 1 or 0</w:t>
      </w:r>
    </w:p>
    <w:p w:rsidR="006E465D" w:rsidRDefault="006E465D" w:rsidP="006E465D">
      <w:pPr>
        <w:pStyle w:val="ListParagraph"/>
        <w:numPr>
          <w:ilvl w:val="0"/>
          <w:numId w:val="3"/>
        </w:numPr>
      </w:pPr>
      <w:r>
        <w:t>Prefix + WindowState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r>
        <w:t>NoTitle : Turn off titles</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lastRenderedPageBreak/>
        <w:t>Tab &lt;tabname&gt; : Select tab &lt;tabname&gt;, case insensitive.  Tab names are the same as shown on screen.</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index&gt;_.&lt;moon_index&gt;.. =  information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index&gt;_.&lt;moon_index&gt;_&lt;submoon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lastRenderedPageBreak/>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_terraformstate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lastRenderedPageBreak/>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rsidR="00831A55" w:rsidRDefault="009F1631" w:rsidP="00831A55">
      <w:pPr>
        <w:pStyle w:val="ListParagraph"/>
        <w:numPr>
          <w:ilvl w:val="1"/>
          <w:numId w:val="4"/>
        </w:numPr>
      </w:pPr>
      <w:r>
        <w:t xml:space="preserve">Default is maximum of 50 within 20 lys in a sphere.  </w:t>
      </w:r>
    </w:p>
    <w:p w:rsidR="00831A55" w:rsidRDefault="009F1631" w:rsidP="00831A55">
      <w:pPr>
        <w:pStyle w:val="ListParagraph"/>
        <w:numPr>
          <w:ilvl w:val="1"/>
          <w:numId w:val="4"/>
        </w:numPr>
      </w:pPr>
      <w:r>
        <w:t>Variables Prefix+index+”_”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Prefix + TargetSet = 1 if set,0 if not.  If not, none of the following are written.</w:t>
      </w:r>
    </w:p>
    <w:p w:rsidR="0043094F" w:rsidRDefault="00215E13" w:rsidP="0043094F">
      <w:pPr>
        <w:pStyle w:val="ListParagraph"/>
        <w:numPr>
          <w:ilvl w:val="1"/>
          <w:numId w:val="3"/>
        </w:numPr>
      </w:pPr>
      <w:r>
        <w:lastRenderedPageBreak/>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A230C"/>
    <w:rsid w:val="000B160E"/>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60C87"/>
    <w:rsid w:val="00A66239"/>
    <w:rsid w:val="00A66445"/>
    <w:rsid w:val="00A70C03"/>
    <w:rsid w:val="00A77AC8"/>
    <w:rsid w:val="00A843F0"/>
    <w:rsid w:val="00A86CAA"/>
    <w:rsid w:val="00AA05D2"/>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47752"/>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9BAD"/>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C1DA2-A9A6-47DA-A30F-7713F459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Pages>
  <Words>16455</Words>
  <Characters>93795</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42</cp:revision>
  <dcterms:created xsi:type="dcterms:W3CDTF">2019-02-03T16:07:00Z</dcterms:created>
  <dcterms:modified xsi:type="dcterms:W3CDTF">2019-03-04T13:28:00Z</dcterms:modified>
</cp:coreProperties>
</file>