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color w:val="4a86e8"/>
          <w:sz w:val="58"/>
          <w:szCs w:val="58"/>
        </w:rPr>
      </w:pPr>
      <w:bookmarkStart w:colFirst="0" w:colLast="0" w:name="_5x0d5h95i329" w:id="0"/>
      <w:bookmarkEnd w:id="0"/>
      <w:r w:rsidDel="00000000" w:rsidR="00000000" w:rsidRPr="00000000">
        <w:rPr>
          <w:b w:val="1"/>
          <w:color w:val="4a86e8"/>
          <w:sz w:val="58"/>
          <w:szCs w:val="58"/>
          <w:rtl w:val="0"/>
        </w:rPr>
        <w:t xml:space="preserve">Vulnerability Assessment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b w:val="1"/>
          <w:sz w:val="28"/>
          <w:szCs w:val="28"/>
          <w:vertAlign w:val="superscript"/>
          <w:rtl w:val="0"/>
        </w:rPr>
        <w:t xml:space="preserve">st</w:t>
      </w:r>
      <w:r w:rsidDel="00000000" w:rsidR="00000000" w:rsidRPr="00000000">
        <w:rPr>
          <w:b w:val="1"/>
          <w:sz w:val="28"/>
          <w:szCs w:val="28"/>
          <w:rtl w:val="0"/>
        </w:rPr>
        <w:t xml:space="preserve"> January 20XX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nhcy8rpxthcf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buc6q0k08dmn" w:id="3"/>
      <w:bookmarkEnd w:id="3"/>
      <w:r w:rsidDel="00000000" w:rsidR="00000000" w:rsidRPr="00000000">
        <w:rPr>
          <w:rtl w:val="0"/>
        </w:rPr>
        <w:t xml:space="preserve">System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server hardware consists of a powerful CPU processor and 128GB of memory. It runs on the latest version of Linux operating system and hosts a MySQL database management system. It is configured with a stable network connection using IPv4 addresses and interacts with other servers on the network. Security measures include SSL/TLS encrypted connections.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e64wndl8jmz1" w:id="4"/>
      <w:bookmarkEnd w:id="4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scope of this vulnerability assessment relates to the current access controls of the system. The assessment will cover a period of three months, from June 20XX to August 20XX.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NIST SP 800-30 Rev. 1</w:t>
        </w:r>
      </w:hyperlink>
      <w:r w:rsidDel="00000000" w:rsidR="00000000" w:rsidRPr="00000000">
        <w:rPr>
          <w:rtl w:val="0"/>
        </w:rPr>
        <w:t xml:space="preserve"> is used to guide the risk analysis of the information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rPr/>
      </w:pPr>
      <w:bookmarkStart w:colFirst="0" w:colLast="0" w:name="_oymnw3nlvwib" w:id="5"/>
      <w:bookmarkEnd w:id="5"/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  <w:t xml:space="preserve">Consider the following questions to help you write: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is the database server valuable to the business?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Why is it important for the business to secure the data on the server?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might the server impact the business if it were disabled?</w:t>
      </w:r>
    </w:p>
    <w:p w:rsidR="00000000" w:rsidDel="00000000" w:rsidP="00000000" w:rsidRDefault="00000000" w:rsidRPr="00000000" w14:paraId="0000000D">
      <w:pPr>
        <w:spacing w:before="0" w:line="276" w:lineRule="auto"/>
        <w:rPr/>
      </w:pPr>
      <w:r w:rsidDel="00000000" w:rsidR="00000000" w:rsidRPr="00000000">
        <w:rPr>
          <w:rtl w:val="0"/>
        </w:rPr>
        <w:t xml:space="preserve">The database server has a large amount of data that is accessed by remote employees to find potential customers, which is valuable for customer privacy and can impact marketers' 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i2ip4lwifo50" w:id="6"/>
      <w:bookmarkEnd w:id="6"/>
      <w:r w:rsidDel="00000000" w:rsidR="00000000" w:rsidRPr="00000000">
        <w:rPr>
          <w:rtl w:val="0"/>
        </w:rPr>
        <w:t xml:space="preserve">Risk Assessment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3615"/>
        <w:gridCol w:w="1395"/>
        <w:gridCol w:w="1320"/>
        <w:gridCol w:w="1110"/>
        <w:tblGridChange w:id="0">
          <w:tblGrid>
            <w:gridCol w:w="1860"/>
            <w:gridCol w:w="3615"/>
            <w:gridCol w:w="1395"/>
            <w:gridCol w:w="1320"/>
            <w:gridCol w:w="111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source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event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Likelihood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E.g. Competitor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Obtain sensitive information via exfiltration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Modify or delete critical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Employee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Disrupt critical operations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6</w:t>
            </w:r>
          </w:p>
        </w:tc>
      </w:tr>
    </w:tbl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a9ivkvfuz16w" w:id="7"/>
      <w:bookmarkEnd w:id="7"/>
      <w:r w:rsidDel="00000000" w:rsidR="00000000" w:rsidRPr="00000000">
        <w:rPr>
          <w:rtl w:val="0"/>
        </w:rPr>
        <w:t xml:space="preserve">Approach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Risks considered the data storage and management methods of the business. The likelihood of a threat occurrence and the impact of these potential events were weighed against the risks to day-to-day operational needs.</w:t>
      </w:r>
    </w:p>
    <w:p w:rsidR="00000000" w:rsidDel="00000000" w:rsidP="00000000" w:rsidRDefault="00000000" w:rsidRPr="00000000" w14:paraId="0000002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f6vykh0xvv7" w:id="8"/>
      <w:bookmarkEnd w:id="8"/>
      <w:r w:rsidDel="00000000" w:rsidR="00000000" w:rsidRPr="00000000">
        <w:rPr>
          <w:rtl w:val="0"/>
        </w:rPr>
        <w:t xml:space="preserve">Remediation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Implementation of authentication, authorization, and auditing mechanisms to ensure that only authorized users access the database server. This includes using strong passwords, role-based access controls, and multi-factor authentication to limit user privileges. Encryption of data in motion using TLS instead of SSL. IP allow-listing to corporate offices to prevent random users from the internet from connecting to the database.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pageBreakBefore w:val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oogle Sans" w:cs="Google Sans" w:eastAsia="Google Sans" w:hAnsi="Google Sans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pRpdpQMEWskxSkwqEMv8W7A7x8GXQlcn0hEcDzWet3Y/template/preview?usp=sharing&amp;resourcekey=0-3GRRWAd8HryVgof-Jc33yA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