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6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 NOTICE D’UTILISATION DE L’ENCEINTE BLUETOOTH</w:t>
      </w:r>
      <w:r/>
    </w:p>
    <w:p>
      <w:pPr>
        <w:pStyle w:val="86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 Introduction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Merci d’avoir choisi notre enceinte Bluetooth portable. Ce dispositif vous permet d’écouter de la musique ou tout autre signal audio depuis vos appareils compatibles Bluetooth ou filaires, avec une qualité sonore remarquable et une grande simplicité d’util</w:t>
      </w:r>
      <w:r>
        <w:rPr>
          <w:rFonts w:ascii="Times New Roman" w:hAnsi="Times New Roman" w:eastAsia="Times New Roman" w:cs="Times New Roman"/>
          <w:color w:val="000000"/>
          <w:sz w:val="24"/>
        </w:rPr>
        <w:t xml:space="preserve">isation.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Lisez attentivement les consignes de sécurité avant toute utilisation et conservez ce manuel pour toute référence future.</w:t>
      </w:r>
      <w:r/>
    </w:p>
    <w:p>
      <w:pPr>
        <w:pStyle w:val="86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 Précautions d’usage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garantir une utilisation sécurisée et durable de votre appareil :</w:t>
      </w:r>
      <w:r/>
    </w:p>
    <w:p>
      <w:pPr>
        <w:pStyle w:val="927"/>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Cet appareil ne doit pas être utilisé par des personnes (y compris des enfants) dont les capacités physiques, sensorielles ou mentales sont diminuées, sauf si elles sont surveillées.</w:t>
      </w:r>
      <w:r/>
    </w:p>
    <w:p>
      <w:pPr>
        <w:pStyle w:val="927"/>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Les enfants doivent être surveillés pour éviter toute utilisation inappropriée ou dangereuse de l'appareil.</w:t>
      </w:r>
      <w:r/>
    </w:p>
    <w:p>
      <w:pPr>
        <w:pStyle w:val="927"/>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Ne jamais exposer l’enceinte à des projections d’eau ou à des sources d’humidité. Aucun objet contenant du liquide (vase, bouteille, etc.) ne doit être posé sur l’enceinte.</w:t>
      </w:r>
      <w:r/>
    </w:p>
    <w:p>
      <w:pPr>
        <w:pStyle w:val="927"/>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Assurez une ventilation suffisante autour de l’appareil pour éviter toute surchauffe (au moins 5 cm autour).</w:t>
      </w:r>
      <w:r/>
    </w:p>
    <w:p>
      <w:pPr>
        <w:pStyle w:val="927"/>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Évitez toute exposition prolongée à de fortes chaleurs (soleil direct, feu, etc.).</w:t>
      </w:r>
      <w:r/>
    </w:p>
    <w:p>
      <w:pPr>
        <w:pStyle w:val="927"/>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Ne jamais utiliser l’enceinte à volume élevé pendant une longue durée, pour préserver votre audition.</w:t>
      </w:r>
      <w:r/>
    </w:p>
    <w:p>
      <w:pPr>
        <w:pStyle w:val="927"/>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Respectez la polarité des batteries lors de l’installation.</w:t>
      </w:r>
      <w:r/>
    </w:p>
    <w:p>
      <w:pPr>
        <w:pStyle w:val="927"/>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Utilisez uniquement des batteries, câbles et accessoires recommandés par le fabricant.</w:t>
      </w:r>
      <w:r/>
    </w:p>
    <w:p>
      <w:pPr>
        <w:pStyle w:val="927"/>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Ne démontez jamais le boîtier de l’enceinte. Cela annulerait la garantie.</w:t>
      </w:r>
      <w:r/>
    </w:p>
    <w:p>
      <w:pPr>
        <w:pStyle w:val="86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 Présentation de l’enceinte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Votre enceinte est livrée avec les éléments suivants :</w:t>
      </w:r>
      <w:r/>
    </w:p>
    <w:p>
      <w:pPr>
        <w:pStyle w:val="927"/>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1 x Enceinte Bluetooth avec batterie intégrée</w:t>
      </w:r>
      <w:r/>
    </w:p>
    <w:p>
      <w:pPr>
        <w:pStyle w:val="927"/>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1 x Câble de charge USB</w:t>
      </w:r>
      <w:r/>
    </w:p>
    <w:p>
      <w:pPr>
        <w:pStyle w:val="927"/>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 1 x Notice d’utilisation imprimée</w:t>
      </w:r>
      <w:r/>
    </w:p>
    <w:p>
      <w:pPr>
        <w:pStyle w:val="86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 Fonctionnement</w:t>
      </w:r>
      <w:r/>
    </w:p>
    <w:p>
      <w:pPr>
        <w:pStyle w:val="86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 Alimentation et charge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L’enceinte fonctionne sur batterie lithium intégrée. Avant la première utilisation, il est conseillé de la charger complètement pendant environ 4 heures.</w:t>
      </w:r>
      <w:r/>
    </w:p>
    <w:p>
      <w:pPr>
        <w:pStyle w:val="86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Pour charger la batterie :</w:t>
      </w:r>
      <w:r/>
    </w:p>
    <w:p>
      <w:pPr>
        <w:pStyle w:val="927"/>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Branchez le câble USB fourni à la prise micro-USB de l’enceinte.</w:t>
      </w:r>
      <w:r/>
    </w:p>
    <w:p>
      <w:pPr>
        <w:pStyle w:val="927"/>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Connectez l’autre extrémité à une source d’alimentation (chargeur secteur ou port USB).</w:t>
      </w:r>
      <w:r/>
    </w:p>
    <w:p>
      <w:pPr>
        <w:pStyle w:val="927"/>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Une LED rouge s’allume durant la charge et s’éteint lorsque l’appareil est complètement chargé.</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Important :</w:t>
      </w:r>
      <w:r>
        <w:rPr>
          <w:rFonts w:ascii="Times New Roman" w:hAnsi="Times New Roman" w:eastAsia="Times New Roman" w:cs="Times New Roman"/>
          <w:color w:val="000000"/>
          <w:sz w:val="24"/>
        </w:rPr>
        <w:t xml:space="preserve"> La batterie possède un nombre limité de cycles de charge. Ne la laissez pas se décharger complètement de manière répétée.</w:t>
      </w:r>
      <w:r/>
    </w:p>
    <w:p>
      <w:pPr>
        <w:pStyle w:val="86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 Connexion Bluetooth</w:t>
      </w:r>
      <w:r/>
    </w:p>
    <w:p>
      <w:pPr>
        <w:pStyle w:val="86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Pour connecter un appareil Bluetooth :</w:t>
      </w:r>
      <w:r/>
    </w:p>
    <w:p>
      <w:pPr>
        <w:pStyle w:val="927"/>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Appuyez longuement sur le bouton d’alimentation pour allumer l’enceinte.</w:t>
      </w:r>
      <w:r/>
    </w:p>
    <w:p>
      <w:pPr>
        <w:pStyle w:val="927"/>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témoin lumineux bleu clignote : l’enceinte est en mode d’appairage.</w:t>
      </w:r>
      <w:r/>
    </w:p>
    <w:p>
      <w:pPr>
        <w:pStyle w:val="927"/>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Activez le Bluetooth sur votre smartphone ou appareil audio.</w:t>
      </w:r>
      <w:r/>
    </w:p>
    <w:p>
      <w:pPr>
        <w:pStyle w:val="927"/>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Sélectionnez l’enceinte dans la liste (ex. : </w:t>
      </w:r>
      <w:r>
        <w:rPr>
          <w:rFonts w:ascii="Times New Roman" w:hAnsi="Times New Roman" w:eastAsia="Times New Roman" w:cs="Times New Roman"/>
          <w:i/>
          <w:color w:val="000000"/>
          <w:sz w:val="24"/>
        </w:rPr>
        <w:t xml:space="preserve">NEWONE BS20</w:t>
      </w:r>
      <w:r>
        <w:rPr>
          <w:rFonts w:ascii="Times New Roman" w:hAnsi="Times New Roman" w:eastAsia="Times New Roman" w:cs="Times New Roman"/>
          <w:color w:val="000000"/>
          <w:sz w:val="24"/>
        </w:rPr>
        <w:t xml:space="preserve">).</w:t>
      </w:r>
      <w:r/>
    </w:p>
    <w:p>
      <w:pPr>
        <w:pStyle w:val="927"/>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Une fois connectée, une voix ou un signal sonore confirme la liaison.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Astuce :</w:t>
      </w:r>
      <w:r>
        <w:rPr>
          <w:rFonts w:ascii="Times New Roman" w:hAnsi="Times New Roman" w:eastAsia="Times New Roman" w:cs="Times New Roman"/>
          <w:color w:val="000000"/>
          <w:sz w:val="24"/>
        </w:rPr>
        <w:t xml:space="preserve"> L’enceinte mémorise automatiquement le dernier appareil connecté et tentera de s’y reconnecter à l’allumage suivant.</w:t>
      </w:r>
      <w:r/>
    </w:p>
    <w:p>
      <w:pPr>
        <w:pStyle w:val="86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 Commandes principales</w:t>
      </w:r>
      <w:r/>
    </w:p>
    <w:tbl>
      <w:tblPr>
        <w:tblStyle w:val="739"/>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3118"/>
        <w:gridCol w:w="2268"/>
      </w:tblGrid>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118"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Fonction</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Bouton associé</w:t>
            </w:r>
            <w:r/>
          </w:p>
        </w:tc>
      </w:tr>
      <w:tr>
        <w:trPr>
          <w:trHeight w:val="367"/>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11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Lecture / Pause</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 / ❚❚</w:t>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11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Piste suivante / précédente</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 / ◀◀</w:t>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11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Volume + / -</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 / -</w:t>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11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Appel / raccrochage</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w:t>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11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Couplage stéréo TWS</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Long appui sur </w:t>
            </w:r>
            <w:r>
              <w:rPr>
                <w:rFonts w:ascii="Times New Roman" w:hAnsi="Times New Roman" w:eastAsia="Times New Roman" w:cs="Times New Roman"/>
                <w:b/>
                <w:color w:val="000000"/>
                <w:sz w:val="24"/>
              </w:rPr>
              <w:t xml:space="preserve">M</w:t>
            </w:r>
            <w:r/>
          </w:p>
        </w:tc>
      </w:tr>
    </w:tbl>
    <w:p>
      <w:pPr>
        <w:pStyle w:val="86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 Fonction TWS (True Wireless Stereo)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 mode vous permet de connecter </w:t>
      </w:r>
      <w:r>
        <w:rPr>
          <w:rFonts w:ascii="Times New Roman" w:hAnsi="Times New Roman" w:eastAsia="Times New Roman" w:cs="Times New Roman"/>
          <w:b/>
          <w:color w:val="000000"/>
          <w:sz w:val="24"/>
        </w:rPr>
        <w:t xml:space="preserve">deux enceintes identiques</w:t>
      </w:r>
      <w:r>
        <w:rPr>
          <w:rFonts w:ascii="Times New Roman" w:hAnsi="Times New Roman" w:eastAsia="Times New Roman" w:cs="Times New Roman"/>
          <w:color w:val="000000"/>
          <w:sz w:val="24"/>
        </w:rPr>
        <w:t xml:space="preserve"> entre elles sans fil pour une écoute stéréo (gauche/droite) immersive.</w:t>
      </w:r>
      <w:r/>
    </w:p>
    <w:p>
      <w:pPr>
        <w:pStyle w:val="86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Pour activer :</w:t>
      </w:r>
      <w:r/>
    </w:p>
    <w:p>
      <w:pPr>
        <w:pStyle w:val="927"/>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Allumez les deux enceintes et mettez-les en mode Bluetooth.</w:t>
      </w:r>
      <w:r/>
    </w:p>
    <w:p>
      <w:pPr>
        <w:pStyle w:val="927"/>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Sur l’une d’elles, maintenez le bouton </w:t>
      </w:r>
      <w:r>
        <w:rPr>
          <w:rFonts w:ascii="Times New Roman" w:hAnsi="Times New Roman" w:eastAsia="Times New Roman" w:cs="Times New Roman"/>
          <w:b/>
          <w:color w:val="000000"/>
          <w:sz w:val="24"/>
        </w:rPr>
        <w:t xml:space="preserve">M</w:t>
      </w:r>
      <w:r>
        <w:rPr>
          <w:rFonts w:ascii="Times New Roman" w:hAnsi="Times New Roman" w:eastAsia="Times New Roman" w:cs="Times New Roman"/>
          <w:color w:val="000000"/>
          <w:sz w:val="24"/>
        </w:rPr>
        <w:t xml:space="preserve"> appuyé jusqu’au signal sonore « ding ».</w:t>
      </w:r>
      <w:r/>
    </w:p>
    <w:p>
      <w:pPr>
        <w:pStyle w:val="927"/>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L’appairage TWS s’établit entre les deux unités.</w:t>
      </w:r>
      <w:r/>
    </w:p>
    <w:p>
      <w:pPr>
        <w:pStyle w:val="927"/>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Connectez votre smartphone à l’enceinte principale (canal gauche).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Assurez-vous que la seconde enceinte ne soit </w:t>
      </w:r>
      <w:r>
        <w:rPr>
          <w:rFonts w:ascii="Times New Roman" w:hAnsi="Times New Roman" w:eastAsia="Times New Roman" w:cs="Times New Roman"/>
          <w:b/>
          <w:color w:val="000000"/>
          <w:sz w:val="24"/>
        </w:rPr>
        <w:t xml:space="preserve">pas connectée</w:t>
      </w:r>
      <w:r>
        <w:rPr>
          <w:rFonts w:ascii="Times New Roman" w:hAnsi="Times New Roman" w:eastAsia="Times New Roman" w:cs="Times New Roman"/>
          <w:color w:val="000000"/>
          <w:sz w:val="24"/>
        </w:rPr>
        <w:t xml:space="preserve"> au téléphone avant le couplage TWS.</w:t>
      </w:r>
      <w:r/>
    </w:p>
    <w:p>
      <w:pPr>
        <w:pStyle w:val="86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 Caractéristiques techniques</w:t>
      </w:r>
      <w:r/>
    </w:p>
    <w:tbl>
      <w:tblPr>
        <w:tblStyle w:val="739"/>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126"/>
        <w:gridCol w:w="3543"/>
      </w:tblGrid>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Caractéristique</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Valeur</w:t>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Type de batterie</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Lithium polymère 3,7 V 300 mAh</w:t>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Temps de charge</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Environ 3 heures</w:t>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Autonomie</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Jusqu'à 4 heures à 50% de volume</w:t>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Version Bluetooth</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5.0</w:t>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Portée Bluetooth</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 mètres (sans obstacle)</w:t>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Profil Bluetooth</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A2DP, AVRCP</w:t>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Dimensions</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Compacte, format portable</w:t>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6"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Poids</w:t>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Léger (dépend du modèle exact)</w:t>
            </w:r>
            <w:r/>
          </w:p>
        </w:tc>
      </w:tr>
    </w:tbl>
    <w:p>
      <w:pPr>
        <w:pStyle w:val="86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 Intégration avancée : DSP (Digital Signal Processor)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Dans certains modèles évolués, un </w:t>
      </w:r>
      <w:r>
        <w:rPr>
          <w:rFonts w:ascii="Times New Roman" w:hAnsi="Times New Roman" w:eastAsia="Times New Roman" w:cs="Times New Roman"/>
          <w:b/>
          <w:color w:val="000000"/>
          <w:sz w:val="24"/>
        </w:rPr>
        <w:t xml:space="preserve">DSP</w:t>
      </w:r>
      <w:r>
        <w:rPr>
          <w:rFonts w:ascii="Times New Roman" w:hAnsi="Times New Roman" w:eastAsia="Times New Roman" w:cs="Times New Roman"/>
          <w:color w:val="000000"/>
          <w:sz w:val="24"/>
        </w:rPr>
        <w:t xml:space="preserve"> peut être intégré ou accessible via un module externe (ex : module Wondom JAB2). Celui-ci permet :</w:t>
      </w:r>
      <w:r/>
    </w:p>
    <w:p>
      <w:pPr>
        <w:pStyle w:val="927"/>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Égalisation audio personnalisée</w:t>
      </w:r>
      <w:r>
        <w:rPr>
          <w:rFonts w:ascii="Times New Roman" w:hAnsi="Times New Roman" w:eastAsia="Times New Roman" w:cs="Times New Roman"/>
          <w:color w:val="000000"/>
          <w:sz w:val="24"/>
        </w:rPr>
        <w:t xml:space="preserve"> (basses, aigus, médiums)</w:t>
      </w:r>
      <w:r/>
    </w:p>
    <w:p>
      <w:pPr>
        <w:pStyle w:val="927"/>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Filtrage numérique</w:t>
      </w:r>
      <w:r>
        <w:rPr>
          <w:rFonts w:ascii="Times New Roman" w:hAnsi="Times New Roman" w:eastAsia="Times New Roman" w:cs="Times New Roman"/>
          <w:color w:val="000000"/>
          <w:sz w:val="24"/>
        </w:rPr>
        <w:t xml:space="preserve"> pour réduire les bruits parasites</w:t>
      </w:r>
      <w:r/>
    </w:p>
    <w:p>
      <w:pPr>
        <w:pStyle w:val="927"/>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Optimisation du rendu sonore</w:t>
      </w:r>
      <w:r>
        <w:rPr>
          <w:rFonts w:ascii="Times New Roman" w:hAnsi="Times New Roman" w:eastAsia="Times New Roman" w:cs="Times New Roman"/>
          <w:color w:val="000000"/>
          <w:sz w:val="24"/>
        </w:rPr>
        <w:t xml:space="preserve"> en fonction du boîtier ou de l’environnement</w:t>
      </w:r>
      <w:r/>
    </w:p>
    <w:p>
      <w:pPr>
        <w:pStyle w:val="927"/>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Contrôle dynamique du volume</w:t>
      </w:r>
      <w:r>
        <w:rPr>
          <w:rFonts w:ascii="Times New Roman" w:hAnsi="Times New Roman" w:eastAsia="Times New Roman" w:cs="Times New Roman"/>
          <w:color w:val="000000"/>
          <w:sz w:val="24"/>
        </w:rPr>
        <w:t xml:space="preserve"> pour limiter les distorsions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 paramétrage du DSP se fait via une interface logicielle (SigmaStudio, Wondom UI, etc.) sur PC.</w:t>
      </w:r>
      <w:r/>
    </w:p>
    <w:p>
      <w:pPr>
        <w:pStyle w:val="86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 Dépannage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cas de dysfonctionnement, vérifiez les points suivants avant de contacter le support :</w:t>
      </w:r>
      <w:r/>
    </w:p>
    <w:p>
      <w:pPr>
        <w:pStyle w:val="927"/>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L’enceinte est-elle bien chargée ? Rechargez-la complètement.</w:t>
      </w:r>
      <w:r/>
    </w:p>
    <w:p>
      <w:pPr>
        <w:pStyle w:val="927"/>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câble d’alimentation est-il bien branché ?</w:t>
      </w:r>
      <w:r/>
    </w:p>
    <w:p>
      <w:pPr>
        <w:pStyle w:val="927"/>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Bluetooth est-il activé sur votre appareil ?</w:t>
      </w:r>
      <w:r/>
    </w:p>
    <w:p>
      <w:pPr>
        <w:pStyle w:val="927"/>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volume est-il réglé correctement sur l’enceinte ET le téléphone ?</w:t>
      </w:r>
      <w:r/>
    </w:p>
    <w:p>
      <w:pPr>
        <w:pStyle w:val="927"/>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L’appareil Bluetooth est-il trop éloigné (portée maximale = 10 m) ?</w:t>
      </w:r>
      <w:r/>
    </w:p>
    <w:p>
      <w:pPr>
        <w:pStyle w:val="927"/>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Avez-vous tenté de réinitialiser le couplage Bluetooth ?</w:t>
      </w:r>
      <w:r/>
    </w:p>
    <w:p>
      <w:pPr>
        <w:pStyle w:val="86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 Conclusion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 produit a été conçu pour offrir une qualité sonore portable et fiable. En respectant les consignes d’utilisation et d’entretien, vous prolongerez la durée de vie de votre enceinte tout en profitant pleinement de ses performances.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tout besoin de support ou pour télécharger cette notice au format PDF, visitez notre site officiel.</w:t>
      </w:r>
      <w:r/>
    </w:p>
    <w:p>
      <w:pPr>
        <w:pBdr/>
        <w:shd w:val="nil" w:color="000000"/>
        <w:spacing/>
        <w:ind w:firstLine="0" w:left="0"/>
        <w:rPr>
          <w:highlight w:val="none"/>
        </w:rPr>
      </w:pPr>
      <w:r>
        <w:rPr>
          <w:highlight w:val="none"/>
        </w:rPr>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9">
    <w:name w:val="Table Grid"/>
    <w:basedOn w:val="92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Table Grid Light"/>
    <w:basedOn w:val="92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1"/>
    <w:basedOn w:val="92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2"/>
    <w:basedOn w:val="92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3"/>
    <w:basedOn w:val="9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4"/>
    <w:basedOn w:val="9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5"/>
    <w:basedOn w:val="9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w:basedOn w:val="92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1"/>
    <w:basedOn w:val="92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2"/>
    <w:basedOn w:val="92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3"/>
    <w:basedOn w:val="92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4"/>
    <w:basedOn w:val="92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5"/>
    <w:basedOn w:val="92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6"/>
    <w:basedOn w:val="92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w:basedOn w:val="92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1"/>
    <w:basedOn w:val="92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2"/>
    <w:basedOn w:val="92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3"/>
    <w:basedOn w:val="92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4"/>
    <w:basedOn w:val="92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5"/>
    <w:basedOn w:val="92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6"/>
    <w:basedOn w:val="92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w:basedOn w:val="92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1"/>
    <w:basedOn w:val="92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2"/>
    <w:basedOn w:val="92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3"/>
    <w:basedOn w:val="92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4"/>
    <w:basedOn w:val="92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5"/>
    <w:basedOn w:val="92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6"/>
    <w:basedOn w:val="92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w:basedOn w:val="92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1"/>
    <w:basedOn w:val="92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2"/>
    <w:basedOn w:val="92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3"/>
    <w:basedOn w:val="92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4"/>
    <w:basedOn w:val="92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5"/>
    <w:basedOn w:val="92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6"/>
    <w:basedOn w:val="92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Accent 1"/>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 Accent 2"/>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 Accent 3"/>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Accent 4"/>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5"/>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6"/>
    <w:basedOn w:val="9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6 Colorful"/>
    <w:basedOn w:val="92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2">
    <w:name w:val="Grid Table 6 Colorful - Accent 1"/>
    <w:basedOn w:val="92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3">
    <w:name w:val="Grid Table 6 Colorful - Accent 2"/>
    <w:basedOn w:val="92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4">
    <w:name w:val="Grid Table 6 Colorful - Accent 3"/>
    <w:basedOn w:val="92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5">
    <w:name w:val="Grid Table 6 Colorful - Accent 4"/>
    <w:basedOn w:val="92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6">
    <w:name w:val="Grid Table 6 Colorful - Accent 5"/>
    <w:basedOn w:val="92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7">
    <w:name w:val="Grid Table 6 Colorful - Accent 6"/>
    <w:basedOn w:val="92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8">
    <w:name w:val="Grid Table 7 Colorful"/>
    <w:basedOn w:val="92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1"/>
    <w:basedOn w:val="92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2"/>
    <w:basedOn w:val="92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3"/>
    <w:basedOn w:val="92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4"/>
    <w:basedOn w:val="92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5"/>
    <w:basedOn w:val="92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6"/>
    <w:basedOn w:val="92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1"/>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2"/>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3"/>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4"/>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5"/>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6"/>
    <w:basedOn w:val="9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w:basedOn w:val="92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1"/>
    <w:basedOn w:val="92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2"/>
    <w:basedOn w:val="92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3"/>
    <w:basedOn w:val="92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4"/>
    <w:basedOn w:val="92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5"/>
    <w:basedOn w:val="92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6"/>
    <w:basedOn w:val="92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w:basedOn w:val="92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1"/>
    <w:basedOn w:val="92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2"/>
    <w:basedOn w:val="92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3"/>
    <w:basedOn w:val="92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4"/>
    <w:basedOn w:val="92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5"/>
    <w:basedOn w:val="92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6"/>
    <w:basedOn w:val="92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w:basedOn w:val="92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1"/>
    <w:basedOn w:val="92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2"/>
    <w:basedOn w:val="92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3"/>
    <w:basedOn w:val="92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4"/>
    <w:basedOn w:val="92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5"/>
    <w:basedOn w:val="92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6"/>
    <w:basedOn w:val="92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5 Dark"/>
    <w:basedOn w:val="92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1"/>
    <w:basedOn w:val="92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2"/>
    <w:basedOn w:val="92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3"/>
    <w:basedOn w:val="92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4"/>
    <w:basedOn w:val="92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5"/>
    <w:basedOn w:val="92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6"/>
    <w:basedOn w:val="92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6 Colorful"/>
    <w:basedOn w:val="92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1"/>
    <w:basedOn w:val="92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2"/>
    <w:basedOn w:val="92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3"/>
    <w:basedOn w:val="92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4"/>
    <w:basedOn w:val="92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5"/>
    <w:basedOn w:val="92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6"/>
    <w:basedOn w:val="92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7 Colorful"/>
    <w:basedOn w:val="92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8">
    <w:name w:val="List Table 7 Colorful - Accent 1"/>
    <w:basedOn w:val="92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39">
    <w:name w:val="List Table 7 Colorful - Accent 2"/>
    <w:basedOn w:val="92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0">
    <w:name w:val="List Table 7 Colorful - Accent 3"/>
    <w:basedOn w:val="92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1">
    <w:name w:val="List Table 7 Colorful - Accent 4"/>
    <w:basedOn w:val="92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2">
    <w:name w:val="List Table 7 Colorful - Accent 5"/>
    <w:basedOn w:val="92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43">
    <w:name w:val="List Table 7 Colorful - Accent 6"/>
    <w:basedOn w:val="92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4">
    <w:name w:val="Lined - Accent"/>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1"/>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2"/>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3"/>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4"/>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5"/>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6"/>
    <w:basedOn w:val="9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w:basedOn w:val="92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1"/>
    <w:basedOn w:val="92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2"/>
    <w:basedOn w:val="92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3"/>
    <w:basedOn w:val="92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4"/>
    <w:basedOn w:val="92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5"/>
    <w:basedOn w:val="92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6"/>
    <w:basedOn w:val="92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w:basedOn w:val="92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1"/>
    <w:basedOn w:val="92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2"/>
    <w:basedOn w:val="92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3"/>
    <w:basedOn w:val="92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4"/>
    <w:basedOn w:val="92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5"/>
    <w:basedOn w:val="92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6"/>
    <w:basedOn w:val="92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5">
    <w:name w:val="Heading 1"/>
    <w:basedOn w:val="923"/>
    <w:next w:val="923"/>
    <w:link w:val="87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66">
    <w:name w:val="Heading 2"/>
    <w:basedOn w:val="923"/>
    <w:next w:val="923"/>
    <w:link w:val="87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67">
    <w:name w:val="Heading 3"/>
    <w:basedOn w:val="923"/>
    <w:next w:val="923"/>
    <w:link w:val="87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68">
    <w:name w:val="Heading 4"/>
    <w:basedOn w:val="923"/>
    <w:next w:val="923"/>
    <w:link w:val="87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69">
    <w:name w:val="Heading 5"/>
    <w:basedOn w:val="923"/>
    <w:next w:val="923"/>
    <w:link w:val="87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0">
    <w:name w:val="Heading 6"/>
    <w:basedOn w:val="923"/>
    <w:next w:val="923"/>
    <w:link w:val="88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1">
    <w:name w:val="Heading 7"/>
    <w:basedOn w:val="923"/>
    <w:next w:val="923"/>
    <w:link w:val="88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2">
    <w:name w:val="Heading 8"/>
    <w:basedOn w:val="923"/>
    <w:next w:val="923"/>
    <w:link w:val="88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3">
    <w:name w:val="Heading 9"/>
    <w:basedOn w:val="923"/>
    <w:next w:val="923"/>
    <w:link w:val="88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4" w:default="1">
    <w:name w:val="Default Paragraph Font"/>
    <w:uiPriority w:val="1"/>
    <w:semiHidden/>
    <w:unhideWhenUsed/>
    <w:pPr>
      <w:pBdr/>
      <w:spacing/>
      <w:ind/>
    </w:pPr>
  </w:style>
  <w:style w:type="character" w:styleId="875">
    <w:name w:val="Heading 1 Char"/>
    <w:basedOn w:val="874"/>
    <w:link w:val="865"/>
    <w:uiPriority w:val="9"/>
    <w:pPr>
      <w:pBdr/>
      <w:spacing/>
      <w:ind/>
    </w:pPr>
    <w:rPr>
      <w:rFonts w:ascii="Arial" w:hAnsi="Arial" w:eastAsia="Arial" w:cs="Arial"/>
      <w:color w:val="0f4761" w:themeColor="accent1" w:themeShade="BF"/>
      <w:sz w:val="40"/>
      <w:szCs w:val="40"/>
    </w:rPr>
  </w:style>
  <w:style w:type="character" w:styleId="876">
    <w:name w:val="Heading 2 Char"/>
    <w:basedOn w:val="874"/>
    <w:link w:val="866"/>
    <w:uiPriority w:val="9"/>
    <w:pPr>
      <w:pBdr/>
      <w:spacing/>
      <w:ind/>
    </w:pPr>
    <w:rPr>
      <w:rFonts w:ascii="Arial" w:hAnsi="Arial" w:eastAsia="Arial" w:cs="Arial"/>
      <w:color w:val="0f4761" w:themeColor="accent1" w:themeShade="BF"/>
      <w:sz w:val="32"/>
      <w:szCs w:val="32"/>
    </w:rPr>
  </w:style>
  <w:style w:type="character" w:styleId="877">
    <w:name w:val="Heading 3 Char"/>
    <w:basedOn w:val="874"/>
    <w:link w:val="867"/>
    <w:uiPriority w:val="9"/>
    <w:pPr>
      <w:pBdr/>
      <w:spacing/>
      <w:ind/>
    </w:pPr>
    <w:rPr>
      <w:rFonts w:ascii="Arial" w:hAnsi="Arial" w:eastAsia="Arial" w:cs="Arial"/>
      <w:color w:val="0f4761" w:themeColor="accent1" w:themeShade="BF"/>
      <w:sz w:val="28"/>
      <w:szCs w:val="28"/>
    </w:rPr>
  </w:style>
  <w:style w:type="character" w:styleId="878">
    <w:name w:val="Heading 4 Char"/>
    <w:basedOn w:val="874"/>
    <w:link w:val="868"/>
    <w:uiPriority w:val="9"/>
    <w:pPr>
      <w:pBdr/>
      <w:spacing/>
      <w:ind/>
    </w:pPr>
    <w:rPr>
      <w:rFonts w:ascii="Arial" w:hAnsi="Arial" w:eastAsia="Arial" w:cs="Arial"/>
      <w:i/>
      <w:iCs/>
      <w:color w:val="0f4761" w:themeColor="accent1" w:themeShade="BF"/>
    </w:rPr>
  </w:style>
  <w:style w:type="character" w:styleId="879">
    <w:name w:val="Heading 5 Char"/>
    <w:basedOn w:val="874"/>
    <w:link w:val="869"/>
    <w:uiPriority w:val="9"/>
    <w:pPr>
      <w:pBdr/>
      <w:spacing/>
      <w:ind/>
    </w:pPr>
    <w:rPr>
      <w:rFonts w:ascii="Arial" w:hAnsi="Arial" w:eastAsia="Arial" w:cs="Arial"/>
      <w:color w:val="0f4761" w:themeColor="accent1" w:themeShade="BF"/>
    </w:rPr>
  </w:style>
  <w:style w:type="character" w:styleId="880">
    <w:name w:val="Heading 6 Char"/>
    <w:basedOn w:val="874"/>
    <w:link w:val="870"/>
    <w:uiPriority w:val="9"/>
    <w:pPr>
      <w:pBdr/>
      <w:spacing/>
      <w:ind/>
    </w:pPr>
    <w:rPr>
      <w:rFonts w:ascii="Arial" w:hAnsi="Arial" w:eastAsia="Arial" w:cs="Arial"/>
      <w:i/>
      <w:iCs/>
      <w:color w:val="595959" w:themeColor="text1" w:themeTint="A6"/>
    </w:rPr>
  </w:style>
  <w:style w:type="character" w:styleId="881">
    <w:name w:val="Heading 7 Char"/>
    <w:basedOn w:val="874"/>
    <w:link w:val="871"/>
    <w:uiPriority w:val="9"/>
    <w:pPr>
      <w:pBdr/>
      <w:spacing/>
      <w:ind/>
    </w:pPr>
    <w:rPr>
      <w:rFonts w:ascii="Arial" w:hAnsi="Arial" w:eastAsia="Arial" w:cs="Arial"/>
      <w:color w:val="595959" w:themeColor="text1" w:themeTint="A6"/>
    </w:rPr>
  </w:style>
  <w:style w:type="character" w:styleId="882">
    <w:name w:val="Heading 8 Char"/>
    <w:basedOn w:val="874"/>
    <w:link w:val="872"/>
    <w:uiPriority w:val="9"/>
    <w:pPr>
      <w:pBdr/>
      <w:spacing/>
      <w:ind/>
    </w:pPr>
    <w:rPr>
      <w:rFonts w:ascii="Arial" w:hAnsi="Arial" w:eastAsia="Arial" w:cs="Arial"/>
      <w:i/>
      <w:iCs/>
      <w:color w:val="272727" w:themeColor="text1" w:themeTint="D8"/>
    </w:rPr>
  </w:style>
  <w:style w:type="character" w:styleId="883">
    <w:name w:val="Heading 9 Char"/>
    <w:basedOn w:val="874"/>
    <w:link w:val="873"/>
    <w:uiPriority w:val="9"/>
    <w:pPr>
      <w:pBdr/>
      <w:spacing/>
      <w:ind/>
    </w:pPr>
    <w:rPr>
      <w:rFonts w:ascii="Arial" w:hAnsi="Arial" w:eastAsia="Arial" w:cs="Arial"/>
      <w:i/>
      <w:iCs/>
      <w:color w:val="272727" w:themeColor="text1" w:themeTint="D8"/>
    </w:rPr>
  </w:style>
  <w:style w:type="paragraph" w:styleId="884">
    <w:name w:val="Title"/>
    <w:basedOn w:val="923"/>
    <w:next w:val="923"/>
    <w:link w:val="885"/>
    <w:uiPriority w:val="10"/>
    <w:qFormat/>
    <w:pPr>
      <w:pBdr/>
      <w:spacing w:after="80" w:line="240" w:lineRule="auto"/>
      <w:ind/>
      <w:contextualSpacing w:val="true"/>
    </w:pPr>
    <w:rPr>
      <w:rFonts w:ascii="Arial" w:hAnsi="Arial" w:eastAsia="Arial" w:cs="Arial"/>
      <w:spacing w:val="-10"/>
      <w:sz w:val="56"/>
      <w:szCs w:val="56"/>
    </w:rPr>
  </w:style>
  <w:style w:type="character" w:styleId="885">
    <w:name w:val="Title Char"/>
    <w:basedOn w:val="874"/>
    <w:link w:val="884"/>
    <w:uiPriority w:val="10"/>
    <w:pPr>
      <w:pBdr/>
      <w:spacing/>
      <w:ind/>
    </w:pPr>
    <w:rPr>
      <w:rFonts w:ascii="Arial" w:hAnsi="Arial" w:eastAsia="Arial" w:cs="Arial"/>
      <w:spacing w:val="-10"/>
      <w:sz w:val="56"/>
      <w:szCs w:val="56"/>
    </w:rPr>
  </w:style>
  <w:style w:type="paragraph" w:styleId="886">
    <w:name w:val="Subtitle"/>
    <w:basedOn w:val="923"/>
    <w:next w:val="923"/>
    <w:link w:val="887"/>
    <w:uiPriority w:val="11"/>
    <w:qFormat/>
    <w:pPr>
      <w:numPr>
        <w:ilvl w:val="1"/>
      </w:numPr>
      <w:pBdr/>
      <w:spacing/>
      <w:ind/>
    </w:pPr>
    <w:rPr>
      <w:color w:val="595959" w:themeColor="text1" w:themeTint="A6"/>
      <w:spacing w:val="15"/>
      <w:sz w:val="28"/>
      <w:szCs w:val="28"/>
    </w:rPr>
  </w:style>
  <w:style w:type="character" w:styleId="887">
    <w:name w:val="Subtitle Char"/>
    <w:basedOn w:val="874"/>
    <w:link w:val="886"/>
    <w:uiPriority w:val="11"/>
    <w:pPr>
      <w:pBdr/>
      <w:spacing/>
      <w:ind/>
    </w:pPr>
    <w:rPr>
      <w:color w:val="595959" w:themeColor="text1" w:themeTint="A6"/>
      <w:spacing w:val="15"/>
      <w:sz w:val="28"/>
      <w:szCs w:val="28"/>
    </w:rPr>
  </w:style>
  <w:style w:type="paragraph" w:styleId="888">
    <w:name w:val="Quote"/>
    <w:basedOn w:val="923"/>
    <w:next w:val="923"/>
    <w:link w:val="889"/>
    <w:uiPriority w:val="29"/>
    <w:qFormat/>
    <w:pPr>
      <w:pBdr/>
      <w:spacing w:before="160"/>
      <w:ind/>
      <w:jc w:val="center"/>
    </w:pPr>
    <w:rPr>
      <w:i/>
      <w:iCs/>
      <w:color w:val="404040" w:themeColor="text1" w:themeTint="BF"/>
    </w:rPr>
  </w:style>
  <w:style w:type="character" w:styleId="889">
    <w:name w:val="Quote Char"/>
    <w:basedOn w:val="874"/>
    <w:link w:val="888"/>
    <w:uiPriority w:val="29"/>
    <w:pPr>
      <w:pBdr/>
      <w:spacing/>
      <w:ind/>
    </w:pPr>
    <w:rPr>
      <w:i/>
      <w:iCs/>
      <w:color w:val="404040" w:themeColor="text1" w:themeTint="BF"/>
    </w:rPr>
  </w:style>
  <w:style w:type="character" w:styleId="890">
    <w:name w:val="Intense Emphasis"/>
    <w:basedOn w:val="874"/>
    <w:uiPriority w:val="21"/>
    <w:qFormat/>
    <w:pPr>
      <w:pBdr/>
      <w:spacing/>
      <w:ind/>
    </w:pPr>
    <w:rPr>
      <w:i/>
      <w:iCs/>
      <w:color w:val="0f4761" w:themeColor="accent1" w:themeShade="BF"/>
    </w:rPr>
  </w:style>
  <w:style w:type="paragraph" w:styleId="891">
    <w:name w:val="Intense Quote"/>
    <w:basedOn w:val="923"/>
    <w:next w:val="923"/>
    <w:link w:val="89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2">
    <w:name w:val="Intense Quote Char"/>
    <w:basedOn w:val="874"/>
    <w:link w:val="891"/>
    <w:uiPriority w:val="30"/>
    <w:pPr>
      <w:pBdr/>
      <w:spacing/>
      <w:ind/>
    </w:pPr>
    <w:rPr>
      <w:i/>
      <w:iCs/>
      <w:color w:val="0f4761" w:themeColor="accent1" w:themeShade="BF"/>
    </w:rPr>
  </w:style>
  <w:style w:type="character" w:styleId="893">
    <w:name w:val="Intense Reference"/>
    <w:basedOn w:val="874"/>
    <w:uiPriority w:val="32"/>
    <w:qFormat/>
    <w:pPr>
      <w:pBdr/>
      <w:spacing/>
      <w:ind/>
    </w:pPr>
    <w:rPr>
      <w:b/>
      <w:bCs/>
      <w:smallCaps/>
      <w:color w:val="0f4761" w:themeColor="accent1" w:themeShade="BF"/>
      <w:spacing w:val="5"/>
    </w:rPr>
  </w:style>
  <w:style w:type="character" w:styleId="894">
    <w:name w:val="Subtle Emphasis"/>
    <w:basedOn w:val="874"/>
    <w:uiPriority w:val="19"/>
    <w:qFormat/>
    <w:pPr>
      <w:pBdr/>
      <w:spacing/>
      <w:ind/>
    </w:pPr>
    <w:rPr>
      <w:i/>
      <w:iCs/>
      <w:color w:val="404040" w:themeColor="text1" w:themeTint="BF"/>
    </w:rPr>
  </w:style>
  <w:style w:type="character" w:styleId="895">
    <w:name w:val="Emphasis"/>
    <w:basedOn w:val="874"/>
    <w:uiPriority w:val="20"/>
    <w:qFormat/>
    <w:pPr>
      <w:pBdr/>
      <w:spacing/>
      <w:ind/>
    </w:pPr>
    <w:rPr>
      <w:i/>
      <w:iCs/>
    </w:rPr>
  </w:style>
  <w:style w:type="character" w:styleId="896">
    <w:name w:val="Strong"/>
    <w:basedOn w:val="874"/>
    <w:uiPriority w:val="22"/>
    <w:qFormat/>
    <w:pPr>
      <w:pBdr/>
      <w:spacing/>
      <w:ind/>
    </w:pPr>
    <w:rPr>
      <w:b/>
      <w:bCs/>
    </w:rPr>
  </w:style>
  <w:style w:type="character" w:styleId="897">
    <w:name w:val="Subtle Reference"/>
    <w:basedOn w:val="874"/>
    <w:uiPriority w:val="31"/>
    <w:qFormat/>
    <w:pPr>
      <w:pBdr/>
      <w:spacing/>
      <w:ind/>
    </w:pPr>
    <w:rPr>
      <w:smallCaps/>
      <w:color w:val="5a5a5a" w:themeColor="text1" w:themeTint="A5"/>
    </w:rPr>
  </w:style>
  <w:style w:type="character" w:styleId="898">
    <w:name w:val="Book Title"/>
    <w:basedOn w:val="874"/>
    <w:uiPriority w:val="33"/>
    <w:qFormat/>
    <w:pPr>
      <w:pBdr/>
      <w:spacing/>
      <w:ind/>
    </w:pPr>
    <w:rPr>
      <w:b/>
      <w:bCs/>
      <w:i/>
      <w:iCs/>
      <w:spacing w:val="5"/>
    </w:rPr>
  </w:style>
  <w:style w:type="paragraph" w:styleId="899">
    <w:name w:val="Header"/>
    <w:basedOn w:val="923"/>
    <w:link w:val="900"/>
    <w:uiPriority w:val="99"/>
    <w:unhideWhenUsed/>
    <w:pPr>
      <w:pBdr/>
      <w:tabs>
        <w:tab w:val="center" w:leader="none" w:pos="4844"/>
        <w:tab w:val="right" w:leader="none" w:pos="9689"/>
      </w:tabs>
      <w:spacing w:after="0" w:line="240" w:lineRule="auto"/>
      <w:ind/>
    </w:pPr>
  </w:style>
  <w:style w:type="character" w:styleId="900">
    <w:name w:val="Header Char"/>
    <w:basedOn w:val="874"/>
    <w:link w:val="899"/>
    <w:uiPriority w:val="99"/>
    <w:pPr>
      <w:pBdr/>
      <w:spacing/>
      <w:ind/>
    </w:pPr>
  </w:style>
  <w:style w:type="paragraph" w:styleId="901">
    <w:name w:val="Footer"/>
    <w:basedOn w:val="923"/>
    <w:link w:val="902"/>
    <w:uiPriority w:val="99"/>
    <w:unhideWhenUsed/>
    <w:pPr>
      <w:pBdr/>
      <w:tabs>
        <w:tab w:val="center" w:leader="none" w:pos="4844"/>
        <w:tab w:val="right" w:leader="none" w:pos="9689"/>
      </w:tabs>
      <w:spacing w:after="0" w:line="240" w:lineRule="auto"/>
      <w:ind/>
    </w:pPr>
  </w:style>
  <w:style w:type="character" w:styleId="902">
    <w:name w:val="Footer Char"/>
    <w:basedOn w:val="874"/>
    <w:link w:val="901"/>
    <w:uiPriority w:val="99"/>
    <w:pPr>
      <w:pBdr/>
      <w:spacing/>
      <w:ind/>
    </w:pPr>
  </w:style>
  <w:style w:type="paragraph" w:styleId="903">
    <w:name w:val="Caption"/>
    <w:basedOn w:val="923"/>
    <w:next w:val="923"/>
    <w:uiPriority w:val="35"/>
    <w:unhideWhenUsed/>
    <w:qFormat/>
    <w:pPr>
      <w:pBdr/>
      <w:spacing w:after="200" w:line="240" w:lineRule="auto"/>
      <w:ind/>
    </w:pPr>
    <w:rPr>
      <w:i/>
      <w:iCs/>
      <w:color w:val="0e2841" w:themeColor="text2"/>
      <w:sz w:val="18"/>
      <w:szCs w:val="18"/>
    </w:rPr>
  </w:style>
  <w:style w:type="paragraph" w:styleId="904">
    <w:name w:val="footnote text"/>
    <w:basedOn w:val="923"/>
    <w:link w:val="905"/>
    <w:uiPriority w:val="99"/>
    <w:semiHidden/>
    <w:unhideWhenUsed/>
    <w:pPr>
      <w:pBdr/>
      <w:spacing w:after="0" w:line="240" w:lineRule="auto"/>
      <w:ind/>
    </w:pPr>
    <w:rPr>
      <w:sz w:val="20"/>
      <w:szCs w:val="20"/>
    </w:rPr>
  </w:style>
  <w:style w:type="character" w:styleId="905">
    <w:name w:val="Footnote Text Char"/>
    <w:basedOn w:val="874"/>
    <w:link w:val="904"/>
    <w:uiPriority w:val="99"/>
    <w:semiHidden/>
    <w:pPr>
      <w:pBdr/>
      <w:spacing/>
      <w:ind/>
    </w:pPr>
    <w:rPr>
      <w:sz w:val="20"/>
      <w:szCs w:val="20"/>
    </w:rPr>
  </w:style>
  <w:style w:type="character" w:styleId="906">
    <w:name w:val="footnote reference"/>
    <w:basedOn w:val="874"/>
    <w:uiPriority w:val="99"/>
    <w:semiHidden/>
    <w:unhideWhenUsed/>
    <w:pPr>
      <w:pBdr/>
      <w:spacing/>
      <w:ind/>
    </w:pPr>
    <w:rPr>
      <w:vertAlign w:val="superscript"/>
    </w:rPr>
  </w:style>
  <w:style w:type="paragraph" w:styleId="907">
    <w:name w:val="endnote text"/>
    <w:basedOn w:val="923"/>
    <w:link w:val="908"/>
    <w:uiPriority w:val="99"/>
    <w:semiHidden/>
    <w:unhideWhenUsed/>
    <w:pPr>
      <w:pBdr/>
      <w:spacing w:after="0" w:line="240" w:lineRule="auto"/>
      <w:ind/>
    </w:pPr>
    <w:rPr>
      <w:sz w:val="20"/>
      <w:szCs w:val="20"/>
    </w:rPr>
  </w:style>
  <w:style w:type="character" w:styleId="908">
    <w:name w:val="Endnote Text Char"/>
    <w:basedOn w:val="874"/>
    <w:link w:val="907"/>
    <w:uiPriority w:val="99"/>
    <w:semiHidden/>
    <w:pPr>
      <w:pBdr/>
      <w:spacing/>
      <w:ind/>
    </w:pPr>
    <w:rPr>
      <w:sz w:val="20"/>
      <w:szCs w:val="20"/>
    </w:rPr>
  </w:style>
  <w:style w:type="character" w:styleId="909">
    <w:name w:val="endnote reference"/>
    <w:basedOn w:val="874"/>
    <w:uiPriority w:val="99"/>
    <w:semiHidden/>
    <w:unhideWhenUsed/>
    <w:pPr>
      <w:pBdr/>
      <w:spacing/>
      <w:ind/>
    </w:pPr>
    <w:rPr>
      <w:vertAlign w:val="superscript"/>
    </w:rPr>
  </w:style>
  <w:style w:type="character" w:styleId="910">
    <w:name w:val="Hyperlink"/>
    <w:basedOn w:val="874"/>
    <w:uiPriority w:val="99"/>
    <w:unhideWhenUsed/>
    <w:pPr>
      <w:pBdr/>
      <w:spacing/>
      <w:ind/>
    </w:pPr>
    <w:rPr>
      <w:color w:val="0563c1" w:themeColor="hyperlink"/>
      <w:u w:val="single"/>
    </w:rPr>
  </w:style>
  <w:style w:type="character" w:styleId="911">
    <w:name w:val="FollowedHyperlink"/>
    <w:basedOn w:val="874"/>
    <w:uiPriority w:val="99"/>
    <w:semiHidden/>
    <w:unhideWhenUsed/>
    <w:pPr>
      <w:pBdr/>
      <w:spacing/>
      <w:ind/>
    </w:pPr>
    <w:rPr>
      <w:color w:val="954f72" w:themeColor="followedHyperlink"/>
      <w:u w:val="single"/>
    </w:rPr>
  </w:style>
  <w:style w:type="paragraph" w:styleId="912">
    <w:name w:val="toc 1"/>
    <w:basedOn w:val="923"/>
    <w:next w:val="923"/>
    <w:uiPriority w:val="39"/>
    <w:unhideWhenUsed/>
    <w:pPr>
      <w:pBdr/>
      <w:spacing w:after="100"/>
      <w:ind/>
    </w:pPr>
  </w:style>
  <w:style w:type="paragraph" w:styleId="913">
    <w:name w:val="toc 2"/>
    <w:basedOn w:val="923"/>
    <w:next w:val="923"/>
    <w:uiPriority w:val="39"/>
    <w:unhideWhenUsed/>
    <w:pPr>
      <w:pBdr/>
      <w:spacing w:after="100"/>
      <w:ind w:left="220"/>
    </w:pPr>
  </w:style>
  <w:style w:type="paragraph" w:styleId="914">
    <w:name w:val="toc 3"/>
    <w:basedOn w:val="923"/>
    <w:next w:val="923"/>
    <w:uiPriority w:val="39"/>
    <w:unhideWhenUsed/>
    <w:pPr>
      <w:pBdr/>
      <w:spacing w:after="100"/>
      <w:ind w:left="440"/>
    </w:pPr>
  </w:style>
  <w:style w:type="paragraph" w:styleId="915">
    <w:name w:val="toc 4"/>
    <w:basedOn w:val="923"/>
    <w:next w:val="923"/>
    <w:uiPriority w:val="39"/>
    <w:unhideWhenUsed/>
    <w:pPr>
      <w:pBdr/>
      <w:spacing w:after="100"/>
      <w:ind w:left="660"/>
    </w:pPr>
  </w:style>
  <w:style w:type="paragraph" w:styleId="916">
    <w:name w:val="toc 5"/>
    <w:basedOn w:val="923"/>
    <w:next w:val="923"/>
    <w:uiPriority w:val="39"/>
    <w:unhideWhenUsed/>
    <w:pPr>
      <w:pBdr/>
      <w:spacing w:after="100"/>
      <w:ind w:left="880"/>
    </w:pPr>
  </w:style>
  <w:style w:type="paragraph" w:styleId="917">
    <w:name w:val="toc 6"/>
    <w:basedOn w:val="923"/>
    <w:next w:val="923"/>
    <w:uiPriority w:val="39"/>
    <w:unhideWhenUsed/>
    <w:pPr>
      <w:pBdr/>
      <w:spacing w:after="100"/>
      <w:ind w:left="1100"/>
    </w:pPr>
  </w:style>
  <w:style w:type="paragraph" w:styleId="918">
    <w:name w:val="toc 7"/>
    <w:basedOn w:val="923"/>
    <w:next w:val="923"/>
    <w:uiPriority w:val="39"/>
    <w:unhideWhenUsed/>
    <w:pPr>
      <w:pBdr/>
      <w:spacing w:after="100"/>
      <w:ind w:left="1320"/>
    </w:pPr>
  </w:style>
  <w:style w:type="paragraph" w:styleId="919">
    <w:name w:val="toc 8"/>
    <w:basedOn w:val="923"/>
    <w:next w:val="923"/>
    <w:uiPriority w:val="39"/>
    <w:unhideWhenUsed/>
    <w:pPr>
      <w:pBdr/>
      <w:spacing w:after="100"/>
      <w:ind w:left="1540"/>
    </w:pPr>
  </w:style>
  <w:style w:type="paragraph" w:styleId="920">
    <w:name w:val="toc 9"/>
    <w:basedOn w:val="923"/>
    <w:next w:val="923"/>
    <w:uiPriority w:val="39"/>
    <w:unhideWhenUsed/>
    <w:pPr>
      <w:pBdr/>
      <w:spacing w:after="100"/>
      <w:ind w:left="1760"/>
    </w:pPr>
  </w:style>
  <w:style w:type="paragraph" w:styleId="921">
    <w:name w:val="TOC Heading"/>
    <w:uiPriority w:val="39"/>
    <w:unhideWhenUsed/>
    <w:pPr>
      <w:pBdr/>
      <w:spacing/>
      <w:ind/>
    </w:pPr>
  </w:style>
  <w:style w:type="paragraph" w:styleId="922">
    <w:name w:val="table of figures"/>
    <w:basedOn w:val="923"/>
    <w:next w:val="923"/>
    <w:uiPriority w:val="99"/>
    <w:unhideWhenUsed/>
    <w:pPr>
      <w:pBdr/>
      <w:spacing w:after="0" w:afterAutospacing="0"/>
      <w:ind/>
    </w:pPr>
  </w:style>
  <w:style w:type="paragraph" w:styleId="923" w:default="1">
    <w:name w:val="Normal"/>
    <w:qFormat/>
    <w:pPr>
      <w:pBdr/>
      <w:spacing/>
      <w:ind/>
    </w:pPr>
  </w:style>
  <w:style w:type="table" w:styleId="92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5" w:default="1">
    <w:name w:val="No List"/>
    <w:uiPriority w:val="99"/>
    <w:semiHidden/>
    <w:unhideWhenUsed/>
    <w:pPr>
      <w:pBdr/>
      <w:spacing/>
      <w:ind/>
    </w:pPr>
  </w:style>
  <w:style w:type="paragraph" w:styleId="926">
    <w:name w:val="No Spacing"/>
    <w:basedOn w:val="923"/>
    <w:uiPriority w:val="1"/>
    <w:qFormat/>
    <w:pPr>
      <w:pBdr/>
      <w:spacing w:after="0" w:line="240" w:lineRule="auto"/>
      <w:ind/>
    </w:pPr>
  </w:style>
  <w:style w:type="paragraph" w:styleId="927">
    <w:name w:val="List Paragraph"/>
    <w:basedOn w:val="92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ONLYOFFICE/8.3.3.18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Adnane Ammidouah</cp:lastModifiedBy>
  <cp:revision>3</cp:revision>
  <dcterms:modified xsi:type="dcterms:W3CDTF">2025-05-24T19:48:02Z</dcterms:modified>
</cp:coreProperties>
</file>