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74236" w14:textId="77777777" w:rsidR="003D135E" w:rsidRPr="00E17389" w:rsidRDefault="003D135E" w:rsidP="003D135E">
      <w:pPr>
        <w:jc w:val="center"/>
        <w:rPr>
          <w:rFonts w:ascii="Times New Roman" w:hAnsi="Times New Roman" w:cs="Times New Roman"/>
          <w:b/>
          <w:color w:val="004EA2"/>
          <w:sz w:val="32"/>
          <w:szCs w:val="32"/>
        </w:rPr>
      </w:pPr>
      <w:bookmarkStart w:id="0" w:name="_Hlk126685317"/>
      <w:bookmarkEnd w:id="0"/>
      <w:r w:rsidRPr="00E17389">
        <w:rPr>
          <w:rFonts w:ascii="Times New Roman" w:hAnsi="Times New Roman" w:cs="Times New Roman"/>
          <w:noProof/>
        </w:rPr>
        <w:drawing>
          <wp:inline distT="0" distB="0" distL="0" distR="0" wp14:anchorId="79370D25" wp14:editId="50004744">
            <wp:extent cx="1140460" cy="1140460"/>
            <wp:effectExtent l="0" t="0" r="2540" b="2540"/>
            <wp:docPr id="2"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A picture containing 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798408C0" w14:textId="77777777" w:rsidR="003D135E" w:rsidRPr="00E17389" w:rsidRDefault="003D135E" w:rsidP="003D135E">
      <w:pPr>
        <w:jc w:val="center"/>
        <w:rPr>
          <w:rFonts w:ascii="Times New Roman" w:hAnsi="Times New Roman" w:cs="Times New Roman"/>
          <w:b/>
          <w:color w:val="004EA2"/>
          <w:sz w:val="32"/>
          <w:szCs w:val="32"/>
        </w:rPr>
      </w:pPr>
    </w:p>
    <w:p w14:paraId="5950A69C" w14:textId="77777777" w:rsidR="003D135E" w:rsidRPr="00E17389" w:rsidRDefault="003D135E" w:rsidP="003D135E">
      <w:pPr>
        <w:spacing w:line="360" w:lineRule="auto"/>
        <w:jc w:val="center"/>
        <w:rPr>
          <w:rFonts w:ascii="Times New Roman" w:hAnsi="Times New Roman" w:cs="Times New Roman"/>
          <w:b/>
          <w:sz w:val="32"/>
          <w:szCs w:val="32"/>
        </w:rPr>
      </w:pPr>
      <w:r w:rsidRPr="00E17389">
        <w:rPr>
          <w:rFonts w:ascii="Times New Roman" w:hAnsi="Times New Roman" w:cs="Times New Roman"/>
          <w:b/>
          <w:sz w:val="32"/>
          <w:szCs w:val="32"/>
        </w:rPr>
        <w:t>AMERICAN INTERNATIONAL UNIVERSITY–BANGLADESH (AIUB)</w:t>
      </w:r>
    </w:p>
    <w:p w14:paraId="06148811" w14:textId="77777777" w:rsidR="003D135E" w:rsidRPr="00E17389" w:rsidRDefault="003D135E" w:rsidP="003D135E">
      <w:pPr>
        <w:spacing w:after="240" w:line="360" w:lineRule="auto"/>
        <w:jc w:val="center"/>
        <w:rPr>
          <w:rFonts w:ascii="Times New Roman" w:hAnsi="Times New Roman" w:cs="Times New Roman"/>
          <w:b/>
          <w:bCs/>
          <w:sz w:val="32"/>
          <w:szCs w:val="32"/>
        </w:rPr>
      </w:pPr>
      <w:r w:rsidRPr="00E17389">
        <w:rPr>
          <w:rFonts w:ascii="Times New Roman" w:hAnsi="Times New Roman" w:cs="Times New Roman"/>
          <w:b/>
          <w:bCs/>
          <w:sz w:val="32"/>
          <w:szCs w:val="32"/>
        </w:rPr>
        <w:t>Dept. of Computer Science</w:t>
      </w:r>
    </w:p>
    <w:p w14:paraId="5CB49C09" w14:textId="77777777" w:rsidR="003D135E" w:rsidRPr="00E17389" w:rsidRDefault="003D135E" w:rsidP="003D135E">
      <w:pPr>
        <w:spacing w:after="240" w:line="360" w:lineRule="auto"/>
        <w:jc w:val="center"/>
        <w:rPr>
          <w:rFonts w:ascii="Times New Roman" w:hAnsi="Times New Roman" w:cs="Times New Roman"/>
          <w:b/>
          <w:bCs/>
          <w:sz w:val="32"/>
          <w:szCs w:val="32"/>
        </w:rPr>
      </w:pPr>
      <w:r w:rsidRPr="00E17389">
        <w:rPr>
          <w:rFonts w:ascii="Times New Roman" w:hAnsi="Times New Roman" w:cs="Times New Roman"/>
          <w:b/>
          <w:bCs/>
          <w:sz w:val="32"/>
          <w:szCs w:val="32"/>
        </w:rPr>
        <w:t>Faculty of Science and Technology</w:t>
      </w:r>
    </w:p>
    <w:p w14:paraId="17D2F763" w14:textId="77777777" w:rsidR="003D135E" w:rsidRPr="00E17389" w:rsidRDefault="003D135E" w:rsidP="003D135E">
      <w:pPr>
        <w:spacing w:after="240" w:line="360" w:lineRule="auto"/>
        <w:jc w:val="center"/>
        <w:rPr>
          <w:rFonts w:ascii="Times New Roman" w:hAnsi="Times New Roman" w:cs="Times New Roman"/>
          <w:b/>
          <w:bCs/>
          <w:sz w:val="28"/>
          <w:szCs w:val="28"/>
        </w:rPr>
      </w:pPr>
      <w:r w:rsidRPr="00E17389">
        <w:rPr>
          <w:rFonts w:ascii="Times New Roman" w:hAnsi="Times New Roman" w:cs="Times New Roman"/>
          <w:b/>
          <w:bCs/>
          <w:color w:val="212529"/>
          <w:sz w:val="28"/>
          <w:szCs w:val="28"/>
        </w:rPr>
        <w:t>CSC</w:t>
      </w:r>
      <w:r>
        <w:rPr>
          <w:rFonts w:ascii="Times New Roman" w:hAnsi="Times New Roman" w:cs="Times New Roman"/>
          <w:b/>
          <w:bCs/>
          <w:color w:val="212529"/>
          <w:sz w:val="28"/>
          <w:szCs w:val="28"/>
        </w:rPr>
        <w:t>4180</w:t>
      </w:r>
      <w:r w:rsidRPr="00E17389">
        <w:rPr>
          <w:rFonts w:ascii="Times New Roman" w:hAnsi="Times New Roman" w:cs="Times New Roman"/>
          <w:b/>
          <w:bCs/>
          <w:sz w:val="28"/>
          <w:szCs w:val="28"/>
        </w:rPr>
        <w:t xml:space="preserve">: </w:t>
      </w:r>
      <w:r>
        <w:rPr>
          <w:rFonts w:ascii="Times New Roman" w:hAnsi="Times New Roman" w:cs="Times New Roman"/>
          <w:b/>
          <w:bCs/>
          <w:color w:val="212529"/>
          <w:sz w:val="28"/>
          <w:szCs w:val="28"/>
        </w:rPr>
        <w:t>INTRODUCTION TO DATA SCIENCE</w:t>
      </w:r>
    </w:p>
    <w:p w14:paraId="13695CF2" w14:textId="77777777" w:rsidR="003D135E" w:rsidRPr="00E17389" w:rsidRDefault="003D135E" w:rsidP="003D135E">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Summer 2024-2025</w:t>
      </w:r>
    </w:p>
    <w:p w14:paraId="4C1F6A6F" w14:textId="77777777" w:rsidR="003D135E" w:rsidRPr="00E17389" w:rsidRDefault="003D135E" w:rsidP="003D135E">
      <w:pPr>
        <w:spacing w:line="360" w:lineRule="auto"/>
        <w:jc w:val="center"/>
        <w:rPr>
          <w:rFonts w:ascii="Times New Roman" w:hAnsi="Times New Roman" w:cs="Times New Roman"/>
          <w:b/>
          <w:sz w:val="28"/>
          <w:szCs w:val="28"/>
        </w:rPr>
      </w:pPr>
      <w:r w:rsidRPr="00E17389">
        <w:rPr>
          <w:rFonts w:ascii="Times New Roman" w:hAnsi="Times New Roman" w:cs="Times New Roman"/>
          <w:b/>
          <w:sz w:val="28"/>
          <w:szCs w:val="28"/>
        </w:rPr>
        <w:t xml:space="preserve">Section: </w:t>
      </w:r>
      <w:r>
        <w:rPr>
          <w:rFonts w:ascii="Times New Roman" w:hAnsi="Times New Roman" w:cs="Times New Roman"/>
          <w:b/>
          <w:sz w:val="28"/>
          <w:szCs w:val="28"/>
        </w:rPr>
        <w:t>D</w:t>
      </w:r>
    </w:p>
    <w:p w14:paraId="6C42F8D7" w14:textId="77777777" w:rsidR="003D135E" w:rsidRPr="00E17389" w:rsidRDefault="003D135E" w:rsidP="003D135E">
      <w:pPr>
        <w:spacing w:line="360" w:lineRule="auto"/>
        <w:jc w:val="center"/>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28"/>
          <w:szCs w:val="28"/>
        </w:rPr>
        <w:t xml:space="preserve">Mid-Term </w:t>
      </w:r>
      <w:r w:rsidRPr="00E17389">
        <w:rPr>
          <w:rFonts w:ascii="Times New Roman" w:hAnsi="Times New Roman" w:cs="Times New Roman"/>
          <w:b/>
          <w:color w:val="000000" w:themeColor="text1"/>
          <w:sz w:val="28"/>
          <w:szCs w:val="28"/>
        </w:rPr>
        <w:t>Project</w:t>
      </w:r>
      <w:r>
        <w:rPr>
          <w:rFonts w:ascii="Times New Roman" w:hAnsi="Times New Roman" w:cs="Times New Roman"/>
          <w:b/>
          <w:color w:val="000000" w:themeColor="text1"/>
          <w:sz w:val="28"/>
          <w:szCs w:val="28"/>
          <w:lang w:val="en-US"/>
        </w:rPr>
        <w:t xml:space="preserve"> Report</w:t>
      </w:r>
    </w:p>
    <w:p w14:paraId="60514C1C" w14:textId="77777777" w:rsidR="003D135E" w:rsidRPr="00E17389" w:rsidRDefault="003D135E" w:rsidP="003D135E">
      <w:pPr>
        <w:spacing w:line="360" w:lineRule="auto"/>
        <w:jc w:val="center"/>
        <w:rPr>
          <w:rFonts w:ascii="Times New Roman" w:hAnsi="Times New Roman" w:cs="Times New Roman"/>
          <w:b/>
          <w:sz w:val="28"/>
          <w:szCs w:val="28"/>
        </w:rPr>
      </w:pPr>
      <w:r w:rsidRPr="00E17389">
        <w:rPr>
          <w:rFonts w:ascii="Times New Roman" w:hAnsi="Times New Roman" w:cs="Times New Roman"/>
          <w:b/>
          <w:sz w:val="28"/>
          <w:szCs w:val="28"/>
        </w:rPr>
        <w:t>Supervised By</w:t>
      </w:r>
    </w:p>
    <w:p w14:paraId="29E1BFB1" w14:textId="77777777" w:rsidR="003D135E" w:rsidRPr="00E17389" w:rsidRDefault="003D135E" w:rsidP="003D135E">
      <w:pPr>
        <w:spacing w:line="360" w:lineRule="auto"/>
        <w:jc w:val="center"/>
        <w:rPr>
          <w:rFonts w:ascii="Times New Roman" w:hAnsi="Times New Roman" w:cs="Times New Roman"/>
          <w:b/>
          <w:sz w:val="28"/>
          <w:szCs w:val="28"/>
          <w:lang w:val="en-US"/>
        </w:rPr>
      </w:pPr>
      <w:r>
        <w:rPr>
          <w:rFonts w:ascii="Times New Roman" w:hAnsi="Times New Roman" w:cs="Times New Roman"/>
          <w:b/>
          <w:bCs/>
          <w:color w:val="000000"/>
          <w:sz w:val="32"/>
          <w:szCs w:val="32"/>
          <w:shd w:val="clear" w:color="auto" w:fill="FFFFFF"/>
          <w:lang w:val="en-US"/>
        </w:rPr>
        <w:t>Dr. Ashraf Uddin</w:t>
      </w:r>
    </w:p>
    <w:p w14:paraId="5483A3E5" w14:textId="77777777" w:rsidR="003D135E" w:rsidRPr="00E17389" w:rsidRDefault="003D135E" w:rsidP="003D135E">
      <w:pPr>
        <w:rPr>
          <w:rFonts w:ascii="Times New Roman" w:hAnsi="Times New Roman" w:cs="Times New Roman"/>
          <w:b/>
          <w:bCs/>
          <w:sz w:val="28"/>
          <w:szCs w:val="28"/>
          <w:shd w:val="clear" w:color="auto" w:fill="FFFFFF"/>
        </w:rPr>
      </w:pPr>
      <w:r w:rsidRPr="00E17389">
        <w:rPr>
          <w:rFonts w:ascii="Times New Roman" w:hAnsi="Times New Roman" w:cs="Times New Roman"/>
          <w:b/>
          <w:bCs/>
          <w:sz w:val="21"/>
          <w:szCs w:val="21"/>
          <w:shd w:val="clear" w:color="auto" w:fill="FFFFFF"/>
        </w:rPr>
        <w:t xml:space="preserve">                                                      </w:t>
      </w:r>
    </w:p>
    <w:p w14:paraId="593363AD" w14:textId="77777777" w:rsidR="003D135E" w:rsidRPr="00E17389" w:rsidRDefault="003D135E" w:rsidP="003D135E">
      <w:pPr>
        <w:rPr>
          <w:rFonts w:ascii="Times New Roman" w:hAnsi="Times New Roman" w:cs="Times New Roman"/>
          <w:sz w:val="28"/>
          <w:szCs w:val="28"/>
        </w:rPr>
      </w:pPr>
    </w:p>
    <w:p w14:paraId="2383DBBC" w14:textId="77777777" w:rsidR="003D135E" w:rsidRPr="00E17389" w:rsidRDefault="003D135E" w:rsidP="003D135E">
      <w:pPr>
        <w:spacing w:line="360" w:lineRule="auto"/>
        <w:jc w:val="center"/>
        <w:rPr>
          <w:rFonts w:ascii="Times New Roman" w:hAnsi="Times New Roman" w:cs="Times New Roman"/>
          <w:b/>
          <w:bCs/>
          <w:sz w:val="28"/>
          <w:szCs w:val="28"/>
          <w:lang w:val="en-US"/>
        </w:rPr>
      </w:pPr>
      <w:r w:rsidRPr="00E17389">
        <w:rPr>
          <w:rFonts w:ascii="Times New Roman" w:hAnsi="Times New Roman" w:cs="Times New Roman"/>
          <w:b/>
          <w:bCs/>
          <w:sz w:val="28"/>
          <w:szCs w:val="28"/>
        </w:rPr>
        <w:t>Submitted By</w:t>
      </w:r>
      <w:r w:rsidRPr="00E17389">
        <w:rPr>
          <w:rFonts w:ascii="Times New Roman" w:hAnsi="Times New Roman" w:cs="Times New Roman"/>
          <w:b/>
          <w:bCs/>
          <w:sz w:val="28"/>
          <w:szCs w:val="28"/>
          <w:lang w:val="en-US"/>
        </w:rPr>
        <w:t>:</w:t>
      </w:r>
    </w:p>
    <w:tbl>
      <w:tblPr>
        <w:tblStyle w:val="TableGrid"/>
        <w:tblW w:w="8753" w:type="dxa"/>
        <w:tblLook w:val="04A0" w:firstRow="1" w:lastRow="0" w:firstColumn="1" w:lastColumn="0" w:noHBand="0" w:noVBand="1"/>
      </w:tblPr>
      <w:tblGrid>
        <w:gridCol w:w="5092"/>
        <w:gridCol w:w="3661"/>
      </w:tblGrid>
      <w:tr w:rsidR="003D135E" w:rsidRPr="00E17389" w14:paraId="368B1159" w14:textId="77777777" w:rsidTr="00AE06CD">
        <w:trPr>
          <w:trHeight w:val="351"/>
        </w:trPr>
        <w:tc>
          <w:tcPr>
            <w:tcW w:w="5092" w:type="dxa"/>
          </w:tcPr>
          <w:p w14:paraId="149186C1" w14:textId="77777777" w:rsidR="003D135E" w:rsidRPr="00E17389" w:rsidRDefault="003D135E" w:rsidP="00AE06CD">
            <w:pPr>
              <w:jc w:val="center"/>
              <w:rPr>
                <w:rFonts w:ascii="Times New Roman" w:hAnsi="Times New Roman" w:cs="Times New Roman"/>
                <w:b/>
                <w:bCs/>
                <w:sz w:val="24"/>
                <w:szCs w:val="24"/>
              </w:rPr>
            </w:pPr>
            <w:r w:rsidRPr="00E17389">
              <w:rPr>
                <w:rFonts w:ascii="Times New Roman" w:hAnsi="Times New Roman" w:cs="Times New Roman"/>
                <w:b/>
                <w:bCs/>
                <w:sz w:val="24"/>
                <w:szCs w:val="24"/>
              </w:rPr>
              <w:t>Name</w:t>
            </w:r>
          </w:p>
        </w:tc>
        <w:tc>
          <w:tcPr>
            <w:tcW w:w="3661" w:type="dxa"/>
          </w:tcPr>
          <w:p w14:paraId="2DEB4A38" w14:textId="77777777" w:rsidR="003D135E" w:rsidRPr="00E17389" w:rsidRDefault="003D135E" w:rsidP="00AE06CD">
            <w:pPr>
              <w:jc w:val="center"/>
              <w:rPr>
                <w:rFonts w:ascii="Times New Roman" w:hAnsi="Times New Roman" w:cs="Times New Roman"/>
                <w:b/>
                <w:bCs/>
                <w:sz w:val="24"/>
                <w:szCs w:val="24"/>
              </w:rPr>
            </w:pPr>
            <w:r w:rsidRPr="00E17389">
              <w:rPr>
                <w:rFonts w:ascii="Times New Roman" w:hAnsi="Times New Roman" w:cs="Times New Roman"/>
                <w:b/>
                <w:bCs/>
                <w:sz w:val="24"/>
                <w:szCs w:val="24"/>
              </w:rPr>
              <w:t>ID</w:t>
            </w:r>
          </w:p>
        </w:tc>
      </w:tr>
      <w:tr w:rsidR="003D135E" w:rsidRPr="00E17389" w14:paraId="45C08C5F" w14:textId="77777777" w:rsidTr="00AE06CD">
        <w:trPr>
          <w:trHeight w:val="351"/>
        </w:trPr>
        <w:tc>
          <w:tcPr>
            <w:tcW w:w="5092" w:type="dxa"/>
          </w:tcPr>
          <w:p w14:paraId="1025565B" w14:textId="77777777" w:rsidR="003D135E" w:rsidRPr="00E17389" w:rsidRDefault="003D135E" w:rsidP="00AE06CD">
            <w:pPr>
              <w:rPr>
                <w:rFonts w:ascii="Times New Roman" w:hAnsi="Times New Roman" w:cs="Times New Roman"/>
                <w:b/>
                <w:bCs/>
                <w:color w:val="000000" w:themeColor="text1"/>
                <w:sz w:val="24"/>
                <w:szCs w:val="24"/>
              </w:rPr>
            </w:pPr>
            <w:r w:rsidRPr="00E17389">
              <w:rPr>
                <w:rFonts w:ascii="Times New Roman" w:hAnsi="Times New Roman" w:cs="Times New Roman"/>
                <w:b/>
                <w:bCs/>
                <w:color w:val="000000" w:themeColor="text1"/>
                <w:sz w:val="24"/>
                <w:szCs w:val="24"/>
              </w:rPr>
              <w:t xml:space="preserve">1. </w:t>
            </w:r>
            <w:r>
              <w:rPr>
                <w:rFonts w:ascii="Times New Roman" w:hAnsi="Times New Roman" w:cs="Times New Roman"/>
                <w:b/>
                <w:bCs/>
                <w:color w:val="000000" w:themeColor="text1"/>
                <w:sz w:val="24"/>
                <w:szCs w:val="24"/>
              </w:rPr>
              <w:t>ABDULLAH ADNAN ABUL KALAM</w:t>
            </w:r>
          </w:p>
        </w:tc>
        <w:tc>
          <w:tcPr>
            <w:tcW w:w="3661" w:type="dxa"/>
          </w:tcPr>
          <w:p w14:paraId="036E9E6E" w14:textId="77777777" w:rsidR="003D135E" w:rsidRPr="00E17389" w:rsidRDefault="003D135E" w:rsidP="00AE06CD">
            <w:pPr>
              <w:jc w:val="center"/>
              <w:rPr>
                <w:rFonts w:ascii="Times New Roman" w:hAnsi="Times New Roman" w:cs="Times New Roman"/>
                <w:b/>
                <w:bCs/>
                <w:color w:val="000000" w:themeColor="text1"/>
                <w:sz w:val="24"/>
                <w:szCs w:val="24"/>
              </w:rPr>
            </w:pPr>
            <w:r w:rsidRPr="00E17389">
              <w:rPr>
                <w:rFonts w:ascii="Times New Roman" w:hAnsi="Times New Roman" w:cs="Times New Roman"/>
                <w:b/>
                <w:bCs/>
                <w:color w:val="000000" w:themeColor="text1"/>
                <w:sz w:val="24"/>
                <w:szCs w:val="24"/>
              </w:rPr>
              <w:t>22-47846-2</w:t>
            </w:r>
          </w:p>
        </w:tc>
      </w:tr>
      <w:tr w:rsidR="003D135E" w:rsidRPr="00E17389" w14:paraId="2B6DCD7F" w14:textId="77777777" w:rsidTr="00AE06CD">
        <w:trPr>
          <w:trHeight w:val="351"/>
        </w:trPr>
        <w:tc>
          <w:tcPr>
            <w:tcW w:w="5092" w:type="dxa"/>
          </w:tcPr>
          <w:p w14:paraId="52A8937C" w14:textId="1F7A5AE5" w:rsidR="003D135E" w:rsidRPr="00E17389" w:rsidRDefault="00AA598F" w:rsidP="00AE06C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w:t>
            </w:r>
            <w:r w:rsidR="003D135E" w:rsidRPr="00E17389">
              <w:rPr>
                <w:rFonts w:ascii="Times New Roman" w:hAnsi="Times New Roman" w:cs="Times New Roman"/>
                <w:b/>
                <w:bCs/>
                <w:color w:val="000000" w:themeColor="text1"/>
                <w:sz w:val="24"/>
                <w:szCs w:val="24"/>
              </w:rPr>
              <w:t xml:space="preserve">. </w:t>
            </w:r>
            <w:r w:rsidR="003D135E" w:rsidRPr="00E17389">
              <w:rPr>
                <w:rFonts w:ascii="Times New Roman" w:hAnsi="Times New Roman" w:cs="Times New Roman"/>
                <w:b/>
                <w:bCs/>
                <w:sz w:val="24"/>
                <w:szCs w:val="24"/>
              </w:rPr>
              <w:t>MD. NAFIS ISLAM</w:t>
            </w:r>
          </w:p>
        </w:tc>
        <w:tc>
          <w:tcPr>
            <w:tcW w:w="3661" w:type="dxa"/>
          </w:tcPr>
          <w:p w14:paraId="282EEE04" w14:textId="77777777" w:rsidR="003D135E" w:rsidRPr="00E17389" w:rsidRDefault="003D135E" w:rsidP="00AE06CD">
            <w:pPr>
              <w:jc w:val="center"/>
              <w:rPr>
                <w:rFonts w:ascii="Times New Roman" w:hAnsi="Times New Roman" w:cs="Times New Roman"/>
                <w:b/>
                <w:bCs/>
                <w:color w:val="000000" w:themeColor="text1"/>
                <w:sz w:val="24"/>
                <w:szCs w:val="24"/>
              </w:rPr>
            </w:pPr>
            <w:r w:rsidRPr="00E17389">
              <w:rPr>
                <w:rFonts w:ascii="Times New Roman" w:hAnsi="Times New Roman" w:cs="Times New Roman"/>
                <w:b/>
                <w:bCs/>
                <w:sz w:val="24"/>
                <w:szCs w:val="24"/>
              </w:rPr>
              <w:t>22-47908-2</w:t>
            </w:r>
          </w:p>
        </w:tc>
      </w:tr>
    </w:tbl>
    <w:p w14:paraId="09B4D409" w14:textId="77777777" w:rsidR="003D135E" w:rsidRPr="00E17389" w:rsidRDefault="003D135E" w:rsidP="003D135E">
      <w:pPr>
        <w:rPr>
          <w:rFonts w:ascii="Times New Roman" w:hAnsi="Times New Roman" w:cs="Times New Roman"/>
        </w:rPr>
      </w:pPr>
    </w:p>
    <w:p w14:paraId="7555985E" w14:textId="77777777" w:rsidR="003D135E" w:rsidRDefault="003D135E" w:rsidP="003D13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14:paraId="3311BF53" w14:textId="77777777" w:rsidR="003D135E" w:rsidRDefault="003D135E" w:rsidP="003D13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14:paraId="287AC29A" w14:textId="77777777" w:rsidR="00AA598F" w:rsidRDefault="00AA598F" w:rsidP="003D13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14:paraId="0C121D3E" w14:textId="77777777" w:rsidR="00514144" w:rsidRDefault="00514144" w:rsidP="003D13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14:paraId="0C4EFB4C" w14:textId="0C469D6D" w:rsidR="003D135E" w:rsidRPr="003D135E" w:rsidRDefault="003D135E" w:rsidP="003D13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lastRenderedPageBreak/>
        <w:br/>
      </w:r>
      <w:r w:rsidRPr="003D135E">
        <w:rPr>
          <w:rFonts w:ascii="Times New Roman" w:eastAsia="Times New Roman" w:hAnsi="Times New Roman" w:cs="Times New Roman"/>
          <w:b/>
          <w:bCs/>
          <w:kern w:val="0"/>
          <w:sz w:val="36"/>
          <w:szCs w:val="36"/>
          <w:lang w:eastAsia="en-GB"/>
          <w14:ligatures w14:val="none"/>
        </w:rPr>
        <w:t>Introduction</w:t>
      </w:r>
    </w:p>
    <w:p w14:paraId="547A9214" w14:textId="0FA0EFDE" w:rsidR="003D135E" w:rsidRP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The film industry blends creativity, commerce, and culture, captivating global audiences. For this midterm project in the Introduction to Data Science course, our group analyzed the IMDB 5000 Movie Dataset from Kaggle, covering ~5,043 movies from the early 20th century to the 2010s. It includes 28 variables: quantitative metrics like budget (USD), gross revenue, IMDb scores (1-10), duration (minutes), review counts, and Facebook likes; qualitative attributes like genres</w:t>
      </w:r>
      <w:r>
        <w:rPr>
          <w:rFonts w:ascii="Times New Roman" w:eastAsia="Times New Roman" w:hAnsi="Times New Roman" w:cs="Times New Roman"/>
          <w:kern w:val="0"/>
          <w:szCs w:val="24"/>
          <w:lang w:eastAsia="en-GB"/>
          <w14:ligatures w14:val="none"/>
        </w:rPr>
        <w:t xml:space="preserve">, </w:t>
      </w:r>
      <w:r w:rsidRPr="003D135E">
        <w:rPr>
          <w:rFonts w:ascii="Times New Roman" w:eastAsia="Times New Roman" w:hAnsi="Times New Roman" w:cs="Times New Roman"/>
          <w:kern w:val="0"/>
          <w:szCs w:val="24"/>
          <w:lang w:eastAsia="en-GB"/>
          <w14:ligatures w14:val="none"/>
        </w:rPr>
        <w:t>content ratings</w:t>
      </w:r>
      <w:r>
        <w:rPr>
          <w:rFonts w:ascii="Times New Roman" w:eastAsia="Times New Roman" w:hAnsi="Times New Roman" w:cs="Times New Roman"/>
          <w:kern w:val="0"/>
          <w:szCs w:val="24"/>
          <w:lang w:eastAsia="en-GB"/>
          <w14:ligatures w14:val="none"/>
        </w:rPr>
        <w:t xml:space="preserve">, </w:t>
      </w:r>
      <w:r w:rsidRPr="003D135E">
        <w:rPr>
          <w:rFonts w:ascii="Times New Roman" w:eastAsia="Times New Roman" w:hAnsi="Times New Roman" w:cs="Times New Roman"/>
          <w:kern w:val="0"/>
          <w:szCs w:val="24"/>
          <w:lang w:eastAsia="en-GB"/>
          <w14:ligatures w14:val="none"/>
        </w:rPr>
        <w:t>director/actor names, plot keywords and release years</w:t>
      </w:r>
      <w:r>
        <w:rPr>
          <w:rFonts w:ascii="Times New Roman" w:eastAsia="Times New Roman" w:hAnsi="Times New Roman" w:cs="Times New Roman"/>
          <w:kern w:val="0"/>
          <w:szCs w:val="24"/>
          <w:lang w:eastAsia="en-GB"/>
          <w14:ligatures w14:val="none"/>
        </w:rPr>
        <w:t xml:space="preserve">, </w:t>
      </w:r>
      <w:r w:rsidRPr="003D135E">
        <w:rPr>
          <w:rFonts w:ascii="Times New Roman" w:eastAsia="Times New Roman" w:hAnsi="Times New Roman" w:cs="Times New Roman"/>
          <w:kern w:val="0"/>
          <w:szCs w:val="24"/>
          <w:lang w:eastAsia="en-GB"/>
          <w14:ligatures w14:val="none"/>
        </w:rPr>
        <w:t>primarily U.S. films with some international entries.</w:t>
      </w:r>
      <w:r w:rsidR="00514144">
        <w:rPr>
          <w:rFonts w:ascii="Times New Roman" w:eastAsia="Times New Roman" w:hAnsi="Times New Roman" w:cs="Times New Roman"/>
          <w:kern w:val="0"/>
          <w:szCs w:val="24"/>
          <w:lang w:eastAsia="en-GB"/>
          <w14:ligatures w14:val="none"/>
        </w:rPr>
        <w:t xml:space="preserve"> </w:t>
      </w:r>
      <w:r w:rsidRPr="003D135E">
        <w:rPr>
          <w:rFonts w:ascii="Times New Roman" w:eastAsia="Times New Roman" w:hAnsi="Times New Roman" w:cs="Times New Roman"/>
          <w:kern w:val="0"/>
          <w:szCs w:val="24"/>
          <w:lang w:eastAsia="en-GB"/>
          <w14:ligatures w14:val="none"/>
        </w:rPr>
        <w:t>The dataset reveals insights into movie success but requires cleaning due to missing financial data, duplicates, zeros as placeholders, and title inconsistencies. Conducted in RStudio, our analysis loaded data from a GitHub URL for reproducibility, followed by cleaning, dplyr-based wrangling, and EDA to identify trends.</w:t>
      </w:r>
      <w:r w:rsidR="00514144">
        <w:rPr>
          <w:rFonts w:ascii="Times New Roman" w:eastAsia="Times New Roman" w:hAnsi="Times New Roman" w:cs="Times New Roman"/>
          <w:kern w:val="0"/>
          <w:szCs w:val="24"/>
          <w:lang w:eastAsia="en-GB"/>
          <w14:ligatures w14:val="none"/>
        </w:rPr>
        <w:t xml:space="preserve"> </w:t>
      </w:r>
      <w:r w:rsidRPr="003D135E">
        <w:rPr>
          <w:rFonts w:ascii="Times New Roman" w:eastAsia="Times New Roman" w:hAnsi="Times New Roman" w:cs="Times New Roman"/>
          <w:kern w:val="0"/>
          <w:szCs w:val="24"/>
          <w:lang w:eastAsia="en-GB"/>
          <w14:ligatures w14:val="none"/>
        </w:rPr>
        <w:t>We addressed these key questions:</w:t>
      </w:r>
    </w:p>
    <w:p w14:paraId="7D42F1CA" w14:textId="77777777" w:rsidR="003D135E" w:rsidRPr="003D135E" w:rsidRDefault="003D135E" w:rsidP="003D135E">
      <w:pPr>
        <w:numPr>
          <w:ilvl w:val="0"/>
          <w:numId w:val="1"/>
        </w:numPr>
        <w:spacing w:before="100" w:beforeAutospacing="1" w:after="100" w:afterAutospacing="1"/>
        <w:rPr>
          <w:rFonts w:ascii="Times New Roman" w:eastAsia="Times New Roman" w:hAnsi="Times New Roman" w:cs="Times New Roman"/>
          <w:b/>
          <w:bCs/>
          <w:kern w:val="0"/>
          <w:szCs w:val="24"/>
          <w:lang w:eastAsia="en-GB"/>
          <w14:ligatures w14:val="none"/>
        </w:rPr>
      </w:pPr>
      <w:r w:rsidRPr="003D135E">
        <w:rPr>
          <w:rFonts w:ascii="Times New Roman" w:eastAsia="Times New Roman" w:hAnsi="Times New Roman" w:cs="Times New Roman"/>
          <w:b/>
          <w:bCs/>
          <w:kern w:val="0"/>
          <w:szCs w:val="24"/>
          <w:lang w:eastAsia="en-GB"/>
          <w14:ligatures w14:val="none"/>
        </w:rPr>
        <w:t>What are the distributions of IMDb scores and durations, including central tendencies and outliers?</w:t>
      </w:r>
    </w:p>
    <w:p w14:paraId="0C42BB23" w14:textId="77777777" w:rsidR="003D135E" w:rsidRPr="003D135E" w:rsidRDefault="003D135E" w:rsidP="003D135E">
      <w:pPr>
        <w:numPr>
          <w:ilvl w:val="0"/>
          <w:numId w:val="1"/>
        </w:numPr>
        <w:spacing w:before="100" w:beforeAutospacing="1" w:after="100" w:afterAutospacing="1"/>
        <w:rPr>
          <w:rFonts w:ascii="Times New Roman" w:eastAsia="Times New Roman" w:hAnsi="Times New Roman" w:cs="Times New Roman"/>
          <w:b/>
          <w:bCs/>
          <w:kern w:val="0"/>
          <w:szCs w:val="24"/>
          <w:lang w:eastAsia="en-GB"/>
          <w14:ligatures w14:val="none"/>
        </w:rPr>
      </w:pPr>
      <w:r w:rsidRPr="003D135E">
        <w:rPr>
          <w:rFonts w:ascii="Times New Roman" w:eastAsia="Times New Roman" w:hAnsi="Times New Roman" w:cs="Times New Roman"/>
          <w:b/>
          <w:bCs/>
          <w:kern w:val="0"/>
          <w:szCs w:val="24"/>
          <w:lang w:eastAsia="en-GB"/>
          <w14:ligatures w14:val="none"/>
        </w:rPr>
        <w:t>How do budgets relate to gross revenue, and how does ROI vary by genre?</w:t>
      </w:r>
    </w:p>
    <w:p w14:paraId="7711DEA4" w14:textId="77777777" w:rsidR="003D135E" w:rsidRPr="003D135E" w:rsidRDefault="003D135E" w:rsidP="003D135E">
      <w:pPr>
        <w:numPr>
          <w:ilvl w:val="0"/>
          <w:numId w:val="1"/>
        </w:numPr>
        <w:spacing w:before="100" w:beforeAutospacing="1" w:after="100" w:afterAutospacing="1"/>
        <w:rPr>
          <w:rFonts w:ascii="Times New Roman" w:eastAsia="Times New Roman" w:hAnsi="Times New Roman" w:cs="Times New Roman"/>
          <w:b/>
          <w:bCs/>
          <w:kern w:val="0"/>
          <w:szCs w:val="24"/>
          <w:lang w:eastAsia="en-GB"/>
          <w14:ligatures w14:val="none"/>
        </w:rPr>
      </w:pPr>
      <w:r w:rsidRPr="003D135E">
        <w:rPr>
          <w:rFonts w:ascii="Times New Roman" w:eastAsia="Times New Roman" w:hAnsi="Times New Roman" w:cs="Times New Roman"/>
          <w:b/>
          <w:bCs/>
          <w:kern w:val="0"/>
          <w:szCs w:val="24"/>
          <w:lang w:eastAsia="en-GB"/>
          <w14:ligatures w14:val="none"/>
        </w:rPr>
        <w:t>How has the average IMDb score evolved over release years and decades?</w:t>
      </w:r>
    </w:p>
    <w:p w14:paraId="03972AE0" w14:textId="77777777" w:rsidR="003D135E" w:rsidRPr="003D135E" w:rsidRDefault="003D135E" w:rsidP="003D135E">
      <w:pPr>
        <w:numPr>
          <w:ilvl w:val="0"/>
          <w:numId w:val="1"/>
        </w:numPr>
        <w:spacing w:before="100" w:beforeAutospacing="1" w:after="100" w:afterAutospacing="1"/>
        <w:rPr>
          <w:rFonts w:ascii="Times New Roman" w:eastAsia="Times New Roman" w:hAnsi="Times New Roman" w:cs="Times New Roman"/>
          <w:b/>
          <w:bCs/>
          <w:kern w:val="0"/>
          <w:szCs w:val="24"/>
          <w:lang w:eastAsia="en-GB"/>
          <w14:ligatures w14:val="none"/>
        </w:rPr>
      </w:pPr>
      <w:r w:rsidRPr="003D135E">
        <w:rPr>
          <w:rFonts w:ascii="Times New Roman" w:eastAsia="Times New Roman" w:hAnsi="Times New Roman" w:cs="Times New Roman"/>
          <w:b/>
          <w:bCs/>
          <w:kern w:val="0"/>
          <w:szCs w:val="24"/>
          <w:lang w:eastAsia="en-GB"/>
          <w14:ligatures w14:val="none"/>
        </w:rPr>
        <w:t>What descriptive statistics emerge for key numerical variables like budget, gross, and reviews, and how do outliers affect them?</w:t>
      </w:r>
    </w:p>
    <w:p w14:paraId="59547910" w14:textId="77777777" w:rsidR="003D135E" w:rsidRP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These questions demonstrate foundational data science skills while uncovering drivers of cinematic success.</w:t>
      </w:r>
    </w:p>
    <w:p w14:paraId="18B542AA" w14:textId="77777777" w:rsidR="003D135E" w:rsidRPr="003D135E" w:rsidRDefault="003D135E" w:rsidP="003D13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D135E">
        <w:rPr>
          <w:rFonts w:ascii="Times New Roman" w:eastAsia="Times New Roman" w:hAnsi="Times New Roman" w:cs="Times New Roman"/>
          <w:b/>
          <w:bCs/>
          <w:kern w:val="0"/>
          <w:sz w:val="36"/>
          <w:szCs w:val="36"/>
          <w:lang w:eastAsia="en-GB"/>
          <w14:ligatures w14:val="none"/>
        </w:rPr>
        <w:t>Data Cleaning Process</w:t>
      </w:r>
    </w:p>
    <w:p w14:paraId="7CCB4427" w14:textId="77777777" w:rsidR="003D135E" w:rsidRP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We cleaned the IMDB 5000 Movie Dataset (~5,043 rows, 28 columns) in RStudio using dplyr, tidyr, and stringr to handle missing values, duplicates, and inconsistencies for reliable EDA. Key steps and rationale follow.</w:t>
      </w:r>
    </w:p>
    <w:p w14:paraId="1D02888D" w14:textId="77777777" w:rsidR="003D135E" w:rsidRPr="003D135E" w:rsidRDefault="003D135E" w:rsidP="003D135E">
      <w:pPr>
        <w:numPr>
          <w:ilvl w:val="0"/>
          <w:numId w:val="2"/>
        </w:num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Initial Inspection: Loaded via read_csv() from a GitHub URL; used str(), summary(), and glimpse() to check structure and types. Identified missing values (e.g., 884 in gross, 492 in budget) to prioritize, as they could bias financial analyses.</w:t>
      </w:r>
    </w:p>
    <w:p w14:paraId="053D50C8" w14:textId="77777777" w:rsidR="003D135E" w:rsidRPr="003D135E" w:rsidRDefault="003D135E" w:rsidP="003D135E">
      <w:pPr>
        <w:numPr>
          <w:ilvl w:val="0"/>
          <w:numId w:val="2"/>
        </w:num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Formatting: Trimmed trailing spaces in movie_title with str_trim(); converted zero budget/gross to NA using na_if(), as zeros likely meant missing data, avoiding skewed metrics.</w:t>
      </w:r>
    </w:p>
    <w:p w14:paraId="1C50CE0B" w14:textId="77777777" w:rsidR="003D135E" w:rsidRPr="003D135E" w:rsidRDefault="003D135E" w:rsidP="003D135E">
      <w:pPr>
        <w:numPr>
          <w:ilvl w:val="0"/>
          <w:numId w:val="2"/>
        </w:num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Duplicates: Removed 4 duplicates via distinct() on movie_title and title_year to prevent over-representation; a full distinct() confirmed no exact duplicates, ensuring integrity.</w:t>
      </w:r>
    </w:p>
    <w:p w14:paraId="62FD371D" w14:textId="77777777" w:rsidR="003D135E" w:rsidRPr="003D135E" w:rsidRDefault="003D135E" w:rsidP="003D135E">
      <w:pPr>
        <w:numPr>
          <w:ilvl w:val="0"/>
          <w:numId w:val="2"/>
        </w:num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Filtering: Dropped ~150 rows missing imdb_score or duration with filter(), as these core variables were essential for rating and runtime analyses.</w:t>
      </w:r>
    </w:p>
    <w:p w14:paraId="27383971" w14:textId="77777777" w:rsidR="003D135E" w:rsidRPr="003D135E" w:rsidRDefault="003D135E" w:rsidP="003D135E">
      <w:pPr>
        <w:numPr>
          <w:ilvl w:val="0"/>
          <w:numId w:val="2"/>
        </w:num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Feature Engineering: Created budget_million and gross_million (scaled by /1e6) for interpretable plots; primary_genre via str_extract() to parse multi-genres; decade from title_year for temporal trends. These enabled genre and time-based insights.</w:t>
      </w:r>
    </w:p>
    <w:p w14:paraId="330058BA" w14:textId="77777777" w:rsidR="003D135E" w:rsidRPr="003D135E" w:rsidRDefault="003D135E" w:rsidP="003D135E">
      <w:pPr>
        <w:numPr>
          <w:ilvl w:val="0"/>
          <w:numId w:val="2"/>
        </w:num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 xml:space="preserve">Imputation: Filled missing budget_million_imp and gross_million_imp (new columns) with medians (~$20M) using if_else(), selected over means for skewed data, to support ROI calculations without data loss. Then computed roi_imp as </w:t>
      </w:r>
      <w:r w:rsidRPr="003D135E">
        <w:rPr>
          <w:rFonts w:ascii="Times New Roman" w:eastAsia="Times New Roman" w:hAnsi="Times New Roman" w:cs="Times New Roman"/>
          <w:kern w:val="0"/>
          <w:szCs w:val="24"/>
          <w:lang w:eastAsia="en-GB"/>
          <w14:ligatures w14:val="none"/>
        </w:rPr>
        <w:lastRenderedPageBreak/>
        <w:t>((gross_million_imp - budget_million_imp)/budget_million_imp) using imputed values for comprehensive financial analysis.</w:t>
      </w:r>
    </w:p>
    <w:p w14:paraId="2F58A5A6" w14:textId="77777777" w:rsidR="003D135E" w:rsidRPr="003D135E" w:rsidRDefault="003D135E" w:rsidP="003D135E">
      <w:pPr>
        <w:numPr>
          <w:ilvl w:val="0"/>
          <w:numId w:val="2"/>
        </w:num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Outliers: Flagged via IQR (e.g., extreme budgets) but retained, as they represent valuable blockbusters like Pirates of the Caribbean.</w:t>
      </w:r>
    </w:p>
    <w:p w14:paraId="76D78F1E" w14:textId="77777777" w:rsidR="003D135E" w:rsidRP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This yielded a cleaned dataset of ~4,889 rows for robust movie trend exploration.</w:t>
      </w:r>
    </w:p>
    <w:p w14:paraId="469A6C7B" w14:textId="77777777" w:rsidR="003D135E" w:rsidRPr="003D135E" w:rsidRDefault="003D135E" w:rsidP="003D13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D135E">
        <w:rPr>
          <w:rFonts w:ascii="Times New Roman" w:eastAsia="Times New Roman" w:hAnsi="Times New Roman" w:cs="Times New Roman"/>
          <w:b/>
          <w:bCs/>
          <w:kern w:val="0"/>
          <w:sz w:val="36"/>
          <w:szCs w:val="36"/>
          <w:lang w:eastAsia="en-GB"/>
          <w14:ligatures w14:val="none"/>
        </w:rPr>
        <w:t>Key Findings and Visualizations</w:t>
      </w:r>
    </w:p>
    <w:p w14:paraId="0FA0A382" w14:textId="55197374" w:rsid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Our EDA on the cleaned IMDB 5000 Movie Dataset uncovered insights into ratings, durations, finances, and trends using ggplot2. Five plots with titles, labels, and Viridis scales address our questions, highlighting success factors.</w:t>
      </w:r>
      <w:r>
        <w:rPr>
          <w:rFonts w:ascii="Times New Roman" w:eastAsia="Times New Roman" w:hAnsi="Times New Roman" w:cs="Times New Roman"/>
          <w:kern w:val="0"/>
          <w:szCs w:val="24"/>
          <w:lang w:eastAsia="en-GB"/>
          <w14:ligatures w14:val="none"/>
        </w:rPr>
        <w:br/>
      </w:r>
    </w:p>
    <w:p w14:paraId="23EBBB9D" w14:textId="77777777" w:rsidR="003D135E" w:rsidRDefault="003D135E" w:rsidP="003D135E">
      <w:pPr>
        <w:spacing w:before="100" w:beforeAutospacing="1" w:after="100" w:afterAutospacing="1"/>
        <w:jc w:val="center"/>
        <w:rPr>
          <w:rFonts w:ascii="Times New Roman" w:eastAsia="Times New Roman" w:hAnsi="Times New Roman" w:cs="Times New Roman"/>
          <w:b/>
          <w:bCs/>
          <w:kern w:val="0"/>
          <w:szCs w:val="24"/>
          <w:lang w:eastAsia="en-GB"/>
          <w14:ligatures w14:val="none"/>
        </w:rPr>
      </w:pPr>
      <w:r>
        <w:rPr>
          <w:rFonts w:ascii="Times New Roman" w:eastAsia="Times New Roman" w:hAnsi="Times New Roman" w:cs="Times New Roman"/>
          <w:noProof/>
          <w:kern w:val="0"/>
          <w:szCs w:val="24"/>
          <w:lang w:eastAsia="en-GB"/>
        </w:rPr>
        <w:drawing>
          <wp:inline distT="0" distB="0" distL="0" distR="0" wp14:anchorId="14E6792E" wp14:editId="53F623E0">
            <wp:extent cx="4218432" cy="2523768"/>
            <wp:effectExtent l="0" t="0" r="0" b="3810"/>
            <wp:docPr id="1776168160" name="Picture 2"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68160" name="Picture 2" descr="A graph of a bar char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340826" cy="2596993"/>
                    </a:xfrm>
                    <a:prstGeom prst="rect">
                      <a:avLst/>
                    </a:prstGeom>
                  </pic:spPr>
                </pic:pic>
              </a:graphicData>
            </a:graphic>
          </wp:inline>
        </w:drawing>
      </w:r>
    </w:p>
    <w:p w14:paraId="472F7F7C" w14:textId="24CB3CE4" w:rsidR="003D135E" w:rsidRDefault="003D135E" w:rsidP="003D135E">
      <w:pPr>
        <w:spacing w:before="100" w:beforeAutospacing="1" w:after="100" w:afterAutospacing="1"/>
        <w:jc w:val="center"/>
        <w:rPr>
          <w:rFonts w:ascii="Times New Roman" w:eastAsia="Times New Roman" w:hAnsi="Times New Roman" w:cs="Times New Roman"/>
          <w:b/>
          <w:bCs/>
          <w:kern w:val="0"/>
          <w:szCs w:val="24"/>
          <w:lang w:eastAsia="en-GB"/>
          <w14:ligatures w14:val="none"/>
        </w:rPr>
      </w:pPr>
      <w:r w:rsidRPr="003D135E">
        <w:rPr>
          <w:rFonts w:ascii="Times New Roman" w:eastAsia="Times New Roman" w:hAnsi="Times New Roman" w:cs="Times New Roman"/>
          <w:b/>
          <w:bCs/>
          <w:kern w:val="0"/>
          <w:szCs w:val="24"/>
          <w:lang w:eastAsia="en-GB"/>
          <w14:ligatures w14:val="none"/>
        </w:rPr>
        <w:t>Figure 1: Distribution of IMDb Scores</w:t>
      </w:r>
    </w:p>
    <w:p w14:paraId="5CBAA75C" w14:textId="44B3EC30" w:rsid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br/>
      </w:r>
      <w:r w:rsidRPr="003D135E">
        <w:rPr>
          <w:rFonts w:ascii="Times New Roman" w:eastAsia="Times New Roman" w:hAnsi="Times New Roman" w:cs="Times New Roman"/>
          <w:kern w:val="0"/>
          <w:szCs w:val="24"/>
          <w:lang w:eastAsia="en-GB"/>
          <w14:ligatures w14:val="none"/>
        </w:rPr>
        <w:t>This histogram</w:t>
      </w:r>
      <w:r>
        <w:rPr>
          <w:rFonts w:ascii="Times New Roman" w:eastAsia="Times New Roman" w:hAnsi="Times New Roman" w:cs="Times New Roman"/>
          <w:kern w:val="0"/>
          <w:szCs w:val="24"/>
          <w:lang w:eastAsia="en-GB"/>
          <w14:ligatures w14:val="none"/>
        </w:rPr>
        <w:t xml:space="preserve"> below</w:t>
      </w:r>
      <w:r w:rsidRPr="003D135E">
        <w:rPr>
          <w:rFonts w:ascii="Times New Roman" w:eastAsia="Times New Roman" w:hAnsi="Times New Roman" w:cs="Times New Roman"/>
          <w:kern w:val="0"/>
          <w:szCs w:val="24"/>
          <w:lang w:eastAsia="en-GB"/>
          <w14:ligatures w14:val="none"/>
        </w:rPr>
        <w:t xml:space="preserve"> (x: IMDb score 1-10, y: count, binwidth 0.5) shows a near-normal distribution peaking at 6-7, with left skew and few scores &gt;8 (e.g., The Dark Knight). Caption: Scores cluster at 6-7, indicating most films earn moderate ratings, with rarities at the top.</w:t>
      </w:r>
    </w:p>
    <w:p w14:paraId="2001D480" w14:textId="77777777" w:rsidR="003D135E" w:rsidRPr="003D135E" w:rsidRDefault="003D135E" w:rsidP="003D135E">
      <w:pPr>
        <w:spacing w:before="100" w:beforeAutospacing="1" w:after="100" w:afterAutospacing="1"/>
        <w:rPr>
          <w:rFonts w:ascii="Times New Roman" w:eastAsia="Times New Roman" w:hAnsi="Times New Roman" w:cs="Times New Roman"/>
          <w:b/>
          <w:bCs/>
          <w:kern w:val="0"/>
          <w:szCs w:val="24"/>
          <w:lang w:eastAsia="en-GB"/>
          <w14:ligatures w14:val="none"/>
        </w:rPr>
      </w:pPr>
    </w:p>
    <w:p w14:paraId="3774D340" w14:textId="5E8A69E5" w:rsidR="003D135E" w:rsidRPr="003D135E" w:rsidRDefault="003D135E" w:rsidP="003D135E">
      <w:pPr>
        <w:spacing w:before="100" w:beforeAutospacing="1" w:after="100" w:afterAutospacing="1"/>
        <w:jc w:val="center"/>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noProof/>
          <w:kern w:val="0"/>
          <w:szCs w:val="24"/>
          <w:lang w:eastAsia="en-GB"/>
        </w:rPr>
        <w:lastRenderedPageBreak/>
        <w:drawing>
          <wp:inline distT="0" distB="0" distL="0" distR="0" wp14:anchorId="7F0D6B4D" wp14:editId="091DC461">
            <wp:extent cx="4093352" cy="2414016"/>
            <wp:effectExtent l="0" t="0" r="0" b="0"/>
            <wp:docPr id="1606456795" name="Picture 3" descr="A graph of a movie dur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56795" name="Picture 3" descr="A graph of a movie durati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145137" cy="2444556"/>
                    </a:xfrm>
                    <a:prstGeom prst="rect">
                      <a:avLst/>
                    </a:prstGeom>
                  </pic:spPr>
                </pic:pic>
              </a:graphicData>
            </a:graphic>
          </wp:inline>
        </w:drawing>
      </w:r>
      <w:r>
        <w:rPr>
          <w:rFonts w:ascii="Times New Roman" w:eastAsia="Times New Roman" w:hAnsi="Times New Roman" w:cs="Times New Roman"/>
          <w:kern w:val="0"/>
          <w:szCs w:val="24"/>
          <w:lang w:eastAsia="en-GB"/>
          <w14:ligatures w14:val="none"/>
        </w:rPr>
        <w:br/>
      </w:r>
      <w:r w:rsidRPr="003D135E">
        <w:rPr>
          <w:rFonts w:ascii="Times New Roman" w:eastAsia="Times New Roman" w:hAnsi="Times New Roman" w:cs="Times New Roman"/>
          <w:b/>
          <w:bCs/>
          <w:kern w:val="0"/>
          <w:szCs w:val="24"/>
          <w:lang w:eastAsia="en-GB"/>
          <w14:ligatures w14:val="none"/>
        </w:rPr>
        <w:t>Figure 2: Distribution of Movie Durations</w:t>
      </w:r>
    </w:p>
    <w:p w14:paraId="3E132603" w14:textId="77777777" w:rsidR="003D135E" w:rsidRP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br/>
      </w:r>
      <w:r w:rsidRPr="003D135E">
        <w:rPr>
          <w:rFonts w:ascii="Times New Roman" w:eastAsia="Times New Roman" w:hAnsi="Times New Roman" w:cs="Times New Roman"/>
          <w:kern w:val="0"/>
          <w:szCs w:val="24"/>
          <w:lang w:eastAsia="en-GB"/>
          <w14:ligatures w14:val="none"/>
        </w:rPr>
        <w:t>This histogram (x: minutes, y: count, binwidth 10) is right-skewed, peaking at ~100 minutes (90-120 range); outliers like Titanic (194 minutes) suggest epic formats. Caption: Most movies span 90-120 minutes, aligning with audience preferences; longer ones are uncommon.</w:t>
      </w:r>
    </w:p>
    <w:p w14:paraId="38CA25A6" w14:textId="27ABBB05" w:rsidR="003D135E" w:rsidRDefault="003D135E" w:rsidP="003D135E">
      <w:pPr>
        <w:spacing w:before="100" w:beforeAutospacing="1" w:after="100" w:afterAutospacing="1"/>
        <w:jc w:val="center"/>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noProof/>
          <w:kern w:val="0"/>
          <w:szCs w:val="24"/>
          <w:lang w:eastAsia="en-GB"/>
        </w:rPr>
        <w:drawing>
          <wp:inline distT="0" distB="0" distL="0" distR="0" wp14:anchorId="02326717" wp14:editId="1426B37F">
            <wp:extent cx="4157472" cy="2444001"/>
            <wp:effectExtent l="0" t="0" r="0" b="0"/>
            <wp:docPr id="1237253976" name="Picture 4"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53976" name="Picture 4" descr="A graph with a red li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95234" cy="2466200"/>
                    </a:xfrm>
                    <a:prstGeom prst="rect">
                      <a:avLst/>
                    </a:prstGeom>
                  </pic:spPr>
                </pic:pic>
              </a:graphicData>
            </a:graphic>
          </wp:inline>
        </w:drawing>
      </w:r>
    </w:p>
    <w:p w14:paraId="7E0B0132" w14:textId="2EACDDEA" w:rsidR="003D135E" w:rsidRPr="003D135E" w:rsidRDefault="003D135E" w:rsidP="003D135E">
      <w:pPr>
        <w:spacing w:before="100" w:beforeAutospacing="1" w:after="100" w:afterAutospacing="1"/>
        <w:jc w:val="center"/>
        <w:rPr>
          <w:rFonts w:ascii="Times New Roman" w:eastAsia="Times New Roman" w:hAnsi="Times New Roman" w:cs="Times New Roman"/>
          <w:b/>
          <w:bCs/>
          <w:kern w:val="0"/>
          <w:szCs w:val="24"/>
          <w:lang w:eastAsia="en-GB"/>
          <w14:ligatures w14:val="none"/>
        </w:rPr>
      </w:pPr>
      <w:r w:rsidRPr="003D135E">
        <w:rPr>
          <w:rFonts w:ascii="Times New Roman" w:eastAsia="Times New Roman" w:hAnsi="Times New Roman" w:cs="Times New Roman"/>
          <w:b/>
          <w:bCs/>
          <w:kern w:val="0"/>
          <w:szCs w:val="24"/>
          <w:lang w:eastAsia="en-GB"/>
          <w14:ligatures w14:val="none"/>
        </w:rPr>
        <w:t>Figure 3: Budget vs. Gross Revenue (USD, Millions)</w:t>
      </w:r>
    </w:p>
    <w:p w14:paraId="0739E64F" w14:textId="77777777" w:rsid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This scatter plot (x/y: imputed millions USD) with red regression line reveals weak positive correlation; high-budget films like Avatar ($237M) vary in returns. Caption: Budget weakly correlates with gross, implying other factors (e.g., marketing, cast) drive revenue.</w:t>
      </w:r>
    </w:p>
    <w:p w14:paraId="63B0F05D" w14:textId="2F301E30" w:rsidR="003D135E" w:rsidRPr="003D135E" w:rsidRDefault="00514144" w:rsidP="00514144">
      <w:pPr>
        <w:spacing w:before="100" w:beforeAutospacing="1" w:after="100" w:afterAutospacing="1"/>
        <w:jc w:val="center"/>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noProof/>
          <w:kern w:val="0"/>
          <w:szCs w:val="24"/>
          <w:lang w:eastAsia="en-GB"/>
        </w:rPr>
        <w:lastRenderedPageBreak/>
        <w:drawing>
          <wp:inline distT="0" distB="0" distL="0" distR="0" wp14:anchorId="6402DBFF" wp14:editId="270EF03F">
            <wp:extent cx="3523488" cy="2088874"/>
            <wp:effectExtent l="0" t="0" r="0" b="0"/>
            <wp:docPr id="1497549359" name="Picture 5" descr="A graph with numbers and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49359" name="Picture 5" descr="A graph with numbers and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9123" cy="2115929"/>
                    </a:xfrm>
                    <a:prstGeom prst="rect">
                      <a:avLst/>
                    </a:prstGeom>
                  </pic:spPr>
                </pic:pic>
              </a:graphicData>
            </a:graphic>
          </wp:inline>
        </w:drawing>
      </w:r>
    </w:p>
    <w:p w14:paraId="53452403" w14:textId="77777777" w:rsidR="003D135E" w:rsidRPr="003D135E" w:rsidRDefault="003D135E" w:rsidP="00514144">
      <w:pPr>
        <w:spacing w:before="100" w:beforeAutospacing="1" w:after="100" w:afterAutospacing="1"/>
        <w:jc w:val="center"/>
        <w:rPr>
          <w:rFonts w:ascii="Times New Roman" w:eastAsia="Times New Roman" w:hAnsi="Times New Roman" w:cs="Times New Roman"/>
          <w:b/>
          <w:bCs/>
          <w:kern w:val="0"/>
          <w:szCs w:val="24"/>
          <w:lang w:eastAsia="en-GB"/>
          <w14:ligatures w14:val="none"/>
        </w:rPr>
      </w:pPr>
      <w:r w:rsidRPr="003D135E">
        <w:rPr>
          <w:rFonts w:ascii="Times New Roman" w:eastAsia="Times New Roman" w:hAnsi="Times New Roman" w:cs="Times New Roman"/>
          <w:b/>
          <w:bCs/>
          <w:kern w:val="0"/>
          <w:szCs w:val="24"/>
          <w:lang w:eastAsia="en-GB"/>
          <w14:ligatures w14:val="none"/>
        </w:rPr>
        <w:t>Figure 4: ROI by Top 10 Genres</w:t>
      </w:r>
    </w:p>
    <w:p w14:paraId="1E837397" w14:textId="77777777" w:rsid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This boxplot (x: genre, y: ROI) for common genres shows higher median ROI in Comedy and Thriller, with Action's greater variability from big budgets. Caption: Comedy/Thriller offer efficient returns; Action yields diverse outcomes.</w:t>
      </w:r>
    </w:p>
    <w:p w14:paraId="4DF380A7" w14:textId="1CF7226D" w:rsidR="00514144" w:rsidRPr="003D135E" w:rsidRDefault="00514144" w:rsidP="00514144">
      <w:pPr>
        <w:spacing w:before="100" w:beforeAutospacing="1" w:after="100" w:afterAutospacing="1"/>
        <w:jc w:val="center"/>
        <w:rPr>
          <w:rFonts w:ascii="Times New Roman" w:eastAsia="Times New Roman" w:hAnsi="Times New Roman" w:cs="Times New Roman"/>
          <w:kern w:val="0"/>
          <w:szCs w:val="24"/>
          <w:lang w:eastAsia="en-GB"/>
          <w14:ligatures w14:val="none"/>
        </w:rPr>
      </w:pPr>
      <w:r w:rsidRPr="00514144">
        <w:rPr>
          <w:rFonts w:ascii="Times New Roman" w:eastAsia="Times New Roman" w:hAnsi="Times New Roman" w:cs="Times New Roman"/>
          <w:noProof/>
          <w:kern w:val="0"/>
          <w:szCs w:val="24"/>
          <w:lang w:eastAsia="en-GB"/>
          <w14:ligatures w14:val="none"/>
        </w:rPr>
        <w:drawing>
          <wp:inline distT="0" distB="0" distL="0" distR="0" wp14:anchorId="4FF06A6A" wp14:editId="60050F24">
            <wp:extent cx="3364865" cy="1959048"/>
            <wp:effectExtent l="0" t="0" r="635" b="0"/>
            <wp:docPr id="1619957741" name="Picture 1" descr="A graph showing the growth of the ye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57741" name="Picture 1" descr="A graph showing the growth of the year&#10;&#10;AI-generated content may be incorrect."/>
                    <pic:cNvPicPr/>
                  </pic:nvPicPr>
                  <pic:blipFill>
                    <a:blip r:embed="rId10"/>
                    <a:stretch>
                      <a:fillRect/>
                    </a:stretch>
                  </pic:blipFill>
                  <pic:spPr>
                    <a:xfrm>
                      <a:off x="0" y="0"/>
                      <a:ext cx="3406051" cy="1983027"/>
                    </a:xfrm>
                    <a:prstGeom prst="rect">
                      <a:avLst/>
                    </a:prstGeom>
                  </pic:spPr>
                </pic:pic>
              </a:graphicData>
            </a:graphic>
          </wp:inline>
        </w:drawing>
      </w:r>
    </w:p>
    <w:p w14:paraId="33F61BEF" w14:textId="77777777" w:rsidR="003D135E" w:rsidRPr="00ED4417" w:rsidRDefault="003D135E" w:rsidP="00ED4417">
      <w:pPr>
        <w:spacing w:before="100" w:beforeAutospacing="1" w:after="100" w:afterAutospacing="1"/>
        <w:jc w:val="center"/>
        <w:rPr>
          <w:rFonts w:ascii="Times New Roman" w:eastAsia="Times New Roman" w:hAnsi="Times New Roman" w:cs="Times New Roman"/>
          <w:b/>
          <w:bCs/>
          <w:kern w:val="0"/>
          <w:szCs w:val="24"/>
          <w:lang w:eastAsia="en-GB"/>
          <w14:ligatures w14:val="none"/>
        </w:rPr>
      </w:pPr>
      <w:r w:rsidRPr="00ED4417">
        <w:rPr>
          <w:rFonts w:ascii="Times New Roman" w:eastAsia="Times New Roman" w:hAnsi="Times New Roman" w:cs="Times New Roman"/>
          <w:b/>
          <w:bCs/>
          <w:kern w:val="0"/>
          <w:szCs w:val="24"/>
          <w:lang w:eastAsia="en-GB"/>
          <w14:ligatures w14:val="none"/>
        </w:rPr>
        <w:t>Figure 5: Average IMDb Score by Release Year</w:t>
      </w:r>
    </w:p>
    <w:p w14:paraId="53DC12BD" w14:textId="5B9ADE93" w:rsidR="003D135E" w:rsidRP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This scatter plot (x: year, y: average score) with red regression line displays stable scores over time, with minor fluctuations. Caption: Average IMDb scores remain consistent across decades, suggesting steady audience perceptions or rating norms.</w:t>
      </w:r>
      <w:r w:rsidR="00514144">
        <w:rPr>
          <w:rFonts w:ascii="Times New Roman" w:eastAsia="Times New Roman" w:hAnsi="Times New Roman" w:cs="Times New Roman"/>
          <w:kern w:val="0"/>
          <w:szCs w:val="24"/>
          <w:lang w:eastAsia="en-GB"/>
          <w14:ligatures w14:val="none"/>
        </w:rPr>
        <w:t xml:space="preserve"> </w:t>
      </w:r>
      <w:r w:rsidRPr="003D135E">
        <w:rPr>
          <w:rFonts w:ascii="Times New Roman" w:eastAsia="Times New Roman" w:hAnsi="Times New Roman" w:cs="Times New Roman"/>
          <w:kern w:val="0"/>
          <w:szCs w:val="24"/>
          <w:lang w:eastAsia="en-GB"/>
          <w14:ligatures w14:val="none"/>
        </w:rPr>
        <w:t>These visualizations highlight moderate ratings, standard runtimes, variable finances, genre profitability, and temporal stability.</w:t>
      </w:r>
    </w:p>
    <w:p w14:paraId="3CC7ADE2" w14:textId="77777777" w:rsidR="003D135E" w:rsidRPr="003D135E" w:rsidRDefault="003D135E" w:rsidP="003D13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D135E">
        <w:rPr>
          <w:rFonts w:ascii="Times New Roman" w:eastAsia="Times New Roman" w:hAnsi="Times New Roman" w:cs="Times New Roman"/>
          <w:b/>
          <w:bCs/>
          <w:kern w:val="0"/>
          <w:sz w:val="36"/>
          <w:szCs w:val="36"/>
          <w:lang w:eastAsia="en-GB"/>
          <w14:ligatures w14:val="none"/>
        </w:rPr>
        <w:t>Conclusion</w:t>
      </w:r>
    </w:p>
    <w:p w14:paraId="187F9DF6" w14:textId="5F599F71" w:rsidR="006F30BD" w:rsidRPr="00514144" w:rsidRDefault="003D135E" w:rsidP="00514144">
      <w:p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Our EDA of the IMDB 5000 Movie Dataset revealed key movie trends. IMDb scores peak at 6-7, with few exceeding 8; durations cluster at 90-120 minutes. Budgets weakly correlate with gross, not guaranteeing returns; Comedy/Thriller genres show higher median ROI, while Action varies. Average scores stay stable over decades with minor shifts. Limitations include imputed missing values (884 gross, 492 budget), potentially biasing skewed finances; Hollywood focus limits global applicability; primary genre extraction overlooks multi-genres. Overall, this analysis underscores budget, genre, and other drivers of success, laying groundwork for deeper studies.</w:t>
      </w:r>
    </w:p>
    <w:sectPr w:rsidR="006F30BD" w:rsidRPr="00514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50D76"/>
    <w:multiLevelType w:val="multilevel"/>
    <w:tmpl w:val="2550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160BF8"/>
    <w:multiLevelType w:val="multilevel"/>
    <w:tmpl w:val="C906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0199749">
    <w:abstractNumId w:val="0"/>
  </w:num>
  <w:num w:numId="2" w16cid:durableId="1917668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5E"/>
    <w:rsid w:val="00005B72"/>
    <w:rsid w:val="000434B9"/>
    <w:rsid w:val="00174C11"/>
    <w:rsid w:val="003D135E"/>
    <w:rsid w:val="00514144"/>
    <w:rsid w:val="006F30BD"/>
    <w:rsid w:val="00712670"/>
    <w:rsid w:val="0092195A"/>
    <w:rsid w:val="00A84BE2"/>
    <w:rsid w:val="00AA598F"/>
    <w:rsid w:val="00C07280"/>
    <w:rsid w:val="00C10D7F"/>
    <w:rsid w:val="00ED4417"/>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75447AC1"/>
  <w15:chartTrackingRefBased/>
  <w15:docId w15:val="{E828C7A4-F688-CD42-8B8E-C4A992AB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3D135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3D135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D135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D1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3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3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3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3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35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3D135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D135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D1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35E"/>
    <w:rPr>
      <w:rFonts w:eastAsiaTheme="majorEastAsia" w:cstheme="majorBidi"/>
      <w:color w:val="272727" w:themeColor="text1" w:themeTint="D8"/>
    </w:rPr>
  </w:style>
  <w:style w:type="paragraph" w:styleId="Title">
    <w:name w:val="Title"/>
    <w:basedOn w:val="Normal"/>
    <w:next w:val="Normal"/>
    <w:link w:val="TitleChar"/>
    <w:uiPriority w:val="10"/>
    <w:qFormat/>
    <w:rsid w:val="003D135E"/>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D135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D135E"/>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D135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D13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135E"/>
    <w:rPr>
      <w:rFonts w:cs="Vrinda"/>
      <w:i/>
      <w:iCs/>
      <w:color w:val="404040" w:themeColor="text1" w:themeTint="BF"/>
    </w:rPr>
  </w:style>
  <w:style w:type="paragraph" w:styleId="ListParagraph">
    <w:name w:val="List Paragraph"/>
    <w:basedOn w:val="Normal"/>
    <w:uiPriority w:val="34"/>
    <w:qFormat/>
    <w:rsid w:val="003D135E"/>
    <w:pPr>
      <w:ind w:left="720"/>
      <w:contextualSpacing/>
    </w:pPr>
  </w:style>
  <w:style w:type="character" w:styleId="IntenseEmphasis">
    <w:name w:val="Intense Emphasis"/>
    <w:basedOn w:val="DefaultParagraphFont"/>
    <w:uiPriority w:val="21"/>
    <w:qFormat/>
    <w:rsid w:val="003D135E"/>
    <w:rPr>
      <w:i/>
      <w:iCs/>
      <w:color w:val="0F4761" w:themeColor="accent1" w:themeShade="BF"/>
    </w:rPr>
  </w:style>
  <w:style w:type="paragraph" w:styleId="IntenseQuote">
    <w:name w:val="Intense Quote"/>
    <w:basedOn w:val="Normal"/>
    <w:next w:val="Normal"/>
    <w:link w:val="IntenseQuoteChar"/>
    <w:uiPriority w:val="30"/>
    <w:qFormat/>
    <w:rsid w:val="003D1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35E"/>
    <w:rPr>
      <w:rFonts w:cs="Vrinda"/>
      <w:i/>
      <w:iCs/>
      <w:color w:val="0F4761" w:themeColor="accent1" w:themeShade="BF"/>
    </w:rPr>
  </w:style>
  <w:style w:type="character" w:styleId="IntenseReference">
    <w:name w:val="Intense Reference"/>
    <w:basedOn w:val="DefaultParagraphFont"/>
    <w:uiPriority w:val="32"/>
    <w:qFormat/>
    <w:rsid w:val="003D135E"/>
    <w:rPr>
      <w:b/>
      <w:bCs/>
      <w:smallCaps/>
      <w:color w:val="0F4761" w:themeColor="accent1" w:themeShade="BF"/>
      <w:spacing w:val="5"/>
    </w:rPr>
  </w:style>
  <w:style w:type="paragraph" w:styleId="NormalWeb">
    <w:name w:val="Normal (Web)"/>
    <w:basedOn w:val="Normal"/>
    <w:uiPriority w:val="99"/>
    <w:unhideWhenUsed/>
    <w:rsid w:val="003D135E"/>
    <w:pPr>
      <w:spacing w:before="100" w:beforeAutospacing="1" w:after="100" w:afterAutospacing="1"/>
    </w:pPr>
    <w:rPr>
      <w:rFonts w:ascii="Times New Roman" w:eastAsia="Times New Roman" w:hAnsi="Times New Roman" w:cs="Times New Roman"/>
      <w:kern w:val="0"/>
      <w:szCs w:val="24"/>
      <w:lang w:eastAsia="en-GB"/>
      <w14:ligatures w14:val="none"/>
    </w:rPr>
  </w:style>
  <w:style w:type="table" w:styleId="TableGrid">
    <w:name w:val="Table Grid"/>
    <w:basedOn w:val="TableNormal"/>
    <w:uiPriority w:val="59"/>
    <w:rsid w:val="003D135E"/>
    <w:rPr>
      <w:rFonts w:ascii="Calibri" w:eastAsia="Calibri" w:hAnsi="Calibri" w:cs="Times New Roman"/>
      <w:kern w:val="0"/>
      <w:sz w:val="20"/>
      <w:szCs w:val="20"/>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ADNAN ABUL KALAM</dc:creator>
  <cp:keywords/>
  <dc:description/>
  <cp:lastModifiedBy>ABDULLAH ADNAN ABUL KALAM</cp:lastModifiedBy>
  <cp:revision>2</cp:revision>
  <dcterms:created xsi:type="dcterms:W3CDTF">2025-09-09T04:25:00Z</dcterms:created>
  <dcterms:modified xsi:type="dcterms:W3CDTF">2025-09-09T04:25:00Z</dcterms:modified>
</cp:coreProperties>
</file>