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BERITA ACARA</w:t>
        <w:br/>
        <w:t>USER ACCEPTANCE TEST (UAT)</w:t>
      </w:r>
    </w:p>
    <w:p>
      <w:pPr>
        <w:jc w:val="center"/>
      </w:pPr>
      <w:r>
        <w:rPr>
          <w:b/>
          <w:sz w:val="24"/>
        </w:rPr>
        <w:t>SISTEM INFORMASI AKADEMIK BERBASIS WEBSITE</w:t>
        <w:br/>
        <w:t>SDN 3 KRENCENG</w:t>
      </w:r>
    </w:p>
    <w:p/>
    <w:p>
      <w:pPr>
        <w:jc w:val="both"/>
      </w:pPr>
      <w:r>
        <w:rPr>
          <w:sz w:val="24"/>
        </w:rPr>
        <w:t xml:space="preserve">Pada hari ini, __________ tanggal __________ bulan __________ tahun __________, telah dilaksanakan kegiatan User Acceptance Test (UAT) terhadap Sistem Informasi Akademik berbasis website pada SDN 3 Krenceng yang dikembangkan sebagai bagian dari Tugas Akhir dengan judul </w:t>
      </w:r>
      <w:r>
        <w:rPr>
          <w:b/>
          <w:sz w:val="24"/>
        </w:rPr>
        <w:t>“Rancang Bangun Sistem Informasi pada Sekolah Dasar Menggunakan Metode Agile Berbasis Website (Studi Kasus: SDN 3 Krenceng)”</w:t>
      </w:r>
      <w:r>
        <w:t>. Kegiatan UAT dilakukan untuk mengetahui tingkat penerimaan pengguna, kemudahan penggunaan, kesesuaian fungsionalitas, serta penilaian terhadap antarmuka sistem.</w:t>
      </w:r>
    </w:p>
    <w:p>
      <w:pPr>
        <w:jc w:val="both"/>
      </w:pPr>
      <w:r>
        <w:t>Pengujian melibatkan perwakilan pengguna dari SDN 3 Krenceng, yaitu Kepala Sekolah, Guru, Staf Administrasi, dan Admin Perpustakaan. Instrumen yang digunakan berupa kuesioner dengan skala Likert: Sangat Setuju, Setuju, Cukup, Tidak Setuju, dan Sangat Tidak Setuju.</w:t>
      </w:r>
    </w:p>
    <w:p>
      <w:pPr>
        <w:pStyle w:val="Heading1"/>
      </w:pPr>
      <w:r>
        <w:t>A. IDENTITAS SISTEM</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561"/>
        <w:gridCol w:w="4561"/>
      </w:tblGrid>
      <w:tr>
        <w:tc>
          <w:tcPr>
            <w:tcW w:type="dxa" w:w="4561"/>
            <w:vAlign w:val="center"/>
            <w:shd w:fill="EAF2F8"/>
          </w:tcPr>
          <w:p>
            <w:pPr>
              <w:jc w:val="left"/>
            </w:pPr>
            <w:r/>
            <w:r>
              <w:rPr>
                <w:rFonts w:ascii="Times New Roman" w:hAnsi="Times New Roman"/>
                <w:b/>
                <w:sz w:val="21"/>
              </w:rPr>
              <w:t>Nama Sistem</w:t>
            </w:r>
          </w:p>
        </w:tc>
        <w:tc>
          <w:tcPr>
            <w:tcW w:type="dxa" w:w="4561"/>
            <w:vAlign w:val="center"/>
          </w:tcPr>
          <w:p>
            <w:pPr>
              <w:jc w:val="left"/>
            </w:pPr>
            <w:r/>
            <w:r>
              <w:rPr>
                <w:rFonts w:ascii="Times New Roman" w:hAnsi="Times New Roman"/>
                <w:b w:val="0"/>
                <w:sz w:val="21"/>
              </w:rPr>
              <w:t>Sistem Informasi Akademik Berbasis Website</w:t>
            </w:r>
          </w:p>
        </w:tc>
      </w:tr>
      <w:tr>
        <w:tc>
          <w:tcPr>
            <w:tcW w:type="dxa" w:w="4561"/>
            <w:vAlign w:val="center"/>
            <w:shd w:fill="EAF2F8"/>
          </w:tcPr>
          <w:p>
            <w:pPr>
              <w:jc w:val="left"/>
            </w:pPr>
            <w:r/>
            <w:r>
              <w:rPr>
                <w:rFonts w:ascii="Times New Roman" w:hAnsi="Times New Roman"/>
                <w:b/>
                <w:sz w:val="21"/>
              </w:rPr>
              <w:t>Lokasi/Studi Kasus</w:t>
            </w:r>
          </w:p>
        </w:tc>
        <w:tc>
          <w:tcPr>
            <w:tcW w:type="dxa" w:w="4561"/>
            <w:vAlign w:val="center"/>
          </w:tcPr>
          <w:p>
            <w:pPr>
              <w:jc w:val="left"/>
            </w:pPr>
            <w:r/>
            <w:r>
              <w:rPr>
                <w:rFonts w:ascii="Times New Roman" w:hAnsi="Times New Roman"/>
                <w:b w:val="0"/>
                <w:sz w:val="21"/>
              </w:rPr>
              <w:t>SDN 3 Krenceng, Kecamatan Kejobong, Kabupaten Purbalingga</w:t>
            </w:r>
          </w:p>
        </w:tc>
      </w:tr>
      <w:tr>
        <w:tc>
          <w:tcPr>
            <w:tcW w:type="dxa" w:w="4561"/>
            <w:vAlign w:val="center"/>
            <w:shd w:fill="EAF2F8"/>
          </w:tcPr>
          <w:p>
            <w:pPr>
              <w:jc w:val="left"/>
            </w:pPr>
            <w:r/>
            <w:r>
              <w:rPr>
                <w:rFonts w:ascii="Times New Roman" w:hAnsi="Times New Roman"/>
                <w:b/>
                <w:sz w:val="21"/>
              </w:rPr>
              <w:t>Metode Pengembangan</w:t>
            </w:r>
          </w:p>
        </w:tc>
        <w:tc>
          <w:tcPr>
            <w:tcW w:type="dxa" w:w="4561"/>
            <w:vAlign w:val="center"/>
          </w:tcPr>
          <w:p>
            <w:pPr>
              <w:jc w:val="left"/>
            </w:pPr>
            <w:r/>
            <w:r>
              <w:rPr>
                <w:rFonts w:ascii="Times New Roman" w:hAnsi="Times New Roman"/>
                <w:b w:val="0"/>
                <w:sz w:val="21"/>
              </w:rPr>
              <w:t>Agile</w:t>
            </w:r>
          </w:p>
        </w:tc>
      </w:tr>
      <w:tr>
        <w:tc>
          <w:tcPr>
            <w:tcW w:type="dxa" w:w="4561"/>
            <w:vAlign w:val="center"/>
            <w:shd w:fill="EAF2F8"/>
          </w:tcPr>
          <w:p>
            <w:pPr>
              <w:jc w:val="left"/>
            </w:pPr>
            <w:r/>
            <w:r>
              <w:rPr>
                <w:rFonts w:ascii="Times New Roman" w:hAnsi="Times New Roman"/>
                <w:b/>
                <w:sz w:val="21"/>
              </w:rPr>
              <w:t>Teknologi Utama</w:t>
            </w:r>
          </w:p>
        </w:tc>
        <w:tc>
          <w:tcPr>
            <w:tcW w:type="dxa" w:w="4561"/>
            <w:vAlign w:val="center"/>
          </w:tcPr>
          <w:p>
            <w:pPr>
              <w:jc w:val="left"/>
            </w:pPr>
            <w:r/>
            <w:r>
              <w:rPr>
                <w:rFonts w:ascii="Times New Roman" w:hAnsi="Times New Roman"/>
                <w:b w:val="0"/>
                <w:sz w:val="21"/>
              </w:rPr>
              <w:t>PHP, Laravel, MySQL, Visual Studio Code</w:t>
            </w:r>
          </w:p>
        </w:tc>
      </w:tr>
      <w:tr>
        <w:tc>
          <w:tcPr>
            <w:tcW w:type="dxa" w:w="4561"/>
            <w:vAlign w:val="center"/>
            <w:shd w:fill="EAF2F8"/>
          </w:tcPr>
          <w:p>
            <w:pPr>
              <w:jc w:val="left"/>
            </w:pPr>
            <w:r/>
            <w:r>
              <w:rPr>
                <w:rFonts w:ascii="Times New Roman" w:hAnsi="Times New Roman"/>
                <w:b/>
                <w:sz w:val="21"/>
              </w:rPr>
              <w:t>Jenis Pengujian</w:t>
            </w:r>
          </w:p>
        </w:tc>
        <w:tc>
          <w:tcPr>
            <w:tcW w:type="dxa" w:w="4561"/>
            <w:vAlign w:val="center"/>
          </w:tcPr>
          <w:p>
            <w:pPr>
              <w:jc w:val="left"/>
            </w:pPr>
            <w:r/>
            <w:r>
              <w:rPr>
                <w:rFonts w:ascii="Times New Roman" w:hAnsi="Times New Roman"/>
                <w:b w:val="0"/>
                <w:sz w:val="21"/>
              </w:rPr>
              <w:t>User Acceptance Test (UAT)</w:t>
            </w:r>
          </w:p>
        </w:tc>
      </w:tr>
    </w:tbl>
    <w:p>
      <w:pPr>
        <w:pStyle w:val="Heading1"/>
      </w:pPr>
      <w:r>
        <w:t>B. TUJUAN PENGUJIAN</w:t>
      </w:r>
    </w:p>
    <w:p>
      <w:pPr>
        <w:ind w:left="283"/>
      </w:pPr>
      <w:r>
        <w:t>• Menilai tingkat penerimaan pengguna terhadap sistem informasi akademik yang telah dikembangkan.</w:t>
      </w:r>
    </w:p>
    <w:p>
      <w:pPr>
        <w:ind w:left="283"/>
      </w:pPr>
      <w:r>
        <w:t>• Menilai kemudahan penggunaan (usability) dan kejelasan alur navigasi sistem.</w:t>
      </w:r>
    </w:p>
    <w:p>
      <w:pPr>
        <w:ind w:left="283"/>
      </w:pPr>
      <w:r>
        <w:t>• Menilai kesesuaian fungsi sistem dengan kebutuhan pengguna di SDN 3 Krenceng.</w:t>
      </w:r>
    </w:p>
    <w:p>
      <w:pPr>
        <w:ind w:left="283"/>
      </w:pPr>
      <w:r>
        <w:t>• Menilai kualitas dan kemudahan penggunaan antarmuka sistem.</w:t>
      </w:r>
    </w:p>
    <w:p>
      <w:pPr>
        <w:pStyle w:val="Heading1"/>
      </w:pPr>
      <w:r>
        <w:t>C. RESPONDEN UAT</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41"/>
        <w:gridCol w:w="3041"/>
        <w:gridCol w:w="3041"/>
      </w:tblGrid>
      <w:tr>
        <w:tc>
          <w:tcPr>
            <w:tcW w:type="dxa" w:w="3041"/>
            <w:vAlign w:val="center"/>
            <w:shd w:fill="D9EAF7"/>
          </w:tcPr>
          <w:p>
            <w:pPr>
              <w:jc w:val="center"/>
            </w:pPr>
            <w:r/>
            <w:r>
              <w:rPr>
                <w:rFonts w:ascii="Times New Roman" w:hAnsi="Times New Roman"/>
                <w:b/>
                <w:sz w:val="21"/>
              </w:rPr>
              <w:t>No.</w:t>
            </w:r>
          </w:p>
        </w:tc>
        <w:tc>
          <w:tcPr>
            <w:tcW w:type="dxa" w:w="3041"/>
            <w:vAlign w:val="center"/>
            <w:shd w:fill="D9EAF7"/>
          </w:tcPr>
          <w:p>
            <w:pPr>
              <w:jc w:val="center"/>
            </w:pPr>
            <w:r/>
            <w:r>
              <w:rPr>
                <w:rFonts w:ascii="Times New Roman" w:hAnsi="Times New Roman"/>
                <w:b/>
                <w:sz w:val="21"/>
              </w:rPr>
              <w:t>Peran Responden</w:t>
            </w:r>
          </w:p>
        </w:tc>
        <w:tc>
          <w:tcPr>
            <w:tcW w:type="dxa" w:w="3041"/>
            <w:vAlign w:val="center"/>
            <w:shd w:fill="D9EAF7"/>
          </w:tcPr>
          <w:p>
            <w:pPr>
              <w:jc w:val="center"/>
            </w:pPr>
            <w:r/>
            <w:r>
              <w:rPr>
                <w:rFonts w:ascii="Times New Roman" w:hAnsi="Times New Roman"/>
                <w:b/>
                <w:sz w:val="21"/>
              </w:rPr>
              <w:t>Jumlah</w:t>
            </w:r>
          </w:p>
        </w:tc>
      </w:tr>
      <w:tr>
        <w:tc>
          <w:tcPr>
            <w:tcW w:type="dxa" w:w="3041"/>
            <w:vAlign w:val="center"/>
          </w:tcPr>
          <w:p>
            <w:pPr>
              <w:jc w:val="center"/>
            </w:pPr>
            <w:r/>
            <w:r>
              <w:rPr>
                <w:rFonts w:ascii="Times New Roman" w:hAnsi="Times New Roman"/>
                <w:b w:val="0"/>
                <w:sz w:val="21"/>
              </w:rPr>
              <w:t>1</w:t>
            </w:r>
          </w:p>
        </w:tc>
        <w:tc>
          <w:tcPr>
            <w:tcW w:type="dxa" w:w="3041"/>
            <w:vAlign w:val="center"/>
          </w:tcPr>
          <w:p>
            <w:pPr>
              <w:jc w:val="left"/>
            </w:pPr>
            <w:r/>
            <w:r>
              <w:rPr>
                <w:rFonts w:ascii="Times New Roman" w:hAnsi="Times New Roman"/>
                <w:b w:val="0"/>
                <w:sz w:val="21"/>
              </w:rPr>
              <w:t>Kepala Sekolah</w:t>
            </w:r>
          </w:p>
        </w:tc>
        <w:tc>
          <w:tcPr>
            <w:tcW w:type="dxa" w:w="3041"/>
            <w:vAlign w:val="center"/>
          </w:tcPr>
          <w:p>
            <w:pPr>
              <w:jc w:val="center"/>
            </w:pPr>
            <w:r/>
            <w:r>
              <w:rPr>
                <w:rFonts w:ascii="Times New Roman" w:hAnsi="Times New Roman"/>
                <w:b w:val="0"/>
                <w:sz w:val="21"/>
              </w:rPr>
              <w:t>1</w:t>
            </w:r>
          </w:p>
        </w:tc>
      </w:tr>
      <w:tr>
        <w:tc>
          <w:tcPr>
            <w:tcW w:type="dxa" w:w="3041"/>
            <w:vAlign w:val="center"/>
          </w:tcPr>
          <w:p>
            <w:pPr>
              <w:jc w:val="center"/>
            </w:pPr>
            <w:r/>
            <w:r>
              <w:rPr>
                <w:rFonts w:ascii="Times New Roman" w:hAnsi="Times New Roman"/>
                <w:b w:val="0"/>
                <w:sz w:val="21"/>
              </w:rPr>
              <w:t>2</w:t>
            </w:r>
          </w:p>
        </w:tc>
        <w:tc>
          <w:tcPr>
            <w:tcW w:type="dxa" w:w="3041"/>
            <w:vAlign w:val="center"/>
          </w:tcPr>
          <w:p>
            <w:pPr>
              <w:jc w:val="left"/>
            </w:pPr>
            <w:r/>
            <w:r>
              <w:rPr>
                <w:rFonts w:ascii="Times New Roman" w:hAnsi="Times New Roman"/>
                <w:b w:val="0"/>
                <w:sz w:val="21"/>
              </w:rPr>
              <w:t>Guru</w:t>
            </w:r>
          </w:p>
        </w:tc>
        <w:tc>
          <w:tcPr>
            <w:tcW w:type="dxa" w:w="3041"/>
            <w:vAlign w:val="center"/>
          </w:tcPr>
          <w:p>
            <w:pPr>
              <w:jc w:val="center"/>
            </w:pPr>
            <w:r/>
            <w:r>
              <w:rPr>
                <w:rFonts w:ascii="Times New Roman" w:hAnsi="Times New Roman"/>
                <w:b w:val="0"/>
                <w:sz w:val="21"/>
              </w:rPr>
              <w:t>1</w:t>
            </w:r>
          </w:p>
        </w:tc>
      </w:tr>
      <w:tr>
        <w:tc>
          <w:tcPr>
            <w:tcW w:type="dxa" w:w="3041"/>
            <w:vAlign w:val="center"/>
          </w:tcPr>
          <w:p>
            <w:pPr>
              <w:jc w:val="center"/>
            </w:pPr>
            <w:r/>
            <w:r>
              <w:rPr>
                <w:rFonts w:ascii="Times New Roman" w:hAnsi="Times New Roman"/>
                <w:b w:val="0"/>
                <w:sz w:val="21"/>
              </w:rPr>
              <w:t>3</w:t>
            </w:r>
          </w:p>
        </w:tc>
        <w:tc>
          <w:tcPr>
            <w:tcW w:type="dxa" w:w="3041"/>
            <w:vAlign w:val="center"/>
          </w:tcPr>
          <w:p>
            <w:pPr>
              <w:jc w:val="left"/>
            </w:pPr>
            <w:r/>
            <w:r>
              <w:rPr>
                <w:rFonts w:ascii="Times New Roman" w:hAnsi="Times New Roman"/>
                <w:b w:val="0"/>
                <w:sz w:val="21"/>
              </w:rPr>
              <w:t>Staf Administrasi</w:t>
            </w:r>
          </w:p>
        </w:tc>
        <w:tc>
          <w:tcPr>
            <w:tcW w:type="dxa" w:w="3041"/>
            <w:vAlign w:val="center"/>
          </w:tcPr>
          <w:p>
            <w:pPr>
              <w:jc w:val="center"/>
            </w:pPr>
            <w:r/>
            <w:r>
              <w:rPr>
                <w:rFonts w:ascii="Times New Roman" w:hAnsi="Times New Roman"/>
                <w:b w:val="0"/>
                <w:sz w:val="21"/>
              </w:rPr>
              <w:t>1</w:t>
            </w:r>
          </w:p>
        </w:tc>
      </w:tr>
      <w:tr>
        <w:tc>
          <w:tcPr>
            <w:tcW w:type="dxa" w:w="3041"/>
            <w:vAlign w:val="center"/>
          </w:tcPr>
          <w:p>
            <w:pPr>
              <w:jc w:val="center"/>
            </w:pPr>
            <w:r/>
            <w:r>
              <w:rPr>
                <w:rFonts w:ascii="Times New Roman" w:hAnsi="Times New Roman"/>
                <w:b w:val="0"/>
                <w:sz w:val="21"/>
              </w:rPr>
              <w:t>4</w:t>
            </w:r>
          </w:p>
        </w:tc>
        <w:tc>
          <w:tcPr>
            <w:tcW w:type="dxa" w:w="3041"/>
            <w:vAlign w:val="center"/>
          </w:tcPr>
          <w:p>
            <w:pPr>
              <w:jc w:val="left"/>
            </w:pPr>
            <w:r/>
            <w:r>
              <w:rPr>
                <w:rFonts w:ascii="Times New Roman" w:hAnsi="Times New Roman"/>
                <w:b w:val="0"/>
                <w:sz w:val="21"/>
              </w:rPr>
              <w:t>Admin Perpustakaan</w:t>
            </w:r>
          </w:p>
        </w:tc>
        <w:tc>
          <w:tcPr>
            <w:tcW w:type="dxa" w:w="3041"/>
            <w:vAlign w:val="center"/>
          </w:tcPr>
          <w:p>
            <w:pPr>
              <w:jc w:val="center"/>
            </w:pPr>
            <w:r/>
            <w:r>
              <w:rPr>
                <w:rFonts w:ascii="Times New Roman" w:hAnsi="Times New Roman"/>
                <w:b w:val="0"/>
                <w:sz w:val="21"/>
              </w:rPr>
              <w:t>1</w:t>
            </w:r>
          </w:p>
        </w:tc>
      </w:tr>
    </w:tbl>
    <w:p>
      <w:r>
        <w:rPr>
          <w:b/>
        </w:rPr>
        <w:t>Total responden: 4 orang.</w:t>
      </w:r>
    </w:p>
    <w:p>
      <w:pPr>
        <w:pStyle w:val="Heading1"/>
      </w:pPr>
      <w:r>
        <w:t>D. ASPEK YANG DINILAI</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41"/>
        <w:gridCol w:w="3041"/>
        <w:gridCol w:w="3041"/>
      </w:tblGrid>
      <w:tr>
        <w:tc>
          <w:tcPr>
            <w:tcW w:type="dxa" w:w="3041"/>
            <w:vAlign w:val="center"/>
            <w:shd w:fill="D9EAF7"/>
          </w:tcPr>
          <w:p>
            <w:pPr>
              <w:jc w:val="center"/>
            </w:pPr>
            <w:r/>
            <w:r>
              <w:rPr>
                <w:rFonts w:ascii="Times New Roman" w:hAnsi="Times New Roman"/>
                <w:b/>
                <w:sz w:val="21"/>
              </w:rPr>
              <w:t>No.</w:t>
            </w:r>
          </w:p>
        </w:tc>
        <w:tc>
          <w:tcPr>
            <w:tcW w:type="dxa" w:w="3041"/>
            <w:vAlign w:val="center"/>
            <w:shd w:fill="D9EAF7"/>
          </w:tcPr>
          <w:p>
            <w:pPr>
              <w:jc w:val="center"/>
            </w:pPr>
            <w:r/>
            <w:r>
              <w:rPr>
                <w:rFonts w:ascii="Times New Roman" w:hAnsi="Times New Roman"/>
                <w:b/>
                <w:sz w:val="21"/>
              </w:rPr>
              <w:t>Aspek</w:t>
            </w:r>
          </w:p>
        </w:tc>
        <w:tc>
          <w:tcPr>
            <w:tcW w:type="dxa" w:w="3041"/>
            <w:vAlign w:val="center"/>
            <w:shd w:fill="D9EAF7"/>
          </w:tcPr>
          <w:p>
            <w:pPr>
              <w:jc w:val="center"/>
            </w:pPr>
            <w:r/>
            <w:r>
              <w:rPr>
                <w:rFonts w:ascii="Times New Roman" w:hAnsi="Times New Roman"/>
                <w:b/>
                <w:sz w:val="21"/>
              </w:rPr>
              <w:t>Hasil UAT</w:t>
            </w:r>
          </w:p>
        </w:tc>
      </w:tr>
      <w:tr>
        <w:tc>
          <w:tcPr>
            <w:tcW w:type="dxa" w:w="3041"/>
            <w:vAlign w:val="center"/>
          </w:tcPr>
          <w:p>
            <w:pPr>
              <w:jc w:val="center"/>
            </w:pPr>
            <w:r/>
            <w:r>
              <w:rPr>
                <w:rFonts w:ascii="Times New Roman" w:hAnsi="Times New Roman"/>
                <w:b w:val="0"/>
                <w:sz w:val="21"/>
              </w:rPr>
              <w:t>1</w:t>
            </w:r>
          </w:p>
        </w:tc>
        <w:tc>
          <w:tcPr>
            <w:tcW w:type="dxa" w:w="3041"/>
            <w:vAlign w:val="center"/>
          </w:tcPr>
          <w:p>
            <w:pPr>
              <w:jc w:val="left"/>
            </w:pPr>
            <w:r/>
            <w:r>
              <w:rPr>
                <w:rFonts w:ascii="Times New Roman" w:hAnsi="Times New Roman"/>
                <w:b w:val="0"/>
                <w:sz w:val="21"/>
              </w:rPr>
              <w:t>Kemudahan Penggunaan (Usability)</w:t>
            </w:r>
          </w:p>
        </w:tc>
        <w:tc>
          <w:tcPr>
            <w:tcW w:type="dxa" w:w="3041"/>
            <w:vAlign w:val="center"/>
          </w:tcPr>
          <w:p>
            <w:pPr>
              <w:jc w:val="center"/>
            </w:pPr>
            <w:r>
              <w:t>Puas</w:t>
            </w:r>
          </w:p>
        </w:tc>
      </w:tr>
      <w:tr>
        <w:tc>
          <w:tcPr>
            <w:tcW w:type="dxa" w:w="3041"/>
            <w:vAlign w:val="center"/>
          </w:tcPr>
          <w:p>
            <w:pPr>
              <w:jc w:val="center"/>
            </w:pPr>
            <w:r/>
            <w:r>
              <w:rPr>
                <w:rFonts w:ascii="Times New Roman" w:hAnsi="Times New Roman"/>
                <w:b w:val="0"/>
                <w:sz w:val="21"/>
              </w:rPr>
              <w:t>2</w:t>
            </w:r>
          </w:p>
        </w:tc>
        <w:tc>
          <w:tcPr>
            <w:tcW w:type="dxa" w:w="3041"/>
            <w:vAlign w:val="center"/>
          </w:tcPr>
          <w:p>
            <w:pPr>
              <w:jc w:val="left"/>
            </w:pPr>
            <w:r/>
            <w:r>
              <w:rPr>
                <w:rFonts w:ascii="Times New Roman" w:hAnsi="Times New Roman"/>
                <w:b w:val="0"/>
                <w:sz w:val="21"/>
              </w:rPr>
              <w:t>Kesesuaian Fungsionalitas</w:t>
            </w:r>
          </w:p>
        </w:tc>
        <w:tc>
          <w:tcPr>
            <w:tcW w:type="dxa" w:w="3041"/>
            <w:vAlign w:val="center"/>
          </w:tcPr>
          <w:p>
            <w:pPr>
              <w:jc w:val="center"/>
            </w:pPr>
            <w:r>
              <w:t>Puas</w:t>
            </w:r>
          </w:p>
        </w:tc>
      </w:tr>
      <w:tr>
        <w:tc>
          <w:tcPr>
            <w:tcW w:type="dxa" w:w="3041"/>
            <w:vAlign w:val="center"/>
          </w:tcPr>
          <w:p>
            <w:pPr>
              <w:jc w:val="center"/>
            </w:pPr>
            <w:r/>
            <w:r>
              <w:rPr>
                <w:rFonts w:ascii="Times New Roman" w:hAnsi="Times New Roman"/>
                <w:b w:val="0"/>
                <w:sz w:val="21"/>
              </w:rPr>
              <w:t>3</w:t>
            </w:r>
          </w:p>
        </w:tc>
        <w:tc>
          <w:tcPr>
            <w:tcW w:type="dxa" w:w="3041"/>
            <w:vAlign w:val="center"/>
          </w:tcPr>
          <w:p>
            <w:pPr>
              <w:jc w:val="left"/>
            </w:pPr>
            <w:r/>
            <w:r>
              <w:rPr>
                <w:rFonts w:ascii="Times New Roman" w:hAnsi="Times New Roman"/>
                <w:b w:val="0"/>
                <w:sz w:val="21"/>
              </w:rPr>
              <w:t>Desain Antarmuka</w:t>
            </w:r>
          </w:p>
        </w:tc>
        <w:tc>
          <w:tcPr>
            <w:tcW w:type="dxa" w:w="3041"/>
            <w:vAlign w:val="center"/>
          </w:tcPr>
          <w:p>
            <w:pPr>
              <w:jc w:val="center"/>
            </w:pPr>
            <w:r>
              <w:t>Puas</w:t>
            </w:r>
          </w:p>
        </w:tc>
      </w:tr>
    </w:tbl>
    <w:p>
      <w:pPr>
        <w:pStyle w:val="Heading1"/>
      </w:pPr>
      <w:r>
        <w:t>E. RINGKASAN HASIL UAT</w:t>
      </w:r>
    </w:p>
    <w:p>
      <w:r>
        <w:t>Hasil pengujian menunjukkan bahwa pengguna merasa puas terhadap kemudahan navigasi sistem, sehingga fitur-fitur utama dapat digunakan dengan mudah dan dipahami oleh pengguna.</w:t>
      </w:r>
    </w:p>
    <w:p>
      <w:r>
        <w:t>Hasil pengujian menunjukkan bahwa pengguna merasa puas terhadap fungsi-fungsi sistem, termasuk distribusi materi, pengelolaan absensi, pengelolaan nilai dan rapor, serta pengelolaan peminjaman buku. Fitur-fitur tersebut dinilai membantu mendukung kegiatan administrasi sekolah.</w:t>
      </w:r>
    </w:p>
    <w:p>
      <w:r>
        <w:t>Hasil pengujian menunjukkan bahwa pengguna merasa puas terhadap tampilan antarmuka sistem yang rapi, menarik, dan dapat digunakan dengan baik melalui perangkat komputer maupun smartphone.</w:t>
      </w:r>
    </w:p>
    <w:p>
      <w:pPr>
        <w:pStyle w:val="Heading1"/>
      </w:pPr>
      <w:r>
        <w:t>F. RUANG LINGKUP FUNGSIONALITAS YANG DITERIMA</w:t>
      </w:r>
    </w:p>
    <w:p>
      <w:pPr>
        <w:ind w:left="283"/>
      </w:pPr>
      <w:r>
        <w:t>• Autentikasi dan pembagian hak akses berdasarkan role pengguna.</w:t>
      </w:r>
    </w:p>
    <w:p>
      <w:pPr>
        <w:ind w:left="283"/>
      </w:pPr>
      <w:r>
        <w:t>• Pengelolaan data pengguna, kelas, mata pelajaran, dan pemetaan guru/siswa.</w:t>
      </w:r>
    </w:p>
    <w:p>
      <w:pPr>
        <w:ind w:left="283"/>
      </w:pPr>
      <w:r>
        <w:t>• Pengelolaan jadwal pelajaran, materi pembelajaran, tugas, absensi, dan penilaian/rapor.</w:t>
      </w:r>
    </w:p>
    <w:p>
      <w:pPr>
        <w:ind w:left="283"/>
      </w:pPr>
      <w:r>
        <w:t>• Akses siswa terhadap jadwal, materi, tugas, nilai akhir, serta rapor dalam bentuk PDF.</w:t>
      </w:r>
    </w:p>
    <w:p>
      <w:pPr>
        <w:ind w:left="283"/>
      </w:pPr>
      <w:r>
        <w:t>• Pengelolaan inventaris buku dan transaksi peminjaman/pengembalian pada modul perpustakaan.</w:t>
      </w:r>
    </w:p>
    <w:p>
      <w:pPr>
        <w:ind w:left="283"/>
      </w:pPr>
      <w:r>
        <w:t>• Pengelolaan informasi sekolah pada halaman publik/landing page.</w:t>
      </w:r>
    </w:p>
    <w:p>
      <w:pPr>
        <w:pStyle w:val="Heading1"/>
      </w:pPr>
      <w:r>
        <w:t>G. KESIMPULAN UAT</w:t>
      </w:r>
    </w:p>
    <w:p>
      <w:pPr>
        <w:jc w:val="both"/>
      </w:pPr>
      <w:r>
        <w:t>Berdasarkan hasil User Acceptance Test, pengguna menyatakan puas terhadap sistem informasi akademik berbasis website yang telah dikembangkan. Pengguna menilai sistem mudah digunakan, fungsi-fungsi yang tersedia sesuai dengan kebutuhan, dan tampilan antarmuka memberikan pengalaman penggunaan yang baik. Dengan demikian, sistem dapat diterima untuk digunakan dalam mendukung kegiatan pengelolaan informasi akademik di SDN 3 Krenceng.</w:t>
      </w:r>
    </w:p>
    <w:p>
      <w:pPr>
        <w:pStyle w:val="Heading1"/>
      </w:pPr>
      <w:r>
        <w:t>H. CATATAN / REKOMENDASI</w:t>
      </w:r>
    </w:p>
    <w:p>
      <w:pPr>
        <w:ind w:left="283"/>
      </w:pPr>
      <w:r>
        <w:t>• Pengembangan modul tambahan, seperti PPDB online dan administrasi keuangan sekolah.</w:t>
      </w:r>
    </w:p>
    <w:p>
      <w:pPr>
        <w:ind w:left="283"/>
      </w:pPr>
      <w:r>
        <w:t>• Integrasi notifikasi real-time melalui WhatsApp atau Email untuk informasi kehadiran dan pengumpulan tugas.</w:t>
      </w:r>
    </w:p>
    <w:p>
      <w:pPr>
        <w:ind w:left="283"/>
      </w:pPr>
      <w:r>
        <w:t>• Pengembangan aplikasi mobile native Android/iOS sebagai pengembangan lanjutan.</w:t>
      </w:r>
    </w:p>
    <w:p>
      <w:pPr>
        <w:ind w:left="283"/>
      </w:pPr>
      <w:r>
        <w:t>• Pelaksanaan maintenance dan backup database secara berkala serta pelatihan bagi pengguna baru.</w:t>
      </w:r>
    </w:p>
    <w:p>
      <w:pPr>
        <w:pStyle w:val="Heading1"/>
      </w:pPr>
      <w:r>
        <w:t>I. PERNYATAAN</w:t>
      </w:r>
    </w:p>
    <w:p>
      <w:pPr>
        <w:jc w:val="both"/>
      </w:pPr>
      <w:r>
        <w:t>Dengan ditandatanganinya berita acara ini, pihak yang terlibat menyatakan bahwa proses User Acceptance Test telah dilaksanakan dan hasil pengujian telah diketahui serta disepakati sebagai bagian dari dokumentasi pengujian Sistem Informasi Akademik SDN 3 Krenceng.</w:t>
      </w:r>
    </w:p>
    <w:p/>
    <w:p>
      <w:pPr>
        <w:jc w:val="right"/>
      </w:pPr>
      <w:r>
        <w:t>Purbalingga, __________________ 2025</w:t>
      </w:r>
    </w:p>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561"/>
        <w:gridCol w:w="4561"/>
      </w:tblGrid>
      <w:tr>
        <w:tc>
          <w:tcPr>
            <w:tcW w:type="dxa" w:w="4561"/>
            <w:vAlign w:val="center"/>
          </w:tcPr>
          <w:p>
            <w:pPr>
              <w:jc w:val="center"/>
            </w:pPr>
            <w:r/>
            <w:r>
              <w:rPr>
                <w:rFonts w:ascii="Times New Roman" w:hAnsi="Times New Roman"/>
                <w:b w:val="0"/>
                <w:sz w:val="21"/>
              </w:rPr>
              <w:t>Pihak SDN 3 Krenceng</w:t>
            </w:r>
          </w:p>
        </w:tc>
        <w:tc>
          <w:tcPr>
            <w:tcW w:type="dxa" w:w="4561"/>
            <w:vAlign w:val="center"/>
          </w:tcPr>
          <w:p>
            <w:pPr>
              <w:jc w:val="center"/>
            </w:pPr>
            <w:r/>
            <w:r>
              <w:rPr>
                <w:rFonts w:ascii="Times New Roman" w:hAnsi="Times New Roman"/>
                <w:b w:val="0"/>
                <w:sz w:val="21"/>
              </w:rPr>
              <w:t>Peneliti</w:t>
            </w:r>
          </w:p>
        </w:tc>
      </w:tr>
      <w:tr>
        <w:tc>
          <w:tcPr>
            <w:tcW w:type="dxa" w:w="4561"/>
            <w:vAlign w:val="center"/>
          </w:tcPr>
          <w:p>
            <w:pPr>
              <w:jc w:val="center"/>
            </w:pPr>
            <w:r/>
            <w:r>
              <w:rPr>
                <w:rFonts w:ascii="Times New Roman" w:hAnsi="Times New Roman"/>
                <w:b w:val="0"/>
                <w:sz w:val="21"/>
              </w:rPr>
              <w:t>(Kepala Sekolah)</w:t>
            </w:r>
          </w:p>
        </w:tc>
        <w:tc>
          <w:tcPr>
            <w:tcW w:type="dxa" w:w="4561"/>
            <w:vAlign w:val="center"/>
          </w:tcPr>
          <w:p>
            <w:pPr>
              <w:jc w:val="center"/>
            </w:pPr>
            <w:r/>
            <w:r>
              <w:rPr>
                <w:rFonts w:ascii="Times New Roman" w:hAnsi="Times New Roman"/>
                <w:b w:val="0"/>
                <w:sz w:val="21"/>
              </w:rPr>
              <w:t>Fadlun Nur Muntaqo</w:t>
            </w:r>
          </w:p>
        </w:tc>
      </w:tr>
      <w:tr>
        <w:tc>
          <w:tcPr>
            <w:tcW w:type="dxa" w:w="4561"/>
            <w:vAlign w:val="center"/>
          </w:tcPr>
          <w:p>
            <w:pPr>
              <w:jc w:val="center"/>
            </w:pPr>
            <w:r/>
            <w:r>
              <w:rPr>
                <w:rFonts w:ascii="Times New Roman" w:hAnsi="Times New Roman"/>
                <w:b w:val="0"/>
                <w:sz w:val="21"/>
              </w:rPr>
            </w:r>
          </w:p>
        </w:tc>
        <w:tc>
          <w:tcPr>
            <w:tcW w:type="dxa" w:w="4561"/>
            <w:vAlign w:val="center"/>
          </w:tcPr>
          <w:p>
            <w:pPr>
              <w:jc w:val="center"/>
            </w:pPr>
            <w:r/>
            <w:r>
              <w:rPr>
                <w:rFonts w:ascii="Times New Roman" w:hAnsi="Times New Roman"/>
                <w:b w:val="0"/>
                <w:sz w:val="21"/>
              </w:rPr>
              <w:t>NIM: 20102240</w:t>
            </w:r>
          </w:p>
        </w:tc>
      </w:tr>
      <w:tr>
        <w:tc>
          <w:tcPr>
            <w:tcW w:type="dxa" w:w="4561"/>
            <w:vAlign w:val="center"/>
          </w:tcPr>
          <w:p>
            <w:pPr>
              <w:jc w:val="center"/>
            </w:pPr>
            <w:r/>
            <w:r>
              <w:rPr>
                <w:rFonts w:ascii="Times New Roman" w:hAnsi="Times New Roman"/>
                <w:b w:val="0"/>
                <w:sz w:val="21"/>
              </w:rPr>
            </w:r>
          </w:p>
        </w:tc>
        <w:tc>
          <w:tcPr>
            <w:tcW w:type="dxa" w:w="4561"/>
            <w:vAlign w:val="center"/>
          </w:tcPr>
          <w:p>
            <w:pPr>
              <w:jc w:val="center"/>
            </w:pPr>
            <w:r/>
            <w:r>
              <w:rPr>
                <w:rFonts w:ascii="Times New Roman" w:hAnsi="Times New Roman"/>
                <w:b w:val="0"/>
                <w:sz w:val="21"/>
              </w:rPr>
            </w:r>
          </w:p>
        </w:tc>
      </w:tr>
    </w:tbl>
    <w:p/>
    <w:p>
      <w:pPr>
        <w:jc w:val="center"/>
      </w:pPr>
      <w:r>
        <w:rPr>
          <w:i/>
          <w:sz w:val="18"/>
        </w:rPr>
        <w:t>Dokumen ini disusun berdasarkan hasil UAT yang tercantum dalam Tugas Akhir Fadlun Nur Muntaqo.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