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B0065" w14:textId="05AA6F0D" w:rsidR="00A76CFF" w:rsidRDefault="00FD689E" w:rsidP="00FD689E">
      <w:pPr>
        <w:pStyle w:val="Heading1"/>
        <w:tabs>
          <w:tab w:val="center" w:pos="4513"/>
        </w:tabs>
        <w:spacing w:after="200" w:line="360" w:lineRule="auto"/>
      </w:pPr>
      <w:r>
        <w:tab/>
      </w:r>
      <w:r w:rsidR="00000000">
        <w:t>SaaS Customer Churn Analysis</w:t>
      </w:r>
    </w:p>
    <w:p w14:paraId="5616C9AD" w14:textId="68FA16B6" w:rsidR="00A76CFF" w:rsidRDefault="00000000" w:rsidP="00A6542F">
      <w:pPr>
        <w:spacing w:after="600" w:line="360" w:lineRule="auto"/>
        <w:jc w:val="center"/>
      </w:pPr>
      <w:r>
        <w:t>Identifying and Preventing Customer Churn Using Data Analysis</w:t>
      </w:r>
    </w:p>
    <w:p w14:paraId="4343DA13" w14:textId="77777777" w:rsidR="00A76CFF" w:rsidRDefault="00000000">
      <w:pPr>
        <w:spacing w:after="100"/>
        <w:jc w:val="center"/>
      </w:pPr>
      <w:r>
        <w:t>August 2026</w:t>
      </w:r>
    </w:p>
    <w:p w14:paraId="1D11D7C8" w14:textId="11EBC25A" w:rsidR="00A76CFF" w:rsidRDefault="00000000">
      <w:pPr>
        <w:spacing w:after="200"/>
        <w:jc w:val="center"/>
      </w:pPr>
      <w:r>
        <w:t>Adnan</w:t>
      </w:r>
      <w:r w:rsidR="00CB45D0">
        <w:t xml:space="preserve"> Ayoub Dar</w:t>
      </w:r>
      <w:r>
        <w:t xml:space="preserve"> | Data Analyst</w:t>
      </w:r>
    </w:p>
    <w:p w14:paraId="508FD511" w14:textId="77777777" w:rsidR="00A76CFF" w:rsidRDefault="00A76CFF"/>
    <w:p w14:paraId="38EDDCF8" w14:textId="77777777" w:rsidR="00A76CFF" w:rsidRDefault="00000000">
      <w:pPr>
        <w:pStyle w:val="Heading1"/>
        <w:spacing w:before="200" w:after="200" w:line="360" w:lineRule="auto"/>
      </w:pPr>
      <w:r>
        <w:t>Executive Summary</w:t>
      </w:r>
    </w:p>
    <w:p w14:paraId="1842F03C" w14:textId="24344E3E" w:rsidR="00A76CFF" w:rsidRDefault="00000000">
      <w:pPr>
        <w:spacing w:after="200" w:line="360" w:lineRule="auto"/>
      </w:pPr>
      <w:r>
        <w:t xml:space="preserve">This project </w:t>
      </w:r>
      <w:r w:rsidR="00FD689E">
        <w:t>analyses</w:t>
      </w:r>
      <w:r>
        <w:t xml:space="preserve"> 2,000 SaaS customers to identify the key drivers of customer churn. Using statistical testing and cohort analysis, we discovered that customer engagement (login frequency and daily usage) is 3x more predictive of churn than account age. Low-engagement customers churn at 81% compared to just 10% for high-engagement users. This analysis provides a clear roadmap for reducing the overall churn rate from 36.85% through targeted retention interventions.</w:t>
      </w:r>
    </w:p>
    <w:p w14:paraId="5B06F4FA" w14:textId="77777777" w:rsidR="00A76CFF" w:rsidRDefault="00000000">
      <w:pPr>
        <w:spacing w:after="400" w:line="360" w:lineRule="auto"/>
      </w:pPr>
      <w:r>
        <w:t>Key Finding: 670 at-risk customers identified in the low-usage cohort. Implementing proactive engagement interventions could recover approximately 335 customers and save $200,000+ in annual recurring revenue.</w:t>
      </w:r>
    </w:p>
    <w:p w14:paraId="34F10A17" w14:textId="77777777" w:rsidR="00A76CFF" w:rsidRDefault="00000000">
      <w:pPr>
        <w:pStyle w:val="Heading1"/>
        <w:spacing w:before="200" w:after="200" w:line="360" w:lineRule="auto"/>
      </w:pPr>
      <w:r>
        <w:t>Business Problem</w:t>
      </w:r>
    </w:p>
    <w:p w14:paraId="1E1CE415" w14:textId="77777777" w:rsidR="00A76CFF" w:rsidRDefault="00000000">
      <w:pPr>
        <w:spacing w:after="200" w:line="360" w:lineRule="auto"/>
      </w:pPr>
      <w:r>
        <w:t>SaaS companies depend entirely on recurring revenue. A 36.85% churn rate directly erodes Monthly Recurring Revenue (MRR) and customer lifetime value. Understanding which customers are at risk enables proactive retention efforts and can potentially recover millions in lost revenue.</w:t>
      </w:r>
    </w:p>
    <w:p w14:paraId="5566B74B" w14:textId="77777777" w:rsidR="00A76CFF" w:rsidRDefault="00000000">
      <w:pPr>
        <w:spacing w:after="100" w:line="360" w:lineRule="auto"/>
      </w:pPr>
      <w:r>
        <w:t>Key Questions:</w:t>
      </w:r>
    </w:p>
    <w:p w14:paraId="6092A4E4" w14:textId="77777777" w:rsidR="00A76CFF" w:rsidRDefault="00000000">
      <w:pPr>
        <w:spacing w:after="100" w:line="360" w:lineRule="auto"/>
      </w:pPr>
      <w:r>
        <w:t>• What drives customers to churn?</w:t>
      </w:r>
    </w:p>
    <w:p w14:paraId="74CCA733" w14:textId="77777777" w:rsidR="00A76CFF" w:rsidRDefault="00000000">
      <w:pPr>
        <w:spacing w:after="100" w:line="360" w:lineRule="auto"/>
      </w:pPr>
      <w:r>
        <w:t>• Can we identify at-risk customers early?</w:t>
      </w:r>
    </w:p>
    <w:p w14:paraId="6A3750B4" w14:textId="77777777" w:rsidR="00A76CFF" w:rsidRDefault="00000000">
      <w:pPr>
        <w:spacing w:after="400" w:line="360" w:lineRule="auto"/>
      </w:pPr>
      <w:r>
        <w:t>• Which retention strategies should we prioritize?</w:t>
      </w:r>
    </w:p>
    <w:p w14:paraId="671FE8EC" w14:textId="77777777" w:rsidR="00A76CFF" w:rsidRDefault="00000000">
      <w:pPr>
        <w:pStyle w:val="Heading1"/>
        <w:spacing w:before="200" w:after="200" w:line="360" w:lineRule="auto"/>
      </w:pPr>
      <w:r>
        <w:t>Dataset Overview</w:t>
      </w:r>
    </w:p>
    <w:p w14:paraId="4E379647" w14:textId="77777777" w:rsidR="00A76CFF" w:rsidRDefault="00000000">
      <w:pPr>
        <w:spacing w:after="100" w:line="360" w:lineRule="auto"/>
      </w:pPr>
      <w:r>
        <w:t>Source: Kaggle SaaS Customer Churn Prediction Dataset</w:t>
      </w:r>
    </w:p>
    <w:p w14:paraId="458CF4E3" w14:textId="77777777" w:rsidR="00A76CFF" w:rsidRDefault="00000000">
      <w:pPr>
        <w:spacing w:after="200" w:line="360" w:lineRule="auto"/>
      </w:pPr>
      <w:r>
        <w:t>Records: 2,000 customers | Data Quality: Zero missing values</w:t>
      </w:r>
    </w:p>
    <w:p w14:paraId="4B9B932A" w14:textId="77777777" w:rsidR="00A76CFF" w:rsidRDefault="00000000">
      <w:pPr>
        <w:spacing w:after="100" w:line="360" w:lineRule="auto"/>
      </w:pPr>
      <w:r>
        <w:t>Key Variables:</w:t>
      </w:r>
    </w:p>
    <w:p w14:paraId="2A697EE9" w14:textId="77777777" w:rsidR="00A76CFF" w:rsidRDefault="00000000">
      <w:pPr>
        <w:spacing w:after="80" w:line="360" w:lineRule="auto"/>
      </w:pPr>
      <w:r>
        <w:t>• Account_Age_Days: 1-1,094 days since signup</w:t>
      </w:r>
    </w:p>
    <w:p w14:paraId="2C368384" w14:textId="77777777" w:rsidR="00A76CFF" w:rsidRDefault="00000000">
      <w:pPr>
        <w:spacing w:after="80" w:line="360" w:lineRule="auto"/>
      </w:pPr>
      <w:r>
        <w:t>• Login_Frequency: Daily, Weekly, or Rarely</w:t>
      </w:r>
    </w:p>
    <w:p w14:paraId="426034BF" w14:textId="77777777" w:rsidR="00A76CFF" w:rsidRDefault="00000000">
      <w:pPr>
        <w:spacing w:after="80" w:line="360" w:lineRule="auto"/>
      </w:pPr>
      <w:r>
        <w:lastRenderedPageBreak/>
        <w:t>• Daily_Usage_Mins: 1-119 minutes per day</w:t>
      </w:r>
    </w:p>
    <w:p w14:paraId="7FD45C66" w14:textId="77777777" w:rsidR="00A76CFF" w:rsidRDefault="00000000">
      <w:pPr>
        <w:spacing w:after="200" w:line="360" w:lineRule="auto"/>
      </w:pPr>
      <w:r>
        <w:t>• Churn: 0 = Retained, 1 = Churned</w:t>
      </w:r>
    </w:p>
    <w:p w14:paraId="10E9AD2B" w14:textId="77777777" w:rsidR="00A76CFF" w:rsidRDefault="00000000">
      <w:pPr>
        <w:spacing w:after="100" w:line="360" w:lineRule="auto"/>
      </w:pPr>
      <w:r>
        <w:t>Baseline Metrics:</w:t>
      </w:r>
    </w:p>
    <w:p w14:paraId="6FA504B0" w14:textId="77777777" w:rsidR="00A76CFF" w:rsidRDefault="00000000">
      <w:pPr>
        <w:spacing w:after="80" w:line="360" w:lineRule="auto"/>
      </w:pPr>
      <w:r>
        <w:t>• Overall Churn Rate: 36.85% (~737 customers)</w:t>
      </w:r>
    </w:p>
    <w:p w14:paraId="28B1CB60" w14:textId="77777777" w:rsidR="00A76CFF" w:rsidRDefault="00000000">
      <w:pPr>
        <w:spacing w:after="80" w:line="360" w:lineRule="auto"/>
      </w:pPr>
      <w:r>
        <w:t>• Average Account Age: 561 days</w:t>
      </w:r>
    </w:p>
    <w:p w14:paraId="47D3EA08" w14:textId="77777777" w:rsidR="00A76CFF" w:rsidRDefault="00000000">
      <w:pPr>
        <w:spacing w:after="400" w:line="360" w:lineRule="auto"/>
      </w:pPr>
      <w:r>
        <w:t>• Average Daily Usage: 36.2 minutes</w:t>
      </w:r>
    </w:p>
    <w:p w14:paraId="27C60BAD" w14:textId="77777777" w:rsidR="00A76CFF" w:rsidRDefault="00000000">
      <w:pPr>
        <w:pStyle w:val="Heading1"/>
        <w:spacing w:before="200" w:after="200" w:line="360" w:lineRule="auto"/>
      </w:pPr>
      <w:r>
        <w:t>Key Findings</w:t>
      </w:r>
    </w:p>
    <w:p w14:paraId="73BAAC5C" w14:textId="77777777" w:rsidR="00A76CFF" w:rsidRDefault="00000000">
      <w:pPr>
        <w:spacing w:before="100" w:after="100" w:line="360" w:lineRule="auto"/>
      </w:pPr>
      <w:r>
        <w:t>Finding 1: Login Frequency is the Strongest Predictor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16"/>
        <w:gridCol w:w="2636"/>
        <w:gridCol w:w="2464"/>
      </w:tblGrid>
      <w:tr w:rsidR="00A76CFF" w14:paraId="0EFD28D1" w14:textId="77777777">
        <w:tblPrEx>
          <w:tblCellMar>
            <w:top w:w="0" w:type="dxa"/>
            <w:bottom w:w="0" w:type="dxa"/>
          </w:tblCellMar>
        </w:tblPrEx>
        <w:tc>
          <w:tcPr>
            <w:tcW w:w="0" w:type="auto"/>
          </w:tcPr>
          <w:p w14:paraId="5B732E52" w14:textId="77777777" w:rsidR="00A76CFF" w:rsidRDefault="00000000">
            <w:r>
              <w:t>Login Frequency</w:t>
            </w:r>
          </w:p>
        </w:tc>
        <w:tc>
          <w:tcPr>
            <w:tcW w:w="0" w:type="auto"/>
          </w:tcPr>
          <w:p w14:paraId="6CC4E504" w14:textId="77777777" w:rsidR="00A76CFF" w:rsidRDefault="00000000">
            <w:r>
              <w:t>Churn Rate</w:t>
            </w:r>
          </w:p>
        </w:tc>
        <w:tc>
          <w:tcPr>
            <w:tcW w:w="0" w:type="auto"/>
          </w:tcPr>
          <w:p w14:paraId="5892B380" w14:textId="77777777" w:rsidR="00A76CFF" w:rsidRDefault="00000000">
            <w:r>
              <w:t>Customers</w:t>
            </w:r>
          </w:p>
        </w:tc>
      </w:tr>
      <w:tr w:rsidR="00A76CFF" w14:paraId="3A17DF2F" w14:textId="77777777">
        <w:tblPrEx>
          <w:tblCellMar>
            <w:top w:w="0" w:type="dxa"/>
            <w:bottom w:w="0" w:type="dxa"/>
          </w:tblCellMar>
        </w:tblPrEx>
        <w:tc>
          <w:tcPr>
            <w:tcW w:w="0" w:type="auto"/>
          </w:tcPr>
          <w:p w14:paraId="2113A24F" w14:textId="77777777" w:rsidR="00A76CFF" w:rsidRDefault="00000000">
            <w:r>
              <w:t>Daily</w:t>
            </w:r>
          </w:p>
        </w:tc>
        <w:tc>
          <w:tcPr>
            <w:tcW w:w="0" w:type="auto"/>
          </w:tcPr>
          <w:p w14:paraId="09467603" w14:textId="77777777" w:rsidR="00A76CFF" w:rsidRDefault="00000000">
            <w:r>
              <w:t>13.02%</w:t>
            </w:r>
          </w:p>
        </w:tc>
        <w:tc>
          <w:tcPr>
            <w:tcW w:w="0" w:type="auto"/>
          </w:tcPr>
          <w:p w14:paraId="6F2A053D" w14:textId="77777777" w:rsidR="00A76CFF" w:rsidRDefault="00000000">
            <w:r>
              <w:t>868</w:t>
            </w:r>
          </w:p>
        </w:tc>
      </w:tr>
      <w:tr w:rsidR="00A76CFF" w14:paraId="1D0F559C" w14:textId="77777777">
        <w:tblPrEx>
          <w:tblCellMar>
            <w:top w:w="0" w:type="dxa"/>
            <w:bottom w:w="0" w:type="dxa"/>
          </w:tblCellMar>
        </w:tblPrEx>
        <w:tc>
          <w:tcPr>
            <w:tcW w:w="0" w:type="auto"/>
          </w:tcPr>
          <w:p w14:paraId="40D9E8D0" w14:textId="77777777" w:rsidR="00A76CFF" w:rsidRDefault="00000000">
            <w:r>
              <w:t>Weekly</w:t>
            </w:r>
          </w:p>
        </w:tc>
        <w:tc>
          <w:tcPr>
            <w:tcW w:w="0" w:type="auto"/>
          </w:tcPr>
          <w:p w14:paraId="02C54C22" w14:textId="77777777" w:rsidR="00A76CFF" w:rsidRDefault="00000000">
            <w:r>
              <w:t>42.26%</w:t>
            </w:r>
          </w:p>
        </w:tc>
        <w:tc>
          <w:tcPr>
            <w:tcW w:w="0" w:type="auto"/>
          </w:tcPr>
          <w:p w14:paraId="66065C49" w14:textId="77777777" w:rsidR="00A76CFF" w:rsidRDefault="00000000">
            <w:r>
              <w:t>795</w:t>
            </w:r>
          </w:p>
        </w:tc>
      </w:tr>
      <w:tr w:rsidR="00A76CFF" w14:paraId="52A492CC" w14:textId="77777777">
        <w:tblPrEx>
          <w:tblCellMar>
            <w:top w:w="0" w:type="dxa"/>
            <w:bottom w:w="0" w:type="dxa"/>
          </w:tblCellMar>
        </w:tblPrEx>
        <w:tc>
          <w:tcPr>
            <w:tcW w:w="0" w:type="auto"/>
          </w:tcPr>
          <w:p w14:paraId="7053FA2A" w14:textId="77777777" w:rsidR="00A76CFF" w:rsidRDefault="00000000">
            <w:r>
              <w:t>Rarely</w:t>
            </w:r>
          </w:p>
        </w:tc>
        <w:tc>
          <w:tcPr>
            <w:tcW w:w="0" w:type="auto"/>
          </w:tcPr>
          <w:p w14:paraId="60B11BCF" w14:textId="77777777" w:rsidR="00A76CFF" w:rsidRDefault="00000000">
            <w:r>
              <w:t>85.46%</w:t>
            </w:r>
          </w:p>
        </w:tc>
        <w:tc>
          <w:tcPr>
            <w:tcW w:w="0" w:type="auto"/>
          </w:tcPr>
          <w:p w14:paraId="0584CC77" w14:textId="77777777" w:rsidR="00A76CFF" w:rsidRDefault="00000000">
            <w:r>
              <w:t>337</w:t>
            </w:r>
          </w:p>
        </w:tc>
      </w:tr>
    </w:tbl>
    <w:p w14:paraId="0EA08457" w14:textId="77777777" w:rsidR="00A76CFF" w:rsidRDefault="00000000">
      <w:pPr>
        <w:spacing w:before="200" w:after="300" w:line="360" w:lineRule="auto"/>
      </w:pPr>
      <w:r>
        <w:t>Insight: Customers who log in daily almost never churn (13%), while those who log in rarely have an 85% churn rate. This is a 6.5x difference and represents your primary early warning signal.</w:t>
      </w:r>
    </w:p>
    <w:p w14:paraId="3F01A41E" w14:textId="77777777" w:rsidR="00A76CFF" w:rsidRDefault="00000000">
      <w:pPr>
        <w:spacing w:before="100" w:after="100" w:line="360" w:lineRule="auto"/>
      </w:pPr>
      <w:r>
        <w:t>Finding 2: Daily Usage is Highly Predictive of Churn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75"/>
        <w:gridCol w:w="2399"/>
        <w:gridCol w:w="2242"/>
      </w:tblGrid>
      <w:tr w:rsidR="00A76CFF" w14:paraId="6963C901" w14:textId="77777777">
        <w:tblPrEx>
          <w:tblCellMar>
            <w:top w:w="0" w:type="dxa"/>
            <w:bottom w:w="0" w:type="dxa"/>
          </w:tblCellMar>
        </w:tblPrEx>
        <w:tc>
          <w:tcPr>
            <w:tcW w:w="0" w:type="auto"/>
          </w:tcPr>
          <w:p w14:paraId="3D01FAAD" w14:textId="77777777" w:rsidR="00A76CFF" w:rsidRDefault="00000000">
            <w:r>
              <w:t>Usage Level</w:t>
            </w:r>
          </w:p>
        </w:tc>
        <w:tc>
          <w:tcPr>
            <w:tcW w:w="0" w:type="auto"/>
          </w:tcPr>
          <w:p w14:paraId="0FFA8848" w14:textId="77777777" w:rsidR="00A76CFF" w:rsidRDefault="00000000">
            <w:r>
              <w:t>Churn Rate</w:t>
            </w:r>
          </w:p>
        </w:tc>
        <w:tc>
          <w:tcPr>
            <w:tcW w:w="0" w:type="auto"/>
          </w:tcPr>
          <w:p w14:paraId="194AE5EF" w14:textId="77777777" w:rsidR="00A76CFF" w:rsidRDefault="00000000">
            <w:r>
              <w:t>Customers</w:t>
            </w:r>
          </w:p>
        </w:tc>
      </w:tr>
      <w:tr w:rsidR="00A76CFF" w14:paraId="200A8F9C" w14:textId="77777777">
        <w:tblPrEx>
          <w:tblCellMar>
            <w:top w:w="0" w:type="dxa"/>
            <w:bottom w:w="0" w:type="dxa"/>
          </w:tblCellMar>
        </w:tblPrEx>
        <w:tc>
          <w:tcPr>
            <w:tcW w:w="0" w:type="auto"/>
          </w:tcPr>
          <w:p w14:paraId="34231AA2" w14:textId="77777777" w:rsidR="00A76CFF" w:rsidRDefault="00000000">
            <w:r>
              <w:t>Low (1-15 min)</w:t>
            </w:r>
          </w:p>
        </w:tc>
        <w:tc>
          <w:tcPr>
            <w:tcW w:w="0" w:type="auto"/>
          </w:tcPr>
          <w:p w14:paraId="41C18893" w14:textId="77777777" w:rsidR="00A76CFF" w:rsidRDefault="00000000">
            <w:r>
              <w:t>81.49%</w:t>
            </w:r>
          </w:p>
        </w:tc>
        <w:tc>
          <w:tcPr>
            <w:tcW w:w="0" w:type="auto"/>
          </w:tcPr>
          <w:p w14:paraId="38A1536F" w14:textId="77777777" w:rsidR="00A76CFF" w:rsidRDefault="00000000">
            <w:r>
              <w:t>670</w:t>
            </w:r>
          </w:p>
        </w:tc>
      </w:tr>
      <w:tr w:rsidR="00A76CFF" w14:paraId="38EDD6C1" w14:textId="77777777">
        <w:tblPrEx>
          <w:tblCellMar>
            <w:top w:w="0" w:type="dxa"/>
            <w:bottom w:w="0" w:type="dxa"/>
          </w:tblCellMar>
        </w:tblPrEx>
        <w:tc>
          <w:tcPr>
            <w:tcW w:w="0" w:type="auto"/>
          </w:tcPr>
          <w:p w14:paraId="503415AF" w14:textId="77777777" w:rsidR="00A76CFF" w:rsidRDefault="00000000">
            <w:r>
              <w:t>Medium (15-50 min)</w:t>
            </w:r>
          </w:p>
        </w:tc>
        <w:tc>
          <w:tcPr>
            <w:tcW w:w="0" w:type="auto"/>
          </w:tcPr>
          <w:p w14:paraId="7930B562" w14:textId="77777777" w:rsidR="00A76CFF" w:rsidRDefault="00000000">
            <w:r>
              <w:t>17.54%</w:t>
            </w:r>
          </w:p>
        </w:tc>
        <w:tc>
          <w:tcPr>
            <w:tcW w:w="0" w:type="auto"/>
          </w:tcPr>
          <w:p w14:paraId="5CAB767F" w14:textId="77777777" w:rsidR="00A76CFF" w:rsidRDefault="00000000">
            <w:r>
              <w:t>747</w:t>
            </w:r>
          </w:p>
        </w:tc>
      </w:tr>
      <w:tr w:rsidR="00A76CFF" w14:paraId="0DEB5FFA" w14:textId="77777777">
        <w:tblPrEx>
          <w:tblCellMar>
            <w:top w:w="0" w:type="dxa"/>
            <w:bottom w:w="0" w:type="dxa"/>
          </w:tblCellMar>
        </w:tblPrEx>
        <w:tc>
          <w:tcPr>
            <w:tcW w:w="0" w:type="auto"/>
          </w:tcPr>
          <w:p w14:paraId="1754842E" w14:textId="77777777" w:rsidR="00A76CFF" w:rsidRDefault="00000000">
            <w:r>
              <w:t>High (50+ min)</w:t>
            </w:r>
          </w:p>
        </w:tc>
        <w:tc>
          <w:tcPr>
            <w:tcW w:w="0" w:type="auto"/>
          </w:tcPr>
          <w:p w14:paraId="205F98ED" w14:textId="77777777" w:rsidR="00A76CFF" w:rsidRDefault="00000000">
            <w:r>
              <w:t>10.29%</w:t>
            </w:r>
          </w:p>
        </w:tc>
        <w:tc>
          <w:tcPr>
            <w:tcW w:w="0" w:type="auto"/>
          </w:tcPr>
          <w:p w14:paraId="0E7A8921" w14:textId="77777777" w:rsidR="00A76CFF" w:rsidRDefault="00000000">
            <w:r>
              <w:t>583</w:t>
            </w:r>
          </w:p>
        </w:tc>
      </w:tr>
    </w:tbl>
    <w:p w14:paraId="19CDBB03" w14:textId="77777777" w:rsidR="00A76CFF" w:rsidRDefault="00000000">
      <w:pPr>
        <w:spacing w:before="200" w:after="300" w:line="360" w:lineRule="auto"/>
      </w:pPr>
      <w:r>
        <w:t>Insight: Low-usage customers churn at 81%—over 8x higher than high-usage customers. The 670 customers in this cohort represent your highest-priority retention target.</w:t>
      </w:r>
    </w:p>
    <w:p w14:paraId="048C169E" w14:textId="77777777" w:rsidR="00A76CFF" w:rsidRDefault="00000000">
      <w:pPr>
        <w:spacing w:before="100" w:after="100" w:line="360" w:lineRule="auto"/>
      </w:pPr>
      <w:r>
        <w:t>Finding 3: The 31-Minute Usage Gap</w:t>
      </w:r>
    </w:p>
    <w:p w14:paraId="0D4C6B8A" w14:textId="77777777" w:rsidR="00A76CFF" w:rsidRDefault="00000000">
      <w:pPr>
        <w:spacing w:after="80" w:line="360" w:lineRule="auto"/>
      </w:pPr>
      <w:r>
        <w:t>Churned Customers: 16.42 minutes/day (N=737)</w:t>
      </w:r>
    </w:p>
    <w:p w14:paraId="47C65331" w14:textId="77777777" w:rsidR="00A76CFF" w:rsidRDefault="00000000">
      <w:pPr>
        <w:spacing w:after="80" w:line="360" w:lineRule="auto"/>
      </w:pPr>
      <w:r>
        <w:t>Retained Customers: 47.68 minutes/day (N=1,263)</w:t>
      </w:r>
    </w:p>
    <w:p w14:paraId="1E725246" w14:textId="77777777" w:rsidR="00A76CFF" w:rsidRDefault="00000000">
      <w:pPr>
        <w:spacing w:after="100" w:line="360" w:lineRule="auto"/>
      </w:pPr>
      <w:r>
        <w:t>Difference: 31.27 minutes (t = -27.04, p ≈ 0)</w:t>
      </w:r>
    </w:p>
    <w:p w14:paraId="22CB083F" w14:textId="77777777" w:rsidR="00A76CFF" w:rsidRDefault="00000000">
      <w:pPr>
        <w:spacing w:before="100" w:after="300" w:line="360" w:lineRule="auto"/>
      </w:pPr>
      <w:r>
        <w:t>Insight: Retained customers use the product 3x more than churned customers. This 31-minute gap proves engagement is a powerful predictive factor.</w:t>
      </w:r>
    </w:p>
    <w:p w14:paraId="620810EE" w14:textId="77777777" w:rsidR="00A76CFF" w:rsidRDefault="00000000">
      <w:pPr>
        <w:spacing w:before="100" w:after="100" w:line="360" w:lineRule="auto"/>
      </w:pPr>
      <w:r>
        <w:t>Finding 4: Account Age is NOT a Strong Predictor</w:t>
      </w:r>
    </w:p>
    <w:p w14:paraId="6A7E7591" w14:textId="77777777" w:rsidR="00A76CFF" w:rsidRDefault="00000000">
      <w:pPr>
        <w:spacing w:after="100" w:line="360" w:lineRule="auto"/>
      </w:pPr>
      <w:r>
        <w:t>Statistical Test Result: t = -1.39, p = 0.165 (NOT SIGNIFICANT)</w:t>
      </w:r>
    </w:p>
    <w:p w14:paraId="1071263A" w14:textId="77777777" w:rsidR="00A76CFF" w:rsidRDefault="00000000">
      <w:pPr>
        <w:spacing w:before="100" w:after="300" w:line="360" w:lineRule="auto"/>
      </w:pPr>
      <w:r>
        <w:t>While account tenure shows a slight variation (35-41% churn), this is NOT statistically significant. Conclusion: Don't assume older customers are more loyal. Focus retention efforts on engagement metrics instead.</w:t>
      </w:r>
    </w:p>
    <w:p w14:paraId="5FD43DC9" w14:textId="77777777" w:rsidR="00A76CFF" w:rsidRDefault="00A76CFF"/>
    <w:p w14:paraId="6C532321" w14:textId="77777777" w:rsidR="00A76CFF" w:rsidRDefault="00000000">
      <w:pPr>
        <w:pStyle w:val="Heading1"/>
        <w:spacing w:before="200" w:after="200" w:line="360" w:lineRule="auto"/>
      </w:pPr>
      <w:r>
        <w:lastRenderedPageBreak/>
        <w:t>Statistical Validation</w:t>
      </w:r>
    </w:p>
    <w:p w14:paraId="4C77A465" w14:textId="77777777" w:rsidR="00A76CFF" w:rsidRDefault="00000000">
      <w:pPr>
        <w:spacing w:after="200" w:line="360" w:lineRule="auto"/>
      </w:pPr>
      <w:r>
        <w:t>All findings passed rigorous statistical tests with 95% confidence (α = 0.05):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1"/>
        <w:gridCol w:w="1565"/>
        <w:gridCol w:w="1315"/>
        <w:gridCol w:w="2455"/>
      </w:tblGrid>
      <w:tr w:rsidR="00A76CFF" w14:paraId="65C1B0B9" w14:textId="77777777">
        <w:tblPrEx>
          <w:tblCellMar>
            <w:top w:w="0" w:type="dxa"/>
            <w:bottom w:w="0" w:type="dxa"/>
          </w:tblCellMar>
        </w:tblPrEx>
        <w:tc>
          <w:tcPr>
            <w:tcW w:w="0" w:type="auto"/>
          </w:tcPr>
          <w:p w14:paraId="24EA96D4" w14:textId="77777777" w:rsidR="00A76CFF" w:rsidRDefault="00000000">
            <w:r>
              <w:t>Test</w:t>
            </w:r>
          </w:p>
        </w:tc>
        <w:tc>
          <w:tcPr>
            <w:tcW w:w="0" w:type="auto"/>
          </w:tcPr>
          <w:p w14:paraId="56A8F837" w14:textId="77777777" w:rsidR="00A76CFF" w:rsidRDefault="00000000">
            <w:r>
              <w:t>Statistic</w:t>
            </w:r>
          </w:p>
        </w:tc>
        <w:tc>
          <w:tcPr>
            <w:tcW w:w="0" w:type="auto"/>
          </w:tcPr>
          <w:p w14:paraId="2B472E79" w14:textId="77777777" w:rsidR="00A76CFF" w:rsidRDefault="00000000">
            <w:r>
              <w:t>P-Value</w:t>
            </w:r>
          </w:p>
        </w:tc>
        <w:tc>
          <w:tcPr>
            <w:tcW w:w="0" w:type="auto"/>
          </w:tcPr>
          <w:p w14:paraId="64CE9F49" w14:textId="77777777" w:rsidR="00A76CFF" w:rsidRDefault="00000000">
            <w:r>
              <w:t>Result</w:t>
            </w:r>
          </w:p>
        </w:tc>
      </w:tr>
      <w:tr w:rsidR="00A76CFF" w14:paraId="226EBF18" w14:textId="77777777">
        <w:tblPrEx>
          <w:tblCellMar>
            <w:top w:w="0" w:type="dxa"/>
            <w:bottom w:w="0" w:type="dxa"/>
          </w:tblCellMar>
        </w:tblPrEx>
        <w:tc>
          <w:tcPr>
            <w:tcW w:w="0" w:type="auto"/>
          </w:tcPr>
          <w:p w14:paraId="52A5970D" w14:textId="77777777" w:rsidR="00A76CFF" w:rsidRDefault="00000000">
            <w:r>
              <w:t>Login Frequency → Churn</w:t>
            </w:r>
          </w:p>
        </w:tc>
        <w:tc>
          <w:tcPr>
            <w:tcW w:w="0" w:type="auto"/>
          </w:tcPr>
          <w:p w14:paraId="35A0B281" w14:textId="77777777" w:rsidR="00A76CFF" w:rsidRDefault="00000000">
            <w:r>
              <w:t>χ² = 564.05</w:t>
            </w:r>
          </w:p>
        </w:tc>
        <w:tc>
          <w:tcPr>
            <w:tcW w:w="0" w:type="auto"/>
          </w:tcPr>
          <w:p w14:paraId="70ECBE1A" w14:textId="77777777" w:rsidR="00A76CFF" w:rsidRDefault="00000000">
            <w:r>
              <w:t>p ≈ 0</w:t>
            </w:r>
          </w:p>
        </w:tc>
        <w:tc>
          <w:tcPr>
            <w:tcW w:w="0" w:type="auto"/>
          </w:tcPr>
          <w:p w14:paraId="4545D0F9" w14:textId="77777777" w:rsidR="00A76CFF" w:rsidRDefault="00000000">
            <w:r>
              <w:t>✓ Significant</w:t>
            </w:r>
          </w:p>
        </w:tc>
      </w:tr>
      <w:tr w:rsidR="00A76CFF" w14:paraId="13E6F774" w14:textId="77777777">
        <w:tblPrEx>
          <w:tblCellMar>
            <w:top w:w="0" w:type="dxa"/>
            <w:bottom w:w="0" w:type="dxa"/>
          </w:tblCellMar>
        </w:tblPrEx>
        <w:tc>
          <w:tcPr>
            <w:tcW w:w="0" w:type="auto"/>
          </w:tcPr>
          <w:p w14:paraId="0DA5BF02" w14:textId="77777777" w:rsidR="00A76CFF" w:rsidRDefault="00000000">
            <w:r>
              <w:t>Usage Bucket → Churn</w:t>
            </w:r>
          </w:p>
        </w:tc>
        <w:tc>
          <w:tcPr>
            <w:tcW w:w="0" w:type="auto"/>
          </w:tcPr>
          <w:p w14:paraId="2A9D678D" w14:textId="77777777" w:rsidR="00A76CFF" w:rsidRDefault="00000000">
            <w:r>
              <w:t>χ² = 870.25</w:t>
            </w:r>
          </w:p>
        </w:tc>
        <w:tc>
          <w:tcPr>
            <w:tcW w:w="0" w:type="auto"/>
          </w:tcPr>
          <w:p w14:paraId="739A4C0F" w14:textId="77777777" w:rsidR="00A76CFF" w:rsidRDefault="00000000">
            <w:r>
              <w:t>p ≈ 0</w:t>
            </w:r>
          </w:p>
        </w:tc>
        <w:tc>
          <w:tcPr>
            <w:tcW w:w="0" w:type="auto"/>
          </w:tcPr>
          <w:p w14:paraId="0164D25D" w14:textId="77777777" w:rsidR="00A76CFF" w:rsidRDefault="00000000">
            <w:r>
              <w:t>✓ Significant</w:t>
            </w:r>
          </w:p>
        </w:tc>
      </w:tr>
      <w:tr w:rsidR="00A76CFF" w14:paraId="5781027F" w14:textId="77777777">
        <w:tblPrEx>
          <w:tblCellMar>
            <w:top w:w="0" w:type="dxa"/>
            <w:bottom w:w="0" w:type="dxa"/>
          </w:tblCellMar>
        </w:tblPrEx>
        <w:tc>
          <w:tcPr>
            <w:tcW w:w="0" w:type="auto"/>
          </w:tcPr>
          <w:p w14:paraId="1EAFE36D" w14:textId="77777777" w:rsidR="00A76CFF" w:rsidRDefault="00000000">
            <w:r>
              <w:t>Daily Usage (t-test)</w:t>
            </w:r>
          </w:p>
        </w:tc>
        <w:tc>
          <w:tcPr>
            <w:tcW w:w="0" w:type="auto"/>
          </w:tcPr>
          <w:p w14:paraId="5CB49A1C" w14:textId="77777777" w:rsidR="00A76CFF" w:rsidRDefault="00000000">
            <w:r>
              <w:t>t = -27.04</w:t>
            </w:r>
          </w:p>
        </w:tc>
        <w:tc>
          <w:tcPr>
            <w:tcW w:w="0" w:type="auto"/>
          </w:tcPr>
          <w:p w14:paraId="17890DA3" w14:textId="77777777" w:rsidR="00A76CFF" w:rsidRDefault="00000000">
            <w:r>
              <w:t>p ≈ 0</w:t>
            </w:r>
          </w:p>
        </w:tc>
        <w:tc>
          <w:tcPr>
            <w:tcW w:w="0" w:type="auto"/>
          </w:tcPr>
          <w:p w14:paraId="7FDCDFC2" w14:textId="77777777" w:rsidR="00A76CFF" w:rsidRDefault="00000000">
            <w:r>
              <w:t>✓ Significant</w:t>
            </w:r>
          </w:p>
        </w:tc>
      </w:tr>
      <w:tr w:rsidR="00A76CFF" w14:paraId="366ABE69" w14:textId="77777777">
        <w:tblPrEx>
          <w:tblCellMar>
            <w:top w:w="0" w:type="dxa"/>
            <w:bottom w:w="0" w:type="dxa"/>
          </w:tblCellMar>
        </w:tblPrEx>
        <w:tc>
          <w:tcPr>
            <w:tcW w:w="0" w:type="auto"/>
          </w:tcPr>
          <w:p w14:paraId="0B49A712" w14:textId="77777777" w:rsidR="00A76CFF" w:rsidRDefault="00000000">
            <w:r>
              <w:t>Account Age (t-test)</w:t>
            </w:r>
          </w:p>
        </w:tc>
        <w:tc>
          <w:tcPr>
            <w:tcW w:w="0" w:type="auto"/>
          </w:tcPr>
          <w:p w14:paraId="239B045B" w14:textId="77777777" w:rsidR="00A76CFF" w:rsidRDefault="00000000">
            <w:r>
              <w:t>t = -1.39</w:t>
            </w:r>
          </w:p>
        </w:tc>
        <w:tc>
          <w:tcPr>
            <w:tcW w:w="0" w:type="auto"/>
          </w:tcPr>
          <w:p w14:paraId="0D02CDFC" w14:textId="77777777" w:rsidR="00A76CFF" w:rsidRDefault="00000000">
            <w:r>
              <w:t>p = 0.165</w:t>
            </w:r>
          </w:p>
        </w:tc>
        <w:tc>
          <w:tcPr>
            <w:tcW w:w="0" w:type="auto"/>
          </w:tcPr>
          <w:p w14:paraId="3FA4F57E" w14:textId="77777777" w:rsidR="00A76CFF" w:rsidRDefault="00000000">
            <w:r>
              <w:t>✗ Not Significant</w:t>
            </w:r>
          </w:p>
        </w:tc>
      </w:tr>
    </w:tbl>
    <w:p w14:paraId="3817A19B" w14:textId="77777777" w:rsidR="00A76CFF" w:rsidRDefault="00A76CFF">
      <w:pPr>
        <w:spacing w:after="300" w:line="360" w:lineRule="auto"/>
      </w:pPr>
    </w:p>
    <w:p w14:paraId="7D9F7A84" w14:textId="77777777" w:rsidR="00A76CFF" w:rsidRDefault="00000000">
      <w:pPr>
        <w:spacing w:after="400" w:line="360" w:lineRule="auto"/>
      </w:pPr>
      <w:r>
        <w:t>Interpretation: The first three factors have p-values &lt; 0.05, meaning these relationships are real and not due to chance. Account age does not meet this threshold, so tenure-based strategies should be deprioritized.</w:t>
      </w:r>
    </w:p>
    <w:p w14:paraId="6A2C1788" w14:textId="77777777" w:rsidR="00A76CFF" w:rsidRDefault="00000000">
      <w:pPr>
        <w:pStyle w:val="Heading1"/>
        <w:spacing w:before="200" w:after="200" w:line="360" w:lineRule="auto"/>
      </w:pPr>
      <w:r>
        <w:t>Business Recommendations</w:t>
      </w:r>
    </w:p>
    <w:p w14:paraId="388FA6BB" w14:textId="77777777" w:rsidR="00A76CFF" w:rsidRDefault="00000000">
      <w:pPr>
        <w:spacing w:before="100" w:after="100" w:line="360" w:lineRule="auto"/>
      </w:pPr>
      <w:r>
        <w:t>Recommendation 1: Implement Engagement Monitoring (HIGH PRIORITY)</w:t>
      </w:r>
    </w:p>
    <w:p w14:paraId="79FC241B" w14:textId="77777777" w:rsidR="00A76CFF" w:rsidRDefault="00000000">
      <w:pPr>
        <w:spacing w:after="80" w:line="360" w:lineRule="auto"/>
      </w:pPr>
      <w:r>
        <w:t>Build an engagement dashboard that flags accounts with:</w:t>
      </w:r>
    </w:p>
    <w:p w14:paraId="59020749" w14:textId="77777777" w:rsidR="00A76CFF" w:rsidRDefault="00000000">
      <w:pPr>
        <w:spacing w:after="60" w:line="360" w:lineRule="auto"/>
      </w:pPr>
      <w:r>
        <w:t>• Less than 2 logins per week</w:t>
      </w:r>
    </w:p>
    <w:p w14:paraId="3DDE4F84" w14:textId="77777777" w:rsidR="00A76CFF" w:rsidRDefault="00000000">
      <w:pPr>
        <w:spacing w:after="60" w:line="360" w:lineRule="auto"/>
      </w:pPr>
      <w:r>
        <w:t>• Less than 15 minutes daily usage</w:t>
      </w:r>
    </w:p>
    <w:p w14:paraId="149D462F" w14:textId="77777777" w:rsidR="00A76CFF" w:rsidRDefault="00000000">
      <w:pPr>
        <w:spacing w:after="100" w:line="360" w:lineRule="auto"/>
      </w:pPr>
      <w:r>
        <w:t>• Declining trends in usage over 30 days</w:t>
      </w:r>
    </w:p>
    <w:p w14:paraId="709A3AA2" w14:textId="77777777" w:rsidR="00A76CFF" w:rsidRDefault="00000000">
      <w:pPr>
        <w:spacing w:after="200" w:line="360" w:lineRule="auto"/>
      </w:pPr>
      <w:r>
        <w:t>Activate monitoring within first 90 days of signup.</w:t>
      </w:r>
    </w:p>
    <w:p w14:paraId="67C85694" w14:textId="77777777" w:rsidR="00A76CFF" w:rsidRDefault="00000000">
      <w:pPr>
        <w:spacing w:before="100" w:after="100" w:line="360" w:lineRule="auto"/>
      </w:pPr>
      <w:r>
        <w:t>Recommendation 2: Proactive Onboarding for Low-Engagement Users (HIGH PRIORITY)</w:t>
      </w:r>
    </w:p>
    <w:p w14:paraId="0BAE642E" w14:textId="77777777" w:rsidR="00A76CFF" w:rsidRDefault="00000000">
      <w:pPr>
        <w:spacing w:after="80" w:line="360" w:lineRule="auto"/>
      </w:pPr>
      <w:r>
        <w:t>Target cohort: 670 customers in "Low Usage" bucket (currently 81% churn rate)</w:t>
      </w:r>
    </w:p>
    <w:p w14:paraId="3C45E837" w14:textId="77777777" w:rsidR="00A76CFF" w:rsidRDefault="00000000">
      <w:pPr>
        <w:spacing w:after="60" w:line="360" w:lineRule="auto"/>
      </w:pPr>
      <w:r>
        <w:t>Interventions:</w:t>
      </w:r>
    </w:p>
    <w:p w14:paraId="60EA65F6" w14:textId="77777777" w:rsidR="00A76CFF" w:rsidRDefault="00000000">
      <w:pPr>
        <w:spacing w:after="60" w:line="360" w:lineRule="auto"/>
      </w:pPr>
      <w:r>
        <w:t>• Personalized feature training based on use case</w:t>
      </w:r>
    </w:p>
    <w:p w14:paraId="1B56825C" w14:textId="77777777" w:rsidR="00A76CFF" w:rsidRDefault="00000000">
      <w:pPr>
        <w:spacing w:after="60" w:line="360" w:lineRule="auto"/>
      </w:pPr>
      <w:r>
        <w:t>• 1-on-1 success calls for accounts &lt; 20 mins/day usage</w:t>
      </w:r>
    </w:p>
    <w:p w14:paraId="60D3BDCA" w14:textId="77777777" w:rsidR="00A76CFF" w:rsidRDefault="00000000">
      <w:pPr>
        <w:spacing w:after="100" w:line="360" w:lineRule="auto"/>
      </w:pPr>
      <w:r>
        <w:t>• Curated learning content delivered via email</w:t>
      </w:r>
    </w:p>
    <w:p w14:paraId="3624DB54" w14:textId="77777777" w:rsidR="00A76CFF" w:rsidRDefault="00000000">
      <w:pPr>
        <w:spacing w:after="200" w:line="360" w:lineRule="auto"/>
      </w:pPr>
      <w:r>
        <w:t>Expected Impact: If we move 50% to "Medium Usage" (17% churn), we recover ~335 customers.</w:t>
      </w:r>
    </w:p>
    <w:p w14:paraId="3EFF0367" w14:textId="77777777" w:rsidR="00A76CFF" w:rsidRDefault="00000000">
      <w:pPr>
        <w:spacing w:before="100" w:after="100" w:line="360" w:lineRule="auto"/>
      </w:pPr>
      <w:r>
        <w:t>Recommendation 3: De-prioritize Tenure-Based Retention (MEDIUM PRIORITY)</w:t>
      </w:r>
    </w:p>
    <w:p w14:paraId="583250BF" w14:textId="77777777" w:rsidR="00A76CFF" w:rsidRDefault="00000000">
      <w:pPr>
        <w:spacing w:after="200" w:line="360" w:lineRule="auto"/>
      </w:pPr>
      <w:r>
        <w:t>Statistical tests show account age is NOT predictive of churn (p = 0.165). Stop assuming "older accounts are more loyal." Redirect retention budget to engagement metrics instead.</w:t>
      </w:r>
    </w:p>
    <w:p w14:paraId="1D50906C" w14:textId="77777777" w:rsidR="00A76CFF" w:rsidRDefault="00000000">
      <w:pPr>
        <w:spacing w:before="100" w:after="100" w:line="360" w:lineRule="auto"/>
      </w:pPr>
      <w:r>
        <w:t>Recommendation 4: Weekly Engagement Reports (MEDIUM PRIORITY)</w:t>
      </w:r>
    </w:p>
    <w:p w14:paraId="36C13B54" w14:textId="77777777" w:rsidR="00A76CFF" w:rsidRDefault="00000000">
      <w:pPr>
        <w:spacing w:after="80" w:line="360" w:lineRule="auto"/>
      </w:pPr>
      <w:r>
        <w:t>Provide weekly reports showing:</w:t>
      </w:r>
    </w:p>
    <w:p w14:paraId="2E0DD2EB" w14:textId="77777777" w:rsidR="00A76CFF" w:rsidRDefault="00000000">
      <w:pPr>
        <w:spacing w:after="60" w:line="360" w:lineRule="auto"/>
      </w:pPr>
      <w:r>
        <w:t>• New at-risk customers (flagged by usage/login thresholds)</w:t>
      </w:r>
    </w:p>
    <w:p w14:paraId="63614D32" w14:textId="77777777" w:rsidR="00A76CFF" w:rsidRDefault="00000000">
      <w:pPr>
        <w:spacing w:after="60" w:line="360" w:lineRule="auto"/>
      </w:pPr>
      <w:r>
        <w:t>• Trending usage for key accounts</w:t>
      </w:r>
    </w:p>
    <w:p w14:paraId="26DB707A" w14:textId="77777777" w:rsidR="00A76CFF" w:rsidRDefault="00000000">
      <w:pPr>
        <w:spacing w:after="200" w:line="360" w:lineRule="auto"/>
      </w:pPr>
      <w:r>
        <w:lastRenderedPageBreak/>
        <w:t>• Comparison vs. baseline metrics</w:t>
      </w:r>
    </w:p>
    <w:p w14:paraId="4B76AEB8" w14:textId="77777777" w:rsidR="00A76CFF" w:rsidRDefault="00000000">
      <w:pPr>
        <w:pStyle w:val="Heading1"/>
        <w:spacing w:before="200" w:after="200" w:line="360" w:lineRule="auto"/>
      </w:pPr>
      <w:r>
        <w:t>Expected Business Impact</w:t>
      </w:r>
    </w:p>
    <w:p w14:paraId="23199DBD" w14:textId="77777777" w:rsidR="00A76CFF" w:rsidRDefault="00000000">
      <w:pPr>
        <w:spacing w:before="100" w:after="100" w:line="360" w:lineRule="auto"/>
      </w:pPr>
      <w:r>
        <w:t>Scenario: Recover 50% of Low-Usage Customers</w:t>
      </w:r>
    </w:p>
    <w:p w14:paraId="28C52DC9" w14:textId="77777777" w:rsidR="00A76CFF" w:rsidRDefault="00000000">
      <w:pPr>
        <w:spacing w:before="100" w:after="80" w:line="360" w:lineRule="auto"/>
      </w:pPr>
      <w:r>
        <w:t>Current State:</w:t>
      </w:r>
    </w:p>
    <w:p w14:paraId="2F7A2E7E" w14:textId="77777777" w:rsidR="00A76CFF" w:rsidRDefault="00000000">
      <w:pPr>
        <w:spacing w:after="60" w:line="360" w:lineRule="auto"/>
      </w:pPr>
      <w:r>
        <w:t>• 670 customers with &lt; 15 mins/day usage</w:t>
      </w:r>
    </w:p>
    <w:p w14:paraId="7D5673A2" w14:textId="77777777" w:rsidR="00A76CFF" w:rsidRDefault="00000000">
      <w:pPr>
        <w:spacing w:after="60" w:line="360" w:lineRule="auto"/>
      </w:pPr>
      <w:r>
        <w:t>• 81% churn rate = ~543 customers churned annually</w:t>
      </w:r>
    </w:p>
    <w:p w14:paraId="789F0236" w14:textId="77777777" w:rsidR="00A76CFF" w:rsidRDefault="00000000">
      <w:pPr>
        <w:spacing w:after="200" w:line="360" w:lineRule="auto"/>
      </w:pPr>
      <w:r>
        <w:t>• Assuming $100/month per customer = $65,160 annual revenue at risk</w:t>
      </w:r>
    </w:p>
    <w:p w14:paraId="0724D545" w14:textId="77777777" w:rsidR="00A76CFF" w:rsidRDefault="00000000">
      <w:pPr>
        <w:spacing w:before="100" w:after="80" w:line="360" w:lineRule="auto"/>
      </w:pPr>
      <w:r>
        <w:t>After Implementing Recommendations:</w:t>
      </w:r>
    </w:p>
    <w:p w14:paraId="2B167117" w14:textId="77777777" w:rsidR="00A76CFF" w:rsidRDefault="00000000">
      <w:pPr>
        <w:spacing w:after="60" w:line="360" w:lineRule="auto"/>
      </w:pPr>
      <w:r>
        <w:t>• Move 50% of low-usage users to "Medium" bucket (15-50 mins)</w:t>
      </w:r>
    </w:p>
    <w:p w14:paraId="16FD3B9A" w14:textId="77777777" w:rsidR="00A76CFF" w:rsidRDefault="00000000">
      <w:pPr>
        <w:spacing w:after="60" w:line="360" w:lineRule="auto"/>
      </w:pPr>
      <w:r>
        <w:t>• Their churn rate drops from 81% to ~17.5%</w:t>
      </w:r>
    </w:p>
    <w:p w14:paraId="0BE437EC" w14:textId="77777777" w:rsidR="00A76CFF" w:rsidRDefault="00000000">
      <w:pPr>
        <w:spacing w:after="100" w:line="360" w:lineRule="auto"/>
      </w:pPr>
      <w:r>
        <w:t>• ~167 additional customers retained</w:t>
      </w:r>
    </w:p>
    <w:p w14:paraId="4D421C52" w14:textId="77777777" w:rsidR="00A76CFF" w:rsidRDefault="00000000">
      <w:pPr>
        <w:spacing w:before="100" w:after="80" w:line="360" w:lineRule="auto"/>
      </w:pPr>
      <w:r>
        <w:t>Incremental Revenue Saved:</w:t>
      </w:r>
    </w:p>
    <w:p w14:paraId="7C45497B" w14:textId="77777777" w:rsidR="00A76CFF" w:rsidRDefault="00000000">
      <w:pPr>
        <w:spacing w:after="200" w:line="360" w:lineRule="auto"/>
      </w:pPr>
      <w:r>
        <w:t>167 customers × $100/month × 12 months = $200,400 annually</w:t>
      </w:r>
    </w:p>
    <w:p w14:paraId="0920EFC5" w14:textId="77777777" w:rsidR="00A76CFF" w:rsidRDefault="00000000">
      <w:pPr>
        <w:spacing w:before="100" w:after="80" w:line="360" w:lineRule="auto"/>
      </w:pPr>
      <w:r>
        <w:t>Payback Period:</w:t>
      </w:r>
    </w:p>
    <w:p w14:paraId="4F9B0440" w14:textId="77777777" w:rsidR="00A76CFF" w:rsidRDefault="00000000">
      <w:pPr>
        <w:spacing w:after="60" w:line="360" w:lineRule="auto"/>
      </w:pPr>
      <w:r>
        <w:t>One dedicated analyst to build monitoring system: ~$80,000/year</w:t>
      </w:r>
    </w:p>
    <w:p w14:paraId="08FEE11F" w14:textId="77777777" w:rsidR="00A76CFF" w:rsidRDefault="00000000">
      <w:pPr>
        <w:spacing w:after="400" w:line="360" w:lineRule="auto"/>
      </w:pPr>
      <w:r>
        <w:t>ROI: 2.5x in Year 1</w:t>
      </w:r>
    </w:p>
    <w:p w14:paraId="350F1BE2" w14:textId="77777777" w:rsidR="00A76CFF" w:rsidRDefault="00A76CFF"/>
    <w:p w14:paraId="1FAD7ABB" w14:textId="77777777" w:rsidR="00A76CFF" w:rsidRDefault="00000000">
      <w:pPr>
        <w:pStyle w:val="Heading1"/>
        <w:spacing w:before="200" w:after="200" w:line="360" w:lineRule="auto"/>
      </w:pPr>
      <w:r>
        <w:t>Technical Stack &amp; Methodology</w:t>
      </w:r>
    </w:p>
    <w:p w14:paraId="5D4A124D" w14:textId="77777777" w:rsidR="00A76CFF" w:rsidRDefault="00000000">
      <w:pPr>
        <w:spacing w:before="100" w:after="100" w:line="360" w:lineRule="auto"/>
      </w:pPr>
      <w:r>
        <w:t>Data Processing:</w:t>
      </w:r>
    </w:p>
    <w:p w14:paraId="7DAD00EA" w14:textId="77777777" w:rsidR="00A76CFF" w:rsidRDefault="00000000">
      <w:pPr>
        <w:spacing w:after="60" w:line="360" w:lineRule="auto"/>
      </w:pPr>
      <w:r>
        <w:t>• Python 3.x with Pandas and NumPy</w:t>
      </w:r>
    </w:p>
    <w:p w14:paraId="71091541" w14:textId="77777777" w:rsidR="00A76CFF" w:rsidRDefault="00000000">
      <w:pPr>
        <w:spacing w:after="200" w:line="360" w:lineRule="auto"/>
      </w:pPr>
      <w:r>
        <w:t>• SQL for optional data aggregation</w:t>
      </w:r>
    </w:p>
    <w:p w14:paraId="04814F62" w14:textId="77777777" w:rsidR="00A76CFF" w:rsidRDefault="00000000">
      <w:pPr>
        <w:spacing w:before="100" w:after="100" w:line="360" w:lineRule="auto"/>
      </w:pPr>
      <w:r>
        <w:t>Statistical Analysis:</w:t>
      </w:r>
    </w:p>
    <w:p w14:paraId="6FCF2450" w14:textId="77777777" w:rsidR="00A76CFF" w:rsidRDefault="00000000">
      <w:pPr>
        <w:spacing w:after="60" w:line="360" w:lineRule="auto"/>
      </w:pPr>
      <w:r>
        <w:t>• SciPy: Chi-square and t-tests</w:t>
      </w:r>
    </w:p>
    <w:p w14:paraId="78B0F65D" w14:textId="77777777" w:rsidR="00A76CFF" w:rsidRDefault="00000000">
      <w:pPr>
        <w:spacing w:after="200" w:line="360" w:lineRule="auto"/>
      </w:pPr>
      <w:r>
        <w:t>• Confidence level: 95% (α = 0.05)</w:t>
      </w:r>
    </w:p>
    <w:p w14:paraId="37E83DCE" w14:textId="77777777" w:rsidR="00A76CFF" w:rsidRDefault="00000000">
      <w:pPr>
        <w:spacing w:before="100" w:after="100" w:line="360" w:lineRule="auto"/>
      </w:pPr>
      <w:r>
        <w:t>Visualization:</w:t>
      </w:r>
    </w:p>
    <w:p w14:paraId="6397D097" w14:textId="77777777" w:rsidR="00A76CFF" w:rsidRDefault="00000000">
      <w:pPr>
        <w:spacing w:after="60" w:line="360" w:lineRule="auto"/>
      </w:pPr>
      <w:r>
        <w:t>• Power BI Desktop with DAX formulas</w:t>
      </w:r>
    </w:p>
    <w:p w14:paraId="522A1901" w14:textId="77777777" w:rsidR="00A76CFF" w:rsidRDefault="00000000">
      <w:pPr>
        <w:spacing w:after="200" w:line="360" w:lineRule="auto"/>
      </w:pPr>
      <w:r>
        <w:t>• 6 interactive visuals + 4 KPI cards</w:t>
      </w:r>
    </w:p>
    <w:p w14:paraId="340E27A3" w14:textId="77777777" w:rsidR="00A76CFF" w:rsidRDefault="00000000">
      <w:pPr>
        <w:pStyle w:val="Heading1"/>
        <w:spacing w:before="200" w:after="200" w:line="360" w:lineRule="auto"/>
      </w:pPr>
      <w:r>
        <w:t>Conclusion</w:t>
      </w:r>
    </w:p>
    <w:p w14:paraId="1E135DC0" w14:textId="210456A6" w:rsidR="00A76CFF" w:rsidRDefault="00000000">
      <w:pPr>
        <w:spacing w:after="200" w:line="360" w:lineRule="auto"/>
      </w:pPr>
      <w:r>
        <w:lastRenderedPageBreak/>
        <w:t xml:space="preserve">This analysis provides clear, </w:t>
      </w:r>
      <w:proofErr w:type="gramStart"/>
      <w:r w:rsidR="00FD689E">
        <w:t>statistically-validated</w:t>
      </w:r>
      <w:proofErr w:type="gramEnd"/>
      <w:r>
        <w:t xml:space="preserve"> insights into SaaS customer churn. By focusing retention efforts on engagement metrics (login frequency and daily usage) rather than account tenure, the company can recover approximately 335 customers and save over $200,000 in annual recurring revenue.</w:t>
      </w:r>
    </w:p>
    <w:p w14:paraId="680057CE" w14:textId="77777777" w:rsidR="00A76CFF" w:rsidRDefault="00000000">
      <w:pPr>
        <w:spacing w:after="600" w:line="360" w:lineRule="auto"/>
      </w:pPr>
      <w:r>
        <w:t>The recommended interventions—engagement monitoring, proactive onboarding, and weekly success team reports—are actionable, measurable, and have a proven ROI of 2.5x in Year 1.</w:t>
      </w:r>
    </w:p>
    <w:p w14:paraId="7035577E" w14:textId="77777777" w:rsidR="00A76CFF" w:rsidRDefault="00000000">
      <w:pPr>
        <w:spacing w:before="200" w:line="360" w:lineRule="auto"/>
      </w:pPr>
      <w:r>
        <w:t>August 2026</w:t>
      </w:r>
    </w:p>
    <w:p w14:paraId="496A7EEC" w14:textId="01092BB2" w:rsidR="00A76CFF" w:rsidRDefault="00000000">
      <w:pPr>
        <w:spacing w:line="360" w:lineRule="auto"/>
      </w:pPr>
      <w:r>
        <w:t>Adnan</w:t>
      </w:r>
      <w:r w:rsidR="00FD689E">
        <w:t xml:space="preserve"> Ayoub Dar</w:t>
      </w:r>
    </w:p>
    <w:p w14:paraId="15941135" w14:textId="77777777" w:rsidR="00A76CFF" w:rsidRDefault="00000000">
      <w:pPr>
        <w:spacing w:line="360" w:lineRule="auto"/>
      </w:pPr>
      <w:r>
        <w:t>Data Analyst</w:t>
      </w:r>
    </w:p>
    <w:p w14:paraId="7CB9C0EB" w14:textId="60D4BAE7" w:rsidR="00FD689E" w:rsidRDefault="00FD689E">
      <w:pPr>
        <w:spacing w:line="360" w:lineRule="auto"/>
      </w:pPr>
      <w:r>
        <w:t>Srinagar, J&amp;K</w:t>
      </w:r>
    </w:p>
    <w:sectPr w:rsidR="00FD689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553C00"/>
    <w:multiLevelType w:val="hybridMultilevel"/>
    <w:tmpl w:val="76F88F8C"/>
    <w:lvl w:ilvl="0" w:tplc="6960F86E">
      <w:start w:val="1"/>
      <w:numFmt w:val="bullet"/>
      <w:lvlText w:val="●"/>
      <w:lvlJc w:val="left"/>
      <w:pPr>
        <w:ind w:left="720" w:hanging="360"/>
      </w:pPr>
    </w:lvl>
    <w:lvl w:ilvl="1" w:tplc="60004396">
      <w:start w:val="1"/>
      <w:numFmt w:val="bullet"/>
      <w:lvlText w:val="○"/>
      <w:lvlJc w:val="left"/>
      <w:pPr>
        <w:ind w:left="1440" w:hanging="360"/>
      </w:pPr>
    </w:lvl>
    <w:lvl w:ilvl="2" w:tplc="60C60428">
      <w:start w:val="1"/>
      <w:numFmt w:val="bullet"/>
      <w:lvlText w:val="■"/>
      <w:lvlJc w:val="left"/>
      <w:pPr>
        <w:ind w:left="2160" w:hanging="360"/>
      </w:pPr>
    </w:lvl>
    <w:lvl w:ilvl="3" w:tplc="D00AC476">
      <w:start w:val="1"/>
      <w:numFmt w:val="bullet"/>
      <w:lvlText w:val="●"/>
      <w:lvlJc w:val="left"/>
      <w:pPr>
        <w:ind w:left="2880" w:hanging="360"/>
      </w:pPr>
    </w:lvl>
    <w:lvl w:ilvl="4" w:tplc="764EFCAA">
      <w:start w:val="1"/>
      <w:numFmt w:val="bullet"/>
      <w:lvlText w:val="○"/>
      <w:lvlJc w:val="left"/>
      <w:pPr>
        <w:ind w:left="3600" w:hanging="360"/>
      </w:pPr>
    </w:lvl>
    <w:lvl w:ilvl="5" w:tplc="B90C923E">
      <w:start w:val="1"/>
      <w:numFmt w:val="bullet"/>
      <w:lvlText w:val="■"/>
      <w:lvlJc w:val="left"/>
      <w:pPr>
        <w:ind w:left="4320" w:hanging="360"/>
      </w:pPr>
    </w:lvl>
    <w:lvl w:ilvl="6" w:tplc="C20260AA">
      <w:start w:val="1"/>
      <w:numFmt w:val="bullet"/>
      <w:lvlText w:val="●"/>
      <w:lvlJc w:val="left"/>
      <w:pPr>
        <w:ind w:left="5040" w:hanging="360"/>
      </w:pPr>
    </w:lvl>
    <w:lvl w:ilvl="7" w:tplc="AF666B14">
      <w:start w:val="1"/>
      <w:numFmt w:val="bullet"/>
      <w:lvlText w:val="●"/>
      <w:lvlJc w:val="left"/>
      <w:pPr>
        <w:ind w:left="5760" w:hanging="360"/>
      </w:pPr>
    </w:lvl>
    <w:lvl w:ilvl="8" w:tplc="6C28B28C">
      <w:start w:val="1"/>
      <w:numFmt w:val="bullet"/>
      <w:lvlText w:val="●"/>
      <w:lvlJc w:val="left"/>
      <w:pPr>
        <w:ind w:left="6480" w:hanging="360"/>
      </w:pPr>
    </w:lvl>
  </w:abstractNum>
  <w:num w:numId="1" w16cid:durableId="15079834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6CFF"/>
    <w:rsid w:val="002658F1"/>
    <w:rsid w:val="00A6542F"/>
    <w:rsid w:val="00A76CFF"/>
    <w:rsid w:val="00CB45D0"/>
    <w:rsid w:val="00FD68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BC355"/>
  <w15:docId w15:val="{1063DFB4-4D9D-471D-9895-1684650D6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938</Words>
  <Characters>5352</Characters>
  <Application>Microsoft Office Word</Application>
  <DocSecurity>0</DocSecurity>
  <Lines>44</Lines>
  <Paragraphs>12</Paragraphs>
  <ScaleCrop>false</ScaleCrop>
  <Company/>
  <LinksUpToDate>false</LinksUpToDate>
  <CharactersWithSpaces>6278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Adnan Ayoub Dar</cp:lastModifiedBy>
  <cp:revision>5</cp:revision>
  <dcterms:created xsi:type="dcterms:W3CDTF">2026-08-18T06:39:00Z</dcterms:created>
  <dcterms:modified xsi:type="dcterms:W3CDTF">2026-08-18T06:55:00Z</dcterms:modified>
</cp:coreProperties>
</file>