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Cahier des charges — Refonte Power Automate</w:t>
      </w:r>
    </w:p>
    <w:p>
      <w:pPr>
        <w:spacing w:after="160"/>
      </w:pPr>
      <w:r>
        <w:rPr>
          <w:color w:val="595959"/>
          <w:sz w:val="22"/>
          <w:szCs w:val="22"/>
        </w:rPr>
        <w:t xml:space="preserve">Risk Flow / AEGIS · Solution « DRG – Gestion des Validations » (CIA BFA28)</w:t>
      </w:r>
    </w:p>
    <w:p>
      <w:pPr>
        <w:spacing w:after="80"/>
      </w:pPr>
      <w:r>
        <w:rPr>
          <w:b/>
          <w:bCs/>
        </w:rPr>
        <w:t xml:space="preserve">Objet.</w:t>
      </w:r>
      <w:r>
        <w:t xml:space="preserve"> Remplacer les 7 flows actuels (plus le flux manuel de l’Étape 5) par 4 flows plus robustes : moins de déclenchements parasites, plus de condition de course, une seule logique d’envoi de mails, une configuration centralisée et une gestion d’erreur homogène. Le comportement métier vu par les utilisateurs reste le même.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BFBFBF" w:sz="4"/>
              <w:left w:val="single" w:color="BFBFBF" w:sz="4"/>
              <w:bottom w:val="single" w:color="BFBFBF" w:sz="4"/>
              <w:right w:val="single" w:color="BFBFBF" w:sz="4"/>
            </w:tcBorders>
            <w:shd w:fill="D9E2F3" w:color="auto" w:val="clear"/>
            <w:tcMar>
              <w:top w:type="dxa" w:w="100"/>
              <w:left w:type="dxa" w:w="100"/>
              <w:bottom w:type="dxa" w:w="100"/>
              <w:right w:type="dxa" w:w="100"/>
            </w:tcMar>
          </w:tcPr>
          <w:p>
            <w:pPr>
              <w:spacing w:after="20"/>
              <w:jc w:val="center"/>
            </w:pPr>
            <w:r>
              <w:rPr>
                <w:b/>
                <w:bCs/>
                <w:color w:val="1F3864"/>
                <w:sz w:val="36"/>
                <w:szCs w:val="36"/>
              </w:rPr>
              <w:t xml:space="preserve">7 → 4 flows</w:t>
            </w:r>
          </w:p>
          <w:p>
            <w:pPr>
              <w:jc w:val="center"/>
            </w:pPr>
            <w:r>
              <w:rPr>
                <w:sz w:val="17"/>
                <w:szCs w:val="17"/>
              </w:rPr>
              <w:t xml:space="preserve">−3 flows, soit −43 %</w:t>
            </w:r>
          </w:p>
        </w:tc>
        <w:tc>
          <w:tcPr>
            <w:tcW w:type="dxa" w:w="3212"/>
            <w:tcBorders>
              <w:top w:val="single" w:color="BFBFBF" w:sz="4"/>
              <w:left w:val="single" w:color="BFBFBF" w:sz="4"/>
              <w:bottom w:val="single" w:color="BFBFBF" w:sz="4"/>
              <w:right w:val="single" w:color="BFBFBF" w:sz="4"/>
            </w:tcBorders>
            <w:shd w:fill="D9E2F3" w:color="auto" w:val="clear"/>
            <w:tcMar>
              <w:top w:type="dxa" w:w="100"/>
              <w:left w:type="dxa" w:w="100"/>
              <w:bottom w:type="dxa" w:w="100"/>
              <w:right w:type="dxa" w:w="100"/>
            </w:tcMar>
          </w:tcPr>
          <w:p>
            <w:pPr>
              <w:spacing w:after="20"/>
              <w:jc w:val="center"/>
            </w:pPr>
            <w:r>
              <w:rPr>
                <w:b/>
                <w:bCs/>
                <w:color w:val="1F3864"/>
                <w:sz w:val="36"/>
                <w:szCs w:val="36"/>
              </w:rPr>
              <w:t xml:space="preserve">8 → 4 flows</w:t>
            </w:r>
          </w:p>
          <w:p>
            <w:pPr>
              <w:jc w:val="center"/>
            </w:pPr>
            <w:r>
              <w:rPr>
                <w:sz w:val="17"/>
                <w:szCs w:val="17"/>
              </w:rPr>
              <w:t xml:space="preserve">−50 % en comptant le flux manuel « Étape 5 »</w:t>
            </w:r>
          </w:p>
        </w:tc>
        <w:tc>
          <w:tcPr>
            <w:tcW w:type="dxa" w:w="3212"/>
            <w:tcBorders>
              <w:top w:val="single" w:color="BFBFBF" w:sz="4"/>
              <w:left w:val="single" w:color="BFBFBF" w:sz="4"/>
              <w:bottom w:val="single" w:color="BFBFBF" w:sz="4"/>
              <w:right w:val="single" w:color="BFBFBF" w:sz="4"/>
            </w:tcBorders>
            <w:shd w:fill="D9E2F3" w:color="auto" w:val="clear"/>
            <w:tcMar>
              <w:top w:type="dxa" w:w="100"/>
              <w:left w:type="dxa" w:w="100"/>
              <w:bottom w:type="dxa" w:w="100"/>
              <w:right w:type="dxa" w:w="100"/>
            </w:tcMar>
          </w:tcPr>
          <w:p>
            <w:pPr>
              <w:spacing w:after="20"/>
              <w:jc w:val="center"/>
            </w:pPr>
            <w:r>
              <w:rPr>
                <w:b/>
                <w:bCs/>
                <w:color w:val="1F3864"/>
                <w:sz w:val="36"/>
                <w:szCs w:val="36"/>
              </w:rPr>
              <w:t xml:space="preserve">6 → 1 run</w:t>
            </w:r>
          </w:p>
          <w:p>
            <w:pPr>
              <w:jc w:val="center"/>
            </w:pPr>
            <w:r>
              <w:rPr>
                <w:sz w:val="17"/>
                <w:szCs w:val="17"/>
              </w:rPr>
              <w:t xml:space="preserve">par lancement de campagne</w:t>
            </w:r>
          </w:p>
        </w:tc>
      </w:tr>
    </w:tbl>
    <w:p>
      <w:pPr>
        <w:spacing w:after="60"/>
      </w:pPr>
    </w:p>
    <w:p>
      <w:pPr>
        <w:pStyle w:val="Heading2"/>
      </w:pPr>
      <w:r>
        <w:t xml:space="preserve">Les 4 flows livrés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Flow</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Déclenché par</w:t>
            </w:r>
          </w:p>
        </w:tc>
        <w:tc>
          <w:tcPr>
            <w:tcW w:type="dxa" w:w="4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Rôle métier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01 — AEGIS Campagne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Création / modification dans CampagnesEnCours (colonne ActionCampagne renseignée)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Lancer une campagne, régénérer les lignes de suivi, clôturer et archiver</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02 — AEGIS Workflow Engine</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Modification dans SuiviValidationsParagraphes (colonne ActionEnAttente renseignée)</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Cycle contribution / validation : soumission, validation, refus, consolidation des statuts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03 — AEGIS Relances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Planification quotidienne à 07:00</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Relancer les contributeurs à J-8 et J+1 de la date de fermeture</w:t>
            </w:r>
          </w:p>
        </w:tc>
      </w:tr>
      <w:t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04 — AEGIS Notification</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Appelé par les flows 01, 02, 03 (child flow)</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Construire et envoyer tous les mails à partir de modèles, journaliser</w:t>
            </w:r>
          </w:p>
        </w:tc>
      </w:tr>
    </w:tbl>
    <w:p>
      <w:pPr>
        <w:spacing w:after="60"/>
      </w:pPr>
    </w:p>
    <w:p>
      <w:pPr>
        <w:pStyle w:val="Heading2"/>
      </w:pPr>
      <w:r>
        <w:t xml:space="preserve">Correspondance avec l’existant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1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Flow actuel</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Décision</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Devient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DRG_LancementCampagne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Fusionner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01 (branche LANCER)</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DRG_ContributeursValideurs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Fusionner</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01 (branche LANCER)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DRG_HistorisationCampagne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Fusionner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01 (branche CLOTURER)</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Flux manuel Étape 5 (Power Apps)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Supprimer</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01 (branche REGENERER)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DRG_Validation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Refondre</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02</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DRG_Relances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Refondre</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DRG_MiseAJourUtilisateur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Supprimer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Email lu sur la colonne Personne / Patch Power Apps</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DRG_MiseAJourAdministrateur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Supprimer</w:t>
            </w:r>
          </w:p>
        </w:tc>
        <w:tc>
          <w:tcPr>
            <w:tcW w:type="dxa" w:w="51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Email lu sur la colonne Personne / Patch Power Apps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Envois de mails dans F1, F3, F4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Mutualiser</w:t>
            </w:r>
          </w:p>
        </w:tc>
        <w:tc>
          <w:tcPr>
            <w:tcW w:type="dxa" w:w="5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04 (child flow)</w:t>
            </w:r>
          </w:p>
        </w:tc>
      </w:tr>
    </w:tbl>
    <w:p>
      <w:pPr>
        <w:spacing w:after="60"/>
      </w:pPr>
    </w:p>
    <w:p>
      <w:pPr>
        <w:spacing w:after="0"/>
      </w:pPr>
      <w:r>
        <w:rPr>
          <w:b/>
          <w:bCs/>
        </w:rPr>
        <w:t xml:space="preserve">Principe clé.</w:t>
      </w:r>
      <w:r>
        <w:t xml:space="preserve"> Les flows ne réagissent plus à un libellé de statut mais à une </w:t>
      </w:r>
      <w:r>
        <w:rPr>
          <w:b/>
          <w:bCs/>
        </w:rPr>
        <w:t xml:space="preserve">demande d’action explicite</w:t>
      </w:r>
      <w:r>
        <w:t xml:space="preserve"> (ActionCampagne, ActionEnAttente) posée par Power Apps et vidée par le flow une fois traitée. Les écritures des flows ne relancent donc plus aucun flow.</w:t>
      </w:r>
    </w:p>
    <w:p>
      <w:r>
        <w:br w:type="page"/>
      </w:r>
    </w:p>
    <w:p>
      <w:pPr>
        <w:pStyle w:val="Heading1"/>
      </w:pPr>
      <w:r>
        <w:t xml:space="preserve">FLOW 01 — AEGIS Campagne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Remplace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DRG_LancementCampagne, DRG_ContributeursValideurs, DRG_HistorisationCampagne, flux manuel Étape 5</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Déclencheur</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SharePoint « When an item is created or modified » sur CampagnesEnCours, uniquement si ActionCampagne est renseignée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Exécution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Une exécution à la fois (un lancement et une clôture ne tournent jamais ensemble)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Qui déclenche</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L’administrateur, depuis l’écran d’administration Power Apps (ou directement dans la liste)</w:t>
            </w:r>
          </w:p>
        </w:tc>
      </w:tr>
    </w:tbl>
    <w:p>
      <w:pPr>
        <w:spacing w:after="60"/>
      </w:pPr>
    </w:p>
    <w:p>
      <w:pPr>
        <w:pStyle w:val="Heading2"/>
      </w:pPr>
      <w:r>
        <w:t xml:space="preserve">Actions traitées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Action</w:t>
            </w:r>
          </w:p>
        </w:tc>
        <w:tc>
          <w:tcPr>
            <w:tcW w:type="dxa" w:w="7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Ce que fait le flow</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LANCER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Génère les lignes de suivi dans SuiviValidationsParagraphes : une par contributeur et une par valideur pour chaque paragraphe du rapport (source : GestionRapportsReglementaire).</w:t>
            </w:r>
          </w:p>
          <w:p>
            <w:pPr>
              <w:spacing w:after="20"/>
            </w:pPr>
            <w:r>
              <w:rPr>
                <w:sz w:val="18"/>
                <w:szCs w:val="18"/>
              </w:rPr>
              <w:t xml:space="preserve">Crée la ligne de campagne dans SuiviValidationsRapportsReglementaire si elle n’existe pas.</w:t>
            </w:r>
          </w:p>
          <w:p>
            <w:pPr>
              <w:spacing w:after="20"/>
            </w:pPr>
            <w:r>
              <w:rPr>
                <w:sz w:val="18"/>
                <w:szCs w:val="18"/>
              </w:rPr>
              <w:t xml:space="preserve">Envoie à chaque contributeur un mail unique listant ses chapitres / paragraphes (modèle CAMPAGNE_OUVERTE).</w:t>
            </w:r>
          </w:p>
          <w:p>
            <w:pPr>
              <w:spacing w:after="20"/>
            </w:pPr>
            <w:r>
              <w:rPr>
                <w:sz w:val="18"/>
                <w:szCs w:val="18"/>
              </w:rPr>
              <w:t xml:space="preserve">Passe la campagne au statut « Ouverte ». Un second lancement de la même campagne est ignoré.</w:t>
            </w:r>
          </w:p>
        </w:tc>
      </w:tr>
      <w:tr>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REGENERER</w:t>
            </w:r>
          </w:p>
        </w:tc>
        <w:tc>
          <w:tcPr>
            <w:tcW w:type="dxa" w:w="7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Crée uniquement les lignes manquantes (ex. paragraphe ajouté en cours de campagne). Aucun doublon, aucun mail.</w:t>
            </w:r>
          </w:p>
          <w:p>
            <w:pPr>
              <w:spacing w:after="20"/>
            </w:pPr>
            <w:r>
              <w:rPr>
                <w:sz w:val="18"/>
                <w:szCs w:val="18"/>
              </w:rPr>
              <w:t xml:space="preserve">Remplace le bouton « Rapports » de l’Étape 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CLOTURER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Copie les lignes de suivi et de campagne dans les listes « Historique… ».</w:t>
            </w:r>
          </w:p>
          <w:p>
            <w:pPr>
              <w:spacing w:after="20"/>
            </w:pPr>
            <w:r>
              <w:rPr>
                <w:sz w:val="18"/>
                <w:szCs w:val="18"/>
              </w:rPr>
              <w:t xml:space="preserve">Supprime les lignes sources </w:t>
            </w:r>
            <w:r>
              <w:rPr>
                <w:sz w:val="18"/>
                <w:szCs w:val="18"/>
              </w:rPr>
              <w:t xml:space="preserve">uniquement si toutes les copies ont réussi</w:t>
            </w:r>
            <w:r>
              <w:rPr>
                <w:sz w:val="18"/>
                <w:szCs w:val="18"/>
              </w:rPr>
              <w:t xml:space="preserve"> ; sinon la campagne passe en état « Erreur » et les administrateurs sont alertés.</w:t>
            </w:r>
          </w:p>
          <w:p>
            <w:pPr>
              <w:spacing w:after="20"/>
            </w:pPr>
            <w:r>
              <w:rPr>
                <w:sz w:val="18"/>
                <w:szCs w:val="18"/>
              </w:rPr>
              <w:t xml:space="preserve">Passe la campagne au statut « Clôturée ».</w:t>
            </w:r>
          </w:p>
        </w:tc>
      </w:tr>
    </w:tbl>
    <w:p>
      <w:pPr>
        <w:spacing w:after="60"/>
      </w:pPr>
    </w:p>
    <w:p>
      <w:pPr>
        <w:pStyle w:val="Heading2"/>
      </w:pPr>
      <w:r>
        <w:t xml:space="preserve">Ce qui change pour l’équipe de livraison</w:t>
      </w:r>
    </w:p>
    <w:p>
      <w:pPr>
        <w:pStyle w:val="ListParagraph"/>
        <w:numPr>
          <w:ilvl w:val="0"/>
          <w:numId w:val="2"/>
        </w:numPr>
        <w:spacing w:after="40"/>
      </w:pPr>
      <w:r>
        <w:t xml:space="preserve">Un seul flow écoute CampagnesEnCours : fin de la condition de course entre F1 et F2 (le mail aux contributeurs est envoyé </w:t>
      </w:r>
      <w:r>
        <w:rPr>
          <w:b/>
          <w:bCs/>
        </w:rPr>
        <w:t xml:space="preserve">après</w:t>
      </w:r>
      <w:r>
        <w:t xml:space="preserve"> la création de leurs lignes).</w:t>
      </w:r>
    </w:p>
    <w:p>
      <w:pPr>
        <w:pStyle w:val="ListParagraph"/>
        <w:numPr>
          <w:ilvl w:val="0"/>
          <w:numId w:val="2"/>
        </w:numPr>
        <w:spacing w:after="40"/>
      </w:pPr>
      <w:r>
        <w:t xml:space="preserve">Fin des re-déclenchements : un lancement passait par jusqu’à 6 exécutions (F1, F2, F7 × 2), il n’en reste qu’une.</w:t>
      </w:r>
    </w:p>
    <w:p>
      <w:pPr>
        <w:pStyle w:val="ListParagraph"/>
        <w:numPr>
          <w:ilvl w:val="0"/>
          <w:numId w:val="2"/>
        </w:numPr>
        <w:spacing w:after="40"/>
      </w:pPr>
      <w:r>
        <w:t xml:space="preserve">Génération </w:t>
      </w:r>
      <w:r>
        <w:rPr>
          <w:b/>
          <w:bCs/>
        </w:rPr>
        <w:t xml:space="preserve">idempotente</w:t>
      </w:r>
      <w:r>
        <w:t xml:space="preserve"> grâce à une clé unique par ligne (Campagne | Paragraphe | Rôle | email) : relançable sans risque.</w:t>
      </w:r>
    </w:p>
    <w:p>
      <w:pPr>
        <w:pStyle w:val="ListParagraph"/>
        <w:numPr>
          <w:ilvl w:val="0"/>
          <w:numId w:val="2"/>
        </w:numPr>
        <w:spacing w:after="40"/>
      </w:pPr>
      <w:r>
        <w:t xml:space="preserve">Le lancement ne repose plus sur le libellé « Lancer » du statut mais sur la colonne ActionCampagne, plus le champ masqué campagneLancee remplacé par EtatTechnique.</w:t>
      </w:r>
    </w:p>
    <w:p>
      <w:pPr>
        <w:spacing w:after="60"/>
      </w:pPr>
    </w:p>
    <w:p>
      <w:pPr>
        <w:pStyle w:val="Heading2"/>
      </w:pPr>
      <w:r>
        <w:t xml:space="preserve">Points à confirmer</w:t>
      </w:r>
    </w:p>
    <w:p>
      <w:pPr>
        <w:pStyle w:val="ListParagraph"/>
        <w:numPr>
          <w:ilvl w:val="0"/>
          <w:numId w:val="2"/>
        </w:numPr>
        <w:spacing w:after="40"/>
      </w:pPr>
      <w:r>
        <w:rPr>
          <w:b/>
          <w:bCs/>
          <w:color w:val="C55A11"/>
        </w:rPr>
        <w:t xml:space="preserve">À confirmer</w:t>
      </w:r>
      <w:r>
        <w:t xml:space="preserve"> Statut déclencheur exact de l’ancien DRG_HistorisationCampagne et noms exacts des listes Historique.</w:t>
      </w:r>
    </w:p>
    <w:p>
      <w:pPr>
        <w:pStyle w:val="ListParagraph"/>
        <w:numPr>
          <w:ilvl w:val="0"/>
          <w:numId w:val="2"/>
        </w:numPr>
        <w:spacing w:after="40"/>
      </w:pPr>
      <w:r>
        <w:rPr>
          <w:b/>
          <w:bCs/>
          <w:color w:val="C55A11"/>
        </w:rPr>
        <w:t xml:space="preserve">À confirmer</w:t>
      </w:r>
      <w:r>
        <w:t xml:space="preserve"> Source des contributeurs dans l’ancien F1 (Utilisateurs ou GestionRapportsReglementaire). Le nouveau flow utilise GestionRapportsReglementaire comme source unique.</w:t>
      </w:r>
    </w:p>
    <w:p>
      <w:pPr>
        <w:pStyle w:val="ListParagraph"/>
        <w:numPr>
          <w:ilvl w:val="0"/>
          <w:numId w:val="2"/>
        </w:numPr>
        <w:spacing w:after="40"/>
      </w:pPr>
      <w:r>
        <w:rPr>
          <w:b/>
          <w:bCs/>
          <w:color w:val="C55A11"/>
        </w:rPr>
        <w:t xml:space="preserve">À confirmer</w:t>
      </w:r>
      <w:r>
        <w:t xml:space="preserve"> En validation au chapitre : ligne valideur créée par paragraphe ou une seule fois par chapitre.</w:t>
      </w:r>
    </w:p>
    <w:p>
      <w:r>
        <w:br w:type="page"/>
      </w:r>
    </w:p>
    <w:p>
      <w:pPr>
        <w:pStyle w:val="Heading1"/>
      </w:pPr>
      <w:r>
        <w:t xml:space="preserve">FLOW 02 — AEGIS Workflow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Remplace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DRG_Validation</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Déclencheur</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SharePoint « When an item is created or modified » sur SuiviValidationsParagraphes, uniquement si ActionEnAttente est renseignée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Exécution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Une exécution à la fois (indispensable pour la validation au chapitre)</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Qui déclenche</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Contributeurs et valideurs via les boutons de Power Apps (« Relecture terminée », « Approuver », « Refuser »)</w:t>
            </w:r>
          </w:p>
        </w:tc>
      </w:tr>
    </w:tbl>
    <w:p>
      <w:pPr>
        <w:spacing w:after="60"/>
      </w:pPr>
    </w:p>
    <w:p>
      <w:pPr>
        <w:pStyle w:val="Heading2"/>
      </w:pPr>
      <w:r>
        <w:t xml:space="preserve">Événements traités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Événement</w:t>
            </w:r>
          </w:p>
        </w:tc>
        <w:tc>
          <w:tcPr>
            <w:tcW w:type="dxa" w:w="8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Ce que fait le flow</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SUBMIT</w:t>
            </w:r>
            <w:r>
              <w:rPr>
                <w:sz w:val="18"/>
                <w:szCs w:val="18"/>
              </w:rPr>
              <w:t xml:space="preserve"> (contributeur)</w:t>
            </w:r>
          </w:p>
        </w:tc>
        <w:tc>
          <w:tcPr>
            <w:tcW w:type="dxa" w:w="8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Cas 1 et 3 : passe la ligne valideur du paragraphe « À valider » et prévient le valideur N1 (CONTRIB_PRETE, ou CONTRIB_REVUE si la contribution avait été refusée).</w:t>
            </w:r>
          </w:p>
          <w:p>
            <w:pPr>
              <w:spacing w:after="20"/>
            </w:pPr>
            <w:r>
              <w:rPr>
                <w:sz w:val="18"/>
                <w:szCs w:val="18"/>
              </w:rPr>
              <w:t xml:space="preserve">Cas 2 (validation au chapitre) : attend que </w:t>
            </w:r>
            <w:r>
              <w:rPr>
                <w:sz w:val="18"/>
                <w:szCs w:val="18"/>
              </w:rPr>
              <w:t xml:space="preserve">toutes</w:t>
            </w:r>
            <w:r>
              <w:rPr>
                <w:sz w:val="18"/>
                <w:szCs w:val="18"/>
              </w:rPr>
              <w:t xml:space="preserve"> les contributions du chapitre soient terminées, puis envoie un seul mail récapitulatif au valideur (CHAPITRE_PRET).</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VALIDATE</w:t>
            </w:r>
            <w:r>
              <w:rPr>
                <w:sz w:val="18"/>
                <w:szCs w:val="18"/>
              </w:rPr>
              <w:t xml:space="preserve"> (valideur N1)</w:t>
            </w:r>
          </w:p>
        </w:tc>
        <w:tc>
          <w:tcPr>
            <w:tcW w:type="dxa" w:w="8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Enregistre la décision « Validé » avec date et auteur horodatés côté serveur.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REJECT</w:t>
            </w:r>
            <w:r>
              <w:rPr>
                <w:sz w:val="18"/>
                <w:szCs w:val="18"/>
              </w:rPr>
              <w:t xml:space="preserve"> (valideur N1)</w:t>
            </w:r>
          </w:p>
        </w:tc>
        <w:tc>
          <w:tcPr>
            <w:tcW w:type="dxa" w:w="8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Enregistre le refus (commentaire obligatoire), repasse les contributions concernées en « Refusé - Valideur » et prévient le ou les contributeurs avec le commentaire (CONTRIB_REFUSEE).</w:t>
            </w:r>
          </w:p>
        </w:tc>
      </w:tr>
    </w:tbl>
    <w:p>
      <w:pPr>
        <w:spacing w:after="60"/>
      </w:pPr>
    </w:p>
    <w:p>
      <w:pPr>
        <w:pStyle w:val="Heading2"/>
      </w:pPr>
      <w:r>
        <w:t xml:space="preserve">Contrôles et consolidation</w:t>
      </w:r>
    </w:p>
    <w:p>
      <w:pPr>
        <w:pStyle w:val="ListParagraph"/>
        <w:numPr>
          <w:ilvl w:val="0"/>
          <w:numId w:val="2"/>
        </w:numPr>
        <w:spacing w:after="40"/>
      </w:pPr>
      <w:r>
        <w:rPr>
          <w:b/>
          <w:bCs/>
        </w:rPr>
        <w:t xml:space="preserve">Contrôle serveur</w:t>
      </w:r>
      <w:r>
        <w:t xml:space="preserve"> avant tout traitement : l’événement correspond au rôle de la ligne, l’auteur est bien la personne concernée ou un administrateur, un refus a un commentaire. Sinon la transition est refusée et journalisée, même si la modification a été faite directement dans SharePoint.</w:t>
      </w:r>
    </w:p>
    <w:p>
      <w:pPr>
        <w:pStyle w:val="ListParagraph"/>
        <w:numPr>
          <w:ilvl w:val="0"/>
          <w:numId w:val="2"/>
        </w:numPr>
        <w:spacing w:after="40"/>
      </w:pPr>
      <w:r>
        <w:rPr>
          <w:b/>
          <w:bCs/>
        </w:rPr>
        <w:t xml:space="preserve">Consolidation</w:t>
      </w:r>
      <w:r>
        <w:t xml:space="preserve"> en un seul bloc : mise à jour des statuts dans GestionRapportsReglementaire (paragraphe) et SuiviValidationsRapportsReglementaire (compteurs de la campagne).</w:t>
      </w:r>
    </w:p>
    <w:p>
      <w:pPr>
        <w:pStyle w:val="ListParagraph"/>
        <w:numPr>
          <w:ilvl w:val="0"/>
          <w:numId w:val="2"/>
        </w:numPr>
        <w:spacing w:after="40"/>
      </w:pPr>
      <w:r>
        <w:t xml:space="preserve">Quand toutes les validations N1 sont terminées, </w:t>
      </w:r>
      <w:r>
        <w:rPr>
          <w:b/>
          <w:bCs/>
        </w:rPr>
        <w:t xml:space="preserve">un seul</w:t>
      </w:r>
      <w:r>
        <w:t xml:space="preserve"> mail au valideur N2 (VALIDATION_N1_OK), protégé par un indicateur NotifN2Envoyee.</w:t>
      </w:r>
    </w:p>
    <w:p>
      <w:pPr>
        <w:spacing w:after="60"/>
      </w:pPr>
    </w:p>
    <w:p>
      <w:pPr>
        <w:pStyle w:val="Heading2"/>
      </w:pPr>
      <w:r>
        <w:t xml:space="preserve">Ce qui change pour l’équipe de livraison</w:t>
      </w:r>
    </w:p>
    <w:p>
      <w:pPr>
        <w:pStyle w:val="ListParagraph"/>
        <w:numPr>
          <w:ilvl w:val="0"/>
          <w:numId w:val="2"/>
        </w:numPr>
        <w:spacing w:after="40"/>
      </w:pPr>
      <w:r>
        <w:t xml:space="preserve">Fin de la boucle potentielle : le flow vide ActionEnAttente après traitement, ses propres écritures ne le relancent pas.</w:t>
      </w:r>
    </w:p>
    <w:p>
      <w:pPr>
        <w:pStyle w:val="ListParagraph"/>
        <w:numPr>
          <w:ilvl w:val="0"/>
          <w:numId w:val="2"/>
        </w:numPr>
        <w:spacing w:after="40"/>
      </w:pPr>
      <w:r>
        <w:t xml:space="preserve">Branches à plat (un Switch par événement) au lieu de conditions imbriquées ; extensions prévues sans toucher l’existant : VALIDATE_N2, SIGN, REJECT_SIGN.</w:t>
      </w:r>
    </w:p>
    <w:p>
      <w:pPr>
        <w:pStyle w:val="ListParagraph"/>
        <w:numPr>
          <w:ilvl w:val="0"/>
          <w:numId w:val="2"/>
        </w:numPr>
        <w:spacing w:after="40"/>
      </w:pPr>
      <w:r>
        <w:t xml:space="preserve">Nouvelles colonnes de traçabilité : CommentaireValideur, DateDecision, DecisionPar, DerniereErreur.</w:t>
      </w:r>
    </w:p>
    <w:p>
      <w:pPr>
        <w:spacing w:after="60"/>
      </w:pPr>
    </w:p>
    <w:p>
      <w:pPr>
        <w:pStyle w:val="Heading2"/>
      </w:pPr>
      <w:r>
        <w:t xml:space="preserve">Points à confirmer</w:t>
      </w:r>
    </w:p>
    <w:p>
      <w:pPr>
        <w:pStyle w:val="ListParagraph"/>
        <w:numPr>
          <w:ilvl w:val="0"/>
          <w:numId w:val="2"/>
        </w:numPr>
        <w:spacing w:after="40"/>
      </w:pPr>
      <w:r>
        <w:rPr>
          <w:b/>
          <w:bCs/>
          <w:color w:val="C55A11"/>
        </w:rPr>
        <w:t xml:space="preserve">À confirmer</w:t>
      </w:r>
      <w:r>
        <w:t xml:space="preserve"> Règle d’information du valideur N2 : à chaque validation ou quand le rapport est entièrement validé.</w:t>
      </w:r>
    </w:p>
    <w:p>
      <w:pPr>
        <w:pStyle w:val="ListParagraph"/>
        <w:numPr>
          <w:ilvl w:val="0"/>
          <w:numId w:val="2"/>
        </w:numPr>
        <w:spacing w:after="40"/>
      </w:pPr>
      <w:r>
        <w:rPr>
          <w:b/>
          <w:bCs/>
          <w:color w:val="C55A11"/>
        </w:rPr>
        <w:t xml:space="preserve">À confirmer</w:t>
      </w:r>
      <w:r>
        <w:t xml:space="preserve"> Type des colonnes Role et Statut (texte ou choix) et mécanisme anti-boucle de l’actuel DRG_Validation.</w:t>
      </w:r>
    </w:p>
    <w:p>
      <w:pPr>
        <w:pStyle w:val="ListParagraph"/>
        <w:numPr>
          <w:ilvl w:val="0"/>
          <w:numId w:val="2"/>
        </w:numPr>
        <w:spacing w:after="40"/>
      </w:pPr>
      <w:r>
        <w:rPr>
          <w:b/>
          <w:bCs/>
          <w:color w:val="C55A11"/>
        </w:rPr>
        <w:t xml:space="preserve">À confirmer</w:t>
      </w:r>
      <w:r>
        <w:t xml:space="preserve"> Périmètre Valideur N2 / Signataire dans ce lot.</w:t>
      </w:r>
    </w:p>
    <w:p>
      <w:r>
        <w:br w:type="page"/>
      </w:r>
    </w:p>
    <w:p>
      <w:pPr>
        <w:pStyle w:val="Heading1"/>
      </w:pPr>
      <w:r>
        <w:t xml:space="preserve">FLOW 03 — AEGIS Relances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Remplace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DRG_Relances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Déclencheur</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Planification : tous les jours à 07:00 (heure de Paris)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Exécution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Une exécution à la fois</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Paramétrage</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Offsets de relance lus dans AEGIS_CONFIGURATION (RELANCE_OFFSETS, par défaut J-8 et J+1) : modifiables sans redéploiement</w:t>
            </w:r>
          </w:p>
        </w:tc>
      </w:tr>
    </w:tbl>
    <w:p>
      <w:pPr>
        <w:spacing w:after="60"/>
      </w:pPr>
    </w:p>
    <w:p>
      <w:pPr>
        <w:pStyle w:val="Heading2"/>
      </w:pPr>
      <w:r>
        <w:t xml:space="preserve">Fonctionnement</w:t>
      </w:r>
    </w:p>
    <w:p>
      <w:pPr>
        <w:pStyle w:val="ListParagraph"/>
        <w:numPr>
          <w:ilvl w:val="0"/>
          <w:numId w:val="2"/>
        </w:numPr>
        <w:spacing w:after="40"/>
      </w:pPr>
      <w:r>
        <w:t xml:space="preserve">Identifie les campagnes ouvertes dont la date de fermeture tombe dans 8 jours (J-8) ou était hier (J+1).</w:t>
      </w:r>
    </w:p>
    <w:p>
      <w:pPr>
        <w:pStyle w:val="ListParagraph"/>
        <w:numPr>
          <w:ilvl w:val="0"/>
          <w:numId w:val="2"/>
        </w:numPr>
        <w:spacing w:after="40"/>
      </w:pPr>
      <w:r>
        <w:t xml:space="preserve">Pour chacune, récupère les lignes Contributeur non terminées (En cours, Refusé - Valideur, Refusé - Signataire).</w:t>
      </w:r>
    </w:p>
    <w:p>
      <w:pPr>
        <w:pStyle w:val="ListParagraph"/>
        <w:numPr>
          <w:ilvl w:val="0"/>
          <w:numId w:val="2"/>
        </w:numPr>
        <w:spacing w:after="40"/>
      </w:pPr>
      <w:r>
        <w:t xml:space="preserve">Envoie </w:t>
      </w:r>
      <w:r>
        <w:rPr>
          <w:b/>
          <w:bCs/>
        </w:rPr>
        <w:t xml:space="preserve">un mail par personne</w:t>
      </w:r>
      <w:r>
        <w:t xml:space="preserve"> listant tous ses paragraphes en attente, avec l’échéance (« dans 8 jours » ou « dépassée ») — modèle RELANCE.</w:t>
      </w:r>
    </w:p>
    <w:p>
      <w:pPr>
        <w:pStyle w:val="ListParagraph"/>
        <w:numPr>
          <w:ilvl w:val="0"/>
          <w:numId w:val="2"/>
        </w:numPr>
        <w:spacing w:after="40"/>
      </w:pPr>
      <w:r>
        <w:t xml:space="preserve">Si aucune campagne n’est concernée, le flow s’arrête et trace l’exécution dans le journal.</w:t>
      </w:r>
    </w:p>
    <w:p>
      <w:pPr>
        <w:spacing w:after="60"/>
      </w:pPr>
    </w:p>
    <w:p>
      <w:pPr>
        <w:pStyle w:val="Heading2"/>
      </w:pPr>
      <w:r>
        <w:t xml:space="preserve">Ce qui change pour l’équipe de livraison</w:t>
      </w:r>
    </w:p>
    <w:p>
      <w:pPr>
        <w:pStyle w:val="ListParagraph"/>
        <w:numPr>
          <w:ilvl w:val="0"/>
          <w:numId w:val="2"/>
        </w:numPr>
        <w:spacing w:after="40"/>
      </w:pPr>
      <w:r>
        <w:t xml:space="preserve">Offsets de relance sortis du flow (plus de valeurs en dur).</w:t>
      </w:r>
    </w:p>
    <w:p>
      <w:pPr>
        <w:pStyle w:val="ListParagraph"/>
        <w:numPr>
          <w:ilvl w:val="0"/>
          <w:numId w:val="2"/>
        </w:numPr>
        <w:spacing w:after="40"/>
      </w:pPr>
      <w:r>
        <w:t xml:space="preserve">Filtrage fait directement par SharePoint (requêtes OData) au lieu de filtrer en mémoire : moins d’appels, plus rapide.</w:t>
      </w:r>
    </w:p>
    <w:p>
      <w:pPr>
        <w:pStyle w:val="ListParagraph"/>
        <w:numPr>
          <w:ilvl w:val="0"/>
          <w:numId w:val="2"/>
        </w:numPr>
        <w:spacing w:after="40"/>
      </w:pPr>
      <w:r>
        <w:t xml:space="preserve">Envoi délégué au FLOW 04 : même présentation que les autres mails, redirection automatique en DEV / TEST.</w:t>
      </w:r>
    </w:p>
    <w:p>
      <w:pPr>
        <w:pStyle w:val="ListParagraph"/>
        <w:numPr>
          <w:ilvl w:val="0"/>
          <w:numId w:val="2"/>
        </w:numPr>
        <w:spacing w:after="40"/>
      </w:pPr>
      <w:r>
        <w:t xml:space="preserve">Correction de la règle de sélection : l’ancienne règle « statut différent de Validé » ne s’applique pas aux lignes Contributeur, qui portent des statuts de contribution.</w:t>
      </w:r>
    </w:p>
    <w:p>
      <w:pPr>
        <w:spacing w:after="60"/>
      </w:pPr>
    </w:p>
    <w:p>
      <w:pPr>
        <w:pStyle w:val="Heading2"/>
      </w:pPr>
      <w:r>
        <w:t xml:space="preserve">Points à confirmer</w:t>
      </w:r>
    </w:p>
    <w:p>
      <w:pPr>
        <w:pStyle w:val="ListParagraph"/>
        <w:numPr>
          <w:ilvl w:val="0"/>
          <w:numId w:val="2"/>
        </w:numPr>
        <w:spacing w:after="40"/>
      </w:pPr>
      <w:r>
        <w:rPr>
          <w:b/>
          <w:bCs/>
          <w:color w:val="C55A11"/>
        </w:rPr>
        <w:t xml:space="preserve">À confirmer</w:t>
      </w:r>
      <w:r>
        <w:t xml:space="preserve"> Statuts de contribution à relancer (proposition : tout sauf « Terminée »).</w:t>
      </w:r>
    </w:p>
    <w:p>
      <w:pPr>
        <w:pStyle w:val="ListParagraph"/>
        <w:numPr>
          <w:ilvl w:val="0"/>
          <w:numId w:val="2"/>
        </w:numPr>
        <w:spacing w:after="40"/>
      </w:pPr>
      <w:r>
        <w:rPr>
          <w:b/>
          <w:bCs/>
          <w:color w:val="C55A11"/>
        </w:rPr>
        <w:t xml:space="preserve">À confirmer</w:t>
      </w:r>
      <w:r>
        <w:t xml:space="preserve"> Fréquence actuelle de l’ancien flow et exécution uniquement les jours ouvrés ou tous les jours.</w:t>
      </w:r>
    </w:p>
    <w:p>
      <w:r>
        <w:br w:type="page"/>
      </w:r>
    </w:p>
    <w:p>
      <w:pPr>
        <w:pStyle w:val="Heading1"/>
      </w:pPr>
      <w:r>
        <w:t xml:space="preserve">FLOW 04 — AEGIS Notification (child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Remplace</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Les blocs d’envoi de mails dupliqués dans les anciens F1, F3 et F4</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Déclencheur</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Appel par les flows 01, 02, 03 et par les blocs de gestion d’erreur</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Entrées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Code du modèle, destinataires, copie (optionnelle), valeurs à insérer, identifiant de contexte, flow appelant</w:t>
            </w:r>
          </w:p>
        </w:tc>
      </w:tr>
      <w:t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20"/>
            </w:pPr>
            <w:r>
              <w:rPr>
                <w:b/>
                <w:bCs/>
                <w:sz w:val="18"/>
                <w:szCs w:val="18"/>
              </w:rPr>
              <w:t xml:space="preserve">Réponse</w:t>
            </w:r>
          </w:p>
        </w:tc>
        <w:tc>
          <w:tcPr>
            <w:tcW w:type="dxa" w:w="7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val="false"/>
                <w:bCs w:val="false"/>
                <w:sz w:val="18"/>
                <w:szCs w:val="18"/>
              </w:rPr>
              <w:t xml:space="preserve">OK ou KO avec message, renvoyée au flow appelant</w:t>
            </w:r>
          </w:p>
        </w:tc>
      </w:tr>
    </w:tbl>
    <w:p>
      <w:pPr>
        <w:spacing w:after="60"/>
      </w:pPr>
    </w:p>
    <w:p>
      <w:pPr>
        <w:pStyle w:val="Heading2"/>
      </w:pPr>
      <w:r>
        <w:t xml:space="preserve">Fonctionnement</w:t>
      </w:r>
    </w:p>
    <w:p>
      <w:pPr>
        <w:pStyle w:val="ListParagraph"/>
        <w:numPr>
          <w:ilvl w:val="0"/>
          <w:numId w:val="2"/>
        </w:numPr>
        <w:spacing w:after="40"/>
      </w:pPr>
      <w:r>
        <w:t xml:space="preserve">Lit le modèle de mail dans AEGIS_EMAIL_TEMPLATES (ex-liste Configuration Email) : objet et corps HTML.</w:t>
      </w:r>
    </w:p>
    <w:p>
      <w:pPr>
        <w:pStyle w:val="ListParagraph"/>
        <w:numPr>
          <w:ilvl w:val="0"/>
          <w:numId w:val="2"/>
        </w:numPr>
        <w:spacing w:after="40"/>
      </w:pPr>
      <w:r>
        <w:t xml:space="preserve">Remplace les balises ({{NomRapport}}, {{Chapitre}}, {{Paragraphe}}, {{TableauParagraphes}}, {{Commentaire}}, {{DateFermeture}}, {{LienApp}}, {{LienDocument}}).</w:t>
      </w:r>
    </w:p>
    <w:p>
      <w:pPr>
        <w:pStyle w:val="ListParagraph"/>
        <w:numPr>
          <w:ilvl w:val="0"/>
          <w:numId w:val="2"/>
        </w:numPr>
        <w:spacing w:after="40"/>
      </w:pPr>
      <w:r>
        <w:t xml:space="preserve">Ajoute automatiquement le lien vers l’application et vers le document du rapport depuis AEGIS_CONFIGURATION.</w:t>
      </w:r>
    </w:p>
    <w:p>
      <w:pPr>
        <w:pStyle w:val="ListParagraph"/>
        <w:numPr>
          <w:ilvl w:val="0"/>
          <w:numId w:val="2"/>
        </w:numPr>
        <w:spacing w:after="40"/>
      </w:pPr>
      <w:r>
        <w:rPr>
          <w:b/>
          <w:bCs/>
        </w:rPr>
        <w:t xml:space="preserve">Hors PROD</w:t>
      </w:r>
      <w:r>
        <w:t xml:space="preserve">, redirige tous les mails vers l’adresse de recette et préfixe l’objet par [DEV] ou [TEST].</w:t>
      </w:r>
    </w:p>
    <w:p>
      <w:pPr>
        <w:pStyle w:val="ListParagraph"/>
        <w:numPr>
          <w:ilvl w:val="0"/>
          <w:numId w:val="2"/>
        </w:numPr>
        <w:spacing w:after="40"/>
      </w:pPr>
      <w:r>
        <w:t xml:space="preserve">Envoie depuis la boîte partagée / compte de service et trace chaque envoi dans AEGIS_LOG.</w:t>
      </w:r>
    </w:p>
    <w:p>
      <w:pPr>
        <w:spacing w:after="60"/>
      </w:pPr>
    </w:p>
    <w:p>
      <w:pPr>
        <w:pStyle w:val="Heading2"/>
      </w:pPr>
      <w:r>
        <w:t xml:space="preserve">Modèles de mail à créer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Code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Envoyé par</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Destinataire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CAMPAGNE_OUVERTE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01 — LANCER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Chaque contributeur, avec ses paragraphes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CONTRIB_PRETE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02 — SUBMIT (cas 1 et 3)</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Valideur N1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CONTRIB_REVUE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02 — SUBMIT après refus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Valideur N1</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CHAPITRE_PRET</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02 — SUBMIT (cas 2)</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Valideur N1 du chapitre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CONTRIB_REFUSEE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02 — REJECT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Contributeur(s), avec commentaire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VALIDATION_N1_OK</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FLOW 02 — consolidation</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Valideur N2</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RELANCE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FLOW 03</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Contributeurs en retard</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ERREUR_TECHNIQUE</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Gestion d’erreur de chaque flow</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Administrateurs</w:t>
            </w:r>
          </w:p>
        </w:tc>
      </w:tr>
    </w:tbl>
    <w:p>
      <w:pPr>
        <w:spacing w:after="60"/>
      </w:pPr>
    </w:p>
    <w:p>
      <w:pPr>
        <w:pStyle w:val="Heading2"/>
      </w:pPr>
      <w:r>
        <w:t xml:space="preserve">Ce qui change pour l’équipe de livraison</w:t>
      </w:r>
    </w:p>
    <w:p>
      <w:pPr>
        <w:pStyle w:val="ListParagraph"/>
        <w:numPr>
          <w:ilvl w:val="0"/>
          <w:numId w:val="2"/>
        </w:numPr>
        <w:spacing w:after="40"/>
      </w:pPr>
      <w:r>
        <w:t xml:space="preserve">Un seul endroit pour modifier un texte de mail, un lien ou l’expéditeur, sans toucher aux flows.</w:t>
      </w:r>
    </w:p>
    <w:p>
      <w:pPr>
        <w:pStyle w:val="ListParagraph"/>
        <w:numPr>
          <w:ilvl w:val="0"/>
          <w:numId w:val="2"/>
        </w:numPr>
        <w:spacing w:after="40"/>
      </w:pPr>
      <w:r>
        <w:t xml:space="preserve">Prérequis : flow dans la même solution, connexions fournies par le flow pour les utilisateurs « run-only », à activer </w:t>
      </w:r>
      <w:r>
        <w:rPr>
          <w:b/>
          <w:bCs/>
        </w:rPr>
        <w:t xml:space="preserve">avant</w:t>
      </w:r>
      <w:r>
        <w:t xml:space="preserve"> les flows appelants.</w:t>
      </w:r>
    </w:p>
    <w:p>
      <w:r>
        <w:br w:type="page"/>
      </w:r>
    </w:p>
    <w:p>
      <w:pPr>
        <w:pStyle w:val="Heading1"/>
      </w:pPr>
      <w:r>
        <w:t xml:space="preserve">Prérequis, déploiement et recette</w:t>
      </w:r>
    </w:p>
    <w:p>
      <w:pPr>
        <w:pStyle w:val="Heading2"/>
      </w:pPr>
      <w:r>
        <w:t xml:space="preserve">Modifications de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Liste</w:t>
            </w:r>
          </w:p>
        </w:tc>
        <w:tc>
          <w:tcPr>
            <w:tcW w:type="dxa" w:w="6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Ajouts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CampagnesEnCours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ActionCampagne (LANCER / REGENERER / CLOTURER), EtatTechnique, IDCampagne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SuiviValidationsParagraphes</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ActionEnAttente (SUBMIT / VALIDATE / REJECT), CleUnique (unique, indexée), IDChapitre, IDCampagne, CommentaireValideur, DateDecision, DecisionPar, DernierRunId, DerniereErreur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GestionRapportsReglementaire</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IDChapitre</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SuiviValidationsRapportsReglementaire</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NotifN2Envoyee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Statuts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CodeStatut (les flows et l’app utilisent le code, plus le libellé)</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Nouvelles listes</w:t>
            </w:r>
          </w:p>
        </w:tc>
        <w:tc>
          <w:tcPr>
            <w:tcW w:type="dxa" w:w="6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AEGIS_CONFIGURATION (absorbe Lien Application et Liens Documents), AEGIS_EMAIL_TEMPLATES (ex-Configuration Email), AEGIS_LOG</w:t>
            </w:r>
          </w:p>
        </w:tc>
      </w:tr>
    </w:tbl>
    <w:p>
      <w:pPr>
        <w:spacing w:after="60"/>
      </w:pPr>
      <w:r>
        <w:t xml:space="preserve">Indexer les colonnes filtrées (IDRapport, IDCampagne, Role, Statut, ActionEnAttente) pour rester sous le seuil des 5 000 éléments.</w:t>
      </w:r>
    </w:p>
    <w:p>
      <w:pPr>
        <w:pStyle w:val="Heading2"/>
      </w:pPr>
      <w:r>
        <w:t xml:space="preserve">Modifications Power Apps</w:t>
      </w:r>
    </w:p>
    <w:p>
      <w:pPr>
        <w:pStyle w:val="ListParagraph"/>
        <w:numPr>
          <w:ilvl w:val="0"/>
          <w:numId w:val="2"/>
        </w:numPr>
        <w:spacing w:after="40"/>
      </w:pPr>
      <w:r>
        <w:t xml:space="preserve">Les boutons écrivent le statut </w:t>
      </w:r>
      <w:r>
        <w:rPr>
          <w:b/>
          <w:bCs/>
        </w:rPr>
        <w:t xml:space="preserve">et</w:t>
      </w:r>
      <w:r>
        <w:t xml:space="preserve"> l’action (ActionEnAttente / ActionCampagne) en une seule écriture Patch.</w:t>
      </w:r>
    </w:p>
    <w:p>
      <w:pPr>
        <w:pStyle w:val="ListParagraph"/>
        <w:numPr>
          <w:ilvl w:val="0"/>
          <w:numId w:val="2"/>
        </w:numPr>
        <w:spacing w:after="40"/>
      </w:pPr>
      <w:r>
        <w:t xml:space="preserve">Commentaire obligatoire en cas de refus (contrôle aussi refait par le FLOW 02).</w:t>
      </w:r>
    </w:p>
    <w:p>
      <w:pPr>
        <w:pStyle w:val="ListParagraph"/>
        <w:numPr>
          <w:ilvl w:val="0"/>
          <w:numId w:val="2"/>
        </w:numPr>
        <w:spacing w:after="40"/>
      </w:pPr>
      <w:r>
        <w:t xml:space="preserve">Écran d’administration : l’email est renseigné dans le même Patch que la création de l’utilisateur (remplace F5 / F6). Le bouton de l’Étape 5 écrit ActionCampagne = REGENERER.</w:t>
      </w:r>
    </w:p>
    <w:p>
      <w:pPr>
        <w:pStyle w:val="Heading2"/>
      </w:pPr>
      <w:r>
        <w:t xml:space="preserve">Déploiement DEV → TEST → PROD</w:t>
      </w:r>
    </w:p>
    <w:p>
      <w:pPr>
        <w:pStyle w:val="ListParagraph"/>
        <w:numPr>
          <w:ilvl w:val="0"/>
          <w:numId w:val="2"/>
        </w:numPr>
        <w:spacing w:after="40"/>
      </w:pPr>
      <w:r>
        <w:t xml:space="preserve">Une solution unique : app, 4 flows, variables d’environnement (site, listes, boîte d’envoi, redirection des mails), références de connexion au compte de service. Managée en TEST et PROD.</w:t>
      </w:r>
    </w:p>
    <w:p>
      <w:pPr>
        <w:pStyle w:val="ListParagraph"/>
        <w:numPr>
          <w:ilvl w:val="0"/>
          <w:numId w:val="2"/>
        </w:numPr>
        <w:spacing w:after="40"/>
      </w:pPr>
      <w:r>
        <w:t xml:space="preserve">Aucune valeur en dur dans les flows. Listes de configuration alimentées par script, pas à la main.</w:t>
      </w:r>
    </w:p>
    <w:p>
      <w:pPr>
        <w:pStyle w:val="ListParagraph"/>
        <w:numPr>
          <w:ilvl w:val="0"/>
          <w:numId w:val="2"/>
        </w:numPr>
        <w:spacing w:after="40"/>
      </w:pPr>
      <w:r>
        <w:t xml:space="preserve">Ordre : listes et colonnes → solution → activation 04, 02, 03, 01. </w:t>
      </w:r>
      <w:r>
        <w:rPr>
          <w:b/>
          <w:bCs/>
        </w:rPr>
        <w:t xml:space="preserve">Désactiver les anciens flows au moment de l’activation des nouveaux, jamais les deux en parallèle.</w:t>
      </w:r>
    </w:p>
    <w:p>
      <w:pPr>
        <w:pStyle w:val="Heading2"/>
      </w:pPr>
      <w:r>
        <w:t xml:space="preserve">Recette minimale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Scénario</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b/>
                <w:bCs/>
                <w:color w:val="FFFFFF"/>
                <w:sz w:val="18"/>
                <w:szCs w:val="18"/>
              </w:rPr>
              <w:t xml:space="preserve">Résultat attendu</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Lancer une campagne deux fois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Un seul jeu de lignes, un seul mail par contributeur</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REGENERER après ajout d’un paragraphe</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Seules les nouvelles lignes créées, aucun mail</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Cas 1 : soumission, refus, resoumission</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CONTRIB_PRETE, CONTRIB_REFUSEE, CONTRIB_REVUE</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Cas 2 : 3 contributeurs, 2 soumettent en même temps</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Aucun mail avant la 3e soumission, puis un seul CHAPITRE_PRET</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Modification directe SharePoint par un non-valideur</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Transition refusée et journalisée</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Refus sans commentaire (hors app)</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Refusé côté serveur</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Toutes validations N1 terminées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Un seul mail au valideur N2</w:t>
            </w:r>
          </w:p>
        </w:tc>
      </w:tr>
      <w:tr>
        <w:tc>
          <w:tcPr>
            <w:tcW w:type="dxa" w:w="4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Relances J-8 et J+1</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sz w:val="18"/>
                <w:szCs w:val="18"/>
              </w:rPr>
              <w:t xml:space="preserve">Un mail par personne avec ses paragraphes</w:t>
            </w:r>
          </w:p>
        </w:tc>
      </w:tr>
      <w:tr>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Clôture avec échec d’une copie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sz w:val="18"/>
                <w:szCs w:val="18"/>
              </w:rPr>
              <w:t xml:space="preserve">Aucune suppression, état Erreur, mail admin</w:t>
            </w:r>
          </w:p>
        </w:tc>
      </w:tr>
    </w:tbl>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Risk Flow / AEGIS — Cahier des charges refonte Power Automate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40" w:before="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2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2026-09-25T12:20:37.370Z</dcterms:created>
  <dcterms:modified xsi:type="dcterms:W3CDTF">2026-09-25T12:20:37.379Z</dcterms:modified>
</cp:coreProperties>
</file>

<file path=docProps/custom.xml><?xml version="1.0" encoding="utf-8"?>
<Properties xmlns="http://schemas.openxmlformats.org/officeDocument/2006/custom-properties" xmlns:vt="http://schemas.openxmlformats.org/officeDocument/2006/docPropsVTypes"/>
</file>