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 w:eastAsia="en-US"/>
        </w:rPr>
      </w:pPr>
      <w:r>
        <w:rPr/>
        <w:drawing>
          <wp:inline distT="0" distB="0" distL="0" distR="0">
            <wp:extent cx="5886450" cy="1076325"/>
            <wp:effectExtent l="0" t="0" r="0" b="0"/>
            <wp:docPr id="1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2" w:hanging="0"/>
        <w:jc w:val="center"/>
        <w:rPr>
          <w:b/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</w:r>
    </w:p>
    <w:p>
      <w:pPr>
        <w:pStyle w:val="Normal"/>
        <w:jc w:val="center"/>
        <w:rPr>
          <w:sz w:val="22"/>
          <w:szCs w:val="24"/>
          <w:lang w:val="uk-UA"/>
        </w:rPr>
      </w:pPr>
      <w:r>
        <w:rPr>
          <w:sz w:val="28"/>
          <w:szCs w:val="24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szCs w:val="24"/>
          <w:lang w:val="uk-UA"/>
        </w:rPr>
      </w:pPr>
      <w:r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szCs w:val="24"/>
          <w:lang w:val="uk-UA"/>
        </w:rPr>
      </w:pPr>
      <w:r>
        <w:rPr>
          <w:sz w:val="28"/>
          <w:szCs w:val="24"/>
          <w:lang w:val="uk-UA"/>
        </w:rPr>
        <w:t>ФАКУЛЬТЕТ ПРИКЛАДНОЇ МАТЕМАТИКИ</w:t>
      </w:r>
    </w:p>
    <w:p>
      <w:pPr>
        <w:pStyle w:val="Heading1"/>
        <w:jc w:val="center"/>
        <w:rPr>
          <w:szCs w:val="24"/>
          <w:lang w:val="uk-UA"/>
        </w:rPr>
      </w:pPr>
      <w:r>
        <w:rPr>
          <w:bCs/>
          <w:szCs w:val="24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rPr>
          <w:szCs w:val="24"/>
          <w:lang w:val="uk-UA"/>
        </w:rPr>
      </w:pPr>
      <w:r>
        <w:rPr>
          <w:szCs w:val="24"/>
          <w:lang w:val="uk-UA"/>
        </w:rPr>
      </w:r>
    </w:p>
    <w:p>
      <w:pPr>
        <w:pStyle w:val="Normal"/>
        <w:rPr>
          <w:szCs w:val="24"/>
          <w:lang w:val="uk-UA"/>
        </w:rPr>
      </w:pPr>
      <w:r>
        <w:rPr>
          <w:szCs w:val="24"/>
          <w:lang w:val="uk-UA"/>
        </w:rPr>
      </w:r>
    </w:p>
    <w:p>
      <w:pPr>
        <w:pStyle w:val="Normal"/>
        <w:jc w:val="center"/>
        <w:rPr>
          <w:szCs w:val="24"/>
          <w:lang w:val="uk-UA"/>
        </w:rPr>
      </w:pPr>
      <w:r>
        <w:rPr>
          <w:b/>
          <w:color w:val="000000"/>
          <w:sz w:val="36"/>
          <w:szCs w:val="24"/>
          <w:lang w:val="uk-UA"/>
        </w:rPr>
        <w:t>Лабораторна робота №1</w:t>
      </w:r>
    </w:p>
    <w:p>
      <w:pPr>
        <w:pStyle w:val="Normal"/>
        <w:jc w:val="center"/>
        <w:rPr>
          <w:b/>
          <w:b/>
          <w:color w:val="000000"/>
          <w:sz w:val="36"/>
          <w:szCs w:val="24"/>
          <w:lang w:val="uk-UA"/>
        </w:rPr>
      </w:pPr>
      <w:r>
        <w:rPr>
          <w:b/>
          <w:color w:val="000000"/>
          <w:sz w:val="36"/>
          <w:szCs w:val="24"/>
          <w:lang w:val="uk-UA"/>
        </w:rPr>
      </w:r>
    </w:p>
    <w:p>
      <w:pPr>
        <w:pStyle w:val="Normal"/>
        <w:jc w:val="center"/>
        <w:rPr>
          <w:sz w:val="22"/>
          <w:szCs w:val="24"/>
          <w:lang w:val="uk-UA"/>
        </w:rPr>
      </w:pPr>
      <w:r>
        <w:rPr>
          <w:color w:val="000000"/>
          <w:sz w:val="36"/>
          <w:szCs w:val="24"/>
          <w:lang w:val="uk-UA"/>
        </w:rPr>
        <w:t>з дисципліни</w:t>
      </w:r>
    </w:p>
    <w:p>
      <w:pPr>
        <w:pStyle w:val="Normal"/>
        <w:jc w:val="center"/>
        <w:rPr>
          <w:b/>
          <w:b/>
          <w:color w:val="000000"/>
          <w:sz w:val="36"/>
          <w:szCs w:val="36"/>
          <w:lang w:val="uk-UA"/>
        </w:rPr>
      </w:pPr>
      <w:r>
        <w:rPr>
          <w:b/>
          <w:color w:val="000000"/>
          <w:sz w:val="28"/>
          <w:szCs w:val="24"/>
          <w:lang w:val="uk-UA"/>
        </w:rPr>
        <w:t>«</w:t>
      </w:r>
      <w:r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>
        <w:rPr>
          <w:b/>
          <w:color w:val="000000"/>
          <w:sz w:val="36"/>
          <w:szCs w:val="24"/>
          <w:lang w:val="uk-UA"/>
        </w:rPr>
        <w:t>»</w:t>
      </w:r>
    </w:p>
    <w:p>
      <w:pPr>
        <w:pStyle w:val="Normal"/>
        <w:jc w:val="center"/>
        <w:rPr>
          <w:b/>
          <w:b/>
          <w:color w:val="000000"/>
          <w:sz w:val="36"/>
          <w:szCs w:val="36"/>
          <w:lang w:val="uk-UA"/>
        </w:rPr>
      </w:pPr>
      <w:r>
        <w:rPr>
          <w:b/>
          <w:color w:val="000000"/>
          <w:sz w:val="36"/>
          <w:szCs w:val="36"/>
          <w:lang w:val="uk-UA"/>
        </w:rPr>
      </w:r>
    </w:p>
    <w:p>
      <w:pPr>
        <w:pStyle w:val="TextBody"/>
        <w:spacing w:before="0" w:after="240"/>
        <w:rPr>
          <w:b/>
          <w:b/>
          <w:i/>
          <w:i/>
          <w:sz w:val="28"/>
          <w:lang w:val="uk-UA"/>
        </w:rPr>
      </w:pPr>
      <w:r>
        <w:rPr>
          <w:color w:val="000000"/>
          <w:sz w:val="36"/>
          <w:szCs w:val="36"/>
          <w:lang w:val="uk-UA"/>
        </w:rPr>
        <w:t>Тема</w:t>
      </w:r>
      <w:r>
        <w:rPr>
          <w:sz w:val="36"/>
          <w:szCs w:val="36"/>
          <w:lang w:val="uk-UA"/>
        </w:rPr>
        <w:t>: «</w:t>
      </w:r>
      <w:r>
        <w:rPr>
          <w:b/>
          <w:i/>
          <w:sz w:val="28"/>
          <w:lang w:val="uk-UA"/>
        </w:rPr>
        <w:t xml:space="preserve">Створити БД "Міський Транспорт" в СУБД PostgreSQL </w:t>
        <w:br/>
        <w:t xml:space="preserve">з допомогою конструктора </w:t>
      </w:r>
      <w:r>
        <w:rPr>
          <w:b/>
          <w:i/>
          <w:sz w:val="28"/>
          <w:lang w:val="en-US"/>
        </w:rPr>
        <w:t>PgAdmin</w:t>
      </w:r>
      <w:r>
        <w:rPr>
          <w:b/>
          <w:i/>
          <w:sz w:val="28"/>
          <w:lang w:val="uk-UA"/>
        </w:rPr>
        <w:t xml:space="preserve"> 4</w:t>
      </w:r>
      <w:r>
        <w:rPr>
          <w:sz w:val="36"/>
          <w:szCs w:val="36"/>
        </w:rPr>
        <w:t>»</w:t>
      </w:r>
    </w:p>
    <w:p>
      <w:pPr>
        <w:pStyle w:val="Normal"/>
        <w:jc w:val="center"/>
        <w:rPr>
          <w:b/>
          <w:b/>
          <w:sz w:val="22"/>
          <w:szCs w:val="24"/>
          <w:lang w:val="uk-UA"/>
        </w:rPr>
      </w:pPr>
      <w:r>
        <w:rPr>
          <w:b/>
          <w:sz w:val="22"/>
          <w:szCs w:val="24"/>
          <w:lang w:val="uk-UA"/>
        </w:rPr>
      </w:r>
    </w:p>
    <w:p>
      <w:pPr>
        <w:pStyle w:val="Normal"/>
        <w:jc w:val="center"/>
        <w:rPr>
          <w:b/>
          <w:b/>
          <w:color w:val="000000"/>
          <w:sz w:val="32"/>
          <w:szCs w:val="24"/>
        </w:rPr>
      </w:pPr>
      <w:r>
        <w:rPr>
          <w:b/>
          <w:color w:val="000000"/>
          <w:sz w:val="32"/>
          <w:szCs w:val="24"/>
        </w:rPr>
      </w:r>
    </w:p>
    <w:p>
      <w:pPr>
        <w:pStyle w:val="Normal"/>
        <w:rPr>
          <w:b/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</w:r>
    </w:p>
    <w:p>
      <w:pPr>
        <w:pStyle w:val="Normal"/>
        <w:jc w:val="both"/>
        <w:rPr>
          <w:b/>
          <w:b/>
          <w:color w:val="000000"/>
          <w:sz w:val="28"/>
          <w:szCs w:val="24"/>
          <w:lang w:val="uk-UA"/>
        </w:rPr>
      </w:pPr>
      <w:r>
        <w:rPr>
          <w:b/>
          <w:color w:val="000000"/>
          <w:sz w:val="28"/>
          <w:szCs w:val="24"/>
          <w:lang w:val="uk-UA"/>
        </w:rPr>
      </w:r>
    </w:p>
    <w:p>
      <w:pPr>
        <w:pStyle w:val="Normal"/>
        <w:jc w:val="both"/>
        <w:rPr>
          <w:b/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</w:r>
    </w:p>
    <w:p>
      <w:pPr>
        <w:pStyle w:val="Normal"/>
        <w:spacing w:lineRule="auto" w:line="360"/>
        <w:jc w:val="right"/>
        <w:rPr>
          <w:sz w:val="22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Виконав: студент 3 курсу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ФПМ групи КВ-82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Гольовський А. А.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Перевірив: Павловський В.І.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szCs w:val="24"/>
          <w:lang w:val="uk-UA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Київ – 2020</w:t>
      </w:r>
      <w:r>
        <w:br w:type="page"/>
      </w:r>
    </w:p>
    <w:p>
      <w:pPr>
        <w:pStyle w:val="Heading2"/>
        <w:tabs>
          <w:tab w:val="left" w:pos="708" w:leader="none"/>
        </w:tabs>
        <w:jc w:val="center"/>
        <w:rPr>
          <w:b/>
          <w:b/>
          <w:bCs/>
          <w:color w:val="000000" w:themeColor="text1"/>
          <w:sz w:val="28"/>
          <w:lang w:val="uk-UA"/>
        </w:rPr>
      </w:pPr>
      <w:bookmarkStart w:id="0" w:name="_Toc528053842"/>
      <w:bookmarkStart w:id="1" w:name="_Toc527779586"/>
      <w:r>
        <w:rPr>
          <w:b/>
          <w:bCs/>
          <w:color w:val="000000" w:themeColor="text1"/>
          <w:sz w:val="28"/>
          <w:lang w:val="uk-UA"/>
        </w:rPr>
        <w:t>Лабораторна робота №</w:t>
      </w:r>
      <w:bookmarkEnd w:id="0"/>
      <w:bookmarkEnd w:id="1"/>
      <w:r>
        <w:rPr>
          <w:b/>
          <w:bCs/>
          <w:color w:val="000000" w:themeColor="text1"/>
          <w:sz w:val="28"/>
          <w:lang w:val="uk-UA"/>
        </w:rPr>
        <w:t>1.</w:t>
      </w:r>
    </w:p>
    <w:p>
      <w:pPr>
        <w:pStyle w:val="TextBody"/>
        <w:spacing w:before="0" w:after="240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Створити БД “Міський Транспорт” в СУБД </w:t>
      </w:r>
      <w:r>
        <w:rPr>
          <w:b/>
          <w:i/>
          <w:sz w:val="28"/>
          <w:lang w:val="en-US"/>
        </w:rPr>
        <w:t>PostgreSQL</w:t>
      </w:r>
      <w:r>
        <w:rPr>
          <w:b/>
          <w:i/>
          <w:sz w:val="28"/>
          <w:lang w:val="uk-UA"/>
        </w:rPr>
        <w:t xml:space="preserve"> </w:t>
        <w:br/>
        <w:t xml:space="preserve">з допомогою конструктора </w:t>
      </w:r>
      <w:r>
        <w:rPr>
          <w:b/>
          <w:i/>
          <w:sz w:val="28"/>
          <w:lang w:val="en-US"/>
        </w:rPr>
        <w:t>PgAdmin</w:t>
      </w:r>
      <w:r>
        <w:rPr>
          <w:b/>
          <w:i/>
          <w:sz w:val="28"/>
          <w:lang w:val="uk-UA"/>
        </w:rPr>
        <w:t xml:space="preserve"> 4</w:t>
      </w:r>
    </w:p>
    <w:p>
      <w:pPr>
        <w:pStyle w:val="Normal"/>
        <w:spacing w:before="120" w:after="120"/>
        <w:ind w:left="1979" w:hanging="1979"/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Мета роботи:</w:t>
      </w:r>
      <w:r>
        <w:rPr>
          <w:sz w:val="28"/>
          <w:lang w:val="uk-UA"/>
        </w:rPr>
        <w:t xml:space="preserve"> створити </w:t>
      </w:r>
      <w:r>
        <w:rPr>
          <w:rFonts w:cs="Arial" w:ascii="Arial" w:hAnsi="Arial"/>
          <w:sz w:val="28"/>
          <w:lang w:val="uk-UA"/>
        </w:rPr>
        <w:t>БД Міський Транспорт</w:t>
      </w:r>
      <w:r>
        <w:rPr>
          <w:sz w:val="28"/>
          <w:lang w:val="uk-UA"/>
        </w:rPr>
        <w:t xml:space="preserve"> та сформувати обмеження цілісності на значення даних.</w:t>
      </w:r>
    </w:p>
    <w:p>
      <w:pPr>
        <w:pStyle w:val="Normal"/>
        <w:spacing w:before="0" w:after="120"/>
        <w:rPr>
          <w:b/>
          <w:b/>
          <w:sz w:val="28"/>
          <w:lang w:val="uk-UA"/>
        </w:rPr>
      </w:pPr>
      <w:r>
        <w:rPr>
          <w:b/>
          <w:i/>
          <w:sz w:val="28"/>
          <w:lang w:val="uk-UA"/>
        </w:rPr>
        <w:t>Порядок виконання роботи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134" w:leader="none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</w:t>
      </w:r>
      <w:r>
        <w:rPr>
          <w:rFonts w:cs="Arial" w:ascii="Arial" w:hAnsi="Arial"/>
          <w:sz w:val="28"/>
          <w:lang w:val="uk-UA"/>
        </w:rPr>
        <w:t>Міський Транспорт</w:t>
      </w:r>
      <w:r>
        <w:rPr>
          <w:sz w:val="28"/>
          <w:lang w:val="uk-UA"/>
        </w:rPr>
        <w:t xml:space="preserve"> наводиться в Додатку </w:t>
      </w:r>
      <w:r>
        <w:rPr>
          <w:rFonts w:cs="Arial" w:ascii="Arial" w:hAnsi="Arial"/>
          <w:sz w:val="28"/>
          <w:lang w:val="uk-UA"/>
        </w:rPr>
        <w:t>А</w:t>
      </w:r>
      <w:r>
        <w:rPr>
          <w:sz w:val="28"/>
          <w:lang w:val="uk-UA"/>
        </w:rPr>
        <w:t xml:space="preserve"> до лабораторної роботи;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1134" w:leader="none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Розробити логічну модель (схему) даних </w:t>
      </w:r>
      <w:r>
        <w:rPr>
          <w:rFonts w:cs="Arial" w:ascii="Arial" w:hAnsi="Arial"/>
          <w:sz w:val="28"/>
          <w:lang w:val="uk-UA"/>
        </w:rPr>
        <w:t>БД</w:t>
      </w:r>
      <w:r>
        <w:rPr>
          <w:sz w:val="28"/>
          <w:lang w:val="uk-UA"/>
        </w:rPr>
        <w:t xml:space="preserve">. Логічна модель (схема) даних </w:t>
      </w:r>
      <w:r>
        <w:rPr>
          <w:rFonts w:cs="Arial" w:ascii="Arial" w:hAnsi="Arial"/>
          <w:sz w:val="28"/>
          <w:lang w:val="uk-UA"/>
        </w:rPr>
        <w:t>БД Міський Транспорт</w:t>
      </w:r>
      <w:r>
        <w:rPr>
          <w:sz w:val="28"/>
          <w:lang w:val="uk-UA"/>
        </w:rPr>
        <w:t xml:space="preserve"> наводиться в Додатку </w:t>
      </w:r>
      <w:r>
        <w:rPr>
          <w:rFonts w:cs="Arial" w:ascii="Arial" w:hAnsi="Arial"/>
          <w:sz w:val="28"/>
          <w:lang w:val="uk-UA"/>
        </w:rPr>
        <w:t>Б</w:t>
      </w:r>
      <w:r>
        <w:rPr>
          <w:sz w:val="28"/>
          <w:lang w:val="uk-UA"/>
        </w:rPr>
        <w:t xml:space="preserve"> до лабораторної роботи;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1134" w:leader="none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Вивчити склад та правила роботи з </w:t>
      </w:r>
      <w:r>
        <w:rPr>
          <w:rFonts w:cs="Arial" w:ascii="Arial" w:hAnsi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>
        <w:rPr>
          <w:rFonts w:cs="Arial" w:ascii="Arial" w:hAnsi="Arial"/>
          <w:sz w:val="28"/>
          <w:lang w:val="en-US"/>
        </w:rPr>
        <w:t>PostgreSQL</w:t>
      </w:r>
      <w:r>
        <w:rPr>
          <w:sz w:val="28"/>
          <w:lang w:val="uk-UA"/>
        </w:rPr>
        <w:t>;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1134" w:leader="none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Створити в </w:t>
      </w:r>
      <w:r>
        <w:rPr>
          <w:rFonts w:cs="Arial" w:ascii="Arial" w:hAnsi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>
        <w:rPr>
          <w:rFonts w:cs="Arial" w:ascii="Arial" w:hAnsi="Arial"/>
          <w:sz w:val="28"/>
          <w:lang w:val="en-US"/>
        </w:rPr>
        <w:t>PostgreSQL</w:t>
      </w:r>
      <w:r>
        <w:rPr>
          <w:sz w:val="28"/>
          <w:lang w:val="uk-UA"/>
        </w:rPr>
        <w:t xml:space="preserve"> </w:t>
      </w:r>
      <w:r>
        <w:rPr>
          <w:rFonts w:cs="Arial" w:ascii="Arial" w:hAnsi="Arial"/>
          <w:sz w:val="28"/>
          <w:lang w:val="uk-UA"/>
        </w:rPr>
        <w:t>БД Міський Транспорт</w:t>
      </w:r>
      <w:r>
        <w:rPr>
          <w:sz w:val="28"/>
          <w:lang w:val="uk-UA"/>
        </w:rPr>
        <w:t xml:space="preserve"> , використовуючи конструктори таблиць та стовпчиків (краще колонок). Схема даних </w:t>
      </w:r>
      <w:r>
        <w:rPr>
          <w:rFonts w:cs="Arial" w:ascii="Arial" w:hAnsi="Arial"/>
          <w:sz w:val="28"/>
          <w:lang w:val="uk-UA"/>
        </w:rPr>
        <w:t>БД Міський Транспорт</w:t>
      </w:r>
      <w:r>
        <w:rPr>
          <w:sz w:val="28"/>
          <w:lang w:val="uk-UA"/>
        </w:rPr>
        <w:t xml:space="preserve">  наводиться в Додатку </w:t>
      </w:r>
      <w:r>
        <w:rPr>
          <w:rFonts w:cs="Arial" w:ascii="Arial" w:hAnsi="Arial"/>
          <w:sz w:val="28"/>
          <w:lang w:val="uk-UA"/>
        </w:rPr>
        <w:t>В</w:t>
      </w:r>
      <w:r>
        <w:rPr>
          <w:sz w:val="28"/>
          <w:lang w:val="uk-UA"/>
        </w:rPr>
        <w:t xml:space="preserve"> до лабораторної роботи. Перелік атрибутів наводиться в Додатку </w:t>
      </w:r>
      <w:r>
        <w:rPr>
          <w:rFonts w:cs="Arial" w:ascii="Arial" w:hAnsi="Arial"/>
          <w:sz w:val="28"/>
          <w:lang w:val="uk-UA"/>
        </w:rPr>
        <w:t>Г</w:t>
      </w:r>
      <w:r>
        <w:rPr>
          <w:sz w:val="28"/>
          <w:lang w:val="uk-UA"/>
        </w:rPr>
        <w:t xml:space="preserve"> до лабораторної роботи;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1134" w:leader="none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Сформувати обмеження цілісності, що забезпечують:</w:t>
      </w:r>
    </w:p>
    <w:p>
      <w:pPr>
        <w:pStyle w:val="Normal"/>
        <w:numPr>
          <w:ilvl w:val="1"/>
          <w:numId w:val="7"/>
        </w:numPr>
        <w:tabs>
          <w:tab w:val="clear" w:pos="708"/>
          <w:tab w:val="left" w:pos="1560" w:leader="none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унікальність та обов’язковість вводу первинних ключів для всіх таблиць;</w:t>
      </w:r>
    </w:p>
    <w:p>
      <w:pPr>
        <w:pStyle w:val="Normal"/>
        <w:numPr>
          <w:ilvl w:val="1"/>
          <w:numId w:val="7"/>
        </w:numPr>
        <w:tabs>
          <w:tab w:val="clear" w:pos="708"/>
          <w:tab w:val="left" w:pos="1560" w:leader="none"/>
        </w:tabs>
        <w:ind w:left="737" w:firstLine="397"/>
        <w:jc w:val="both"/>
        <w:rPr>
          <w:sz w:val="28"/>
          <w:lang w:val="uk-UA"/>
        </w:rPr>
      </w:pPr>
      <w:r>
        <w:rPr>
          <w:sz w:val="28"/>
          <w:lang w:val="uk-UA"/>
        </w:rPr>
        <w:t>перевірка на відповідність зовнішніх ключів таблиць;</w:t>
      </w:r>
    </w:p>
    <w:p>
      <w:pPr>
        <w:pStyle w:val="Normal"/>
        <w:numPr>
          <w:ilvl w:val="1"/>
          <w:numId w:val="7"/>
        </w:numPr>
        <w:tabs>
          <w:tab w:val="clear" w:pos="708"/>
          <w:tab w:val="left" w:pos="1560" w:leader="none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обов’язковість вводу атрибутів "</w:t>
      </w:r>
      <w:r>
        <w:rPr>
          <w:rFonts w:cs="Arial" w:ascii="Arial" w:hAnsi="Arial"/>
          <w:sz w:val="28"/>
          <w:lang w:val="en-US"/>
        </w:rPr>
        <w:t>name</w:t>
      </w:r>
      <w:r>
        <w:rPr>
          <w:sz w:val="28"/>
          <w:lang w:val="uk-UA"/>
        </w:rPr>
        <w:t>", "</w:t>
      </w:r>
      <w:r>
        <w:rPr>
          <w:rFonts w:cs="Arial" w:ascii="Arial" w:hAnsi="Arial"/>
          <w:sz w:val="28"/>
          <w:lang w:val="en-US"/>
        </w:rPr>
        <w:t>surname</w:t>
      </w:r>
      <w:r>
        <w:rPr>
          <w:sz w:val="28"/>
          <w:lang w:val="uk-UA"/>
        </w:rPr>
        <w:t>", "</w:t>
      </w:r>
      <w:r>
        <w:rPr>
          <w:rFonts w:cs="Arial" w:ascii="Arial" w:hAnsi="Arial"/>
          <w:sz w:val="28"/>
          <w:lang w:val="en-US"/>
        </w:rPr>
        <w:t>ID</w:t>
      </w:r>
      <w:r>
        <w:rPr>
          <w:sz w:val="28"/>
          <w:lang w:val="uk-UA"/>
        </w:rPr>
        <w:t xml:space="preserve">" та інших. 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1134" w:leader="none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Фізична модель (схема) даних </w:t>
      </w:r>
      <w:r>
        <w:rPr>
          <w:rFonts w:cs="Arial" w:ascii="Arial" w:hAnsi="Arial"/>
          <w:sz w:val="28"/>
          <w:lang w:val="uk-UA"/>
        </w:rPr>
        <w:t>БД Міський Транспорт</w:t>
      </w:r>
      <w:r>
        <w:rPr>
          <w:sz w:val="28"/>
          <w:lang w:val="uk-UA"/>
        </w:rPr>
        <w:t xml:space="preserve"> наводиться в Додатку </w:t>
      </w:r>
      <w:r>
        <w:rPr>
          <w:rFonts w:cs="Arial" w:ascii="Arial" w:hAnsi="Arial"/>
          <w:sz w:val="28"/>
          <w:lang w:val="uk-UA"/>
        </w:rPr>
        <w:t>Д</w:t>
      </w:r>
      <w:r>
        <w:rPr>
          <w:sz w:val="28"/>
          <w:lang w:val="uk-UA"/>
        </w:rPr>
        <w:t xml:space="preserve"> до лабораторної роботи;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1134" w:leader="none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Заповнити створену </w:t>
      </w:r>
      <w:r>
        <w:rPr>
          <w:rFonts w:cs="Arial" w:ascii="Arial" w:hAnsi="Arial"/>
          <w:sz w:val="28"/>
          <w:lang w:val="uk-UA"/>
        </w:rPr>
        <w:t>БД</w:t>
      </w:r>
      <w:r>
        <w:rPr>
          <w:sz w:val="28"/>
          <w:lang w:val="uk-UA"/>
        </w:rPr>
        <w:t xml:space="preserve"> даними (порядку </w:t>
      </w:r>
      <w:r>
        <w:rPr>
          <w:rFonts w:cs="Arial" w:ascii="Arial" w:hAnsi="Arial"/>
          <w:sz w:val="28"/>
          <w:lang w:val="uk-UA"/>
        </w:rPr>
        <w:t>5-10</w:t>
      </w:r>
      <w:r>
        <w:rPr>
          <w:sz w:val="28"/>
          <w:lang w:val="uk-UA"/>
        </w:rPr>
        <w:t xml:space="preserve"> записів в кожній таблиці).</w:t>
      </w:r>
    </w:p>
    <w:p>
      <w:pPr>
        <w:pStyle w:val="Heading6"/>
        <w:spacing w:before="120" w:after="120"/>
        <w:rPr>
          <w:rFonts w:ascii="Times New Roman" w:hAnsi="Times New Roman" w:cs="Times New Roman"/>
          <w:b/>
          <w:b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lang w:val="uk-UA"/>
        </w:rPr>
        <w:t>Зміст звіту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ind w:left="1080" w:hanging="36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Склад </w:t>
      </w:r>
      <w:r>
        <w:rPr>
          <w:rFonts w:cs="Arial" w:ascii="Arial" w:hAnsi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>
        <w:rPr>
          <w:rFonts w:cs="Arial" w:ascii="Arial" w:hAnsi="Arial"/>
          <w:sz w:val="28"/>
          <w:lang w:val="uk-UA"/>
        </w:rPr>
        <w:t>PostgreSQL</w:t>
      </w:r>
      <w:r>
        <w:rPr>
          <w:sz w:val="28"/>
          <w:lang w:val="uk-UA"/>
        </w:rPr>
        <w:t>.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1080" w:leader="none"/>
        </w:tabs>
        <w:ind w:left="1080" w:hanging="360"/>
        <w:jc w:val="both"/>
        <w:rPr>
          <w:sz w:val="28"/>
          <w:lang w:val="uk-UA"/>
        </w:rPr>
      </w:pPr>
      <w:r>
        <w:rPr>
          <w:sz w:val="28"/>
          <w:lang w:val="uk-UA"/>
        </w:rPr>
        <w:t>Концептуальна модель предметної області.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1080" w:leader="none"/>
        </w:tabs>
        <w:ind w:left="1080" w:hanging="36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Логічна модель (схема) </w:t>
      </w:r>
      <w:r>
        <w:rPr>
          <w:rFonts w:cs="Arial" w:ascii="Arial" w:hAnsi="Arial"/>
          <w:sz w:val="28"/>
          <w:lang w:val="uk-UA"/>
        </w:rPr>
        <w:t>БД</w:t>
      </w:r>
      <w:r>
        <w:rPr>
          <w:sz w:val="28"/>
          <w:lang w:val="uk-UA"/>
        </w:rPr>
        <w:t>.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1080" w:leader="none"/>
        </w:tabs>
        <w:ind w:left="1080" w:hanging="36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Склад обмежень цілісності в термінах </w:t>
      </w:r>
      <w:r>
        <w:rPr>
          <w:rFonts w:cs="Arial" w:ascii="Arial" w:hAnsi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>
        <w:rPr>
          <w:rFonts w:cs="Arial" w:ascii="Arial" w:hAnsi="Arial"/>
          <w:sz w:val="28"/>
          <w:lang w:val="uk-UA"/>
        </w:rPr>
        <w:t>PostgreSQL</w:t>
      </w:r>
      <w:r>
        <w:rPr>
          <w:sz w:val="28"/>
          <w:lang w:val="uk-UA"/>
        </w:rPr>
        <w:t>.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1080" w:leader="none"/>
        </w:tabs>
        <w:ind w:left="1080" w:hanging="36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Фізична модель </w:t>
      </w:r>
      <w:r>
        <w:rPr>
          <w:rFonts w:cs="Arial" w:ascii="Arial" w:hAnsi="Arial"/>
          <w:sz w:val="28"/>
          <w:lang w:val="uk-UA"/>
        </w:rPr>
        <w:t>БД</w:t>
      </w:r>
      <w:r>
        <w:rPr>
          <w:sz w:val="28"/>
          <w:lang w:val="uk-UA"/>
        </w:rPr>
        <w:t xml:space="preserve"> в термінах </w:t>
      </w:r>
      <w:r>
        <w:rPr>
          <w:rFonts w:cs="Arial" w:ascii="Arial" w:hAnsi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>
        <w:rPr>
          <w:rFonts w:cs="Arial" w:ascii="Arial" w:hAnsi="Arial"/>
          <w:sz w:val="28"/>
          <w:lang w:val="uk-UA"/>
        </w:rPr>
        <w:t>PostgreSQL</w:t>
      </w:r>
      <w:r>
        <w:rPr>
          <w:sz w:val="28"/>
          <w:lang w:val="uk-UA"/>
        </w:rPr>
        <w:t>.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1080" w:leader="none"/>
        </w:tabs>
        <w:ind w:left="1080" w:hanging="36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Представлення </w:t>
      </w:r>
      <w:r>
        <w:rPr>
          <w:rFonts w:cs="Arial" w:ascii="Arial" w:hAnsi="Arial"/>
          <w:sz w:val="28"/>
          <w:lang w:val="uk-UA"/>
        </w:rPr>
        <w:t>БД</w:t>
      </w:r>
      <w:r>
        <w:rPr>
          <w:sz w:val="28"/>
          <w:lang w:val="uk-UA"/>
        </w:rPr>
        <w:t xml:space="preserve"> в </w:t>
      </w:r>
      <w:r>
        <w:rPr>
          <w:rFonts w:cs="Arial" w:ascii="Arial" w:hAnsi="Arial"/>
          <w:sz w:val="28"/>
          <w:lang w:val="en-US"/>
        </w:rPr>
        <w:t xml:space="preserve">pgAdmin </w:t>
      </w:r>
      <w:r>
        <w:rPr>
          <w:rFonts w:cs="Arial" w:ascii="Arial" w:hAnsi="Arial"/>
          <w:sz w:val="28"/>
          <w:lang w:val="uk-UA"/>
        </w:rPr>
        <w:t>4</w:t>
      </w:r>
    </w:p>
    <w:p>
      <w:pPr>
        <w:pStyle w:val="Normal"/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Normal"/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16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Додаток А. Концептуальна модель предметної області 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"Міський Транспорт"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 концептуальній моделі предметної області "Міський Транспорт" (Рисунок 1) виділяються наступні сутності та зв'язки між ними.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Сутність “Transport” з атрибутами: </w:t>
      </w:r>
      <w:r>
        <w:rPr>
          <w:bCs/>
          <w:sz w:val="28"/>
          <w:szCs w:val="28"/>
          <w:lang w:val="en-US"/>
        </w:rPr>
        <w:t>Car Number</w:t>
      </w:r>
      <w:r>
        <w:rPr>
          <w:bCs/>
          <w:sz w:val="28"/>
          <w:szCs w:val="28"/>
          <w:lang w:val="uk-UA"/>
        </w:rPr>
        <w:t>, Route Number;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Сутність “Person” </w:t>
      </w:r>
      <w:r>
        <w:rPr>
          <w:bCs/>
          <w:sz w:val="28"/>
          <w:szCs w:val="28"/>
        </w:rPr>
        <w:t>з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атрибутами</w:t>
      </w:r>
      <w:r>
        <w:rPr>
          <w:bCs/>
          <w:sz w:val="28"/>
          <w:szCs w:val="28"/>
          <w:lang w:val="en-US"/>
        </w:rPr>
        <w:t xml:space="preserve"> : ID, Name, Surname, Exemption</w:t>
      </w:r>
      <w:r>
        <w:rPr>
          <w:bCs/>
          <w:sz w:val="28"/>
          <w:szCs w:val="28"/>
          <w:lang w:val="uk-UA"/>
        </w:rPr>
        <w:t>;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Сутність “Ticket”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з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атрибутами</w:t>
      </w:r>
      <w:r>
        <w:rPr>
          <w:bCs/>
          <w:sz w:val="28"/>
          <w:szCs w:val="28"/>
          <w:lang w:val="en-US"/>
        </w:rPr>
        <w:t xml:space="preserve"> ID, Price, Operation Time</w:t>
      </w:r>
      <w:r>
        <w:rPr>
          <w:bCs/>
          <w:sz w:val="28"/>
          <w:szCs w:val="28"/>
          <w:lang w:val="uk-UA"/>
        </w:rPr>
        <w:t>;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Сутність "Stop" з атрибутами : 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  <w:lang w:val="uk-UA"/>
        </w:rPr>
        <w:t>, Address;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1 квиток може давати право на проїзд у різних конкретних сутностях Транспорту, 1 Людина може мати скільки-завгодно квитків, тому між сутностями “Person” і “Ticket” зв’язок (1:N).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Між сутностями Транспорт і Зупинка є зв’язок (1:N) “зупиняється” з атрибутом “час зупинки”.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Дана база даних відображає тільки один маршрут кожної сутності Транспорт, не врахована ні регулярність поїздок по днях, ні в межах одного дня.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firstLine="709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765" cy="365823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1 - </w:t>
      </w:r>
      <w:r>
        <w:rPr>
          <w:color w:val="000000" w:themeColor="text1"/>
          <w:sz w:val="28"/>
          <w:szCs w:val="28"/>
          <w:lang w:val="uk-UA"/>
        </w:rPr>
        <w:t>Концептуальна модель предметної області "Міський Транспорт"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Додаток Б. Логічна модель (схема) БД "Міський Транспорт"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 логічный моделі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>):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Сутність “Transport” перетворена в таблицю “Transport”.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Сутність "Person" була перетворена в таблицю “Person”.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Сутність “Stop” була перетворена в таблицю ”</w:t>
      </w:r>
      <w:r>
        <w:rPr>
          <w:bCs/>
          <w:sz w:val="28"/>
          <w:szCs w:val="28"/>
          <w:lang w:val="en-US"/>
        </w:rPr>
        <w:t>Stop</w:t>
      </w:r>
      <w:r>
        <w:rPr>
          <w:bCs/>
          <w:sz w:val="28"/>
          <w:szCs w:val="28"/>
          <w:lang w:val="uk-UA"/>
        </w:rPr>
        <w:t xml:space="preserve">”. 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Сутність "Ticket" була перетворена в таблицю “</w:t>
      </w:r>
      <w:r>
        <w:rPr>
          <w:bCs/>
          <w:sz w:val="28"/>
          <w:szCs w:val="28"/>
          <w:lang w:val="en-US"/>
        </w:rPr>
        <w:t>Ticket</w:t>
      </w:r>
      <w:r>
        <w:rPr>
          <w:bCs/>
          <w:sz w:val="28"/>
          <w:szCs w:val="28"/>
          <w:lang w:val="uk-UA"/>
        </w:rPr>
        <w:t xml:space="preserve">”. 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зв’язку “Use” створена таблиця “Ownership”.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зв’язку “Allows to use” створена таблиця “Trip”.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зв’язку “Stops at” з атрибутом “Time” створена таблиця  “Schedule”. </w:t>
      </w:r>
    </w:p>
    <w:p>
      <w:pPr>
        <w:pStyle w:val="Normal"/>
        <w:tabs>
          <w:tab w:val="clear" w:pos="708"/>
          <w:tab w:val="left" w:pos="8790" w:leader="none"/>
        </w:tabs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8790" w:leader="none"/>
        </w:tabs>
        <w:ind w:firstLine="709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671060"/>
            <wp:effectExtent l="0" t="0" r="0" b="0"/>
            <wp:wrapTopAndBottom/>
            <wp:docPr id="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</w:t>
      </w:r>
      <w:r>
        <w:rPr>
          <w:sz w:val="28"/>
          <w:szCs w:val="28"/>
          <w:lang w:val="uk-UA"/>
        </w:rPr>
        <w:t xml:space="preserve">2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 xml:space="preserve">Логічна модель предметної області "Міський Транспорт". 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</w:p>
    <w:p>
      <w:pPr>
        <w:pStyle w:val="Normal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бази даних відповідає 1НФ тому, що всі рядки унікальні, всі атрибути прості значення в кожній окремі комірці – атомарні (одне атомарне значення на одну комірку).</w:t>
      </w:r>
    </w:p>
    <w:p>
      <w:pPr>
        <w:pStyle w:val="Normal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бази даних відповідає 2НФ тому, що всі таблиці мають первинні ключі, і жоден з атрибутів не залежить від частини первинного ключа, а залежить від його цілого</w:t>
      </w:r>
      <w:bookmarkStart w:id="2" w:name="_GoBack"/>
      <w:bookmarkEnd w:id="2"/>
      <w:r>
        <w:rPr>
          <w:sz w:val="28"/>
          <w:szCs w:val="28"/>
          <w:lang w:val="uk-UA"/>
        </w:rPr>
        <w:t>.</w:t>
      </w:r>
    </w:p>
    <w:p>
      <w:pPr>
        <w:pStyle w:val="Normal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бази даних відповідає 3НФ тому, що транзитивних залежностей між полями в межах однієї таблиці нема. </w:t>
      </w:r>
    </w:p>
    <w:p>
      <w:pPr>
        <w:pStyle w:val="11"/>
        <w:rPr>
          <w:lang w:val="uk-UA"/>
        </w:rPr>
      </w:pPr>
      <w:r>
        <w:rPr>
          <w:lang w:val="uk-UA"/>
        </w:rPr>
        <w:t>Додаток В. Опис структури БД "Міський Транспорт"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Текстове представлення логічної моделі (схеми) БД</w:t>
      </w:r>
    </w:p>
    <w:p>
      <w:pPr>
        <w:pStyle w:val="Normal"/>
        <w:tabs>
          <w:tab w:val="clear" w:pos="708"/>
          <w:tab w:val="left" w:pos="8790" w:leader="none"/>
        </w:tabs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</w:r>
    </w:p>
    <w:tbl>
      <w:tblPr>
        <w:tblStyle w:val="ae"/>
        <w:tblW w:w="10038" w:type="dxa"/>
        <w:jc w:val="left"/>
        <w:tblInd w:w="-4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8"/>
        <w:gridCol w:w="5043"/>
        <w:gridCol w:w="2657"/>
      </w:tblGrid>
      <w:tr>
        <w:trPr>
          <w:trHeight w:val="621" w:hRule="atLeast"/>
        </w:trPr>
        <w:tc>
          <w:tcPr>
            <w:tcW w:w="233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Відношення</w:t>
            </w:r>
          </w:p>
        </w:tc>
        <w:tc>
          <w:tcPr>
            <w:tcW w:w="5043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657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</w:tr>
      <w:tr>
        <w:trPr>
          <w:trHeight w:val="621" w:hRule="atLeast"/>
        </w:trPr>
        <w:tc>
          <w:tcPr>
            <w:tcW w:w="2338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Відношення “</w:t>
            </w:r>
            <w:r>
              <w:rPr>
                <w:lang w:val="en-US"/>
              </w:rPr>
              <w:t>Person</w:t>
            </w:r>
            <w:r>
              <w:rPr>
                <w:lang w:val="uk-UA"/>
              </w:rPr>
              <w:t>” містить інформацію про людину-користувача транспортом.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PID</w:t>
            </w:r>
            <w:r>
              <w:rPr/>
              <w:t xml:space="preserve"> – </w:t>
            </w:r>
            <w:r>
              <w:rPr>
                <w:lang w:val="uk-UA"/>
              </w:rPr>
              <w:t>унікальний номер особи в БД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Name</w:t>
            </w:r>
            <w:r>
              <w:rPr/>
              <w:t xml:space="preserve"> – </w:t>
            </w:r>
            <w:r>
              <w:rPr>
                <w:lang w:val="uk-UA"/>
              </w:rPr>
              <w:t xml:space="preserve">ім’я особи. Не допускає </w:t>
            </w:r>
            <w:r>
              <w:rPr>
                <w:lang w:val="en-US"/>
              </w:rPr>
              <w:t>NULL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Surname</w:t>
            </w:r>
            <w:r>
              <w:rPr/>
              <w:t xml:space="preserve"> – </w:t>
            </w:r>
            <w:r>
              <w:rPr>
                <w:lang w:val="uk-UA"/>
              </w:rPr>
              <w:t>прізвище</w:t>
            </w:r>
            <w:r>
              <w:rPr/>
              <w:t xml:space="preserve"> особи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Exemption</w:t>
            </w:r>
            <w:r>
              <w:rPr/>
              <w:t xml:space="preserve"> – тип пільги особи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</w:p>
        </w:tc>
        <w:tc>
          <w:tcPr>
            <w:tcW w:w="26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>
              <w:rPr/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/>
            </w:pPr>
            <w:r>
              <w:rPr/>
              <w:t>Текстовий(30)</w:t>
            </w:r>
          </w:p>
          <w:p>
            <w:pPr>
              <w:pStyle w:val="Normal"/>
              <w:rPr/>
            </w:pPr>
            <w:r>
              <w:rPr/>
              <w:t>Текстовий(30)</w:t>
            </w:r>
          </w:p>
          <w:p>
            <w:pPr>
              <w:pStyle w:val="Normal"/>
              <w:rPr>
                <w:color w:val="4472C4" w:themeColor="accent1"/>
              </w:rPr>
            </w:pPr>
            <w:r>
              <w:rPr/>
              <w:t>Текстовий(20)</w:t>
            </w:r>
          </w:p>
        </w:tc>
      </w:tr>
      <w:tr>
        <w:trPr>
          <w:trHeight w:val="621" w:hRule="atLeast"/>
        </w:trPr>
        <w:tc>
          <w:tcPr>
            <w:tcW w:w="2338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>
              <w:rPr/>
              <w:t>”</w:t>
            </w:r>
            <w:r>
              <w:rPr>
                <w:lang w:val="en-US"/>
              </w:rPr>
              <w:t>Ticket</w:t>
            </w:r>
            <w:r>
              <w:rPr/>
              <w:t xml:space="preserve">” </w:t>
            </w:r>
            <w:r>
              <w:rPr>
                <w:lang w:val="uk-UA"/>
              </w:rPr>
              <w:t>містить інформацію про квитки на транспорт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TicketID</w:t>
            </w:r>
            <w:r>
              <w:rPr/>
              <w:t xml:space="preserve"> – </w:t>
            </w:r>
            <w:r>
              <w:rPr>
                <w:lang w:val="uk-UA"/>
              </w:rPr>
              <w:t>унікальний номер квитка в БД.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Operation_time – </w:t>
            </w:r>
            <w:r>
              <w:rPr/>
              <w:t>час</w:t>
            </w:r>
            <w:r>
              <w:rPr>
                <w:lang w:val="en-US"/>
              </w:rPr>
              <w:t xml:space="preserve"> </w:t>
            </w:r>
            <w:r>
              <w:rPr/>
              <w:t>дії</w:t>
            </w:r>
            <w:r>
              <w:rPr>
                <w:lang w:val="en-US"/>
              </w:rPr>
              <w:t xml:space="preserve"> </w:t>
            </w:r>
            <w:r>
              <w:rPr/>
              <w:t>квитка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Price</w:t>
            </w:r>
            <w:r>
              <w:rPr/>
              <w:t xml:space="preserve"> – ціна квитка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NULL.</w:t>
            </w:r>
          </w:p>
        </w:tc>
        <w:tc>
          <w:tcPr>
            <w:tcW w:w="2657" w:type="dxa"/>
            <w:tcBorders/>
          </w:tcPr>
          <w:p>
            <w:pPr>
              <w:pStyle w:val="Normal"/>
              <w:rPr/>
            </w:pPr>
            <w:r>
              <w:rPr/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>
              <w:rPr/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/>
            </w:pPr>
            <w:r>
              <w:rPr>
                <w:lang w:val="uk-UA"/>
              </w:rPr>
              <w:t>Часова мітка</w:t>
            </w:r>
          </w:p>
          <w:p>
            <w:pPr>
              <w:pStyle w:val="Normal"/>
              <w:rPr/>
            </w:pPr>
            <w:r>
              <w:rPr>
                <w:lang w:val="uk-UA"/>
              </w:rPr>
              <w:t>Грошовий</w:t>
            </w:r>
          </w:p>
        </w:tc>
      </w:tr>
      <w:tr>
        <w:trPr>
          <w:trHeight w:val="621" w:hRule="atLeast"/>
        </w:trPr>
        <w:tc>
          <w:tcPr>
            <w:tcW w:w="2338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Відношення ”</w:t>
            </w:r>
            <w:r>
              <w:rPr>
                <w:lang w:val="en-US"/>
              </w:rPr>
              <w:t>Transport</w:t>
            </w:r>
            <w:r>
              <w:rPr>
                <w:lang w:val="uk-UA"/>
              </w:rPr>
              <w:t>” містить інформацію про одиниці транспорту в парку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Car</w:t>
            </w:r>
            <w:r>
              <w:rPr>
                <w:color w:val="4472C4" w:themeColor="accent1"/>
              </w:rPr>
              <w:t>_</w:t>
            </w:r>
            <w:r>
              <w:rPr>
                <w:color w:val="4472C4" w:themeColor="accent1"/>
                <w:lang w:val="en-US"/>
              </w:rPr>
              <w:t>number</w:t>
            </w:r>
            <w:r>
              <w:rPr/>
              <w:t xml:space="preserve"> – </w:t>
            </w:r>
            <w:r>
              <w:rPr>
                <w:lang w:val="uk-UA"/>
              </w:rPr>
              <w:t>унікальний номер одиниці транспорту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en-US"/>
              </w:rPr>
              <w:t>Route</w:t>
            </w:r>
            <w:r>
              <w:rPr/>
              <w:t>_</w:t>
            </w:r>
            <w:r>
              <w:rPr>
                <w:lang w:val="en-US"/>
              </w:rPr>
              <w:t>number</w:t>
            </w:r>
            <w:r>
              <w:rPr/>
              <w:t xml:space="preserve"> – номер маршруту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2657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 xml:space="preserve">Числовий, </w:t>
            </w:r>
            <w:r>
              <w:rPr>
                <w:lang w:val="en-US"/>
              </w:rPr>
              <w:t>SERIAL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</w:tc>
      </w:tr>
      <w:tr>
        <w:trPr>
          <w:trHeight w:val="621" w:hRule="atLeast"/>
        </w:trPr>
        <w:tc>
          <w:tcPr>
            <w:tcW w:w="2338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Відношення ”</w:t>
            </w:r>
            <w:r>
              <w:rPr>
                <w:lang w:val="en-US"/>
              </w:rPr>
              <w:t>Stop</w:t>
            </w:r>
            <w:r>
              <w:rPr>
                <w:lang w:val="uk-UA"/>
              </w:rPr>
              <w:t>” містить інформацію про зупинки в місті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/>
            </w:pPr>
            <w:r>
              <w:rPr>
                <w:color w:val="5983B0"/>
                <w:lang w:val="en-US"/>
              </w:rPr>
              <w:t>SID</w:t>
            </w:r>
            <w:r>
              <w:rPr/>
              <w:t xml:space="preserve"> - </w:t>
            </w:r>
            <w:r>
              <w:rPr>
                <w:lang w:val="uk-UA"/>
              </w:rPr>
              <w:t>унікальний номер зупинки в БД</w:t>
            </w:r>
          </w:p>
          <w:p>
            <w:pPr>
              <w:pStyle w:val="Normal"/>
              <w:rPr/>
            </w:pPr>
            <w:r>
              <w:rPr>
                <w:lang w:val="uk-UA"/>
              </w:rPr>
              <w:t xml:space="preserve">Address – адреса зупинки. Не допускає </w:t>
            </w:r>
            <w:r>
              <w:rPr>
                <w:lang w:val="en-US"/>
              </w:rPr>
              <w:t>NULL</w:t>
            </w:r>
          </w:p>
        </w:tc>
        <w:tc>
          <w:tcPr>
            <w:tcW w:w="2657" w:type="dxa"/>
            <w:tcBorders/>
          </w:tcPr>
          <w:p>
            <w:pPr>
              <w:pStyle w:val="Normal"/>
              <w:rPr/>
            </w:pPr>
            <w:r>
              <w:rPr/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>
              <w:rPr/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/>
            </w:pPr>
            <w:r>
              <w:rPr/>
              <w:t>Текстовий(50)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621" w:hRule="atLeast"/>
        </w:trPr>
        <w:tc>
          <w:tcPr>
            <w:tcW w:w="2338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>
              <w:rPr/>
              <w:t>“</w:t>
            </w:r>
            <w:r>
              <w:rPr>
                <w:lang w:val="en-US"/>
              </w:rPr>
              <w:t>Schedule</w:t>
            </w:r>
            <w:r>
              <w:rPr/>
              <w:t xml:space="preserve">” </w:t>
            </w:r>
            <w:r>
              <w:rPr>
                <w:lang w:val="uk-UA"/>
              </w:rPr>
              <w:t>містить інформацію про час зупинки кожної одиниці транспорту на кожній зупинці її маршруту.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/>
            </w:pPr>
            <w:r>
              <w:rPr>
                <w:color w:val="5983B0"/>
                <w:lang w:val="en-US"/>
              </w:rPr>
              <w:t>ScheduleID</w:t>
            </w:r>
            <w:r>
              <w:rPr/>
              <w:t xml:space="preserve"> – ун</w:t>
            </w:r>
            <w:r>
              <w:rPr>
                <w:lang w:val="uk-UA"/>
              </w:rPr>
              <w:t>ікальний номер запису розкладу.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Time</w:t>
            </w:r>
            <w:r>
              <w:rPr>
                <w:color w:val="FF0000"/>
              </w:rPr>
              <w:t xml:space="preserve"> </w:t>
            </w:r>
            <w:r>
              <w:rPr/>
              <w:t xml:space="preserve">– час зупинки. </w:t>
            </w:r>
            <w:r>
              <w:rPr>
                <w:lang w:val="uk-UA"/>
              </w:rPr>
              <w:t xml:space="preserve">Не допускає </w:t>
            </w:r>
            <w:r>
              <w:rPr>
                <w:lang w:val="en-US"/>
              </w:rPr>
              <w:t>NULL</w:t>
            </w:r>
          </w:p>
          <w:p>
            <w:pPr>
              <w:pStyle w:val="Normal"/>
              <w:rPr/>
            </w:pPr>
            <w:r>
              <w:rPr>
                <w:color w:val="F10D0C"/>
                <w:lang w:val="en-US"/>
              </w:rPr>
              <w:t>SID</w:t>
            </w:r>
            <w:r>
              <w:rPr/>
              <w:t xml:space="preserve"> – ідентифікатор зупинки</w:t>
            </w:r>
          </w:p>
          <w:p>
            <w:pPr>
              <w:pStyle w:val="Normal"/>
              <w:rPr/>
            </w:pPr>
            <w:r>
              <w:rPr>
                <w:color w:val="F10D0C"/>
                <w:lang w:val="en-US"/>
              </w:rPr>
              <w:t>Car</w:t>
            </w:r>
            <w:r>
              <w:rPr>
                <w:color w:val="F10D0C"/>
              </w:rPr>
              <w:t>_</w:t>
            </w:r>
            <w:r>
              <w:rPr>
                <w:color w:val="F10D0C"/>
                <w:lang w:val="en-US"/>
              </w:rPr>
              <w:t>number</w:t>
            </w:r>
            <w:r>
              <w:rPr>
                <w:color w:val="F10D0C"/>
              </w:rPr>
              <w:t xml:space="preserve"> </w:t>
            </w:r>
            <w:r>
              <w:rPr/>
              <w:t>– ідентифікатор транспортної одиниці</w:t>
            </w:r>
          </w:p>
        </w:tc>
        <w:tc>
          <w:tcPr>
            <w:tcW w:w="2657" w:type="dxa"/>
            <w:tcBorders/>
          </w:tcPr>
          <w:p>
            <w:pPr>
              <w:pStyle w:val="Normal"/>
              <w:rPr/>
            </w:pPr>
            <w:r>
              <w:rPr/>
              <w:t xml:space="preserve">Числовий </w:t>
            </w:r>
            <w:r>
              <w:rPr>
                <w:lang w:val="en-US"/>
              </w:rPr>
              <w:t>SERIAL</w:t>
            </w:r>
            <w:r>
              <w:rPr/>
              <w:t xml:space="preserve"> 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Часова мітка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Числовий FK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Числовий FK</w:t>
            </w:r>
          </w:p>
        </w:tc>
      </w:tr>
      <w:tr>
        <w:trPr>
          <w:trHeight w:val="621" w:hRule="atLeast"/>
        </w:trPr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rPr>
                <w:lang w:val="uk-UA"/>
              </w:rPr>
            </w:pPr>
            <w:r>
              <w:rPr/>
              <w:t xml:space="preserve">Відношення “Trip” містить інформацію про кожну поїздку </w:t>
            </w:r>
          </w:p>
        </w:tc>
        <w:tc>
          <w:tcPr>
            <w:tcW w:w="5043" w:type="dxa"/>
            <w:tcBorders>
              <w:top w:val="nil"/>
            </w:tcBorders>
          </w:tcPr>
          <w:p>
            <w:pPr>
              <w:pStyle w:val="Normal"/>
              <w:rPr>
                <w:color w:val="5983B0"/>
                <w:lang w:val="uk-UA"/>
              </w:rPr>
            </w:pPr>
            <w:r>
              <w:rPr>
                <w:color w:val="5983B0"/>
              </w:rPr>
              <w:t>TripID</w:t>
            </w:r>
            <w:r>
              <w:rPr>
                <w:color w:val="5983B0"/>
                <w:lang w:val="uk-UA"/>
              </w:rPr>
              <w:t xml:space="preserve"> </w:t>
            </w:r>
            <w:r>
              <w:rPr>
                <w:color w:val="000000"/>
                <w:lang w:val="uk-UA"/>
              </w:rPr>
              <w:t xml:space="preserve">– </w:t>
            </w:r>
            <w:r>
              <w:rPr>
                <w:lang w:val="uk-UA"/>
              </w:rPr>
              <w:t xml:space="preserve"> унікальний номер поїздки</w:t>
            </w:r>
          </w:p>
          <w:p>
            <w:pPr>
              <w:pStyle w:val="Normal"/>
              <w:rPr>
                <w:color w:val="5983B0"/>
                <w:lang w:val="uk-UA"/>
              </w:rPr>
            </w:pPr>
            <w:r>
              <w:rPr>
                <w:color w:val="FF3838"/>
              </w:rPr>
              <w:t>Car</w:t>
            </w:r>
            <w:r>
              <w:rPr>
                <w:color w:val="FF3838"/>
                <w:lang w:val="uk-UA"/>
              </w:rPr>
              <w:t>_</w:t>
            </w:r>
            <w:r>
              <w:rPr>
                <w:color w:val="FF3838"/>
              </w:rPr>
              <w:t>number</w:t>
            </w:r>
            <w:r>
              <w:rPr>
                <w:color w:val="FF3838"/>
                <w:lang w:val="uk-UA"/>
              </w:rPr>
              <w:t xml:space="preserve"> </w:t>
            </w:r>
            <w:r>
              <w:rPr>
                <w:lang w:val="uk-UA"/>
              </w:rPr>
              <w:t>– ідентифікатор одиниці транспорту, на якій було здійснено поїздку</w:t>
            </w:r>
          </w:p>
          <w:p>
            <w:pPr>
              <w:pStyle w:val="Normal"/>
              <w:rPr>
                <w:color w:val="5983B0"/>
              </w:rPr>
            </w:pPr>
            <w:r>
              <w:rPr>
                <w:color w:val="FF3838"/>
              </w:rPr>
              <w:t>TicketID</w:t>
            </w:r>
            <w:r>
              <w:rPr/>
              <w:t xml:space="preserve"> – ідентифікатор квитка, за допомогою якого було здійснено поїздку</w:t>
            </w:r>
          </w:p>
          <w:p>
            <w:pPr>
              <w:pStyle w:val="Normal"/>
              <w:rPr>
                <w:color w:val="5983B0"/>
              </w:rPr>
            </w:pPr>
            <w:r>
              <w:rPr/>
              <w:t>Start time –  час посадки</w:t>
            </w:r>
          </w:p>
          <w:p>
            <w:pPr>
              <w:pStyle w:val="Normal"/>
              <w:rPr>
                <w:color w:val="5983B0"/>
              </w:rPr>
            </w:pPr>
            <w:r>
              <w:rPr/>
              <w:t>End time – час висадки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Числовий SERIAL PK</w:t>
            </w:r>
          </w:p>
          <w:p>
            <w:pPr>
              <w:pStyle w:val="Normal"/>
              <w:rPr/>
            </w:pPr>
            <w:r>
              <w:rPr/>
              <w:t>Числовий FK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Числовий FK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Часова мітка</w:t>
            </w:r>
          </w:p>
          <w:p>
            <w:pPr>
              <w:pStyle w:val="Normal"/>
              <w:rPr/>
            </w:pPr>
            <w:r>
              <w:rPr/>
              <w:t>Часова мітка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1" w:hRule="atLeast"/>
        </w:trPr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rPr>
                <w:lang w:val="uk-UA"/>
              </w:rPr>
            </w:pPr>
            <w:r>
              <w:rPr/>
              <w:t>Відношення “Ownership” містить інформацію про те, кому який квиток належить</w:t>
            </w:r>
          </w:p>
        </w:tc>
        <w:tc>
          <w:tcPr>
            <w:tcW w:w="5043" w:type="dxa"/>
            <w:tcBorders>
              <w:top w:val="nil"/>
            </w:tcBorders>
          </w:tcPr>
          <w:p>
            <w:pPr>
              <w:pStyle w:val="Normal"/>
              <w:rPr>
                <w:color w:val="5983B0"/>
              </w:rPr>
            </w:pPr>
            <w:r>
              <w:rPr>
                <w:color w:val="5983B0"/>
              </w:rPr>
              <w:t>TID</w:t>
            </w:r>
            <w:r>
              <w:rPr>
                <w:color w:val="000000"/>
              </w:rPr>
              <w:t xml:space="preserve"> —  </w:t>
            </w:r>
            <w:r>
              <w:rPr/>
              <w:t>ідентифікатор квитка</w:t>
            </w:r>
          </w:p>
          <w:p>
            <w:pPr>
              <w:pStyle w:val="Normal"/>
              <w:rPr>
                <w:color w:val="5983B0"/>
              </w:rPr>
            </w:pPr>
            <w:r>
              <w:rPr>
                <w:color w:val="F10D0C"/>
                <w:lang w:val="en-US"/>
              </w:rPr>
              <w:t>PID</w:t>
            </w:r>
            <w:r>
              <w:rPr>
                <w:color w:val="F10D0C"/>
              </w:rPr>
              <w:t xml:space="preserve"> </w:t>
            </w:r>
            <w:r>
              <w:rPr>
                <w:color w:val="000000"/>
              </w:rPr>
              <w:t>— ідентифікатор особи-власника квитка</w:t>
            </w:r>
          </w:p>
          <w:p>
            <w:pPr>
              <w:pStyle w:val="Normal"/>
              <w:rPr>
                <w:color w:val="5983B0"/>
              </w:rPr>
            </w:pPr>
            <w:r>
              <w:rPr>
                <w:color w:val="5983B0"/>
              </w:rPr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Числовий PK FK</w:t>
            </w:r>
          </w:p>
          <w:p>
            <w:pPr>
              <w:pStyle w:val="Normal"/>
              <w:rPr/>
            </w:pPr>
            <w:r>
              <w:rPr/>
              <w:t>Числовий FK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16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Додаток Г. Структура БД "Міський Транспорт" в </w:t>
      </w:r>
      <w:r>
        <w:rPr>
          <w:b/>
          <w:sz w:val="28"/>
          <w:szCs w:val="28"/>
          <w:lang w:val="en-US"/>
        </w:rPr>
        <w:t>pgAdmin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>
      <w:pPr>
        <w:pStyle w:val="Normal"/>
        <w:jc w:val="center"/>
        <w:rPr>
          <w:lang w:val="uk-UA"/>
        </w:rPr>
      </w:pPr>
      <w:r>
        <w:rPr/>
        <w:drawing>
          <wp:inline distT="0" distB="0" distL="0" distR="0">
            <wp:extent cx="1640205" cy="1332865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/>
        <w:drawing>
          <wp:inline distT="0" distB="0" distL="0" distR="0">
            <wp:extent cx="1466850" cy="113792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/>
        <w:drawing>
          <wp:inline distT="0" distB="0" distL="0" distR="0">
            <wp:extent cx="1714500" cy="1115695"/>
            <wp:effectExtent l="0" t="0" r="0" b="0"/>
            <wp:docPr id="6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3347720</wp:posOffset>
            </wp:positionH>
            <wp:positionV relativeFrom="paragraph">
              <wp:posOffset>64770</wp:posOffset>
            </wp:positionV>
            <wp:extent cx="1374775" cy="184721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rPr/>
        <w:drawing>
          <wp:inline distT="0" distB="0" distL="0" distR="0">
            <wp:extent cx="1381125" cy="895350"/>
            <wp:effectExtent l="0" t="0" r="0" b="0"/>
            <wp:docPr id="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4580255</wp:posOffset>
            </wp:positionH>
            <wp:positionV relativeFrom="paragraph">
              <wp:posOffset>96520</wp:posOffset>
            </wp:positionV>
            <wp:extent cx="1515110" cy="184213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3281680</wp:posOffset>
            </wp:positionH>
            <wp:positionV relativeFrom="paragraph">
              <wp:posOffset>1938020</wp:posOffset>
            </wp:positionV>
            <wp:extent cx="1663065" cy="1390015"/>
            <wp:effectExtent l="0" t="0" r="0" b="0"/>
            <wp:wrapSquare wrapText="largest"/>
            <wp:docPr id="1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381125" cy="895350"/>
            <wp:effectExtent l="0" t="0" r="0" b="0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Опис таблиць БД "Міський Транспорт" в </w:t>
      </w:r>
      <w:r>
        <w:rPr>
          <w:b/>
          <w:sz w:val="28"/>
          <w:szCs w:val="28"/>
          <w:lang w:val="en-US"/>
        </w:rPr>
        <w:t>pgAdmin</w:t>
      </w:r>
      <w:r>
        <w:rPr>
          <w:b/>
          <w:sz w:val="28"/>
          <w:szCs w:val="28"/>
          <w:lang w:val="uk-UA"/>
        </w:rPr>
        <w:t xml:space="preserve"> 4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lang w:val="uk-UA"/>
        </w:rPr>
        <w:tab/>
        <w:tab/>
        <w:tab/>
        <w:tab/>
        <w:tab/>
        <w:tab/>
      </w:r>
      <w:r>
        <w:rPr>
          <w:b/>
          <w:bCs/>
          <w:sz w:val="28"/>
          <w:szCs w:val="28"/>
          <w:lang w:val="uk-UA"/>
        </w:rPr>
        <w:t>Таблиця “</w:t>
      </w:r>
      <w:r>
        <w:rPr>
          <w:b/>
          <w:bCs/>
          <w:sz w:val="28"/>
          <w:szCs w:val="28"/>
          <w:lang w:val="en-US"/>
        </w:rPr>
        <w:t>Person</w:t>
      </w:r>
      <w:r>
        <w:rPr>
          <w:b/>
          <w:bCs/>
          <w:sz w:val="28"/>
          <w:szCs w:val="28"/>
          <w:lang w:val="uk-UA"/>
        </w:rPr>
        <w:t>”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2390" cy="1580515"/>
            <wp:effectExtent l="0" t="0" r="0" b="0"/>
            <wp:wrapTopAndBottom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8540" cy="1590040"/>
            <wp:effectExtent l="0" t="0" r="0" b="0"/>
            <wp:wrapTopAndBottom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Таблиця </w:t>
      </w:r>
      <w:r>
        <w:rPr>
          <w:b/>
          <w:sz w:val="28"/>
          <w:szCs w:val="28"/>
          <w:lang w:val="en-US"/>
        </w:rPr>
        <w:t>“Ticket”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240" cy="1428750"/>
            <wp:effectExtent l="0" t="0" r="0" b="0"/>
            <wp:wrapTopAndBottom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115" cy="1561465"/>
            <wp:effectExtent l="0" t="0" r="0" b="0"/>
            <wp:wrapTopAndBottom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  <w:lang w:val="en-US"/>
        </w:rPr>
        <w:t xml:space="preserve"> “Transport”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015" cy="1247140"/>
            <wp:effectExtent l="0" t="0" r="0" b="0"/>
            <wp:wrapTopAndBottom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7765" cy="1580515"/>
            <wp:effectExtent l="0" t="0" r="0" b="0"/>
            <wp:wrapTopAndBottom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аблиця</w:t>
      </w:r>
      <w:r>
        <w:rPr>
          <w:b/>
          <w:sz w:val="28"/>
          <w:szCs w:val="28"/>
          <w:lang w:val="en-US"/>
        </w:rPr>
        <w:t xml:space="preserve"> “Stop”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1219200"/>
            <wp:effectExtent l="0" t="0" r="0" b="0"/>
            <wp:wrapTopAndBottom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1805305</wp:posOffset>
            </wp:positionH>
            <wp:positionV relativeFrom="paragraph">
              <wp:posOffset>1434465</wp:posOffset>
            </wp:positionV>
            <wp:extent cx="2456815" cy="1580515"/>
            <wp:effectExtent l="0" t="0" r="0" b="0"/>
            <wp:wrapTopAndBottom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Таблиця</w:t>
      </w:r>
      <w:r>
        <w:rPr>
          <w:b/>
          <w:sz w:val="28"/>
          <w:szCs w:val="28"/>
          <w:lang w:val="en-US"/>
        </w:rPr>
        <w:t xml:space="preserve"> “Schedule”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4630" cy="3209290"/>
            <wp:effectExtent l="0" t="0" r="0" b="0"/>
            <wp:wrapTopAndBottom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9490" cy="1828165"/>
            <wp:effectExtent l="0" t="0" r="0" b="0"/>
            <wp:wrapTopAndBottom/>
            <wp:docPr id="2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Таблиця</w:t>
      </w:r>
      <w:r>
        <w:rPr>
          <w:b/>
          <w:sz w:val="28"/>
          <w:szCs w:val="28"/>
          <w:lang w:val="en-US"/>
        </w:rPr>
        <w:t xml:space="preserve"> “Ownership”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-313690</wp:posOffset>
            </wp:positionH>
            <wp:positionV relativeFrom="paragraph">
              <wp:posOffset>635</wp:posOffset>
            </wp:positionV>
            <wp:extent cx="4533265" cy="2875915"/>
            <wp:effectExtent l="0" t="0" r="0" b="0"/>
            <wp:wrapTopAndBottom/>
            <wp:docPr id="2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4301490</wp:posOffset>
            </wp:positionH>
            <wp:positionV relativeFrom="paragraph">
              <wp:posOffset>1134110</wp:posOffset>
            </wp:positionV>
            <wp:extent cx="2066290" cy="1647190"/>
            <wp:effectExtent l="0" t="0" r="0" b="0"/>
            <wp:wrapTopAndBottom/>
            <wp:docPr id="2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Таблиця </w:t>
      </w:r>
      <w:r>
        <w:rPr>
          <w:b/>
          <w:sz w:val="28"/>
          <w:szCs w:val="28"/>
          <w:lang w:val="en-US"/>
        </w:rPr>
        <w:t>“Trip”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-90170</wp:posOffset>
            </wp:positionH>
            <wp:positionV relativeFrom="paragraph">
              <wp:posOffset>4298950</wp:posOffset>
            </wp:positionV>
            <wp:extent cx="6120765" cy="1181100"/>
            <wp:effectExtent l="0" t="0" r="0" b="0"/>
            <wp:wrapTopAndBottom/>
            <wp:docPr id="2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2415" cy="4248150"/>
            <wp:effectExtent l="0" t="0" r="0" b="0"/>
            <wp:wrapTopAndBottom/>
            <wp:docPr id="2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103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rsid w:val="006d7c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7c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7c4c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6d7cd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 w:eastAsia="ru-RU"/>
    </w:rPr>
  </w:style>
  <w:style w:type="character" w:styleId="2" w:customStyle="1">
    <w:name w:val="Заголовок 2 Знак"/>
    <w:basedOn w:val="DefaultParagraphFont"/>
    <w:link w:val="20"/>
    <w:uiPriority w:val="9"/>
    <w:semiHidden/>
    <w:qFormat/>
    <w:rsid w:val="00e47c4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 w:eastAsia="ru-RU"/>
    </w:rPr>
  </w:style>
  <w:style w:type="character" w:styleId="6" w:customStyle="1">
    <w:name w:val="Заголовок 6 Знак"/>
    <w:basedOn w:val="DefaultParagraphFont"/>
    <w:link w:val="60"/>
    <w:uiPriority w:val="9"/>
    <w:semiHidden/>
    <w:qFormat/>
    <w:rsid w:val="00e47c4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0"/>
      <w:szCs w:val="20"/>
      <w:lang w:val="ru-RU" w:eastAsia="ru-RU"/>
    </w:rPr>
  </w:style>
  <w:style w:type="character" w:styleId="Style11" w:customStyle="1">
    <w:name w:val="Основной текст Знак"/>
    <w:basedOn w:val="DefaultParagraphFont"/>
    <w:qFormat/>
    <w:rsid w:val="00e47c4c"/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8a593e"/>
    <w:rPr>
      <w:rFonts w:ascii="Tahoma" w:hAnsi="Tahoma" w:eastAsia="Times New Roman" w:cs="Tahoma"/>
      <w:sz w:val="16"/>
      <w:szCs w:val="16"/>
      <w:lang w:val="ru-RU"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187366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187366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nhideWhenUsed/>
    <w:rsid w:val="00e47c4c"/>
    <w:pPr>
      <w:jc w:val="center"/>
    </w:pPr>
    <w:rPr>
      <w:sz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1" w:customStyle="1">
    <w:name w:val="Заголовок 1 Без нумерации"/>
    <w:basedOn w:val="Heading1"/>
    <w:next w:val="Normal"/>
    <w:qFormat/>
    <w:rsid w:val="006d7cd3"/>
    <w:pPr>
      <w:keepLines w:val="false"/>
      <w:pageBreakBefore/>
      <w:spacing w:before="0" w:after="0"/>
      <w:jc w:val="center"/>
    </w:pPr>
    <w:rPr>
      <w:rFonts w:ascii="Times New Roman" w:hAnsi="Times New Roman" w:eastAsia="Times New Roman" w:cs="Arial"/>
      <w:b/>
      <w:bCs/>
      <w:color w:val="auto"/>
      <w:kern w:val="2"/>
      <w:sz w:val="28"/>
    </w:rPr>
  </w:style>
  <w:style w:type="paragraph" w:styleId="ListParagraph">
    <w:name w:val="List Paragraph"/>
    <w:basedOn w:val="Normal"/>
    <w:uiPriority w:val="34"/>
    <w:qFormat/>
    <w:rsid w:val="00e47c4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8a593e"/>
    <w:pPr/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187366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uiPriority w:val="99"/>
    <w:unhideWhenUsed/>
    <w:rsid w:val="00187366"/>
    <w:pPr>
      <w:tabs>
        <w:tab w:val="clear" w:pos="708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5210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9</Pages>
  <Words>818</Words>
  <Characters>5172</Characters>
  <CharactersWithSpaces>5904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2020-10-10T16:43:00Z</dcterms:created>
  <dc:creator>Vlad Hleb</dc:creator>
  <dc:description/>
  <dc:language>en-US</dc:language>
  <cp:lastModifiedBy/>
  <dcterms:modified xsi:type="dcterms:W3CDTF">2020-10-11T13:00:25Z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