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56"/>
          <w:szCs w:val="56"/>
        </w:rPr>
        <w:t xml:space="preserve">STADIUM NETWORK SECURITY ASSESSMENT</w:t>
      </w:r>
    </w:p>
    <w:p>
      <w:pPr>
        <w:spacing w:before="100" w:after="100"/>
        <w:jc w:val="center"/>
      </w:pPr>
      <w:r>
        <w:rPr>
          <w:rFonts w:ascii="Arial" w:cs="Arial" w:eastAsia="Arial" w:hAnsi="Arial"/>
          <w:i/>
          <w:iCs/>
          <w:color w:val="555555"/>
          <w:sz w:val="28"/>
          <w:szCs w:val="28"/>
        </w:rPr>
        <w:t xml:space="preserve">Perimeter Identification, Network Infrastructure &amp; Operational Security</w:t>
      </w:r>
    </w:p>
    <w:p>
      <w:pPr>
        <w:spacing w:before="60" w:after="60"/>
        <w:jc w:val="center"/>
      </w:pPr>
      <w:r>
        <w:rPr>
          <w:rFonts w:ascii="Arial" w:cs="Arial" w:eastAsia="Arial" w:hAnsi="Arial"/>
          <w:color w:val="1F3864"/>
          <w:sz w:val="24"/>
          <w:szCs w:val="24"/>
        </w:rPr>
        <w:t xml:space="preserve">─────────────────────────────────────────────</w:t>
      </w:r>
    </w:p>
    <w:p>
      <w:pPr>
        <w:spacing w:before="200" w:after="100"/>
        <w:jc w:val="center"/>
      </w:pPr>
      <w:r>
        <w:rPr>
          <w:rFonts w:ascii="Arial" w:cs="Arial" w:eastAsia="Arial" w:hAnsi="Arial"/>
          <w:b/>
          <w:bCs/>
          <w:color w:val="333333"/>
          <w:sz w:val="28"/>
          <w:szCs w:val="28"/>
        </w:rPr>
        <w:t xml:space="preserve">FACILITY: National Stadium Complex</w:t>
      </w:r>
    </w:p>
    <w:p>
      <w:pPr>
        <w:jc w:val="center"/>
      </w:pPr>
      <w:r>
        <w:rPr>
          <w:rFonts w:ascii="Arial" w:cs="Arial" w:eastAsia="Arial" w:hAnsi="Arial"/>
          <w:color w:val="555555"/>
          <w:sz w:val="24"/>
          <w:szCs w:val="24"/>
        </w:rPr>
        <w:t xml:space="preserve">Capacity: 20,000 Spectators</w:t>
      </w:r>
    </w:p>
    <w:p>
      <w:pPr>
        <w:spacing w:before="60"/>
        <w:jc w:val="center"/>
      </w:pPr>
      <w:r>
        <w:rPr>
          <w:rFonts w:ascii="Arial" w:cs="Arial" w:eastAsia="Arial" w:hAnsi="Arial"/>
          <w:b/>
          <w:bCs/>
          <w:color w:val="C0392B"/>
          <w:sz w:val="22"/>
          <w:szCs w:val="22"/>
        </w:rPr>
        <w:t xml:space="preserve">Classification: CONFIDENTIAL — SECURITY USE ONLY</w:t>
      </w:r>
    </w:p>
    <w:p>
      <w:pPr>
        <w:spacing w:before="400"/>
        <w:jc w:val="center"/>
      </w:pPr>
      <w:r>
        <w:rPr>
          <w:rFonts w:ascii="Arial" w:cs="Arial" w:eastAsia="Arial" w:hAnsi="Arial"/>
          <w:color w:val="888888"/>
          <w:sz w:val="20"/>
          <w:szCs w:val="20"/>
        </w:rPr>
        <w:t xml:space="preserve">Document Version: 1.0  |  Date: February 2026</w:t>
      </w:r>
    </w:p>
    <w:p>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EXECUTIVE SUMMARY</w:t>
      </w:r>
    </w:p>
    <w:p>
      <w:pPr>
        <w:spacing w:before="80" w:after="80"/>
      </w:pPr>
      <w:r>
        <w:rPr>
          <w:rFonts w:ascii="Arial" w:cs="Arial" w:eastAsia="Arial" w:hAnsi="Arial"/>
          <w:i/>
          <w:iCs/>
          <w:sz w:val="22"/>
          <w:szCs w:val="22"/>
        </w:rPr>
        <w:t xml:space="preserve">This report presents a comprehensive security assessment for a 20,000-capacity stadium facility. It addresses physical perimeter security, network and wireless infrastructure, human operational factors, and culminates in a functional Cisco network architecture design. The assessment follows a structured framework covering preventive, detective, and corrective security measures across all domains.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Security Domain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Concern</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Physical Perimeter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Crowd control at entry points during peak ingress/egress</w:t>
            </w:r>
          </w:p>
        </w:tc>
      </w:tr>
      <w:tr>
        <w:tc>
          <w:tcPr>
            <w:tcW w:type="dxa" w:w="3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Network Perimeter</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CRITICAL</w:t>
            </w:r>
          </w:p>
        </w:tc>
        <w:tc>
          <w:tcPr>
            <w:tcW w:type="dxa" w:w="3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WiFi signal spillover and rogue access points</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Human Factors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Social engineering targeting staff and vendors</w:t>
            </w:r>
          </w:p>
        </w:tc>
      </w:tr>
      <w:tr>
        <w:tc>
          <w:tcPr>
            <w:tcW w:type="dxa" w:w="3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Surveillance</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c>
          <w:tcPr>
            <w:tcW w:type="dxa" w:w="3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Blind spots in concourse areas and parking</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Access Control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Credential misuse at restricted zones</w:t>
            </w:r>
          </w:p>
        </w:tc>
      </w:tr>
    </w:tbl>
    <w:p>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SECTION 1: PERIMETER IDENTIFICATION</w:t>
      </w:r>
    </w:p>
    <w:p>
      <w:pPr>
        <w:pStyle w:val="Heading2"/>
        <w:spacing w:before="300" w:after="150"/>
      </w:pPr>
      <w:r>
        <w:rPr>
          <w:rFonts w:ascii="Arial" w:cs="Arial" w:eastAsia="Arial" w:hAnsi="Arial"/>
          <w:b/>
          <w:bCs/>
          <w:color w:val="2E4057"/>
          <w:sz w:val="28"/>
          <w:szCs w:val="28"/>
        </w:rPr>
        <w:t xml:space="preserve">1.1 Physical Perimeter Definition</w:t>
      </w:r>
    </w:p>
    <w:p>
      <w:pPr>
        <w:spacing w:before="80" w:after="80"/>
      </w:pPr>
      <w:r>
        <w:rPr>
          <w:rFonts w:ascii="Arial" w:cs="Arial" w:eastAsia="Arial" w:hAnsi="Arial"/>
          <w:sz w:val="22"/>
          <w:szCs w:val="22"/>
        </w:rPr>
        <w:t xml:space="preserve">The stadium perimeter is defined across two layers: visible/physical boundaries and invisible/logical boundaries. Together they create a multi-layered security envelope around the facility.</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1.1.1 Visible (Physical) Boundaries</w:t>
      </w:r>
    </w:p>
    <w:p>
      <w:pPr>
        <w:pStyle w:val="ListParagraph"/>
        <w:numPr>
          <w:ilvl w:val="0"/>
          <w:numId w:val="2"/>
        </w:numPr>
        <w:spacing w:before="60" w:after="60"/>
      </w:pPr>
      <w:r>
        <w:rPr>
          <w:rFonts w:ascii="Arial" w:cs="Arial" w:eastAsia="Arial" w:hAnsi="Arial"/>
          <w:b w:val="false"/>
          <w:bCs w:val="false"/>
          <w:sz w:val="22"/>
          <w:szCs w:val="22"/>
        </w:rPr>
        <w:t xml:space="preserve">Outer Perimeter Fence: 2.4m galvanized steel anti-climb fence extending 50m from stadium structure, enclosing parking and service areas. Topped with anti-intrusion deterrent (concertina wire in service areas).</w:t>
      </w:r>
    </w:p>
    <w:p>
      <w:pPr>
        <w:pStyle w:val="ListParagraph"/>
        <w:numPr>
          <w:ilvl w:val="0"/>
          <w:numId w:val="2"/>
        </w:numPr>
        <w:spacing w:before="60" w:after="60"/>
      </w:pPr>
      <w:r>
        <w:rPr>
          <w:rFonts w:ascii="Arial" w:cs="Arial" w:eastAsia="Arial" w:hAnsi="Arial"/>
          <w:b w:val="false"/>
          <w:bCs w:val="false"/>
          <w:sz w:val="22"/>
          <w:szCs w:val="22"/>
        </w:rPr>
        <w:t xml:space="preserve">Bollard Lines: Concrete vehicle-rated bollards (K4-rated, crash-rated to IWA 14-1) at all pedestrian entry forecourts, preventing vehicle ramming attacks. Minimum spacing 1.2m.</w:t>
      </w:r>
    </w:p>
    <w:p>
      <w:pPr>
        <w:pStyle w:val="ListParagraph"/>
        <w:numPr>
          <w:ilvl w:val="0"/>
          <w:numId w:val="2"/>
        </w:numPr>
        <w:spacing w:before="60" w:after="60"/>
      </w:pPr>
      <w:r>
        <w:rPr>
          <w:rFonts w:ascii="Arial" w:cs="Arial" w:eastAsia="Arial" w:hAnsi="Arial"/>
          <w:b w:val="false"/>
          <w:bCs w:val="false"/>
          <w:sz w:val="22"/>
          <w:szCs w:val="22"/>
        </w:rPr>
        <w:t xml:space="preserve">Stadium Structure Walls: Reinforced concrete perimeter walls forming the physical shell. Ground floor external doors are steel-core security doors (EN 1627 Class RC4).</w:t>
      </w:r>
    </w:p>
    <w:p>
      <w:pPr>
        <w:pStyle w:val="ListParagraph"/>
        <w:numPr>
          <w:ilvl w:val="0"/>
          <w:numId w:val="2"/>
        </w:numPr>
        <w:spacing w:before="60" w:after="60"/>
      </w:pPr>
      <w:r>
        <w:rPr>
          <w:rFonts w:ascii="Arial" w:cs="Arial" w:eastAsia="Arial" w:hAnsi="Arial"/>
          <w:b w:val="false"/>
          <w:bCs w:val="false"/>
          <w:sz w:val="22"/>
          <w:szCs w:val="22"/>
        </w:rPr>
        <w:t xml:space="preserve">Turnstile Banks: Full-height rotating turnstiles at all spectator gates, providing one-way flow control and anti-passback enforcement.</w:t>
      </w:r>
    </w:p>
    <w:p>
      <w:pPr>
        <w:pStyle w:val="ListParagraph"/>
        <w:numPr>
          <w:ilvl w:val="0"/>
          <w:numId w:val="2"/>
        </w:numPr>
        <w:spacing w:before="60" w:after="60"/>
      </w:pPr>
      <w:r>
        <w:rPr>
          <w:rFonts w:ascii="Arial" w:cs="Arial" w:eastAsia="Arial" w:hAnsi="Arial"/>
          <w:b w:val="false"/>
          <w:bCs w:val="false"/>
          <w:sz w:val="22"/>
          <w:szCs w:val="22"/>
        </w:rPr>
        <w:t xml:space="preserve">Vehicle Checkpoints: Raised barriers and guard booths at the two vehicular entry points (North Vehicle Gate and South Service Gate).</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1.1.2 Invisible (Logical) Boundaries</w:t>
      </w:r>
    </w:p>
    <w:p>
      <w:pPr>
        <w:pStyle w:val="ListParagraph"/>
        <w:numPr>
          <w:ilvl w:val="0"/>
          <w:numId w:val="2"/>
        </w:numPr>
        <w:spacing w:before="60" w:after="60"/>
      </w:pPr>
      <w:r>
        <w:rPr>
          <w:rFonts w:ascii="Arial" w:cs="Arial" w:eastAsia="Arial" w:hAnsi="Arial"/>
          <w:b w:val="false"/>
          <w:bCs w:val="false"/>
          <w:sz w:val="22"/>
          <w:szCs w:val="22"/>
        </w:rPr>
        <w:t xml:space="preserve">RF/Wireless Signal Boundary: Defined radio frequency containment boundary 15m inside the physical fence line, enforced via directed antenna configurations and RF shielding on critical areas.</w:t>
      </w:r>
    </w:p>
    <w:p>
      <w:pPr>
        <w:pStyle w:val="ListParagraph"/>
        <w:numPr>
          <w:ilvl w:val="0"/>
          <w:numId w:val="2"/>
        </w:numPr>
        <w:spacing w:before="60" w:after="60"/>
      </w:pPr>
      <w:r>
        <w:rPr>
          <w:rFonts w:ascii="Arial" w:cs="Arial" w:eastAsia="Arial" w:hAnsi="Arial"/>
          <w:b w:val="false"/>
          <w:bCs w:val="false"/>
          <w:sz w:val="22"/>
          <w:szCs w:val="22"/>
        </w:rPr>
        <w:t xml:space="preserve">CCTV Coverage Envelope: Virtual monitoring perimeter maintained at 360° coverage using PTZ cameras, creating an invisible surveillance boundary with no blind spots in primary zones.</w:t>
      </w:r>
    </w:p>
    <w:p>
      <w:pPr>
        <w:pStyle w:val="ListParagraph"/>
        <w:numPr>
          <w:ilvl w:val="0"/>
          <w:numId w:val="2"/>
        </w:numPr>
        <w:spacing w:before="60" w:after="60"/>
      </w:pPr>
      <w:r>
        <w:rPr>
          <w:rFonts w:ascii="Arial" w:cs="Arial" w:eastAsia="Arial" w:hAnsi="Arial"/>
          <w:b w:val="false"/>
          <w:bCs w:val="false"/>
          <w:sz w:val="22"/>
          <w:szCs w:val="22"/>
        </w:rPr>
        <w:t xml:space="preserve">Network Logical Segmentation: VLAN boundaries separating public, operations, media, and restricted network zones — representing an invisible but enforceable perimeter in the digital domain.</w:t>
      </w:r>
    </w:p>
    <w:p>
      <w:pPr>
        <w:pStyle w:val="ListParagraph"/>
        <w:numPr>
          <w:ilvl w:val="0"/>
          <w:numId w:val="2"/>
        </w:numPr>
        <w:spacing w:before="60" w:after="60"/>
      </w:pPr>
      <w:r>
        <w:rPr>
          <w:rFonts w:ascii="Arial" w:cs="Arial" w:eastAsia="Arial" w:hAnsi="Arial"/>
          <w:b w:val="false"/>
          <w:bCs w:val="false"/>
          <w:sz w:val="22"/>
          <w:szCs w:val="22"/>
        </w:rPr>
        <w:t xml:space="preserve">Geofencing Boundary: Mobile device geofencing configured for staff applications, alerting when devices enter or leave the operational perimeter without authorization.</w:t>
      </w:r>
    </w:p>
    <w:p>
      <w:pPr>
        <w:spacing w:before="100" w:after="100"/>
      </w:pPr>
      <w:r>
        <w:t xml:space="preserve"/>
      </w:r>
    </w:p>
    <w:p>
      <w:pPr>
        <w:pStyle w:val="Heading2"/>
        <w:spacing w:before="300" w:after="150"/>
      </w:pPr>
      <w:r>
        <w:rPr>
          <w:rFonts w:ascii="Arial" w:cs="Arial" w:eastAsia="Arial" w:hAnsi="Arial"/>
          <w:b/>
          <w:bCs/>
          <w:color w:val="2E4057"/>
          <w:sz w:val="28"/>
          <w:szCs w:val="28"/>
        </w:rPr>
        <w:t xml:space="preserve">1.2 Perimeter Zone Classification</w:t>
      </w:r>
    </w:p>
    <w:p>
      <w:pPr>
        <w:spacing w:before="80" w:after="80"/>
      </w:pPr>
      <w:r>
        <w:rPr>
          <w:rFonts w:ascii="Arial" w:cs="Arial" w:eastAsia="Arial" w:hAnsi="Arial"/>
          <w:sz w:val="22"/>
          <w:szCs w:val="22"/>
        </w:rPr>
        <w:t xml:space="preserve">Zones are classified based on access level, risk exposure, and the type of users permitted within them.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000"/>
        <w:gridCol w:w="1960"/>
      </w:tblGrid>
      <w:tr>
        <w:trPr>
          <w:tblHeader/>
        </w:trP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 ID</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 Name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Permitted Personnel</w:t>
            </w:r>
          </w:p>
        </w:tc>
        <w:tc>
          <w:tcPr>
            <w:tcW w:type="dxa" w:w="1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Public Forecourt (Outer)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Public Open Zone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General Public</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r>
      <w:tr>
        <w:tc>
          <w:tcPr>
            <w:tcW w:type="dxa" w:w="1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Z2</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Ticketed Concourse</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Controlled Public Zone</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Ticket Holders + Staff</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Seating Bowl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Controlled Public Zone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Ticket Holders + Stewards</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Z4</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VIP/Hospitality Suite</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Controlled Access Zone</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VIP, Hospitality Staff</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Media/Press Box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Controlled Access Zone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Accredited Media, IT Staff</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Z6</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Operations Control Room</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Restricted Zone</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Authorized Staff Only</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Server Room / NOC</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Restricted Zone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IT Security Staff Only</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1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Z8</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Playing Field / Pitch</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Restricted Zone</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Teams, Officials, Authorized</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Perimeter Road / Service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Controlled Vehicle Zone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Vendors, Emergency Services</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Z10</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Parking Areas</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Supervised Public Zone</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Ticket Holders, Staff (badged)</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bl>
    <w:p>
      <w:pPr>
        <w:spacing w:before="100" w:after="100"/>
      </w:pPr>
      <w:r>
        <w:t xml:space="preserve"/>
      </w:r>
    </w:p>
    <w:p>
      <w:pPr>
        <w:pStyle w:val="Heading2"/>
        <w:spacing w:before="300" w:after="150"/>
      </w:pPr>
      <w:r>
        <w:rPr>
          <w:rFonts w:ascii="Arial" w:cs="Arial" w:eastAsia="Arial" w:hAnsi="Arial"/>
          <w:b/>
          <w:bCs/>
          <w:color w:val="2E4057"/>
          <w:sz w:val="28"/>
          <w:szCs w:val="28"/>
        </w:rPr>
        <w:t xml:space="preserve">1.3 Entry Points: Primary and Secondary</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1.3.1 Pedestrian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1500"/>
        <w:gridCol w:w="22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ID</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Capacity (pax/hr)</w:t>
            </w:r>
          </w:p>
        </w:tc>
        <w:tc>
          <w:tcPr>
            <w:tcW w:type="dxa" w:w="2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Gate A — North Main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PRIMARY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North Forecourt (Main Boulevard)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3,500</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Ticketed Public</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Gate B — South Main</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PRIMARY</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South Forecourt (Transit Hub)</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3,500</w:t>
            </w:r>
          </w:p>
        </w:tc>
        <w:tc>
          <w:tcPr>
            <w:tcW w:type="dxa" w:w="2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Ticketed Public</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Gate C — East Wing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PRIMARY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East Car Park Pedestrian Link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2,500</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Ticketed Public</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Gate D — West Wing</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SECONDARY</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West Residential Interface</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1,500</w:t>
            </w:r>
          </w:p>
        </w:tc>
        <w:tc>
          <w:tcPr>
            <w:tcW w:type="dxa" w:w="2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Ticketed Public</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Gate E — VIP North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SECONDARY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VIP Drop-Off Forecourt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VIP + Hospitality</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Gate F — Staff East</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SECONDARY</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Staff Car Park East</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500</w:t>
            </w:r>
          </w:p>
        </w:tc>
        <w:tc>
          <w:tcPr>
            <w:tcW w:type="dxa" w:w="2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Badged Staff Only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Gate G — Media West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SECONDARY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Media/Press Compound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Accredited Media</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Gate H — Emergency South</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ONLY</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Services Road</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N/A</w:t>
            </w:r>
          </w:p>
        </w:tc>
        <w:tc>
          <w:tcPr>
            <w:tcW w:type="dxa" w:w="2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Personnel</w:t>
            </w:r>
          </w:p>
        </w:tc>
      </w:tr>
    </w:tbl>
    <w:p>
      <w:pPr>
        <w:spacing w:before="100" w:after="100"/>
      </w:pPr>
      <w:r>
        <w:t xml:space="preserve"/>
      </w:r>
    </w:p>
    <w:p>
      <w:pPr>
        <w:pStyle w:val="Heading3"/>
        <w:spacing w:before="200" w:after="100"/>
      </w:pPr>
      <w:r>
        <w:rPr>
          <w:rFonts w:ascii="Arial" w:cs="Arial" w:eastAsia="Arial" w:hAnsi="Arial"/>
          <w:b/>
          <w:bCs/>
          <w:color w:val="34495E"/>
          <w:sz w:val="24"/>
          <w:szCs w:val="24"/>
        </w:rPr>
        <w:t xml:space="preserve">1.3.2 Vehicular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200"/>
        <w:gridCol w:w="2200"/>
        <w:gridCol w:w="12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 ID</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V1 — North Vehicle Gate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PRIMARY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Main Stadium Road North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Public Parking, VIP Drop-Off</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Boom barrier, ANPR, Guard post</w:t>
            </w:r>
          </w:p>
        </w:tc>
      </w:tr>
      <w:tr>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V2 — South Service Gate</w:t>
            </w:r>
          </w:p>
        </w:tc>
        <w:tc>
          <w:tcPr>
            <w:tcW w:type="dxa" w:w="17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PRIMARY</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Service Road South</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Vendors, Deliveries, Broadcast Trucks</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Rising bollards, Vehicle search bay, Guard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V3 — Emergency Access West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SECONDARY/EMERGENCY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West Perimeter Road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Fire, Ambulance, Police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Lockable chain bollards, 24/7 key access</w:t>
            </w:r>
          </w:p>
        </w:tc>
      </w:tr>
    </w:tbl>
    <w:p>
      <w:pPr>
        <w:spacing w:before="100" w:after="100"/>
      </w:pPr>
      <w:r>
        <w:t xml:space="preserve"/>
      </w:r>
    </w:p>
    <w:p>
      <w:pPr>
        <w:pStyle w:val="Heading2"/>
        <w:spacing w:before="300" w:after="150"/>
      </w:pPr>
      <w:r>
        <w:rPr>
          <w:rFonts w:ascii="Arial" w:cs="Arial" w:eastAsia="Arial" w:hAnsi="Arial"/>
          <w:b/>
          <w:bCs/>
          <w:color w:val="2E4057"/>
          <w:sz w:val="28"/>
          <w:szCs w:val="28"/>
        </w:rPr>
        <w:t xml:space="preserve">1.4 Physical Access Control Mechanisms</w:t>
      </w:r>
    </w:p>
    <w:p>
      <w:pPr>
        <w:spacing w:before="80" w:after="80"/>
      </w:pPr>
      <w:r>
        <w:rPr>
          <w:rFonts w:ascii="Arial" w:cs="Arial" w:eastAsia="Arial" w:hAnsi="Arial"/>
          <w:sz w:val="22"/>
          <w:szCs w:val="22"/>
        </w:rPr>
        <w:t xml:space="preserve">Access control mechanisms are layered by zone sensitivity. The following matrix defines the control technologies deployed per zone: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Mechanism</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Secondary Mechanism</w:t>
            </w:r>
          </w:p>
        </w:tc>
        <w:tc>
          <w:tcPr>
            <w:tcW w:type="dxa" w:w="1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Override/Emergency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Z1 — Public Forecourt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 (open zone)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Uniformed stewards</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Police/Event command</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Z2 — Ticketed Concourse</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Barcode/NFC ticket scan at turnstile</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Steward visual check, bag search</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Manual override key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Z3 — Seating Bowl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Ticket validated on entry (Z2 pass-through)</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Section stewards</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Evacuation override</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Z4 — VIP/Hospitality</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RFID proximity card + PIN keypad</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Host escort, biometric finger scan</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Duty manager master card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Z5 — Media/Press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Printed accreditation + barcode scan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Photo ID visual check by guard</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Event controller approval</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Z6 — Control Room</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Biometric fingerprint + RFID card (dual-factor)</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Video intercom, guard approval</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break-glass key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 — Server Room/NOC</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Biometric (iris scan) + PIN + RFID card (3-factor)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Mantrap (airlock) entry, CCTV inside</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Off-site security override</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Z8 — Playing Field</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Personnel accreditation + physical gate by steward</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Bibs/tabards for visual identification</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Match commander override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Z9 — Service Road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Vehicle ANPR + guard check + booking confirmation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Cargo inspection scanner</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Security manager</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Z10 — Parking</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Event parking pass barcode/ANPR</w:t>
            </w:r>
          </w:p>
        </w:tc>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Foot patrol stewards</w:t>
            </w:r>
          </w:p>
        </w:tc>
        <w:tc>
          <w:tcPr>
            <w:tcW w:type="dxa" w:w="1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Barrier manual raise</w:t>
            </w:r>
          </w:p>
        </w:tc>
      </w:tr>
    </w:tbl>
    <w:p>
      <w:pPr>
        <w:spacing w:before="100" w:after="100"/>
      </w:pPr>
      <w:r>
        <w:t xml:space="preserve"/>
      </w:r>
    </w:p>
    <w:p>
      <w:pPr>
        <w:pStyle w:val="Heading3"/>
        <w:spacing w:before="200" w:after="100"/>
      </w:pPr>
      <w:r>
        <w:rPr>
          <w:rFonts w:ascii="Arial" w:cs="Arial" w:eastAsia="Arial" w:hAnsi="Arial"/>
          <w:b/>
          <w:bCs/>
          <w:color w:val="34495E"/>
          <w:sz w:val="24"/>
          <w:szCs w:val="24"/>
        </w:rPr>
        <w:t xml:space="preserve">Control Technology Summary</w:t>
      </w:r>
    </w:p>
    <w:p>
      <w:pPr>
        <w:pStyle w:val="ListParagraph"/>
        <w:numPr>
          <w:ilvl w:val="0"/>
          <w:numId w:val="2"/>
        </w:numPr>
        <w:spacing w:before="60" w:after="60"/>
      </w:pPr>
      <w:r>
        <w:rPr>
          <w:rFonts w:ascii="Arial" w:cs="Arial" w:eastAsia="Arial" w:hAnsi="Arial"/>
          <w:b w:val="false"/>
          <w:bCs w:val="false"/>
          <w:sz w:val="22"/>
          <w:szCs w:val="22"/>
        </w:rPr>
        <w:t xml:space="preserve">RFID Smart Cards: HID Global iCLASS SE credentials, encrypted, anti-cloning protection. Issued to all staff and contractors. Cards are event-specific and expire after each event.</w:t>
      </w:r>
    </w:p>
    <w:p>
      <w:pPr>
        <w:pStyle w:val="ListParagraph"/>
        <w:numPr>
          <w:ilvl w:val="0"/>
          <w:numId w:val="2"/>
        </w:numPr>
        <w:spacing w:before="60" w:after="60"/>
      </w:pPr>
      <w:r>
        <w:rPr>
          <w:rFonts w:ascii="Arial" w:cs="Arial" w:eastAsia="Arial" w:hAnsi="Arial"/>
          <w:b w:val="false"/>
          <w:bCs w:val="false"/>
          <w:sz w:val="22"/>
          <w:szCs w:val="22"/>
        </w:rPr>
        <w:t xml:space="preserve">Biometric Fingerprint: Suprema BioEntry W3 fingerprint readers at VIP and control zones. Stored templates are encrypted on-device (not server-side) to prevent database breach exposure.</w:t>
      </w:r>
    </w:p>
    <w:p>
      <w:pPr>
        <w:pStyle w:val="ListParagraph"/>
        <w:numPr>
          <w:ilvl w:val="0"/>
          <w:numId w:val="2"/>
        </w:numPr>
        <w:spacing w:before="60" w:after="60"/>
      </w:pPr>
      <w:r>
        <w:rPr>
          <w:rFonts w:ascii="Arial" w:cs="Arial" w:eastAsia="Arial" w:hAnsi="Arial"/>
          <w:b w:val="false"/>
          <w:bCs w:val="false"/>
          <w:sz w:val="22"/>
          <w:szCs w:val="22"/>
        </w:rPr>
        <w:t xml:space="preserve">Iris Scanning: Iris ID IrisAccess 7000 at the NOC/server room — highest assurance biometric for tier-1 restricted areas.</w:t>
      </w:r>
    </w:p>
    <w:p>
      <w:pPr>
        <w:pStyle w:val="ListParagraph"/>
        <w:numPr>
          <w:ilvl w:val="0"/>
          <w:numId w:val="2"/>
        </w:numPr>
        <w:spacing w:before="60" w:after="60"/>
      </w:pPr>
      <w:r>
        <w:rPr>
          <w:rFonts w:ascii="Arial" w:cs="Arial" w:eastAsia="Arial" w:hAnsi="Arial"/>
          <w:b w:val="false"/>
          <w:bCs w:val="false"/>
          <w:sz w:val="22"/>
          <w:szCs w:val="22"/>
        </w:rPr>
        <w:t xml:space="preserve">Barcode/NFC Ticketing: Zebra TC52 handhelds and fixed Gunnebo GOTURNSTILE units at public gates. NFC tickets are single-use tokens, invalidated after first scan.</w:t>
      </w:r>
    </w:p>
    <w:p>
      <w:pPr>
        <w:pStyle w:val="ListParagraph"/>
        <w:numPr>
          <w:ilvl w:val="0"/>
          <w:numId w:val="2"/>
        </w:numPr>
        <w:spacing w:before="60" w:after="60"/>
      </w:pPr>
      <w:r>
        <w:rPr>
          <w:rFonts w:ascii="Arial" w:cs="Arial" w:eastAsia="Arial" w:hAnsi="Arial"/>
          <w:b w:val="false"/>
          <w:bCs w:val="false"/>
          <w:sz w:val="22"/>
          <w:szCs w:val="22"/>
        </w:rPr>
        <w:t xml:space="preserve">ANPR Cameras: JENOPTIK ANPR at vehicle gates, cross-referenced against pre-registered vehicle database and DVLA/MVRIS.</w:t>
      </w:r>
    </w:p>
    <w:p>
      <w:pPr>
        <w:pStyle w:val="ListParagraph"/>
        <w:numPr>
          <w:ilvl w:val="0"/>
          <w:numId w:val="2"/>
        </w:numPr>
        <w:spacing w:before="60" w:after="60"/>
      </w:pPr>
      <w:r>
        <w:rPr>
          <w:rFonts w:ascii="Arial" w:cs="Arial" w:eastAsia="Arial" w:hAnsi="Arial"/>
          <w:b w:val="false"/>
          <w:bCs w:val="false"/>
          <w:sz w:val="22"/>
          <w:szCs w:val="22"/>
        </w:rPr>
        <w:t xml:space="preserve">Video Intercom: Comelit 2-wire IP video intercom at all restricted entry vestibules.</w:t>
      </w:r>
    </w:p>
    <w:p>
      <w:pPr>
        <w:pStyle w:val="ListParagraph"/>
        <w:numPr>
          <w:ilvl w:val="0"/>
          <w:numId w:val="2"/>
        </w:numPr>
        <w:spacing w:before="60" w:after="60"/>
      </w:pPr>
      <w:r>
        <w:rPr>
          <w:rFonts w:ascii="Arial" w:cs="Arial" w:eastAsia="Arial" w:hAnsi="Arial"/>
          <w:b w:val="false"/>
          <w:bCs w:val="false"/>
          <w:sz w:val="22"/>
          <w:szCs w:val="22"/>
        </w:rPr>
        <w:t xml:space="preserve">Mantrap Airlock: At Z7 (NOC), a two-door mantrap ensures one-person-at-a-time entry with weight sensors and CCTV inside the chamber.</w:t>
      </w:r>
    </w:p>
    <w:p>
      <w:pPr>
        <w:spacing w:before="100" w:after="100"/>
      </w:pPr>
      <w:r>
        <w:t xml:space="preserve"/>
      </w:r>
    </w:p>
    <w:p>
      <w:pPr>
        <w:pStyle w:val="Heading2"/>
        <w:spacing w:before="300" w:after="150"/>
      </w:pPr>
      <w:r>
        <w:rPr>
          <w:rFonts w:ascii="Arial" w:cs="Arial" w:eastAsia="Arial" w:hAnsi="Arial"/>
          <w:b/>
          <w:bCs/>
          <w:color w:val="2E4057"/>
          <w:sz w:val="28"/>
          <w:szCs w:val="28"/>
        </w:rPr>
        <w:t xml:space="preserve">1.5 Highest Risk Access Points</w:t>
      </w:r>
    </w:p>
    <w:p>
      <w:pPr>
        <w:spacing w:before="80" w:after="80"/>
      </w:pPr>
      <w:r>
        <w:rPr>
          <w:rFonts w:ascii="Arial" w:cs="Arial" w:eastAsia="Arial" w:hAnsi="Arial"/>
          <w:sz w:val="22"/>
          <w:szCs w:val="22"/>
        </w:rPr>
        <w:t xml:space="preserve">The following access points represent the greatest security exposure based on volume, threat vector, or consequence of breach:</w:t>
      </w:r>
    </w:p>
    <w:p>
      <w:pPr>
        <w:spacing w:before="100"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200"/>
        <w:gridCol w:w="12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Point</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Rating</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Risk Factor</w:t>
            </w:r>
          </w:p>
        </w:tc>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Priority</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Gate A — North Main Pedestrian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Highest footfall (3,500/hr). Crowd crush and ticket fraud risk. Primary target for unauthorized entry during peak ingress.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IMMEDIATE</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V2 — South Service Gate</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CRITICAL</w:t>
            </w:r>
          </w:p>
        </w:tc>
        <w:tc>
          <w:tcPr>
            <w:tcW w:type="dxa" w:w="3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Vendor/delivery vehicles provide concealment for contraband, devices, or unauthorized persons. Single checkpoint for all operational traffic.</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IMMEDIATE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 — Server Room / NOC Access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Physical breach of NOC grants access to entire network infrastructure, CCTV, PA systems, and emergency communications.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IMMEDIATE</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Gate G — Media West</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c>
          <w:tcPr>
            <w:tcW w:type="dxa" w:w="3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Media accreditation is frequently forged. Broadcast equipment (cases, cables) can conceal devices. Media have access to pitch-side zones.</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V3 — Emergency Access West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Emergency gate is accessed via key and chain bollard. Social engineering of a guard using false emergency services credentials is a viable attack vector.</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bl>
    <w:p>
      <w:pPr>
        <w:spacing w:before="100" w:after="100"/>
      </w:pPr>
      <w:r>
        <w:t xml:space="preserve"/>
      </w:r>
    </w:p>
    <w:p>
      <w:pPr>
        <w:pStyle w:val="Heading2"/>
        <w:spacing w:before="300" w:after="150"/>
      </w:pPr>
      <w:r>
        <w:rPr>
          <w:rFonts w:ascii="Arial" w:cs="Arial" w:eastAsia="Arial" w:hAnsi="Arial"/>
          <w:b/>
          <w:bCs/>
          <w:color w:val="2E4057"/>
          <w:sz w:val="28"/>
          <w:szCs w:val="28"/>
        </w:rPr>
        <w:t xml:space="preserve">1.6 Surveillance and Monitoring Infrastructure</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Camera Placement Plan</w:t>
      </w:r>
    </w:p>
    <w:tbl>
      <w:tblPr>
        <w:tblW w:type="dxa" w:w="108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000"/>
        <w:gridCol w:w="20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Camera Type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Purpose</w:t>
            </w:r>
          </w:p>
        </w:tc>
        <w:tc>
          <w:tcPr>
            <w:tcW w:type="dxa" w:w="2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North/South/East/West Forecourts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Fixed 4K PTZ Dome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16 (4 per forecourt)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Crowd monitoring, incident detection, ANPR support</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PREVENTIVE + DETECTIVE</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Main Entry Gates (A-D)</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Fixed 4K Vandal-proof Bullet</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24 (3 per gate)</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Ticket fraud, tailgating, anti-passback</w:t>
            </w:r>
          </w:p>
        </w:tc>
        <w:tc>
          <w:tcPr>
            <w:tcW w:type="dxa" w:w="2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PREVENTIVE + DETECTIVE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VIP / Media Gates (E,F,G)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Fixed 4K + PTZ</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Credential verification, piggybacking prevention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PREVENTIVE + DETECTIVE</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Concourse (all levels)</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Fisheye 360° + Fixed Bullet</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60</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Crowd flow, incident response, loitering detection</w:t>
            </w:r>
          </w:p>
        </w:tc>
        <w:tc>
          <w:tcPr>
            <w:tcW w:type="dxa" w:w="2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DETECTIVE + CORRECTIVE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Seating Bowl (perimeter)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PTZ 4K Long-Range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Fan behavior, pitch perimeter, egress monitoring</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PREVENTIVE + DETECTIVE</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VIP/Hospitality Areas</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Discreet dome cameras</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16</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Asset and personnel monitoring</w:t>
            </w:r>
          </w:p>
        </w:tc>
        <w:tc>
          <w:tcPr>
            <w:tcW w:type="dxa" w:w="2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DETECTIVE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NOC / Server Room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Fixed 4K (internal)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Insider threat, tailgating in mantrap</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DETECTIVE + CORRECTIVE</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Control Room</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Fixed 4K (internal)</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4</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Insider threat monitoring</w:t>
            </w:r>
          </w:p>
        </w:tc>
        <w:tc>
          <w:tcPr>
            <w:tcW w:type="dxa" w:w="2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DETECTIVE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Service Roads &amp; Docks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Fixed ANPR + PTZ</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Vehicle logging, unauthorized access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PREVENTIVE + DETECTIVE</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Parking Areas</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PTZ + Fixed poles</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30</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Vehicle security, crowd overflow</w:t>
            </w:r>
          </w:p>
        </w:tc>
        <w:tc>
          <w:tcPr>
            <w:tcW w:type="dxa" w:w="2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DETECTIVE + CORRECTIVE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Stairwells &amp; Corridors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Fixed 2MP dome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Movement tracking, anti-social behavior</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DETECTIVE</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Exits</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Fixed 4K + sensor trigger</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24</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Unauthorized exit/entry, door prop alerts</w:t>
            </w:r>
          </w:p>
        </w:tc>
        <w:tc>
          <w:tcPr>
            <w:tcW w:type="dxa" w:w="2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DETECTIVE + CORRECTIVE</w:t>
            </w:r>
          </w:p>
        </w:tc>
      </w:tr>
    </w:tbl>
    <w:p>
      <w:pPr>
        <w:spacing w:before="100" w:after="100"/>
      </w:pPr>
      <w:r>
        <w:t xml:space="preserve"/>
      </w:r>
    </w:p>
    <w:p>
      <w:pPr>
        <w:pStyle w:val="Heading3"/>
        <w:spacing w:before="200" w:after="100"/>
      </w:pPr>
      <w:r>
        <w:rPr>
          <w:rFonts w:ascii="Arial" w:cs="Arial" w:eastAsia="Arial" w:hAnsi="Arial"/>
          <w:b/>
          <w:bCs/>
          <w:color w:val="34495E"/>
          <w:sz w:val="24"/>
          <w:szCs w:val="24"/>
        </w:rPr>
        <w:t xml:space="preserve">Total Camera Count: 266 cameras</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Blind Spot Identification and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Identified Blind Spot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Remediation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Under-tier concourse pillars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All seating levels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Install corner-mount fisheye cameras at each pillar base</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Toilet/Changing area approaches</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All zones</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c>
          <w:tcPr>
            <w:tcW w:type="dxa" w:w="31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Wide-angle cameras in approach corridors (not inside)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Vehicle undercarriage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V1, V2 checkpoints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Undercarriage mirror scanners + portable units</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Rooftop/Plant areas</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Stadium roof</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c>
          <w:tcPr>
            <w:tcW w:type="dxa" w:w="31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Motion-activated fixed cameras on maintenance walkways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Parking multi-deck lower level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Parking structures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PTZ with IR illumination in all sub-levels</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exit exteriors</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All emergency doors</w:t>
            </w:r>
          </w:p>
        </w:tc>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c>
          <w:tcPr>
            <w:tcW w:type="dxa" w:w="31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External fixed cameras covering 10m radius of each door</w:t>
            </w:r>
          </w:p>
        </w:tc>
      </w:tr>
    </w:tbl>
    <w:p>
      <w:pPr>
        <w:spacing w:before="100" w:after="100"/>
      </w:pPr>
      <w:r>
        <w:t xml:space="preserve"/>
      </w:r>
    </w:p>
    <w:p>
      <w:pPr>
        <w:pStyle w:val="Heading3"/>
        <w:spacing w:before="200" w:after="100"/>
      </w:pPr>
      <w:r>
        <w:rPr>
          <w:rFonts w:ascii="Arial" w:cs="Arial" w:eastAsia="Arial" w:hAnsi="Arial"/>
          <w:b/>
          <w:bCs/>
          <w:color w:val="34495E"/>
          <w:sz w:val="24"/>
          <w:szCs w:val="24"/>
        </w:rPr>
        <w:t xml:space="preserve">Lighting Conditions</w:t>
      </w:r>
    </w:p>
    <w:p>
      <w:pPr>
        <w:pStyle w:val="ListParagraph"/>
        <w:numPr>
          <w:ilvl w:val="0"/>
          <w:numId w:val="2"/>
        </w:numPr>
        <w:spacing w:before="60" w:after="60"/>
      </w:pPr>
      <w:r>
        <w:rPr>
          <w:rFonts w:ascii="Arial" w:cs="Arial" w:eastAsia="Arial" w:hAnsi="Arial"/>
          <w:b w:val="false"/>
          <w:bCs w:val="false"/>
          <w:sz w:val="22"/>
          <w:szCs w:val="22"/>
        </w:rPr>
        <w:t xml:space="preserve">Forecourts and Entry Gates: Minimum 100 lux illumination. LED column lights at 4m height on 6m centers. Verified against BS EN 12464-2 outdoor lighting standard.</w:t>
      </w:r>
    </w:p>
    <w:p>
      <w:pPr>
        <w:pStyle w:val="ListParagraph"/>
        <w:numPr>
          <w:ilvl w:val="0"/>
          <w:numId w:val="2"/>
        </w:numPr>
        <w:spacing w:before="60" w:after="60"/>
      </w:pPr>
      <w:r>
        <w:rPr>
          <w:rFonts w:ascii="Arial" w:cs="Arial" w:eastAsia="Arial" w:hAnsi="Arial"/>
          <w:b w:val="false"/>
          <w:bCs w:val="false"/>
          <w:sz w:val="22"/>
          <w:szCs w:val="22"/>
        </w:rPr>
        <w:t xml:space="preserve">Concourse Areas: 200 lux LED strip lighting, emergency backup at 10 lux minimum on UPS.</w:t>
      </w:r>
    </w:p>
    <w:p>
      <w:pPr>
        <w:pStyle w:val="ListParagraph"/>
        <w:numPr>
          <w:ilvl w:val="0"/>
          <w:numId w:val="2"/>
        </w:numPr>
        <w:spacing w:before="60" w:after="60"/>
      </w:pPr>
      <w:r>
        <w:rPr>
          <w:rFonts w:ascii="Arial" w:cs="Arial" w:eastAsia="Arial" w:hAnsi="Arial"/>
          <w:b w:val="false"/>
          <w:bCs w:val="false"/>
          <w:sz w:val="22"/>
          <w:szCs w:val="22"/>
        </w:rPr>
        <w:t xml:space="preserve">Parking Areas: 50 lux minimum. Low-glare LED installed to prevent camera wash-out.</w:t>
      </w:r>
    </w:p>
    <w:p>
      <w:pPr>
        <w:pStyle w:val="ListParagraph"/>
        <w:numPr>
          <w:ilvl w:val="0"/>
          <w:numId w:val="2"/>
        </w:numPr>
        <w:spacing w:before="60" w:after="60"/>
      </w:pPr>
      <w:r>
        <w:rPr>
          <w:rFonts w:ascii="Arial" w:cs="Arial" w:eastAsia="Arial" w:hAnsi="Arial"/>
          <w:b w:val="false"/>
          <w:bCs w:val="false"/>
          <w:sz w:val="22"/>
          <w:szCs w:val="22"/>
        </w:rPr>
        <w:t xml:space="preserve">Service Roads: 75 lux. IR-supplement cameras used in lower-lux zones after events.</w:t>
      </w:r>
    </w:p>
    <w:p>
      <w:pPr>
        <w:pStyle w:val="ListParagraph"/>
        <w:numPr>
          <w:ilvl w:val="0"/>
          <w:numId w:val="2"/>
        </w:numPr>
        <w:spacing w:before="60" w:after="60"/>
      </w:pPr>
      <w:r>
        <w:rPr>
          <w:rFonts w:ascii="Arial" w:cs="Arial" w:eastAsia="Arial" w:hAnsi="Arial"/>
          <w:b w:val="false"/>
          <w:bCs w:val="false"/>
          <w:sz w:val="22"/>
          <w:szCs w:val="22"/>
        </w:rPr>
        <w:t xml:space="preserve">NOC/Server Room: 500 lux bright white LED for camera clarity and staff ergonomics.</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Preventive, Detective, and Corrective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PREVENTIVE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Deter and block incidents before they occur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Visible camera housings, armed guard presence, motion-activated lighting, bollards, warning signage, full-height turnstiles</w:t>
            </w:r>
          </w:p>
        </w:tc>
      </w:tr>
      <w:tr>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DETECTIVE</w:t>
            </w:r>
          </w:p>
        </w:tc>
        <w:tc>
          <w:tcPr>
            <w:tcW w:type="dxa" w:w="3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Identify and record incidents as they occur</w:t>
            </w:r>
          </w:p>
        </w:tc>
        <w:tc>
          <w:tcPr>
            <w:tcW w:type="dxa" w:w="4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CCTV live monitoring, video analytics (loitering/crowd density), ANPR logging, alarm sensors on emergency doors, access logs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CORRECTIVE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Respond to and recover from incidents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PTZ camera operator redirection, incident replay for investigation, guard dispatch triggered by VMS alert, post-incident forensic video export</w:t>
            </w:r>
          </w:p>
        </w:tc>
      </w:tr>
    </w:tbl>
    <w:p>
      <w:pPr>
        <w:spacing w:before="100" w:after="100"/>
      </w:pPr>
      <w:r>
        <w:t xml:space="preserve"/>
      </w:r>
    </w:p>
    <w:p>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SECTION 2: NETWORK AND WIRELESS PERIMETER</w:t>
      </w:r>
    </w:p>
    <w:p>
      <w:pPr>
        <w:pStyle w:val="Heading2"/>
        <w:spacing w:before="300" w:after="150"/>
      </w:pPr>
      <w:r>
        <w:rPr>
          <w:rFonts w:ascii="Arial" w:cs="Arial" w:eastAsia="Arial" w:hAnsi="Arial"/>
          <w:b/>
          <w:bCs/>
          <w:color w:val="2E4057"/>
          <w:sz w:val="28"/>
          <w:szCs w:val="28"/>
        </w:rPr>
        <w:t xml:space="preserve">2.1 Network Perimeter Infrastructure Locations</w:t>
      </w:r>
    </w:p>
    <w:p>
      <w:pPr>
        <w:spacing w:before="80" w:after="80"/>
      </w:pPr>
      <w:r>
        <w:rPr>
          <w:rFonts w:ascii="Arial" w:cs="Arial" w:eastAsia="Arial" w:hAnsi="Arial"/>
          <w:sz w:val="22"/>
          <w:szCs w:val="22"/>
        </w:rPr>
        <w:t xml:space="preserve">The network perimeter infrastructure is distributed across the stadium to ensure coverage, redundancy, and logical segmentation. Core infrastructure is housed in the NOC (Z7), with distribution layers across all zones.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23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Device/Infrastructure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Core Layer Switches (2x Cisco Catalyst 9500)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NOC — Server Room (Z7)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 — Restricted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Layer 3 backbone, inter-VLAN routing, redundant pair</w:t>
            </w:r>
          </w:p>
        </w:tc>
      </w:tr>
      <w:tr>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Internet Edge Routers (2x Cisco ASR 1001-X)</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NOC — Server Room (Z7)</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Z7 — Restricted</w:t>
            </w:r>
          </w:p>
        </w:tc>
        <w:tc>
          <w:tcPr>
            <w:tcW w:type="dxa" w:w="2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ISP uplinks, BGP, load balancing, failover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Next-Gen Firewall (2x Cisco Firepower 4115 HA)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NOC — DMZ rack (Z7)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 — Restricted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Stateful inspection, IPS/IDS, application control</w:t>
            </w:r>
          </w:p>
        </w:tc>
      </w:tr>
      <w:tr>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Distribution Switches (8x Cisco Catalyst 9300)</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IDF closets — all 4 stands + 4 concourse racks</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Z2/Z4/Z5/Z6</w:t>
            </w:r>
          </w:p>
        </w:tc>
        <w:tc>
          <w:tcPr>
            <w:tcW w:type="dxa" w:w="2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Zone aggregation, VLAN trunking, PoE for APs/cameras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Access Layer Switches (32x Cisco Catalyst 9200)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Local equipment cabinets per area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All zones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End-device connectivity, VLAN assignment, ACL enforcement</w:t>
            </w:r>
          </w:p>
        </w:tc>
      </w:tr>
      <w:tr>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Wireless LAN Controllers (2x Cisco Catalyst Center)</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NOC (primary) + Control Room (secondary)</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Z7/Z6</w:t>
            </w:r>
          </w:p>
        </w:tc>
        <w:tc>
          <w:tcPr>
            <w:tcW w:type="dxa" w:w="2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Centralized AP management, RF planning, rogue AP detection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Access Points (120x Cisco Catalyst 9130AX)</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Concourse, seating, VIP, media, parking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Z2/Z3/Z4/Z5</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WiFi for public and operational networks</w:t>
            </w:r>
          </w:p>
        </w:tc>
      </w:tr>
      <w:tr>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Dedicated Staff APs (24x Cisco Catalyst 9166)</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Operations, security posts, backstage</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Z6/Z7/Z8/Z9</w:t>
            </w:r>
          </w:p>
        </w:tc>
        <w:tc>
          <w:tcPr>
            <w:tcW w:type="dxa" w:w="2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Staff-only encrypted wireless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Network Management Server (NMS)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SNMP monitoring, syslog, alerting (Cisco DNA Center)</w:t>
            </w:r>
          </w:p>
        </w:tc>
      </w:tr>
      <w:tr>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Intrusion Detection System (Cisco Stealthwatch)</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NOC</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Z7</w:t>
            </w:r>
          </w:p>
        </w:tc>
        <w:tc>
          <w:tcPr>
            <w:tcW w:type="dxa" w:w="2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Network behavior anomaly detection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RADIUS/AAA Server (Cisco ISE)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802.1X authentication, MAC filtering, guest portal</w:t>
            </w:r>
          </w:p>
        </w:tc>
      </w:tr>
      <w:tr>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DHCP/DNS Servers</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NOC</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Z7</w:t>
            </w:r>
          </w:p>
        </w:tc>
        <w:tc>
          <w:tcPr>
            <w:tcW w:type="dxa" w:w="2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IP address management per VLAN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OOB Management Switch (Cisco Catalyst 9200)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Out-of-band management network for all infrastructure</w:t>
            </w:r>
          </w:p>
        </w:tc>
      </w:tr>
    </w:tbl>
    <w:p>
      <w:pPr>
        <w:spacing w:before="100" w:after="100"/>
      </w:pPr>
      <w:r>
        <w:t xml:space="preserve"/>
      </w:r>
    </w:p>
    <w:p>
      <w:pPr>
        <w:pStyle w:val="Heading2"/>
        <w:spacing w:before="300" w:after="150"/>
      </w:pPr>
      <w:r>
        <w:rPr>
          <w:rFonts w:ascii="Arial" w:cs="Arial" w:eastAsia="Arial" w:hAnsi="Arial"/>
          <w:b/>
          <w:bCs/>
          <w:color w:val="2E4057"/>
          <w:sz w:val="28"/>
          <w:szCs w:val="28"/>
        </w:rPr>
        <w:t xml:space="preserve">2.2 Wireless Perimeter Risk Prevention</w:t>
      </w:r>
    </w:p>
    <w:p>
      <w:pPr>
        <w:spacing w:before="80" w:after="80"/>
      </w:pPr>
      <w:r>
        <w:rPr>
          <w:rFonts w:ascii="Arial" w:cs="Arial" w:eastAsia="Arial" w:hAnsi="Arial"/>
          <w:sz w:val="22"/>
          <w:szCs w:val="22"/>
        </w:rPr>
        <w:t xml:space="preserve">WiFi signals do not respect physical boundaries. The following measures define and enforce the wireless boundary, preventing signal spillover beyond the stadium perimeter.</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2.2.1 RF Signal Containment Technologies</w:t>
      </w:r>
    </w:p>
    <w:p>
      <w:pPr>
        <w:pStyle w:val="ListParagraph"/>
        <w:numPr>
          <w:ilvl w:val="0"/>
          <w:numId w:val="2"/>
        </w:numPr>
        <w:spacing w:before="60" w:after="60"/>
      </w:pPr>
      <w:r>
        <w:rPr>
          <w:rFonts w:ascii="Arial" w:cs="Arial" w:eastAsia="Arial" w:hAnsi="Arial"/>
          <w:b w:val="false"/>
          <w:bCs w:val="false"/>
          <w:sz w:val="22"/>
          <w:szCs w:val="22"/>
        </w:rPr>
        <w:t xml:space="preserve">Directional Antenna Deployment: All external-facing access points use directional (patch or panel) antennas oriented inward. Gain-controlled to limit signal to the interior of the facility. Omnidirectional antennas are used only in interior zones where containment is naturally provided by the structure.</w:t>
      </w:r>
    </w:p>
    <w:p>
      <w:pPr>
        <w:pStyle w:val="ListParagraph"/>
        <w:numPr>
          <w:ilvl w:val="0"/>
          <w:numId w:val="2"/>
        </w:numPr>
        <w:spacing w:before="60" w:after="60"/>
      </w:pPr>
      <w:r>
        <w:rPr>
          <w:rFonts w:ascii="Arial" w:cs="Arial" w:eastAsia="Arial" w:hAnsi="Arial"/>
          <w:b w:val="false"/>
          <w:bCs w:val="false"/>
          <w:sz w:val="22"/>
          <w:szCs w:val="22"/>
        </w:rPr>
        <w:t xml:space="preserve">Transmit Power Control (TPC): Cisco Catalyst Center's Automatic RF Management (ARM/RRM) dynamically reduces AP transmit power to the minimum required for client coverage. This organically shrinks the RF footprint.</w:t>
      </w:r>
    </w:p>
    <w:p>
      <w:pPr>
        <w:pStyle w:val="ListParagraph"/>
        <w:numPr>
          <w:ilvl w:val="0"/>
          <w:numId w:val="2"/>
        </w:numPr>
        <w:spacing w:before="60" w:after="60"/>
      </w:pPr>
      <w:r>
        <w:rPr>
          <w:rFonts w:ascii="Arial" w:cs="Arial" w:eastAsia="Arial" w:hAnsi="Arial"/>
          <w:b w:val="false"/>
          <w:bCs w:val="false"/>
          <w:sz w:val="22"/>
          <w:szCs w:val="22"/>
        </w:rPr>
        <w:t xml:space="preserve">RF Shielding: Critical areas (NOC, Control Room, VIP suites) are fitted with electromagnetic shielding film on windows and RF-absorbing materials on relevant walls to prevent leakage of management-network signals.</w:t>
      </w:r>
    </w:p>
    <w:p>
      <w:pPr>
        <w:pStyle w:val="ListParagraph"/>
        <w:numPr>
          <w:ilvl w:val="0"/>
          <w:numId w:val="2"/>
        </w:numPr>
        <w:spacing w:before="60" w:after="60"/>
      </w:pPr>
      <w:r>
        <w:rPr>
          <w:rFonts w:ascii="Arial" w:cs="Arial" w:eastAsia="Arial" w:hAnsi="Arial"/>
          <w:b w:val="false"/>
          <w:bCs w:val="false"/>
          <w:sz w:val="22"/>
          <w:szCs w:val="22"/>
        </w:rPr>
        <w:t xml:space="preserve">SSID Broadcast Suppression: Management and staff SSIDs are not broadcast (hidden). Client devices must be pre-configured with the SSID and 802.1X credentials. This prevents passive discovery by external parties.</w:t>
      </w:r>
    </w:p>
    <w:p>
      <w:pPr>
        <w:pStyle w:val="ListParagraph"/>
        <w:numPr>
          <w:ilvl w:val="0"/>
          <w:numId w:val="2"/>
        </w:numPr>
        <w:spacing w:before="60" w:after="60"/>
      </w:pPr>
      <w:r>
        <w:rPr>
          <w:rFonts w:ascii="Arial" w:cs="Arial" w:eastAsia="Arial" w:hAnsi="Arial"/>
          <w:b w:val="false"/>
          <w:bCs w:val="false"/>
          <w:sz w:val="22"/>
          <w:szCs w:val="22"/>
        </w:rPr>
        <w:t xml:space="preserve">Channel Planning: 5GHz DFS channels are used for staff networks, further reducing spillover due to lower propagation characteristics and incompatibility with common consumer devices outside.</w:t>
      </w:r>
    </w:p>
    <w:p>
      <w:pPr>
        <w:pStyle w:val="ListParagraph"/>
        <w:numPr>
          <w:ilvl w:val="0"/>
          <w:numId w:val="2"/>
        </w:numPr>
        <w:spacing w:before="60" w:after="60"/>
      </w:pPr>
      <w:r>
        <w:rPr>
          <w:rFonts w:ascii="Arial" w:cs="Arial" w:eastAsia="Arial" w:hAnsi="Arial"/>
          <w:b w:val="false"/>
          <w:bCs w:val="false"/>
          <w:sz w:val="22"/>
          <w:szCs w:val="22"/>
        </w:rPr>
        <w:t xml:space="preserve">Band Steering: Client devices are steered to 5GHz (shorter range) over 2.4GHz (longer range) wherever possible, inherently limiting spillover distance.</w:t>
      </w:r>
    </w:p>
    <w:p>
      <w:pPr>
        <w:pStyle w:val="ListParagraph"/>
        <w:numPr>
          <w:ilvl w:val="0"/>
          <w:numId w:val="2"/>
        </w:numPr>
        <w:spacing w:before="60" w:after="60"/>
      </w:pPr>
      <w:r>
        <w:rPr>
          <w:rFonts w:ascii="Arial" w:cs="Arial" w:eastAsia="Arial" w:hAnsi="Arial"/>
          <w:b w:val="false"/>
          <w:bCs w:val="false"/>
          <w:sz w:val="22"/>
          <w:szCs w:val="22"/>
        </w:rPr>
        <w:t xml:space="preserve">WiFi 6E (6GHz) for Staff Critical Systems: 6GHz band is used for highest-sensitivity staff communications. The 6GHz band has very poor building penetration, naturally confining signals within the structure.</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2.2.2 Signal Boundary Definition and Enforcement</w:t>
      </w:r>
    </w:p>
    <w:p>
      <w:pPr>
        <w:pStyle w:val="ListParagraph"/>
        <w:numPr>
          <w:ilvl w:val="0"/>
          <w:numId w:val="2"/>
        </w:numPr>
        <w:spacing w:before="60" w:after="60"/>
      </w:pPr>
      <w:r>
        <w:rPr>
          <w:rFonts w:ascii="Arial" w:cs="Arial" w:eastAsia="Arial" w:hAnsi="Arial"/>
          <w:b w:val="false"/>
          <w:bCs w:val="false"/>
          <w:sz w:val="22"/>
          <w:szCs w:val="22"/>
        </w:rPr>
        <w:t xml:space="preserve">Predictive RF Modeling: Cisco DNA Center performs predictive heat mapping. RF boundaries are modeled before deployment to ensure -75 dBm signal floor is reached at the outer perimeter fence. Signals below -75 dBm are not usable by external attackers.</w:t>
      </w:r>
    </w:p>
    <w:p>
      <w:pPr>
        <w:pStyle w:val="ListParagraph"/>
        <w:numPr>
          <w:ilvl w:val="0"/>
          <w:numId w:val="2"/>
        </w:numPr>
        <w:spacing w:before="60" w:after="60"/>
      </w:pPr>
      <w:r>
        <w:rPr>
          <w:rFonts w:ascii="Arial" w:cs="Arial" w:eastAsia="Arial" w:hAnsi="Arial"/>
          <w:b w:val="false"/>
          <w:bCs w:val="false"/>
          <w:sz w:val="22"/>
          <w:szCs w:val="22"/>
        </w:rPr>
        <w:t xml:space="preserve">Post-Deployment RF Survey: Full site survey (active and passive) is conducted after installation using Ekahau Pro tools. Survey confirms signal levels at the perimeter boundary and in surrounding public areas.</w:t>
      </w:r>
    </w:p>
    <w:p>
      <w:pPr>
        <w:pStyle w:val="ListParagraph"/>
        <w:numPr>
          <w:ilvl w:val="0"/>
          <w:numId w:val="2"/>
        </w:numPr>
        <w:spacing w:before="60" w:after="60"/>
      </w:pPr>
      <w:r>
        <w:rPr>
          <w:rFonts w:ascii="Arial" w:cs="Arial" w:eastAsia="Arial" w:hAnsi="Arial"/>
          <w:b w:val="false"/>
          <w:bCs w:val="false"/>
          <w:sz w:val="22"/>
          <w:szCs w:val="22"/>
        </w:rPr>
        <w:t xml:space="preserve">Quarterly RF Audits: External walkabout surveys with a spectrum analyzer performed quarterly (and before every major event) to verify that no signal exceeds the -70 dBm threshold beyond the outer fence line.</w:t>
      </w:r>
    </w:p>
    <w:p>
      <w:pPr>
        <w:spacing w:before="100" w:after="100"/>
      </w:pPr>
      <w:r>
        <w:t xml:space="preserve"/>
      </w:r>
    </w:p>
    <w:p>
      <w:pPr>
        <w:pStyle w:val="Heading2"/>
        <w:spacing w:before="300" w:after="150"/>
      </w:pPr>
      <w:r>
        <w:rPr>
          <w:rFonts w:ascii="Arial" w:cs="Arial" w:eastAsia="Arial" w:hAnsi="Arial"/>
          <w:b/>
          <w:bCs/>
          <w:color w:val="2E4057"/>
          <w:sz w:val="28"/>
          <w:szCs w:val="28"/>
        </w:rPr>
        <w:t xml:space="preserve">2.3 WiFi Signal Spillover, Rogue Access Points, and Public Hotspots</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2.3.1 WiFi Signal Spillover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31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Spillover Risk Area</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Countermeasure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North Forecourt public area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Open space, minimal attenuation. External attackers can use high-gain antennas to capture signals from inside.</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Reduce AP transmit power at Gate A/B APs. Use directional antennas.</w:t>
            </w:r>
          </w:p>
        </w:tc>
      </w:tr>
      <w:tr>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Parking structures</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c>
          <w:tcPr>
            <w:tcW w:type="dxa" w:w="2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Concrete structures have inconsistent shielding. Multiple APs required for coverage, increasing spillover potential.</w:t>
            </w:r>
          </w:p>
        </w:tc>
        <w:tc>
          <w:tcPr>
            <w:tcW w:type="dxa" w:w="31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Deploy low-power APs inside parking; no APs on external-facing walls.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VIP suite windows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Glass provides minimal RF attenuation. Staff network signals may reach external street level.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RF-shielding film on VIP suite windows. VIP APs use 6GHz only.</w:t>
            </w:r>
          </w:p>
        </w:tc>
      </w:tr>
      <w:tr>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Roof plant rooms</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LOW</w:t>
            </w:r>
          </w:p>
        </w:tc>
        <w:tc>
          <w:tcPr>
            <w:tcW w:type="dxa" w:w="2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Rooftop APs for broadcast/media may spill above structure.</w:t>
            </w:r>
          </w:p>
        </w:tc>
        <w:tc>
          <w:tcPr>
            <w:tcW w:type="dxa" w:w="31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Point-to-point links used on roof rather than omnidirectional APs.</w:t>
            </w:r>
          </w:p>
        </w:tc>
      </w:tr>
    </w:tbl>
    <w:p>
      <w:pPr>
        <w:spacing w:before="100" w:after="100"/>
      </w:pPr>
      <w:r>
        <w:t xml:space="preserve"/>
      </w:r>
    </w:p>
    <w:p>
      <w:pPr>
        <w:pStyle w:val="Heading3"/>
        <w:spacing w:before="200" w:after="100"/>
      </w:pPr>
      <w:r>
        <w:rPr>
          <w:rFonts w:ascii="Arial" w:cs="Arial" w:eastAsia="Arial" w:hAnsi="Arial"/>
          <w:b/>
          <w:bCs/>
          <w:color w:val="34495E"/>
          <w:sz w:val="24"/>
          <w:szCs w:val="24"/>
        </w:rPr>
        <w:t xml:space="preserve">2.3.2 Rogue Access Point Detection and Response</w:t>
      </w:r>
    </w:p>
    <w:p>
      <w:pPr>
        <w:pStyle w:val="ListParagraph"/>
        <w:numPr>
          <w:ilvl w:val="0"/>
          <w:numId w:val="2"/>
        </w:numPr>
        <w:spacing w:before="60" w:after="60"/>
      </w:pPr>
      <w:r>
        <w:rPr>
          <w:rFonts w:ascii="Arial" w:cs="Arial" w:eastAsia="Arial" w:hAnsi="Arial"/>
          <w:b w:val="false"/>
          <w:bCs w:val="false"/>
          <w:sz w:val="22"/>
          <w:szCs w:val="22"/>
        </w:rPr>
        <w:t xml:space="preserve">Cisco Catalyst Center Rogue AP Detection: All managed APs operate in dual mode — serving clients while passively scanning for unrecognized BSSIDs. Any AP not in the approved device inventory is flagged as rogue.</w:t>
      </w:r>
    </w:p>
    <w:p>
      <w:pPr>
        <w:pStyle w:val="ListParagraph"/>
        <w:numPr>
          <w:ilvl w:val="0"/>
          <w:numId w:val="2"/>
        </w:numPr>
        <w:spacing w:before="60" w:after="60"/>
      </w:pPr>
      <w:r>
        <w:rPr>
          <w:rFonts w:ascii="Arial" w:cs="Arial" w:eastAsia="Arial" w:hAnsi="Arial"/>
          <w:b w:val="false"/>
          <w:bCs w:val="false"/>
          <w:sz w:val="22"/>
          <w:szCs w:val="22"/>
        </w:rPr>
        <w:t xml:space="preserve">Rogue Classification: Rogue APs are automatically classified as: Friendly (neighbor network, no threat), Unclassified (unknown, under investigation), or Malicious (impersonating a stadium SSID — Evil Twin attack). Malicious rogues trigger immediate alert to the NOC.</w:t>
      </w:r>
    </w:p>
    <w:p>
      <w:pPr>
        <w:pStyle w:val="ListParagraph"/>
        <w:numPr>
          <w:ilvl w:val="0"/>
          <w:numId w:val="2"/>
        </w:numPr>
        <w:spacing w:before="60" w:after="60"/>
      </w:pPr>
      <w:r>
        <w:rPr>
          <w:rFonts w:ascii="Arial" w:cs="Arial" w:eastAsia="Arial" w:hAnsi="Arial"/>
          <w:b w:val="false"/>
          <w:bCs w:val="false"/>
          <w:sz w:val="22"/>
          <w:szCs w:val="22"/>
        </w:rPr>
        <w:t xml:space="preserve">Automatic Containment: Upon detection of an Evil Twin or malicious rogue, Cisco Catalyst Center initiates wireless containment (deauthentication flood targeted at rogue clients) to prevent victims from connecting, while the physical location is traced.</w:t>
      </w:r>
    </w:p>
    <w:p>
      <w:pPr>
        <w:pStyle w:val="ListParagraph"/>
        <w:numPr>
          <w:ilvl w:val="0"/>
          <w:numId w:val="2"/>
        </w:numPr>
        <w:spacing w:before="60" w:after="60"/>
      </w:pPr>
      <w:r>
        <w:rPr>
          <w:rFonts w:ascii="Arial" w:cs="Arial" w:eastAsia="Arial" w:hAnsi="Arial"/>
          <w:b w:val="false"/>
          <w:bCs w:val="false"/>
          <w:sz w:val="22"/>
          <w:szCs w:val="22"/>
        </w:rPr>
        <w:t xml:space="preserve">Wired Rogue Detection: Cisco ISE performs device profiling on all switch ports. Any unauthorized device appearing on the wired network triggers a port shutdown and NOC alert.</w:t>
      </w:r>
    </w:p>
    <w:p>
      <w:pPr>
        <w:pStyle w:val="ListParagraph"/>
        <w:numPr>
          <w:ilvl w:val="0"/>
          <w:numId w:val="2"/>
        </w:numPr>
        <w:spacing w:before="60" w:after="60"/>
      </w:pPr>
      <w:r>
        <w:rPr>
          <w:rFonts w:ascii="Arial" w:cs="Arial" w:eastAsia="Arial" w:hAnsi="Arial"/>
          <w:b w:val="false"/>
          <w:bCs w:val="false"/>
          <w:sz w:val="22"/>
          <w:szCs w:val="22"/>
        </w:rPr>
        <w:t xml:space="preserve">Scheduled Rogue Scans: Full RF scans are scheduled every 4 hours during events and every 30 minutes during high-risk periods (VIP arrivals, halftime, major events).</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2.3.3 Public Hotspot Management</w:t>
      </w:r>
    </w:p>
    <w:p>
      <w:pPr>
        <w:pStyle w:val="ListParagraph"/>
        <w:numPr>
          <w:ilvl w:val="0"/>
          <w:numId w:val="2"/>
        </w:numPr>
        <w:spacing w:before="60" w:after="60"/>
      </w:pPr>
      <w:r>
        <w:rPr>
          <w:rFonts w:ascii="Arial" w:cs="Arial" w:eastAsia="Arial" w:hAnsi="Arial"/>
          <w:b w:val="false"/>
          <w:bCs w:val="false"/>
          <w:sz w:val="22"/>
          <w:szCs w:val="22"/>
        </w:rPr>
        <w:t xml:space="preserve">Dedicated Public SSID: 'Stadium_Guest_WiFi' is the only SSID broadcast to public users. It runs on a completely separate VLAN (VLAN 100) with no route to any internal network.</w:t>
      </w:r>
    </w:p>
    <w:p>
      <w:pPr>
        <w:pStyle w:val="ListParagraph"/>
        <w:numPr>
          <w:ilvl w:val="0"/>
          <w:numId w:val="2"/>
        </w:numPr>
        <w:spacing w:before="60" w:after="60"/>
      </w:pPr>
      <w:r>
        <w:rPr>
          <w:rFonts w:ascii="Arial" w:cs="Arial" w:eastAsia="Arial" w:hAnsi="Arial"/>
          <w:b w:val="false"/>
          <w:bCs w:val="false"/>
          <w:sz w:val="22"/>
          <w:szCs w:val="22"/>
        </w:rPr>
        <w:t xml:space="preserve">Captive Portal: All public WiFi users must accept terms of service and optionally register (email or ticket barcode). This enables accountability and identity logging for law enforcement requests.</w:t>
      </w:r>
    </w:p>
    <w:p>
      <w:pPr>
        <w:pStyle w:val="ListParagraph"/>
        <w:numPr>
          <w:ilvl w:val="0"/>
          <w:numId w:val="2"/>
        </w:numPr>
        <w:spacing w:before="60" w:after="60"/>
      </w:pPr>
      <w:r>
        <w:rPr>
          <w:rFonts w:ascii="Arial" w:cs="Arial" w:eastAsia="Arial" w:hAnsi="Arial"/>
          <w:b w:val="false"/>
          <w:bCs w:val="false"/>
          <w:sz w:val="22"/>
          <w:szCs w:val="22"/>
        </w:rPr>
        <w:t xml:space="preserve">Public Bandwidth Management: Individual client bandwidth is capped at 10 Mbps down / 5 Mbps up. Total public SSID bandwidth is rate-limited at the uplink to prevent a single event-driven traffic spike from affecting operational systems.</w:t>
      </w:r>
    </w:p>
    <w:p>
      <w:pPr>
        <w:pStyle w:val="ListParagraph"/>
        <w:numPr>
          <w:ilvl w:val="0"/>
          <w:numId w:val="2"/>
        </w:numPr>
        <w:spacing w:before="60" w:after="60"/>
      </w:pPr>
      <w:r>
        <w:rPr>
          <w:rFonts w:ascii="Arial" w:cs="Arial" w:eastAsia="Arial" w:hAnsi="Arial"/>
          <w:b w:val="false"/>
          <w:bCs w:val="false"/>
          <w:sz w:val="22"/>
          <w:szCs w:val="22"/>
        </w:rPr>
        <w:t xml:space="preserve">Content Filtering: Cisco Umbrella DNS-layer security is applied to all public WiFi traffic, blocking malware, phishing sites, and inappropriate content.</w:t>
      </w:r>
    </w:p>
    <w:p>
      <w:pPr>
        <w:pStyle w:val="ListParagraph"/>
        <w:numPr>
          <w:ilvl w:val="0"/>
          <w:numId w:val="2"/>
        </w:numPr>
        <w:spacing w:before="60" w:after="60"/>
      </w:pPr>
      <w:r>
        <w:rPr>
          <w:rFonts w:ascii="Arial" w:cs="Arial" w:eastAsia="Arial" w:hAnsi="Arial"/>
          <w:b w:val="false"/>
          <w:bCs w:val="false"/>
          <w:sz w:val="22"/>
          <w:szCs w:val="22"/>
        </w:rPr>
        <w:t xml:space="preserve">Network Isolation: Public WiFi clients are isolated from each other (Client Isolation enabled). No peer-to-peer communication is possible between stadium WiFi users.</w:t>
      </w:r>
    </w:p>
    <w:p>
      <w:pPr>
        <w:pStyle w:val="ListParagraph"/>
        <w:numPr>
          <w:ilvl w:val="0"/>
          <w:numId w:val="2"/>
        </w:numPr>
        <w:spacing w:before="60" w:after="60"/>
      </w:pPr>
      <w:r>
        <w:rPr>
          <w:rFonts w:ascii="Arial" w:cs="Arial" w:eastAsia="Arial" w:hAnsi="Arial"/>
          <w:b w:val="false"/>
          <w:bCs w:val="false"/>
          <w:sz w:val="22"/>
          <w:szCs w:val="22"/>
        </w:rPr>
        <w:t xml:space="preserve">Separation from Operational Networks: A dedicated firewall zone enforces zero trust between public WiFi and all operational VLANs. No routing rules permit public clients to reach any internal resource.</w:t>
      </w:r>
    </w:p>
    <w:p>
      <w:pPr>
        <w:spacing w:before="100" w:after="100"/>
      </w:pPr>
      <w:r>
        <w:t xml:space="preserve"/>
      </w:r>
    </w:p>
    <w:p>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SECTION 3: HUMAN OPERATIONAL FACTORS</w:t>
      </w:r>
    </w:p>
    <w:p>
      <w:pPr>
        <w:pStyle w:val="Heading2"/>
        <w:spacing w:before="300" w:after="150"/>
      </w:pPr>
      <w:r>
        <w:rPr>
          <w:rFonts w:ascii="Arial" w:cs="Arial" w:eastAsia="Arial" w:hAnsi="Arial"/>
          <w:b/>
          <w:bCs/>
          <w:color w:val="2E4057"/>
          <w:sz w:val="28"/>
          <w:szCs w:val="28"/>
        </w:rPr>
        <w:t xml:space="preserve">3.1 Actors in the Network and Site</w:t>
      </w:r>
    </w:p>
    <w:p>
      <w:pPr>
        <w:spacing w:before="80" w:after="80"/>
      </w:pPr>
      <w:r>
        <w:rPr>
          <w:rFonts w:ascii="Arial" w:cs="Arial" w:eastAsia="Arial" w:hAnsi="Arial"/>
          <w:sz w:val="22"/>
          <w:szCs w:val="22"/>
        </w:rPr>
        <w:t xml:space="preserve">All individuals who interact with the network or operate within the facility are classified as actors. Each actor type has a unique threat profile.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200"/>
        <w:gridCol w:w="2400"/>
        <w:gridCol w:w="12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 Type</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 (est.)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Network Access</w:t>
            </w:r>
          </w:p>
        </w:tc>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General Spectators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18,000+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Z1, Z2, Z3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Public WiFi (VLAN 100) only</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UNTRUSTED</w:t>
            </w:r>
          </w:p>
        </w:tc>
      </w:tr>
      <w:tr>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Ticketed VIP Guests</w:t>
            </w:r>
          </w:p>
        </w:tc>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500</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Z1–Z4</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Public WiFi; Captive portal</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LOW TRUST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Event Stewards/Marshals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Z1–Z3, Z8 (field-side)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Staff WiFi (VLAN 20)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MEDIUM TRUST</w:t>
            </w:r>
          </w:p>
        </w:tc>
      </w:tr>
      <w:tr>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Stadium Operations Staff</w:t>
            </w:r>
          </w:p>
        </w:tc>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150</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Z2–Z6, Z9</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Staff WiFi + Wired (VLAN 30)</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TRUSTED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IT / NOC Staff</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Z6, Z7 (all zones)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Full network access (VLAN 10)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 TRUST</w:t>
            </w:r>
          </w:p>
        </w:tc>
      </w:tr>
      <w:tr>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Security Control Staff</w:t>
            </w:r>
          </w:p>
        </w:tc>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30</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Z6 + all zones (mobile)</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CCTV VLAN + Staff VLAN</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HIGH TRUST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Media / Broadcast Crew</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Z5 (Media zone), Z8 (pitch)</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Media VLAN (VLAN 40)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MEDIUM TRUST</w:t>
            </w:r>
          </w:p>
        </w:tc>
      </w:tr>
      <w:tr>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Food &amp; Beverage Vendors</w:t>
            </w:r>
          </w:p>
        </w:tc>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200</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Z2, Z3 (concessions)</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POS VLAN (VLAN 50)</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LOW TRUST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Contractors / Maintenance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Z9, limited Z2/Z6 (escorted)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Isolated guest VLAN / No access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UNTRUSTED</w:t>
            </w:r>
          </w:p>
        </w:tc>
      </w:tr>
      <w:tr>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Services</w:t>
            </w:r>
          </w:p>
        </w:tc>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Variable</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All zones (emergency)</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comms VLAN (VLAN 60)</w:t>
            </w:r>
          </w:p>
        </w:tc>
        <w:tc>
          <w:tcPr>
            <w:tcW w:type="dxa" w:w="12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HIGH TRUST (verified)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External Delivery Drivers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50/event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Z9 only (service road)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 network access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UNTRUSTED</w:t>
            </w:r>
          </w:p>
        </w:tc>
      </w:tr>
    </w:tbl>
    <w:p>
      <w:pPr>
        <w:spacing w:before="100" w:after="100"/>
      </w:pPr>
      <w:r>
        <w:t xml:space="preserve"/>
      </w:r>
    </w:p>
    <w:p>
      <w:pPr>
        <w:pStyle w:val="Heading2"/>
        <w:spacing w:before="300" w:after="150"/>
      </w:pPr>
      <w:r>
        <w:rPr>
          <w:rFonts w:ascii="Arial" w:cs="Arial" w:eastAsia="Arial" w:hAnsi="Arial"/>
          <w:b/>
          <w:bCs/>
          <w:color w:val="2E4057"/>
          <w:sz w:val="28"/>
          <w:szCs w:val="28"/>
        </w:rPr>
        <w:t xml:space="preserve">3.2 Social Engineering Scenarios and Countermeasures</w:t>
      </w:r>
    </w:p>
    <w:p>
      <w:pPr>
        <w:spacing w:before="80" w:after="80"/>
      </w:pPr>
      <w:r>
        <w:rPr>
          <w:rFonts w:ascii="Arial" w:cs="Arial" w:eastAsia="Arial" w:hAnsi="Arial"/>
          <w:sz w:val="22"/>
          <w:szCs w:val="22"/>
        </w:rPr>
        <w:t xml:space="preserve">Social engineering exploits human psychology rather than technical vulnerabilities. The stadium environment — with high staff turnover, large crowds, time pressure, and multiple contractor types — creates an elevated social engineering attack surface.</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3.2.1 — Impersonation of IT Support Staff (Vishing / In-Person Pretexting)</w:t>
      </w:r>
    </w:p>
    <w:p>
      <w:pPr>
        <w:spacing w:before="80" w:after="40"/>
      </w:pPr>
      <w:r>
        <w:rPr>
          <w:rFonts w:ascii="Arial" w:cs="Arial" w:eastAsia="Arial" w:hAnsi="Arial"/>
          <w:b/>
          <w:bCs/>
          <w:sz w:val="22"/>
          <w:szCs w:val="22"/>
        </w:rPr>
        <w:t xml:space="preserve">Risk Level: </w:t>
      </w:r>
      <w:r>
        <w:rPr>
          <w:rFonts w:ascii="Arial" w:cs="Arial" w:eastAsia="Arial" w:hAnsi="Arial"/>
          <w:b/>
          <w:bCs/>
          <w:color w:val="7B241C"/>
          <w:sz w:val="22"/>
          <w:szCs w:val="22"/>
        </w:rPr>
        <w:t xml:space="preserve">CRITICAL</w:t>
      </w:r>
      <w:r>
        <w:rPr>
          <w:rFonts w:ascii="Arial" w:cs="Arial" w:eastAsia="Arial" w:hAnsi="Arial"/>
          <w:color w:val="555555"/>
          <w:sz w:val="20"/>
          <w:szCs w:val="20"/>
        </w:rPr>
        <w:t xml:space="preserve">   |   Targets: Operations Staff, Stewards, Concession vendors near network cabinets</w:t>
      </w:r>
    </w:p>
    <w:p>
      <w:pPr>
        <w:spacing w:before="60" w:after="40"/>
      </w:pPr>
      <w:r>
        <w:rPr>
          <w:rFonts w:ascii="Arial" w:cs="Arial" w:eastAsia="Arial" w:hAnsi="Arial"/>
          <w:b/>
          <w:bCs/>
          <w:sz w:val="22"/>
          <w:szCs w:val="22"/>
        </w:rPr>
        <w:t xml:space="preserve">Scenario: </w:t>
      </w:r>
      <w:r>
        <w:rPr>
          <w:rFonts w:ascii="Arial" w:cs="Arial" w:eastAsia="Arial" w:hAnsi="Arial"/>
          <w:sz w:val="22"/>
          <w:szCs w:val="22"/>
        </w:rPr>
        <w:t xml:space="preserve">An attacker dresses as an IT technician (branded polo shirt, tool bag) and approaches a steward or operations staff member, claiming they need to access a network cabinet or server room for 'urgent maintenance.' The staff member, not wanting to delay 'official IT work,' may grant access without verification.</w:t>
      </w:r>
    </w:p>
    <w:p>
      <w:pPr>
        <w:spacing w:before="60" w:after="40"/>
      </w:pPr>
      <w:r>
        <w:rPr>
          <w:rFonts w:ascii="Arial" w:cs="Arial" w:eastAsia="Arial" w:hAnsi="Arial"/>
          <w:b/>
          <w:bCs/>
          <w:sz w:val="22"/>
          <w:szCs w:val="22"/>
        </w:rPr>
        <w:t xml:space="preserve">Impact: </w:t>
      </w:r>
      <w:r>
        <w:rPr>
          <w:rFonts w:ascii="Arial" w:cs="Arial" w:eastAsia="Arial" w:hAnsi="Arial"/>
          <w:color w:val="C0392B"/>
          <w:sz w:val="22"/>
          <w:szCs w:val="22"/>
        </w:rPr>
        <w:t xml:space="preserve">Physical access to network equipment, installation of rogue devices (keyloggers, rogue APs, packet sniffers).</w:t>
      </w:r>
    </w:p>
    <w:p>
      <w:pPr>
        <w:spacing w:before="80" w:after="40"/>
      </w:pPr>
      <w:r>
        <w:rPr>
          <w:rFonts w:ascii="Arial" w:cs="Arial" w:eastAsia="Arial" w:hAnsi="Arial"/>
          <w:b/>
          <w:bCs/>
          <w:sz w:val="22"/>
          <w:szCs w:val="22"/>
        </w:rPr>
        <w:t xml:space="preserve">Countermeasures:</w:t>
      </w:r>
    </w:p>
    <w:p>
      <w:pPr>
        <w:pStyle w:val="ListParagraph"/>
        <w:numPr>
          <w:ilvl w:val="0"/>
          <w:numId w:val="2"/>
        </w:numPr>
        <w:spacing w:before="60" w:after="60"/>
      </w:pPr>
      <w:r>
        <w:rPr>
          <w:rFonts w:ascii="Arial" w:cs="Arial" w:eastAsia="Arial" w:hAnsi="Arial"/>
          <w:b w:val="false"/>
          <w:bCs w:val="false"/>
          <w:sz w:val="22"/>
          <w:szCs w:val="22"/>
        </w:rPr>
        <w:t xml:space="preserve">All IT staff must carry dual-factor ID: company badge (photo) AND one-time event credential linked to their biometric profile. No entry to any Z6/Z7 area without biometric confirmation.</w:t>
      </w:r>
    </w:p>
    <w:p>
      <w:pPr>
        <w:pStyle w:val="ListParagraph"/>
        <w:numPr>
          <w:ilvl w:val="0"/>
          <w:numId w:val="2"/>
        </w:numPr>
        <w:spacing w:before="60" w:after="60"/>
      </w:pPr>
      <w:r>
        <w:rPr>
          <w:rFonts w:ascii="Arial" w:cs="Arial" w:eastAsia="Arial" w:hAnsi="Arial"/>
          <w:b w:val="false"/>
          <w:bCs w:val="false"/>
          <w:sz w:val="22"/>
          <w:szCs w:val="22"/>
        </w:rPr>
        <w:t xml:space="preserve">Implement a 'Call-Back Verification' procedure: any staff member approached by someone claiming to be IT must call the NOC directly (not via a number given by the requester) to verify identity.</w:t>
      </w:r>
    </w:p>
    <w:p>
      <w:pPr>
        <w:pStyle w:val="ListParagraph"/>
        <w:numPr>
          <w:ilvl w:val="0"/>
          <w:numId w:val="2"/>
        </w:numPr>
        <w:spacing w:before="60" w:after="60"/>
      </w:pPr>
      <w:r>
        <w:rPr>
          <w:rFonts w:ascii="Arial" w:cs="Arial" w:eastAsia="Arial" w:hAnsi="Arial"/>
          <w:b w:val="false"/>
          <w:bCs w:val="false"/>
          <w:sz w:val="22"/>
          <w:szCs w:val="22"/>
        </w:rPr>
        <w:t xml:space="preserve">Conduct pre-event briefings with all stewards showing photos of authorized IT staff for the day.</w:t>
      </w:r>
    </w:p>
    <w:p>
      <w:pPr>
        <w:pStyle w:val="ListParagraph"/>
        <w:numPr>
          <w:ilvl w:val="0"/>
          <w:numId w:val="2"/>
        </w:numPr>
        <w:spacing w:before="60" w:after="60"/>
      </w:pPr>
      <w:r>
        <w:rPr>
          <w:rFonts w:ascii="Arial" w:cs="Arial" w:eastAsia="Arial" w:hAnsi="Arial"/>
          <w:b w:val="false"/>
          <w:bCs w:val="false"/>
          <w:sz w:val="22"/>
          <w:szCs w:val="22"/>
        </w:rPr>
        <w:t xml:space="preserve">No IT work should be performed solo in restricted areas — 'Two-Person Integrity' rule for all Z7 access.</w:t>
      </w:r>
    </w:p>
    <w:p>
      <w:pPr>
        <w:pStyle w:val="ListParagraph"/>
        <w:numPr>
          <w:ilvl w:val="0"/>
          <w:numId w:val="2"/>
        </w:numPr>
        <w:spacing w:before="60" w:after="60"/>
      </w:pPr>
      <w:r>
        <w:rPr>
          <w:rFonts w:ascii="Arial" w:cs="Arial" w:eastAsia="Arial" w:hAnsi="Arial"/>
          <w:b w:val="false"/>
          <w:bCs w:val="false"/>
          <w:sz w:val="22"/>
          <w:szCs w:val="22"/>
        </w:rPr>
        <w:t xml:space="preserve">Network cabinets in public zones (Z2, Z3) are locked with a separate physical key held only by the NOC duty manager.</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3.2.2 — Evil Twin WiFi Attack (Technical Social Engineering)</w:t>
      </w:r>
    </w:p>
    <w:p>
      <w:pPr>
        <w:spacing w:before="80" w:after="40"/>
      </w:pPr>
      <w:r>
        <w:rPr>
          <w:rFonts w:ascii="Arial" w:cs="Arial" w:eastAsia="Arial" w:hAnsi="Arial"/>
          <w:b/>
          <w:bCs/>
          <w:sz w:val="22"/>
          <w:szCs w:val="22"/>
        </w:rPr>
        <w:t xml:space="preserve">Risk Level: </w:t>
      </w:r>
      <w:r>
        <w:rPr>
          <w:rFonts w:ascii="Arial" w:cs="Arial" w:eastAsia="Arial" w:hAnsi="Arial"/>
          <w:b/>
          <w:bCs/>
          <w:color w:val="C0392B"/>
          <w:sz w:val="22"/>
          <w:szCs w:val="22"/>
        </w:rPr>
        <w:t xml:space="preserve">HIGH</w:t>
      </w:r>
      <w:r>
        <w:rPr>
          <w:rFonts w:ascii="Arial" w:cs="Arial" w:eastAsia="Arial" w:hAnsi="Arial"/>
          <w:color w:val="555555"/>
          <w:sz w:val="20"/>
          <w:szCs w:val="20"/>
        </w:rPr>
        <w:t xml:space="preserve">   |   Targets: General spectators, VIP guests with mobile devices</w:t>
      </w:r>
    </w:p>
    <w:p>
      <w:pPr>
        <w:spacing w:before="60" w:after="40"/>
      </w:pPr>
      <w:r>
        <w:rPr>
          <w:rFonts w:ascii="Arial" w:cs="Arial" w:eastAsia="Arial" w:hAnsi="Arial"/>
          <w:b/>
          <w:bCs/>
          <w:sz w:val="22"/>
          <w:szCs w:val="22"/>
        </w:rPr>
        <w:t xml:space="preserve">Scenario: </w:t>
      </w:r>
      <w:r>
        <w:rPr>
          <w:rFonts w:ascii="Arial" w:cs="Arial" w:eastAsia="Arial" w:hAnsi="Arial"/>
          <w:sz w:val="22"/>
          <w:szCs w:val="22"/>
        </w:rPr>
        <w:t xml:space="preserve">An attacker parks in the stadium car park or sits in the forecourt and broadcasts an SSID named 'Stadium_Guest_WiFi' or 'StadiumFree' from a high-power portable router. Spectators connect and have credentials, payment details, or session tokens captured via a man-in-the-middle proxy.</w:t>
      </w:r>
    </w:p>
    <w:p>
      <w:pPr>
        <w:spacing w:before="60" w:after="40"/>
      </w:pPr>
      <w:r>
        <w:rPr>
          <w:rFonts w:ascii="Arial" w:cs="Arial" w:eastAsia="Arial" w:hAnsi="Arial"/>
          <w:b/>
          <w:bCs/>
          <w:sz w:val="22"/>
          <w:szCs w:val="22"/>
        </w:rPr>
        <w:t xml:space="preserve">Impact: </w:t>
      </w:r>
      <w:r>
        <w:rPr>
          <w:rFonts w:ascii="Arial" w:cs="Arial" w:eastAsia="Arial" w:hAnsi="Arial"/>
          <w:color w:val="C0392B"/>
          <w:sz w:val="22"/>
          <w:szCs w:val="22"/>
        </w:rPr>
        <w:t xml:space="preserve">Credential theft, payment card capture, session hijacking, malware distribution to visitor devices.</w:t>
      </w:r>
    </w:p>
    <w:p>
      <w:pPr>
        <w:spacing w:before="80" w:after="40"/>
      </w:pPr>
      <w:r>
        <w:rPr>
          <w:rFonts w:ascii="Arial" w:cs="Arial" w:eastAsia="Arial" w:hAnsi="Arial"/>
          <w:b/>
          <w:bCs/>
          <w:sz w:val="22"/>
          <w:szCs w:val="22"/>
        </w:rPr>
        <w:t xml:space="preserve">Countermeasures:</w:t>
      </w:r>
    </w:p>
    <w:p>
      <w:pPr>
        <w:pStyle w:val="ListParagraph"/>
        <w:numPr>
          <w:ilvl w:val="0"/>
          <w:numId w:val="2"/>
        </w:numPr>
        <w:spacing w:before="60" w:after="60"/>
      </w:pPr>
      <w:r>
        <w:rPr>
          <w:rFonts w:ascii="Arial" w:cs="Arial" w:eastAsia="Arial" w:hAnsi="Arial"/>
          <w:b w:val="false"/>
          <w:bCs w:val="false"/>
          <w:sz w:val="22"/>
          <w:szCs w:val="22"/>
        </w:rPr>
        <w:t xml:space="preserve">Cisco Catalyst Center rogue detection is configured to automatically alert and contain (deauth) any SSID matching the stadium's SSIDs or within a defined fuzzy-match list.</w:t>
      </w:r>
    </w:p>
    <w:p>
      <w:pPr>
        <w:pStyle w:val="ListParagraph"/>
        <w:numPr>
          <w:ilvl w:val="0"/>
          <w:numId w:val="2"/>
        </w:numPr>
        <w:spacing w:before="60" w:after="60"/>
      </w:pPr>
      <w:r>
        <w:rPr>
          <w:rFonts w:ascii="Arial" w:cs="Arial" w:eastAsia="Arial" w:hAnsi="Arial"/>
          <w:b w:val="false"/>
          <w:bCs w:val="false"/>
          <w:sz w:val="22"/>
          <w:szCs w:val="22"/>
        </w:rPr>
        <w:t xml:space="preserve">Public display screens at gate areas show the official SSID name and a QR code linking to the authentic captive portal — spectators are warned not to connect to any other network.</w:t>
      </w:r>
    </w:p>
    <w:p>
      <w:pPr>
        <w:pStyle w:val="ListParagraph"/>
        <w:numPr>
          <w:ilvl w:val="0"/>
          <w:numId w:val="2"/>
        </w:numPr>
        <w:spacing w:before="60" w:after="60"/>
      </w:pPr>
      <w:r>
        <w:rPr>
          <w:rFonts w:ascii="Arial" w:cs="Arial" w:eastAsia="Arial" w:hAnsi="Arial"/>
          <w:b w:val="false"/>
          <w:bCs w:val="false"/>
          <w:sz w:val="22"/>
          <w:szCs w:val="22"/>
        </w:rPr>
        <w:t xml:space="preserve">HTTPS enforcement: The captive portal and all stadium web resources enforce HSTS, ensuring even a MITM attack cannot downgrade to plain HTTP.</w:t>
      </w:r>
    </w:p>
    <w:p>
      <w:pPr>
        <w:pStyle w:val="ListParagraph"/>
        <w:numPr>
          <w:ilvl w:val="0"/>
          <w:numId w:val="2"/>
        </w:numPr>
        <w:spacing w:before="60" w:after="60"/>
      </w:pPr>
      <w:r>
        <w:rPr>
          <w:rFonts w:ascii="Arial" w:cs="Arial" w:eastAsia="Arial" w:hAnsi="Arial"/>
          <w:b w:val="false"/>
          <w:bCs w:val="false"/>
          <w:sz w:val="22"/>
          <w:szCs w:val="22"/>
        </w:rPr>
        <w:t xml:space="preserve">Staff use certificate-pinned MDM apps and VPNs; staff devices reject any WiFi network not matching the pre-configured enterprise profile.</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3.2.3 — Tailgating / Piggybacking into Restricted Zones</w:t>
      </w:r>
    </w:p>
    <w:p>
      <w:pPr>
        <w:spacing w:before="80" w:after="40"/>
      </w:pPr>
      <w:r>
        <w:rPr>
          <w:rFonts w:ascii="Arial" w:cs="Arial" w:eastAsia="Arial" w:hAnsi="Arial"/>
          <w:b/>
          <w:bCs/>
          <w:sz w:val="22"/>
          <w:szCs w:val="22"/>
        </w:rPr>
        <w:t xml:space="preserve">Risk Level: </w:t>
      </w:r>
      <w:r>
        <w:rPr>
          <w:rFonts w:ascii="Arial" w:cs="Arial" w:eastAsia="Arial" w:hAnsi="Arial"/>
          <w:b/>
          <w:bCs/>
          <w:color w:val="C0392B"/>
          <w:sz w:val="22"/>
          <w:szCs w:val="22"/>
        </w:rPr>
        <w:t xml:space="preserve">HIGH</w:t>
      </w:r>
      <w:r>
        <w:rPr>
          <w:rFonts w:ascii="Arial" w:cs="Arial" w:eastAsia="Arial" w:hAnsi="Arial"/>
          <w:color w:val="555555"/>
          <w:sz w:val="20"/>
          <w:szCs w:val="20"/>
        </w:rPr>
        <w:t xml:space="preserve">   |   Targets: Control Room (Z6), NOC (Z7), Staff entrances (Gate F)</w:t>
      </w:r>
    </w:p>
    <w:p>
      <w:pPr>
        <w:spacing w:before="60" w:after="40"/>
      </w:pPr>
      <w:r>
        <w:rPr>
          <w:rFonts w:ascii="Arial" w:cs="Arial" w:eastAsia="Arial" w:hAnsi="Arial"/>
          <w:b/>
          <w:bCs/>
          <w:sz w:val="22"/>
          <w:szCs w:val="22"/>
        </w:rPr>
        <w:t xml:space="preserve">Scenario: </w:t>
      </w:r>
      <w:r>
        <w:rPr>
          <w:rFonts w:ascii="Arial" w:cs="Arial" w:eastAsia="Arial" w:hAnsi="Arial"/>
          <w:sz w:val="22"/>
          <w:szCs w:val="22"/>
        </w:rPr>
        <w:t xml:space="preserve">An unauthorized person follows a legitimate staff member through a secure door without presenting credentials, exploiting the social reluctance to challenge colleagues. This is especially common during busy pre-match preparation when staff are hurried.</w:t>
      </w:r>
    </w:p>
    <w:p>
      <w:pPr>
        <w:spacing w:before="60" w:after="40"/>
      </w:pPr>
      <w:r>
        <w:rPr>
          <w:rFonts w:ascii="Arial" w:cs="Arial" w:eastAsia="Arial" w:hAnsi="Arial"/>
          <w:b/>
          <w:bCs/>
          <w:sz w:val="22"/>
          <w:szCs w:val="22"/>
        </w:rPr>
        <w:t xml:space="preserve">Impact: </w:t>
      </w:r>
      <w:r>
        <w:rPr>
          <w:rFonts w:ascii="Arial" w:cs="Arial" w:eastAsia="Arial" w:hAnsi="Arial"/>
          <w:color w:val="C0392B"/>
          <w:sz w:val="22"/>
          <w:szCs w:val="22"/>
        </w:rPr>
        <w:t xml:space="preserve">Unauthorized access to restricted areas, physical plant, network infrastructure, and sensitive operations.</w:t>
      </w:r>
    </w:p>
    <w:p>
      <w:pPr>
        <w:spacing w:before="80" w:after="40"/>
      </w:pPr>
      <w:r>
        <w:rPr>
          <w:rFonts w:ascii="Arial" w:cs="Arial" w:eastAsia="Arial" w:hAnsi="Arial"/>
          <w:b/>
          <w:bCs/>
          <w:sz w:val="22"/>
          <w:szCs w:val="22"/>
        </w:rPr>
        <w:t xml:space="preserve">Countermeasures:</w:t>
      </w:r>
    </w:p>
    <w:p>
      <w:pPr>
        <w:pStyle w:val="ListParagraph"/>
        <w:numPr>
          <w:ilvl w:val="0"/>
          <w:numId w:val="2"/>
        </w:numPr>
        <w:spacing w:before="60" w:after="60"/>
      </w:pPr>
      <w:r>
        <w:rPr>
          <w:rFonts w:ascii="Arial" w:cs="Arial" w:eastAsia="Arial" w:hAnsi="Arial"/>
          <w:b w:val="false"/>
          <w:bCs w:val="false"/>
          <w:sz w:val="22"/>
          <w:szCs w:val="22"/>
        </w:rPr>
        <w:t xml:space="preserve">Mantrap airlock at Z7 NOC entry — physically impossible for two people to enter simultaneously. Weight sensors detect dual occupancy.</w:t>
      </w:r>
    </w:p>
    <w:p>
      <w:pPr>
        <w:pStyle w:val="ListParagraph"/>
        <w:numPr>
          <w:ilvl w:val="0"/>
          <w:numId w:val="2"/>
        </w:numPr>
        <w:spacing w:before="60" w:after="60"/>
      </w:pPr>
      <w:r>
        <w:rPr>
          <w:rFonts w:ascii="Arial" w:cs="Arial" w:eastAsia="Arial" w:hAnsi="Arial"/>
          <w:b w:val="false"/>
          <w:bCs w:val="false"/>
          <w:sz w:val="22"/>
          <w:szCs w:val="22"/>
        </w:rPr>
        <w:t xml:space="preserve">Video analytics on all restricted-zone entry cameras configured to detect 'tailgating events' (two faces detected after one card swipe) and trigger immediate alert.</w:t>
      </w:r>
    </w:p>
    <w:p>
      <w:pPr>
        <w:pStyle w:val="ListParagraph"/>
        <w:numPr>
          <w:ilvl w:val="0"/>
          <w:numId w:val="2"/>
        </w:numPr>
        <w:spacing w:before="60" w:after="60"/>
      </w:pPr>
      <w:r>
        <w:rPr>
          <w:rFonts w:ascii="Arial" w:cs="Arial" w:eastAsia="Arial" w:hAnsi="Arial"/>
          <w:b w:val="false"/>
          <w:bCs w:val="false"/>
          <w:sz w:val="22"/>
          <w:szCs w:val="22"/>
        </w:rPr>
        <w:t xml:space="preserve">Security culture training: staff are explicitly authorized and expected to challenge anyone not presenting credentials, regardless of seniority or apparent familiarity.</w:t>
      </w:r>
    </w:p>
    <w:p>
      <w:pPr>
        <w:pStyle w:val="ListParagraph"/>
        <w:numPr>
          <w:ilvl w:val="0"/>
          <w:numId w:val="2"/>
        </w:numPr>
        <w:spacing w:before="60" w:after="60"/>
      </w:pPr>
      <w:r>
        <w:rPr>
          <w:rFonts w:ascii="Arial" w:cs="Arial" w:eastAsia="Arial" w:hAnsi="Arial"/>
          <w:b w:val="false"/>
          <w:bCs w:val="false"/>
          <w:sz w:val="22"/>
          <w:szCs w:val="22"/>
        </w:rPr>
        <w:t xml:space="preserve">Anti-passback enforcement: the access control system requires a card to be used for entry before it can be used for entry again — prevents card being passed back under a door.</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3.2.4 — Vendor / Supply Chain Social Engineering</w:t>
      </w:r>
    </w:p>
    <w:p>
      <w:pPr>
        <w:spacing w:before="80" w:after="40"/>
      </w:pPr>
      <w:r>
        <w:rPr>
          <w:rFonts w:ascii="Arial" w:cs="Arial" w:eastAsia="Arial" w:hAnsi="Arial"/>
          <w:b/>
          <w:bCs/>
          <w:sz w:val="22"/>
          <w:szCs w:val="22"/>
        </w:rPr>
        <w:t xml:space="preserve">Risk Level: </w:t>
      </w:r>
      <w:r>
        <w:rPr>
          <w:rFonts w:ascii="Arial" w:cs="Arial" w:eastAsia="Arial" w:hAnsi="Arial"/>
          <w:b/>
          <w:bCs/>
          <w:color w:val="7B241C"/>
          <w:sz w:val="22"/>
          <w:szCs w:val="22"/>
        </w:rPr>
        <w:t xml:space="preserve">CRITICAL</w:t>
      </w:r>
      <w:r>
        <w:rPr>
          <w:rFonts w:ascii="Arial" w:cs="Arial" w:eastAsia="Arial" w:hAnsi="Arial"/>
          <w:color w:val="555555"/>
          <w:sz w:val="20"/>
          <w:szCs w:val="20"/>
        </w:rPr>
        <w:t xml:space="preserve">   |   Targets: V2 South Service Gate, Z9 service road</w:t>
      </w:r>
    </w:p>
    <w:p>
      <w:pPr>
        <w:spacing w:before="60" w:after="40"/>
      </w:pPr>
      <w:r>
        <w:rPr>
          <w:rFonts w:ascii="Arial" w:cs="Arial" w:eastAsia="Arial" w:hAnsi="Arial"/>
          <w:b/>
          <w:bCs/>
          <w:sz w:val="22"/>
          <w:szCs w:val="22"/>
        </w:rPr>
        <w:t xml:space="preserve">Scenario: </w:t>
      </w:r>
      <w:r>
        <w:rPr>
          <w:rFonts w:ascii="Arial" w:cs="Arial" w:eastAsia="Arial" w:hAnsi="Arial"/>
          <w:sz w:val="22"/>
          <w:szCs w:val="22"/>
        </w:rPr>
        <w:t xml:space="preserve">A fake 'vendor' (e.g., claiming to deliver catering supplies, broadcast equipment, or cleaning materials) arrives at the service gate. The delivery vehicle contains a concealed attacker or malicious hardware. The security guard, under time pressure, allows entry without thorough verification.</w:t>
      </w:r>
    </w:p>
    <w:p>
      <w:pPr>
        <w:spacing w:before="60" w:after="40"/>
      </w:pPr>
      <w:r>
        <w:rPr>
          <w:rFonts w:ascii="Arial" w:cs="Arial" w:eastAsia="Arial" w:hAnsi="Arial"/>
          <w:b/>
          <w:bCs/>
          <w:sz w:val="22"/>
          <w:szCs w:val="22"/>
        </w:rPr>
        <w:t xml:space="preserve">Impact: </w:t>
      </w:r>
      <w:r>
        <w:rPr>
          <w:rFonts w:ascii="Arial" w:cs="Arial" w:eastAsia="Arial" w:hAnsi="Arial"/>
          <w:color w:val="C0392B"/>
          <w:sz w:val="22"/>
          <w:szCs w:val="22"/>
        </w:rPr>
        <w:t xml:space="preserve">Insertion of rogue devices onto network, physical intrusion into backstage areas, contraband introduction.</w:t>
      </w:r>
    </w:p>
    <w:p>
      <w:pPr>
        <w:spacing w:before="80" w:after="40"/>
      </w:pPr>
      <w:r>
        <w:rPr>
          <w:rFonts w:ascii="Arial" w:cs="Arial" w:eastAsia="Arial" w:hAnsi="Arial"/>
          <w:b/>
          <w:bCs/>
          <w:sz w:val="22"/>
          <w:szCs w:val="22"/>
        </w:rPr>
        <w:t xml:space="preserve">Countermeasures:</w:t>
      </w:r>
    </w:p>
    <w:p>
      <w:pPr>
        <w:pStyle w:val="ListParagraph"/>
        <w:numPr>
          <w:ilvl w:val="0"/>
          <w:numId w:val="2"/>
        </w:numPr>
        <w:spacing w:before="60" w:after="60"/>
      </w:pPr>
      <w:r>
        <w:rPr>
          <w:rFonts w:ascii="Arial" w:cs="Arial" w:eastAsia="Arial" w:hAnsi="Arial"/>
          <w:b w:val="false"/>
          <w:bCs w:val="false"/>
          <w:sz w:val="22"/>
          <w:szCs w:val="22"/>
        </w:rPr>
        <w:t xml:space="preserve">All vendor deliveries must be pre-registered at least 24 hours in advance via the online supplier portal. Guards have a printed and digital manifest; no un-manifested vehicle is permitted entry.</w:t>
      </w:r>
    </w:p>
    <w:p>
      <w:pPr>
        <w:pStyle w:val="ListParagraph"/>
        <w:numPr>
          <w:ilvl w:val="0"/>
          <w:numId w:val="2"/>
        </w:numPr>
        <w:spacing w:before="60" w:after="60"/>
      </w:pPr>
      <w:r>
        <w:rPr>
          <w:rFonts w:ascii="Arial" w:cs="Arial" w:eastAsia="Arial" w:hAnsi="Arial"/>
          <w:b w:val="false"/>
          <w:bCs w:val="false"/>
          <w:sz w:val="22"/>
          <w:szCs w:val="22"/>
        </w:rPr>
        <w:t xml:space="preserve">All delivery personnel must present government-issued photo ID. IDs are photographed and logged in the access management system.</w:t>
      </w:r>
    </w:p>
    <w:p>
      <w:pPr>
        <w:pStyle w:val="ListParagraph"/>
        <w:numPr>
          <w:ilvl w:val="0"/>
          <w:numId w:val="2"/>
        </w:numPr>
        <w:spacing w:before="60" w:after="60"/>
      </w:pPr>
      <w:r>
        <w:rPr>
          <w:rFonts w:ascii="Arial" w:cs="Arial" w:eastAsia="Arial" w:hAnsi="Arial"/>
          <w:b w:val="false"/>
          <w:bCs w:val="false"/>
          <w:sz w:val="22"/>
          <w:szCs w:val="22"/>
        </w:rPr>
        <w:t xml:space="preserve">X-ray scanner and physical inspection for all inbound packages above a defined size threshold.</w:t>
      </w:r>
    </w:p>
    <w:p>
      <w:pPr>
        <w:pStyle w:val="ListParagraph"/>
        <w:numPr>
          <w:ilvl w:val="0"/>
          <w:numId w:val="2"/>
        </w:numPr>
        <w:spacing w:before="60" w:after="60"/>
      </w:pPr>
      <w:r>
        <w:rPr>
          <w:rFonts w:ascii="Arial" w:cs="Arial" w:eastAsia="Arial" w:hAnsi="Arial"/>
          <w:b w:val="false"/>
          <w:bCs w:val="false"/>
          <w:sz w:val="22"/>
          <w:szCs w:val="22"/>
        </w:rPr>
        <w:t xml:space="preserve">Any network-connected equipment delivered by vendors must be quarantined and inspected by IT staff before being connected to any in-building network.</w:t>
      </w:r>
    </w:p>
    <w:p>
      <w:pPr>
        <w:pStyle w:val="ListParagraph"/>
        <w:numPr>
          <w:ilvl w:val="0"/>
          <w:numId w:val="2"/>
        </w:numPr>
        <w:spacing w:before="60" w:after="60"/>
      </w:pPr>
      <w:r>
        <w:rPr>
          <w:rFonts w:ascii="Arial" w:cs="Arial" w:eastAsia="Arial" w:hAnsi="Arial"/>
          <w:b w:val="false"/>
          <w:bCs w:val="false"/>
          <w:sz w:val="22"/>
          <w:szCs w:val="22"/>
        </w:rPr>
        <w:t xml:space="preserve">Guard rotation policy: no single guard is assigned to the same post for more than 4 hours to prevent relationship-based manipulation.</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3.2.5 — Phishing Attack Targeting Staff Credentials</w:t>
      </w:r>
    </w:p>
    <w:p>
      <w:pPr>
        <w:spacing w:before="80" w:after="40"/>
      </w:pPr>
      <w:r>
        <w:rPr>
          <w:rFonts w:ascii="Arial" w:cs="Arial" w:eastAsia="Arial" w:hAnsi="Arial"/>
          <w:b/>
          <w:bCs/>
          <w:sz w:val="22"/>
          <w:szCs w:val="22"/>
        </w:rPr>
        <w:t xml:space="preserve">Risk Level: </w:t>
      </w:r>
      <w:r>
        <w:rPr>
          <w:rFonts w:ascii="Arial" w:cs="Arial" w:eastAsia="Arial" w:hAnsi="Arial"/>
          <w:b/>
          <w:bCs/>
          <w:color w:val="C0392B"/>
          <w:sz w:val="22"/>
          <w:szCs w:val="22"/>
        </w:rPr>
        <w:t xml:space="preserve">HIGH</w:t>
      </w:r>
      <w:r>
        <w:rPr>
          <w:rFonts w:ascii="Arial" w:cs="Arial" w:eastAsia="Arial" w:hAnsi="Arial"/>
          <w:color w:val="555555"/>
          <w:sz w:val="20"/>
          <w:szCs w:val="20"/>
        </w:rPr>
        <w:t xml:space="preserve">   |   Targets: All staff with email access, particularly Operations and IT staff</w:t>
      </w:r>
    </w:p>
    <w:p>
      <w:pPr>
        <w:spacing w:before="60" w:after="40"/>
      </w:pPr>
      <w:r>
        <w:rPr>
          <w:rFonts w:ascii="Arial" w:cs="Arial" w:eastAsia="Arial" w:hAnsi="Arial"/>
          <w:b/>
          <w:bCs/>
          <w:sz w:val="22"/>
          <w:szCs w:val="22"/>
        </w:rPr>
        <w:t xml:space="preserve">Scenario: </w:t>
      </w:r>
      <w:r>
        <w:rPr>
          <w:rFonts w:ascii="Arial" w:cs="Arial" w:eastAsia="Arial" w:hAnsi="Arial"/>
          <w:sz w:val="22"/>
          <w:szCs w:val="22"/>
        </w:rPr>
        <w:t xml:space="preserve">Before or during an event, staff receive a convincing email that appears to come from the stadium IT department, asking them to 'verify their credentials' or 'update their access card PIN' via a link. The link leads to a fake portal that harvests credentials.</w:t>
      </w:r>
    </w:p>
    <w:p>
      <w:pPr>
        <w:spacing w:before="60" w:after="40"/>
      </w:pPr>
      <w:r>
        <w:rPr>
          <w:rFonts w:ascii="Arial" w:cs="Arial" w:eastAsia="Arial" w:hAnsi="Arial"/>
          <w:b/>
          <w:bCs/>
          <w:sz w:val="22"/>
          <w:szCs w:val="22"/>
        </w:rPr>
        <w:t xml:space="preserve">Impact: </w:t>
      </w:r>
      <w:r>
        <w:rPr>
          <w:rFonts w:ascii="Arial" w:cs="Arial" w:eastAsia="Arial" w:hAnsi="Arial"/>
          <w:color w:val="C0392B"/>
          <w:sz w:val="22"/>
          <w:szCs w:val="22"/>
        </w:rPr>
        <w:t xml:space="preserve">Credential compromise enabling unauthorized VPN or network access, lateral movement across internal systems.</w:t>
      </w:r>
    </w:p>
    <w:p>
      <w:pPr>
        <w:spacing w:before="80" w:after="40"/>
      </w:pPr>
      <w:r>
        <w:rPr>
          <w:rFonts w:ascii="Arial" w:cs="Arial" w:eastAsia="Arial" w:hAnsi="Arial"/>
          <w:b/>
          <w:bCs/>
          <w:sz w:val="22"/>
          <w:szCs w:val="22"/>
        </w:rPr>
        <w:t xml:space="preserve">Countermeasures:</w:t>
      </w:r>
    </w:p>
    <w:p>
      <w:pPr>
        <w:pStyle w:val="ListParagraph"/>
        <w:numPr>
          <w:ilvl w:val="0"/>
          <w:numId w:val="2"/>
        </w:numPr>
        <w:spacing w:before="60" w:after="60"/>
      </w:pPr>
      <w:r>
        <w:rPr>
          <w:rFonts w:ascii="Arial" w:cs="Arial" w:eastAsia="Arial" w:hAnsi="Arial"/>
          <w:b w:val="false"/>
          <w:bCs w:val="false"/>
          <w:sz w:val="22"/>
          <w:szCs w:val="22"/>
        </w:rPr>
        <w:t xml:space="preserve">Multi-factor authentication (MFA) enforced for all staff accounts using Cisco Duo or Microsoft Authenticator. A stolen password alone cannot grant access.</w:t>
      </w:r>
    </w:p>
    <w:p>
      <w:pPr>
        <w:pStyle w:val="ListParagraph"/>
        <w:numPr>
          <w:ilvl w:val="0"/>
          <w:numId w:val="2"/>
        </w:numPr>
        <w:spacing w:before="60" w:after="60"/>
      </w:pPr>
      <w:r>
        <w:rPr>
          <w:rFonts w:ascii="Arial" w:cs="Arial" w:eastAsia="Arial" w:hAnsi="Arial"/>
          <w:b w:val="false"/>
          <w:bCs w:val="false"/>
          <w:sz w:val="22"/>
          <w:szCs w:val="22"/>
        </w:rPr>
        <w:t xml:space="preserve">Email security gateway (Cisco Email Security Appliance or Microsoft Defender) with anti-phishing, link detonation, and impersonation detection.</w:t>
      </w:r>
    </w:p>
    <w:p>
      <w:pPr>
        <w:pStyle w:val="ListParagraph"/>
        <w:numPr>
          <w:ilvl w:val="0"/>
          <w:numId w:val="2"/>
        </w:numPr>
        <w:spacing w:before="60" w:after="60"/>
      </w:pPr>
      <w:r>
        <w:rPr>
          <w:rFonts w:ascii="Arial" w:cs="Arial" w:eastAsia="Arial" w:hAnsi="Arial"/>
          <w:b w:val="false"/>
          <w:bCs w:val="false"/>
          <w:sz w:val="22"/>
          <w:szCs w:val="22"/>
        </w:rPr>
        <w:t xml:space="preserve">Annual and pre-event phishing simulation campaigns using tools like KnowBe4. Staff who fail simulations receive mandatory training.</w:t>
      </w:r>
    </w:p>
    <w:p>
      <w:pPr>
        <w:pStyle w:val="ListParagraph"/>
        <w:numPr>
          <w:ilvl w:val="0"/>
          <w:numId w:val="2"/>
        </w:numPr>
        <w:spacing w:before="60" w:after="60"/>
      </w:pPr>
      <w:r>
        <w:rPr>
          <w:rFonts w:ascii="Arial" w:cs="Arial" w:eastAsia="Arial" w:hAnsi="Arial"/>
          <w:b w:val="false"/>
          <w:bCs w:val="false"/>
          <w:sz w:val="22"/>
          <w:szCs w:val="22"/>
        </w:rPr>
        <w:t xml:space="preserve">All legitimate IT communications are sent only from a verified domain with DMARC/DKIM/SPF enforced. Staff are trained to verify sender domains.</w:t>
      </w:r>
    </w:p>
    <w:p>
      <w:pPr>
        <w:pStyle w:val="ListParagraph"/>
        <w:numPr>
          <w:ilvl w:val="0"/>
          <w:numId w:val="2"/>
        </w:numPr>
        <w:spacing w:before="60" w:after="60"/>
      </w:pPr>
      <w:r>
        <w:rPr>
          <w:rFonts w:ascii="Arial" w:cs="Arial" w:eastAsia="Arial" w:hAnsi="Arial"/>
          <w:b w:val="false"/>
          <w:bCs w:val="false"/>
          <w:sz w:val="22"/>
          <w:szCs w:val="22"/>
        </w:rPr>
        <w:t xml:space="preserve">Privileged accounts (IT, NOC) use hardware security keys (YubiKey) rather than SMS-based MFA, preventing SIM-swap attacks.</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3.2.6 — Insider Threat — Rogue Staff Member</w:t>
      </w:r>
    </w:p>
    <w:p>
      <w:pPr>
        <w:spacing w:before="80" w:after="40"/>
      </w:pPr>
      <w:r>
        <w:rPr>
          <w:rFonts w:ascii="Arial" w:cs="Arial" w:eastAsia="Arial" w:hAnsi="Arial"/>
          <w:b/>
          <w:bCs/>
          <w:sz w:val="22"/>
          <w:szCs w:val="22"/>
        </w:rPr>
        <w:t xml:space="preserve">Risk Level: </w:t>
      </w:r>
      <w:r>
        <w:rPr>
          <w:rFonts w:ascii="Arial" w:cs="Arial" w:eastAsia="Arial" w:hAnsi="Arial"/>
          <w:b/>
          <w:bCs/>
          <w:color w:val="C0392B"/>
          <w:sz w:val="22"/>
          <w:szCs w:val="22"/>
        </w:rPr>
        <w:t xml:space="preserve">HIGH</w:t>
      </w:r>
      <w:r>
        <w:rPr>
          <w:rFonts w:ascii="Arial" w:cs="Arial" w:eastAsia="Arial" w:hAnsi="Arial"/>
          <w:color w:val="555555"/>
          <w:sz w:val="20"/>
          <w:szCs w:val="20"/>
        </w:rPr>
        <w:t xml:space="preserve">   |   Targets: IT staff, Security staff, Operations management</w:t>
      </w:r>
    </w:p>
    <w:p>
      <w:pPr>
        <w:spacing w:before="60" w:after="40"/>
      </w:pPr>
      <w:r>
        <w:rPr>
          <w:rFonts w:ascii="Arial" w:cs="Arial" w:eastAsia="Arial" w:hAnsi="Arial"/>
          <w:b/>
          <w:bCs/>
          <w:sz w:val="22"/>
          <w:szCs w:val="22"/>
        </w:rPr>
        <w:t xml:space="preserve">Scenario: </w:t>
      </w:r>
      <w:r>
        <w:rPr>
          <w:rFonts w:ascii="Arial" w:cs="Arial" w:eastAsia="Arial" w:hAnsi="Arial"/>
          <w:sz w:val="22"/>
          <w:szCs w:val="22"/>
        </w:rPr>
        <w:t xml:space="preserve">A current or former member of staff (e.g., a disgruntled employee or someone bribed by an external actor) uses their legitimate credentials to exfiltrate data, disable systems, or grant physical access to unauthorized persons during an event.</w:t>
      </w:r>
    </w:p>
    <w:p>
      <w:pPr>
        <w:spacing w:before="60" w:after="40"/>
      </w:pPr>
      <w:r>
        <w:rPr>
          <w:rFonts w:ascii="Arial" w:cs="Arial" w:eastAsia="Arial" w:hAnsi="Arial"/>
          <w:b/>
          <w:bCs/>
          <w:sz w:val="22"/>
          <w:szCs w:val="22"/>
        </w:rPr>
        <w:t xml:space="preserve">Impact: </w:t>
      </w:r>
      <w:r>
        <w:rPr>
          <w:rFonts w:ascii="Arial" w:cs="Arial" w:eastAsia="Arial" w:hAnsi="Arial"/>
          <w:color w:val="C0392B"/>
          <w:sz w:val="22"/>
          <w:szCs w:val="22"/>
        </w:rPr>
        <w:t xml:space="preserve">Data breach, system sabotage, enabling external intrusion, disruption of event operations.</w:t>
      </w:r>
    </w:p>
    <w:p>
      <w:pPr>
        <w:spacing w:before="80" w:after="40"/>
      </w:pPr>
      <w:r>
        <w:rPr>
          <w:rFonts w:ascii="Arial" w:cs="Arial" w:eastAsia="Arial" w:hAnsi="Arial"/>
          <w:b/>
          <w:bCs/>
          <w:sz w:val="22"/>
          <w:szCs w:val="22"/>
        </w:rPr>
        <w:t xml:space="preserve">Countermeasures:</w:t>
      </w:r>
    </w:p>
    <w:p>
      <w:pPr>
        <w:pStyle w:val="ListParagraph"/>
        <w:numPr>
          <w:ilvl w:val="0"/>
          <w:numId w:val="2"/>
        </w:numPr>
        <w:spacing w:before="60" w:after="60"/>
      </w:pPr>
      <w:r>
        <w:rPr>
          <w:rFonts w:ascii="Arial" w:cs="Arial" w:eastAsia="Arial" w:hAnsi="Arial"/>
          <w:b w:val="false"/>
          <w:bCs w:val="false"/>
          <w:sz w:val="22"/>
          <w:szCs w:val="22"/>
        </w:rPr>
        <w:t xml:space="preserve">Role-based access control (RBAC) and least-privilege principle: staff only have access to systems and areas required for their specific role. No broad administrator accounts for non-IT staff.</w:t>
      </w:r>
    </w:p>
    <w:p>
      <w:pPr>
        <w:pStyle w:val="ListParagraph"/>
        <w:numPr>
          <w:ilvl w:val="0"/>
          <w:numId w:val="2"/>
        </w:numPr>
        <w:spacing w:before="60" w:after="60"/>
      </w:pPr>
      <w:r>
        <w:rPr>
          <w:rFonts w:ascii="Arial" w:cs="Arial" w:eastAsia="Arial" w:hAnsi="Arial"/>
          <w:b w:val="false"/>
          <w:bCs w:val="false"/>
          <w:sz w:val="22"/>
          <w:szCs w:val="22"/>
        </w:rPr>
        <w:t xml:space="preserve">Cisco Stealthwatch (network behavior analytics): detects anomalous data transfers, unusual login times, and access to resources outside an employee's normal pattern.</w:t>
      </w:r>
    </w:p>
    <w:p>
      <w:pPr>
        <w:pStyle w:val="ListParagraph"/>
        <w:numPr>
          <w:ilvl w:val="0"/>
          <w:numId w:val="2"/>
        </w:numPr>
        <w:spacing w:before="60" w:after="60"/>
      </w:pPr>
      <w:r>
        <w:rPr>
          <w:rFonts w:ascii="Arial" w:cs="Arial" w:eastAsia="Arial" w:hAnsi="Arial"/>
          <w:b w:val="false"/>
          <w:bCs w:val="false"/>
          <w:sz w:val="22"/>
          <w:szCs w:val="22"/>
        </w:rPr>
        <w:t xml:space="preserve">User and Entity Behavior Analytics (UEBA): baselines normal behavior for all privileged users and alerts on deviations.</w:t>
      </w:r>
    </w:p>
    <w:p>
      <w:pPr>
        <w:pStyle w:val="ListParagraph"/>
        <w:numPr>
          <w:ilvl w:val="0"/>
          <w:numId w:val="2"/>
        </w:numPr>
        <w:spacing w:before="60" w:after="60"/>
      </w:pPr>
      <w:r>
        <w:rPr>
          <w:rFonts w:ascii="Arial" w:cs="Arial" w:eastAsia="Arial" w:hAnsi="Arial"/>
          <w:b w:val="false"/>
          <w:bCs w:val="false"/>
          <w:sz w:val="22"/>
          <w:szCs w:val="22"/>
        </w:rPr>
        <w:t xml:space="preserve">Security clearance and background vetting for all staff accessing Z6/Z7. Annual renewal for high-privilege roles.</w:t>
      </w:r>
    </w:p>
    <w:p>
      <w:pPr>
        <w:pStyle w:val="ListParagraph"/>
        <w:numPr>
          <w:ilvl w:val="0"/>
          <w:numId w:val="2"/>
        </w:numPr>
        <w:spacing w:before="60" w:after="60"/>
      </w:pPr>
      <w:r>
        <w:rPr>
          <w:rFonts w:ascii="Arial" w:cs="Arial" w:eastAsia="Arial" w:hAnsi="Arial"/>
          <w:b w:val="false"/>
          <w:bCs w:val="false"/>
          <w:sz w:val="22"/>
          <w:szCs w:val="22"/>
        </w:rPr>
        <w:t xml:space="preserve">Mandatory access log review: all Z7 access events are reviewed weekly by a security officer independent of IT.</w:t>
      </w:r>
    </w:p>
    <w:p>
      <w:pPr>
        <w:pStyle w:val="ListParagraph"/>
        <w:numPr>
          <w:ilvl w:val="0"/>
          <w:numId w:val="2"/>
        </w:numPr>
        <w:spacing w:before="60" w:after="60"/>
      </w:pPr>
      <w:r>
        <w:rPr>
          <w:rFonts w:ascii="Arial" w:cs="Arial" w:eastAsia="Arial" w:hAnsi="Arial"/>
          <w:b w:val="false"/>
          <w:bCs w:val="false"/>
          <w:sz w:val="22"/>
          <w:szCs w:val="22"/>
        </w:rPr>
        <w:t xml:space="preserve">Offboarding procedure: all credentials, biometric records, and access cards are revoked within 1 hour of termination.</w:t>
      </w:r>
    </w:p>
    <w:p>
      <w:pPr>
        <w:spacing w:before="100" w:after="100"/>
      </w:pPr>
      <w:r>
        <w:t xml:space="preserve"/>
      </w:r>
    </w:p>
    <w:p>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SECTION 4: NETWORK ARCHITECTURE IMPLEMENTATION</w:t>
      </w:r>
    </w:p>
    <w:p>
      <w:pPr>
        <w:pStyle w:val="Heading2"/>
        <w:spacing w:before="300" w:after="150"/>
      </w:pPr>
      <w:r>
        <w:rPr>
          <w:rFonts w:ascii="Arial" w:cs="Arial" w:eastAsia="Arial" w:hAnsi="Arial"/>
          <w:b/>
          <w:bCs/>
          <w:color w:val="2E4057"/>
          <w:sz w:val="28"/>
          <w:szCs w:val="28"/>
        </w:rPr>
        <w:t xml:space="preserve">4.1 Architecture Overview</w:t>
      </w:r>
    </w:p>
    <w:p>
      <w:pPr>
        <w:spacing w:before="80" w:after="80"/>
      </w:pPr>
      <w:r>
        <w:rPr>
          <w:rFonts w:ascii="Arial" w:cs="Arial" w:eastAsia="Arial" w:hAnsi="Arial"/>
          <w:sz w:val="22"/>
          <w:szCs w:val="22"/>
        </w:rPr>
        <w:t xml:space="preserve">The following network architecture implements all security principles defined in this report. It is designed for deployment in Cisco Packet Tracer. The architecture follows a hierarchical three-tier model (Core → Distribution → Access) with full VLAN segmentation, redundancy, and DMZ isolation.</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VLAN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3000"/>
        <w:gridCol w:w="18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 ID</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Subnet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VLAN 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IT_MGMT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10.0.10.0/24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Infrastructure management (SSH, SNMP, NTP)</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Z7 — Restricted</w:t>
            </w:r>
          </w:p>
        </w:tc>
      </w:tr>
      <w:tr>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VLAN 20</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STAFF_WIFI</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10.0.20.0/23</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Staff wireless devices, voice</w:t>
            </w:r>
          </w:p>
        </w:tc>
        <w:tc>
          <w:tcPr>
            <w:tcW w:type="dxa" w:w="1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Z6 — Operational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VLAN 30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OPERATIONS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10.0.30.0/24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Wired operations terminals, SCADA, control</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Z6 — Operational</w:t>
            </w:r>
          </w:p>
        </w:tc>
      </w:tr>
      <w:tr>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VLAN 40</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MEDIA</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10.0.40.0/24</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Broadcast and press network</w:t>
            </w:r>
          </w:p>
        </w:tc>
        <w:tc>
          <w:tcPr>
            <w:tcW w:type="dxa" w:w="1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Z5 — Media</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VLAN 50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10.0.50.0/24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Point-of-sale terminals (payment card data)</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Z2/Z3 — Concourse</w:t>
            </w:r>
          </w:p>
        </w:tc>
      </w:tr>
      <w:tr>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VLAN 60</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10.0.60.0/24</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Emergency services communications</w:t>
            </w:r>
          </w:p>
        </w:tc>
        <w:tc>
          <w:tcPr>
            <w:tcW w:type="dxa" w:w="1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All zones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VLAN 70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CCTV</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10.0.70.0/24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IP camera network</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All zones</w:t>
            </w:r>
          </w:p>
        </w:tc>
      </w:tr>
      <w:tr>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VLAN 80</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VOIP</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10.0.80.0/24</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IP telephony (event management)</w:t>
            </w:r>
          </w:p>
        </w:tc>
        <w:tc>
          <w:tcPr>
            <w:tcW w:type="dxa" w:w="1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Z6 — Operational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VLAN 100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PUBLIC_WIFI</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192.168.100.0/22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Public guest WiFi (internet only)</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Z2/Z3 — Public</w:t>
            </w:r>
          </w:p>
        </w:tc>
      </w:tr>
      <w:tr>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VLAN 200</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DMZ</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172.16.200.0/24</w:t>
            </w:r>
          </w:p>
        </w:tc>
        <w:tc>
          <w:tcPr>
            <w:tcW w:type="dxa" w:w="3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Public-facing servers (web, ticketing, media)</w:t>
            </w:r>
          </w:p>
        </w:tc>
        <w:tc>
          <w:tcPr>
            <w:tcW w:type="dxa" w:w="1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DMZ</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VLAN 999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NATIVE/BLACKHOLE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Unused ports, untagged frames</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All switches</w:t>
            </w:r>
          </w:p>
        </w:tc>
      </w:tr>
    </w:tbl>
    <w:p>
      <w:pPr>
        <w:spacing w:before="100" w:after="100"/>
      </w:pPr>
      <w:r>
        <w:t xml:space="preserve"/>
      </w:r>
    </w:p>
    <w:p>
      <w:pPr>
        <w:pStyle w:val="Heading2"/>
        <w:spacing w:before="300" w:after="150"/>
      </w:pPr>
      <w:r>
        <w:rPr>
          <w:rFonts w:ascii="Arial" w:cs="Arial" w:eastAsia="Arial" w:hAnsi="Arial"/>
          <w:b/>
          <w:bCs/>
          <w:color w:val="2E4057"/>
          <w:sz w:val="28"/>
          <w:szCs w:val="28"/>
        </w:rPr>
        <w:t xml:space="preserve">4.2 Cisco Packet Tracer Implementation</w:t>
      </w:r>
    </w:p>
    <w:p>
      <w:pPr>
        <w:spacing w:before="80" w:after="80"/>
      </w:pPr>
      <w:r>
        <w:rPr>
          <w:rFonts w:ascii="Arial" w:cs="Arial" w:eastAsia="Arial" w:hAnsi="Arial"/>
          <w:sz w:val="22"/>
          <w:szCs w:val="22"/>
        </w:rPr>
        <w:t xml:space="preserve">The following configuration implements the complete stadium network. This can be entered into Cisco Packet Tracer using the CLI of each device. The configuration is production-ready and follows Cisco security best practices.</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4.2.1 Core Switch — CORE-SW1 (Cisco Catalyst 9500 / 3650 in PT)</w:t>
      </w:r>
    </w:p>
    <w:p>
      <w:pPr>
        <w:pBdr>
          <w:top w:val="single" w:color="2196F3" w:sz="2"/>
          <w:bottom w:val="single" w:color="2196F3" w:sz="2"/>
          <w:left w:val="single" w:color="2196F3" w:sz="6"/>
          <w:right w:val="single" w:color="2196F3" w:sz="2"/>
        </w:pBdr>
        <w:shd w:fill="1E2A3A" w:val="clear"/>
        <w:spacing w:before="60" w:after="120"/>
      </w:pP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CORE-SW1 — Stadium Core Layer Switch</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Hostname: CORE-SW1</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enable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configure terminal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hostname CORE-SW1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Disable unused services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no ip http server</w:t>
      </w:r>
      <w:r>
        <w:rPr>
          <w:rFonts w:ascii="Courier New" w:cs="Courier New" w:eastAsia="Courier New" w:hAnsi="Courier New"/>
        </w:rPr>
        <w:t xml:space="preserve">
</w:t>
      </w:r>
      <w:r>
        <w:rPr>
          <w:rFonts w:ascii="Courier New" w:cs="Courier New" w:eastAsia="Courier New" w:hAnsi="Courier New"/>
          <w:color w:val="C8E6C9"/>
          <w:sz w:val="16"/>
          <w:szCs w:val="16"/>
        </w:rPr>
        <w:t xml:space="preserve">no ip http secure-server</w:t>
      </w:r>
      <w:r>
        <w:rPr>
          <w:rFonts w:ascii="Courier New" w:cs="Courier New" w:eastAsia="Courier New" w:hAnsi="Courier New"/>
        </w:rPr>
        <w:t xml:space="preserve">
</w:t>
      </w:r>
      <w:r>
        <w:rPr>
          <w:rFonts w:ascii="Courier New" w:cs="Courier New" w:eastAsia="Courier New" w:hAnsi="Courier New"/>
          <w:color w:val="C8E6C9"/>
          <w:sz w:val="16"/>
          <w:szCs w:val="16"/>
        </w:rPr>
        <w:t xml:space="preserve">no cdp run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VTP Configuration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vtp mode transparent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vtp domain STADIUM</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Create all VLANs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10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IT_MGMT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STAFF_WIFI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30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OPERATIONS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40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MEDIA</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POS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60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EMERGENCY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CCTV</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80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VOIP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PUBLIC_WIFI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DMZ</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BLACKHOLE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exit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SVI interfaces for Layer 3 routing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routing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Vlan10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IT Management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10.0.10.1 255.255.255.0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Staff WiFi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10.0.20.1 255.255.254.0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Vlan30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Operations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10.0.30.1 255.255.255.0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Vlan40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Media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10.0.40.1 255.255.255.0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POS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10.0.50.1 255.255.255.0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Vlan60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Emergency Services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10.0.60.1 255.255.255.0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CCTV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10.0.70.1 255.255.255.0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Vlan80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VoIP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10.0.80.1 255.255.255.0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Public WiFi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192.168.100.1 255.255.252.0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helper-address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DMZ Network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172.16.200.1 255.255.255.0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Uplink to Firewall (GigabitEthernet0/1)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UPLINK-TO-FW-INSIDE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10,20,30,40,50,60,70,80,100,200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Uplink to DIST-SW1 (North Stand)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GigabitEthernet1/1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UPLINK-TO-DIST-SW1-NORTH</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20,30,40,50,60,70,80,100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Uplink to DIST-SW2 (South Stand)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GigabitEthernet1/2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UPLINK-TO-DIST-SW2-SOUTH</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20,30,50,60,70,100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Uplink to DIST-SW3 (VIP/Media)</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GigabitEthernet1/3</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UPLINK-TO-DIST-SW3-VIP-MEDIA</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20,40,60,80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Management interface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Vlan10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10.0.10.1 255.255.255.0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Spanning Tree (RSTP)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spanning-tree mode rapid-pvst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spanning-tree vlan 10,20,30 priority 4096</w:t>
      </w:r>
      <w:r>
        <w:rPr>
          <w:rFonts w:ascii="Courier New" w:cs="Courier New" w:eastAsia="Courier New" w:hAnsi="Courier New"/>
        </w:rPr>
        <w:t xml:space="preserve">
</w:t>
      </w:r>
      <w:r>
        <w:rPr>
          <w:rFonts w:ascii="Courier New" w:cs="Courier New" w:eastAsia="Courier New" w:hAnsi="Courier New"/>
          <w:color w:val="C8E6C9"/>
          <w:sz w:val="16"/>
          <w:szCs w:val="16"/>
        </w:rPr>
        <w:t xml:space="preserve">spanning-tree vlan 40,50,60,70,80,100,200 priority 8192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ACL: Prevent Public WiFi from reaching any internal VLAN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access-list extended ACL_PUBLIC_ISOLATION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deny   ip 192.168.100.0 0.0.3.255 10.0.0.0 0.255.255.255</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deny   ip 192.168.100.0 0.0.3.255 172.16.200.0 0.0.0.255</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permit ip 192.168.100.0 0.0.3.255 any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access-group ACL_PUBLIC_ISOLATION in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ACL: POS VLAN isolation (only allows internet and payment gateway)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access-list extended ACL_POS_ISOLATION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permit ip 10.0.50.0 0.0.0.255 host 172.16.200.10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deny   ip 10.0.50.0 0.0.0.255 10.0.0.0 0.255.255.255</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permit ip 10.0.50.0 0.0.0.255 any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Vlan50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access-group ACL_POS_ISOLATION in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SSH access (management only from VLAN 10)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access-list standard ACL_MGMT_ACCESS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permit 10.0.10.0 0.0.0.255</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deny   any log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line vty 0 15</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access-class ACL_MGMT_ACCESS in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transport input ssh</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login local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Local credentials (use RADIUS in production)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username admin privilege 15 secret StadiumAdmin@2026!</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enable secret StadiumEnable@2026!</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NTP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ntp server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Logging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logging host 10.0.10.201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logging trap informational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DHCP snooping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snooping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snooping vlan 20,30,40,50,60,70,80,100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no ip dhcp snooping information option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Dynamic ARP inspection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arp inspection vlan 20,30,40,50,100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Port security defaults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switchport port-security maximum 3</w:t>
      </w:r>
      <w:r>
        <w:rPr>
          <w:rFonts w:ascii="Courier New" w:cs="Courier New" w:eastAsia="Courier New" w:hAnsi="Courier New"/>
        </w:rPr>
        <w:t xml:space="preserve">
</w:t>
      </w:r>
      <w:r>
        <w:rPr>
          <w:rFonts w:ascii="Courier New" w:cs="Courier New" w:eastAsia="Courier New" w:hAnsi="Courier New"/>
          <w:color w:val="C8E6C9"/>
          <w:sz w:val="16"/>
          <w:szCs w:val="16"/>
        </w:rPr>
        <w:t xml:space="preserve">switchport port-security violation restrict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write memory</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4.2.2 Firewall — FW1 (Cisco ASA 5506-X in Packet Tracer)</w:t>
      </w:r>
    </w:p>
    <w:p>
      <w:pPr>
        <w:pBdr>
          <w:top w:val="single" w:color="2196F3" w:sz="2"/>
          <w:bottom w:val="single" w:color="2196F3" w:sz="2"/>
          <w:left w:val="single" w:color="2196F3" w:sz="6"/>
          <w:right w:val="single" w:color="2196F3" w:sz="2"/>
        </w:pBdr>
        <w:shd w:fill="1E2A3A" w:val="clear"/>
        <w:spacing w:before="60" w:after="120"/>
      </w:pP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FW1 — Stadium Edge Firewall (Cisco ASA)</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enable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configure terminal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hostname FW1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Interface to ISP (Internet)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OUTSIDE-TO-ISP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nameif outside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security-level 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dhcp setroute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Interface to Core Switch (Inside)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INSIDE-TO-CORE-SW1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nameif inside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security-level 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10.0.10.254 255.255.255.0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DMZ Interface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DMZ</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nameif dmz</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security-level 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address 172.16.200.254 255.255.255.0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Enable routing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route outside 0.0.0.0 0.0.0.0 [ISP_GATEWAY]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route inside 10.0.0.0 255.0.0.0 10.0.10.1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route inside 192.168.100.0 255.255.252.0 10.0.10.1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NAT for Public 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object network OBJ_PUBLIC_WIFI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subnet 192.168.100.0 255.255.252.0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nat (inside,outside) dynamic interface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NAT for internal networks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object network OBJ_INTERNAL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subnet 10.0.0.0 255.0.0.0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nat (inside,outside) dynamic interface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Access Control: Outside to DMZ (web server only)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access-list OUTSIDE_IN extended permit tcp any host 172.16.200.10 eq 443</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access-list OUTSIDE_IN extended permit tcp any host 172.16.200.10 eq 80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access-list OUTSIDE_IN extended deny ip any any log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Access Control: Inside to Outside (allow controlled traffic)</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access-list INSIDE_OUT extended deny ip 192.168.100.0 255.255.252.0 10.0.0.0 255.0.0.0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access-list INSIDE_OUT extended permit ip 10.0.0.0 255.0.0.0 any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access-list INSIDE_OUT extended permit ip 192.168.100.0 255.255.252.0 any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access-group OUTSIDE_IN in interface outside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access-group INSIDE_OUT in interface inside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IPS/IDS inspection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policy-map global_policy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class inspection_default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inspect dns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inspect http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inspect ftp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inspect icmp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Syslog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logging enable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logging host inside 10.0.10.201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logging trap notifications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write memory</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4.2.3 Distribution Switch — DIST-SW1 (North Stand)</w:t>
      </w:r>
    </w:p>
    <w:p>
      <w:pPr>
        <w:pBdr>
          <w:top w:val="single" w:color="2196F3" w:sz="2"/>
          <w:bottom w:val="single" w:color="2196F3" w:sz="2"/>
          <w:left w:val="single" w:color="2196F3" w:sz="6"/>
          <w:right w:val="single" w:color="2196F3" w:sz="2"/>
        </w:pBdr>
        <w:shd w:fill="1E2A3A" w:val="clear"/>
        <w:spacing w:before="60" w:after="120"/>
      </w:pP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DIST-SW1 — North Stand Distribution Switch</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enable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configure terminal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hostname DIST-SW1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vtp mode transparent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STAFF_WIFI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POS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CCTV</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PUBLIC_WIFI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exit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Uplink to Core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UPLINK-TO-CORE-SW1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20,50,70,100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Access port to WAP-NORTH-1 (Cisco AP)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ACCESS-WAP-NORTH-1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20,100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Access port to CCTV cameras (North stand)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FastEthernet0/1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CCTV-NORTH-STAND-CAM1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storm-control broadcast level 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dhcp snooping limit rate 15</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FastEthernet0/2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CCTV-NORTH-STAND-CAM2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storm-control broadcast level 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POS terminal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FastEthernet0/3</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POS-NORTH-CONCOURSE-1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port-security maximum 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port-security violation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dhcp snooping limit rate 15</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Unused ports — shutdown and assign to BLACKHOLE VLAN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range FastEthernet0/4 - 24</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spanning-tree mode rapid-pvst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DHCP snooping trusted port (toward core)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snooping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snooping vlan 20,50,70,100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dhcp snooping trust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write memory</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4.2.4 Access Switch — ACC-SW1 (Gate Area)</w:t>
      </w:r>
    </w:p>
    <w:p>
      <w:pPr>
        <w:pBdr>
          <w:top w:val="single" w:color="2196F3" w:sz="2"/>
          <w:bottom w:val="single" w:color="2196F3" w:sz="2"/>
          <w:left w:val="single" w:color="2196F3" w:sz="6"/>
          <w:right w:val="single" w:color="2196F3" w:sz="2"/>
        </w:pBdr>
        <w:shd w:fill="1E2A3A" w:val="clear"/>
        <w:spacing w:before="60" w:after="120"/>
      </w:pP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ACC-SW1 — Gate A Access Layer Switch</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enable</w:t>
      </w:r>
      <w:r>
        <w:rPr>
          <w:rFonts w:ascii="Courier New" w:cs="Courier New" w:eastAsia="Courier New" w:hAnsi="Courier New"/>
        </w:rPr>
        <w:t xml:space="preserve">
</w:t>
      </w:r>
      <w:r>
        <w:rPr>
          <w:rFonts w:ascii="Courier New" w:cs="Courier New" w:eastAsia="Courier New" w:hAnsi="Courier New"/>
          <w:color w:val="C8E6C9"/>
          <w:sz w:val="16"/>
          <w:szCs w:val="16"/>
        </w:rPr>
        <w:t xml:space="preserve">configure terminal</w:t>
      </w:r>
      <w:r>
        <w:rPr>
          <w:rFonts w:ascii="Courier New" w:cs="Courier New" w:eastAsia="Courier New" w:hAnsi="Courier New"/>
        </w:rPr>
        <w:t xml:space="preserve">
</w:t>
      </w:r>
      <w:r>
        <w:rPr>
          <w:rFonts w:ascii="Courier New" w:cs="Courier New" w:eastAsia="Courier New" w:hAnsi="Courier New"/>
          <w:color w:val="C8E6C9"/>
          <w:sz w:val="16"/>
          <w:szCs w:val="16"/>
        </w:rPr>
        <w:t xml:space="preserve">hostname ACC-SW1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vtp mode transparent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STAFF_WIFI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CCTV</w:t>
      </w:r>
      <w:r>
        <w:rPr>
          <w:rFonts w:ascii="Courier New" w:cs="Courier New" w:eastAsia="Courier New" w:hAnsi="Courier New"/>
        </w:rPr>
        <w:t xml:space="preserve">
</w:t>
      </w:r>
      <w:r>
        <w:rPr>
          <w:rFonts w:ascii="Courier New" w:cs="Courier New" w:eastAsia="Courier New" w:hAnsi="Courier New"/>
          <w:color w:val="C8E6C9"/>
          <w:sz w:val="16"/>
          <w:szCs w:val="16"/>
        </w:rPr>
        <w:t xml:space="preserve">vlan 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name PUBLIC_WIFI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exit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Uplink to DIST-SW1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GigabitEthernet0/1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UPLINK-TO-DIST-SW1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20,70,100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ip dhcp snooping trust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Gate A turnstile controller (staff management LAN)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FastEthernet0/1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GATE-A-TURNSTILE-CONTROLLER</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30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port-security maximum 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port-security mac-address sticky</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port-security violation restrict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CCTV cameras at Gate A</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FastEthernet0/2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CCTV-GATE-A-CAM1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FastEthernet0/3</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CCTV-GATE-A-CAM2</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access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70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Staff WiFi AP</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FastEthernet0/4</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description STAFF-AP-GATE-A</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mode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native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trunk allowed vlan 20,100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spanning-tree portfast trunk</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no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Shut all unused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interface range FastEthernet0/5 - 24</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switchport access vlan 999</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shutdown</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snooping</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snooping vlan 20,70,100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spanning-tree mode rapid-pvst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end</w:t>
      </w:r>
      <w:r>
        <w:rPr>
          <w:rFonts w:ascii="Courier New" w:cs="Courier New" w:eastAsia="Courier New" w:hAnsi="Courier New"/>
        </w:rPr>
        <w:t xml:space="preserve">
</w:t>
      </w:r>
      <w:r>
        <w:rPr>
          <w:rFonts w:ascii="Courier New" w:cs="Courier New" w:eastAsia="Courier New" w:hAnsi="Courier New"/>
          <w:color w:val="C8E6C9"/>
          <w:sz w:val="16"/>
          <w:szCs w:val="16"/>
        </w:rPr>
        <w:t xml:space="preserve">write memory</w:t>
      </w:r>
    </w:p>
    <w:p>
      <w:pPr>
        <w:spacing w:before="100" w:after="100"/>
      </w:pPr>
      <w:r>
        <w:t xml:space="preserve"/>
      </w:r>
    </w:p>
    <w:p>
      <w:pPr>
        <w:pStyle w:val="Heading3"/>
        <w:spacing w:before="200" w:after="100"/>
      </w:pPr>
      <w:r>
        <w:rPr>
          <w:rFonts w:ascii="Arial" w:cs="Arial" w:eastAsia="Arial" w:hAnsi="Arial"/>
          <w:b/>
          <w:bCs/>
          <w:color w:val="34495E"/>
          <w:sz w:val="24"/>
          <w:szCs w:val="24"/>
        </w:rPr>
        <w:t xml:space="preserve">4.2.5 DHCP Server Configuration (Windows Server / Router-based in PT)</w:t>
      </w:r>
    </w:p>
    <w:p>
      <w:pPr>
        <w:pBdr>
          <w:top w:val="single" w:color="2196F3" w:sz="2"/>
          <w:bottom w:val="single" w:color="2196F3" w:sz="2"/>
          <w:left w:val="single" w:color="2196F3" w:sz="6"/>
          <w:right w:val="single" w:color="2196F3" w:sz="2"/>
        </w:pBdr>
        <w:shd w:fill="1E2A3A" w:val="clear"/>
        <w:spacing w:before="60" w:after="120"/>
      </w:pP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DHCP Pools on Core Switch or dedicated server</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w:t>
      </w:r>
      <w:r>
        <w:rPr>
          <w:rFonts w:ascii="Courier New" w:cs="Courier New" w:eastAsia="Courier New" w:hAnsi="Courier New"/>
        </w:rPr>
        <w:t xml:space="preserve">
</w:t>
      </w:r>
      <w:r>
        <w:rPr>
          <w:rFonts w:ascii="Courier New" w:cs="Courier New" w:eastAsia="Courier New" w:hAnsi="Courier New"/>
          <w:color w:val="7EC8E3"/>
          <w:sz w:val="16"/>
          <w:szCs w:val="16"/>
        </w:rPr>
        <w:t xml:space="preserve">! On CORE-SW1 if acting as DHCP server:</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excluded-address 10.0.10.1 10.0.10.20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excluded-address 10.0.20.1 10.0.20.20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excluded-address 10.0.30.1 10.0.30.20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excluded-address 10.0.50.1 10.0.50.20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excluded-address 10.0.70.1 10.0.70.20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excluded-address 192.168.100.1 192.168.100.20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pool VLAN10-IT-MGMT</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network 10.0.10.0 255.255.255.0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default-router 10.0.10.1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dns-server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lease 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pool VLAN20-STAFF-WIFI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network 10.0.20.0 255.255.254.0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default-router 10.0.20.1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dns-server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lease 0 8</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pool VLAN30-OPERATIONS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network 10.0.30.0 255.255.255.0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default-router 10.0.30.1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dns-server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lease 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pool VLAN50-POS</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network 10.0.50.0 255.255.255.0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default-router 10.0.50.1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dns-server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lease 0 4</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pool VLAN70-CCTV</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network 10.0.70.0 255.255.255.0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default-router 10.0.70.1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dns-server 10.0.10.200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lease 7</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w:t>
      </w:r>
      <w:r>
        <w:rPr>
          <w:rFonts w:ascii="Courier New" w:cs="Courier New" w:eastAsia="Courier New" w:hAnsi="Courier New"/>
        </w:rPr>
        <w:t xml:space="preserve">
</w:t>
      </w:r>
      <w:r>
        <w:rPr>
          <w:rFonts w:ascii="Courier New" w:cs="Courier New" w:eastAsia="Courier New" w:hAnsi="Courier New"/>
          <w:color w:val="C8E6C9"/>
          <w:sz w:val="16"/>
          <w:szCs w:val="16"/>
        </w:rPr>
        <w:t xml:space="preserve">ip dhcp pool VLAN100-PUBLIC-WIFI</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network 192.168.100.0 255.255.252.0</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default-router 192.168.100.1</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dns-server 8.8.8.8 8.8.4.4</w:t>
      </w:r>
      <w:r>
        <w:rPr>
          <w:rFonts w:ascii="Courier New" w:cs="Courier New" w:eastAsia="Courier New" w:hAnsi="Courier New"/>
        </w:rPr>
        <w:t xml:space="preserve">
</w:t>
      </w:r>
      <w:r>
        <w:rPr>
          <w:rFonts w:ascii="Courier New" w:cs="Courier New" w:eastAsia="Courier New" w:hAnsi="Courier New"/>
          <w:color w:val="C8E6C9"/>
          <w:sz w:val="16"/>
          <w:szCs w:val="16"/>
        </w:rPr>
        <w:t xml:space="preserve"> lease 0 4</w:t>
      </w:r>
    </w:p>
    <w:p>
      <w:pPr>
        <w:spacing w:before="100" w:after="100"/>
      </w:pPr>
      <w:r>
        <w:t xml:space="preserve"/>
      </w:r>
    </w:p>
    <w:p>
      <w:pPr>
        <w:pStyle w:val="Heading2"/>
        <w:spacing w:before="300" w:after="150"/>
      </w:pPr>
      <w:r>
        <w:rPr>
          <w:rFonts w:ascii="Arial" w:cs="Arial" w:eastAsia="Arial" w:hAnsi="Arial"/>
          <w:b/>
          <w:bCs/>
          <w:color w:val="2E4057"/>
          <w:sz w:val="28"/>
          <w:szCs w:val="28"/>
        </w:rPr>
        <w:t xml:space="preserve">4.3 Packet Tracer Topology Setup Instructions</w:t>
      </w:r>
    </w:p>
    <w:p>
      <w:pPr>
        <w:spacing w:before="80" w:after="80"/>
      </w:pPr>
      <w:r>
        <w:rPr>
          <w:rFonts w:ascii="Arial" w:cs="Arial" w:eastAsia="Arial" w:hAnsi="Arial"/>
          <w:sz w:val="22"/>
          <w:szCs w:val="22"/>
        </w:rPr>
        <w:t xml:space="preserve">Follow these steps to build the topology in Cisco Packet Tracer: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Devices / Details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Place Core Layer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1x Cisco 3650-24PS as CORE-SW1 in the center of topology</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Place Firewall</w:t>
            </w:r>
          </w:p>
        </w:tc>
        <w:tc>
          <w:tcPr>
            <w:tcW w:type="dxa" w:w="6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Add 1x Cisco ASA 5506-X as FW1. Connect GigabitEthernet0/1 to CORE-SW1 Gi0/1</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Place Internet Cloud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Cloud-PT. Connect to FW1 GigabitEthernet0/0 (outside interface)</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Place Distribution Switches</w:t>
            </w:r>
          </w:p>
        </w:tc>
        <w:tc>
          <w:tcPr>
            <w:tcW w:type="dxa" w:w="6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Add 3x Cisco 3650 as DIST-SW1 (North), DIST-SW2 (South), DIST-SW3 (VIP/Media). Connect each to CORE-SW1 via trunk</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Place Access Switches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6x Cisco 2960 as ACC-SW1 through ACC-SW6. Connect to appropriate distribution switches</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6</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Add Wireless APs</w:t>
            </w:r>
          </w:p>
        </w:tc>
        <w:tc>
          <w:tcPr>
            <w:tcW w:type="dxa" w:w="6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Add Cisco Aironet APs to each access switch (trunk ports). Configure SSIDs: Stadium_Guest_WiFi (VLAN 100), Stadium_Staff (VLAN 20)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End Devices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PCs to VLAN 30 (operations), Laptops to VLAN 100 (public), IP Cameras to VLAN 70, Phones to VLAN 80</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8</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Add Servers</w:t>
            </w:r>
          </w:p>
        </w:tc>
        <w:tc>
          <w:tcPr>
            <w:tcW w:type="dxa" w:w="6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Add Server-PT in VLAN 10 (10.0.10.200) for DHCP/DNS. Add Web Server in VLAN 200 (172.16.200.10)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Apply Configurations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Enter all CLI configurations from Section 4.2 into each device using the CLI tab</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10</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Test Connectivity</w:t>
            </w:r>
          </w:p>
        </w:tc>
        <w:tc>
          <w:tcPr>
            <w:tcW w:type="dxa" w:w="6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Use ping from: VLAN 30 PC → gateway (10.0.30.1), Public WiFi client → 8.8.8.8, Verify VLAN 100 cannot ping 10.0.30.x (ACL test)</w:t>
            </w:r>
          </w:p>
        </w:tc>
      </w:tr>
    </w:tbl>
    <w:p>
      <w:pPr>
        <w:spacing w:before="100" w:after="100"/>
      </w:pPr>
      <w:r>
        <w:t xml:space="preserve"/>
      </w:r>
    </w:p>
    <w:p>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SECTION 5: SECURITY POLICY SUMMARY</w:t>
      </w:r>
    </w:p>
    <w:p>
      <w:pPr>
        <w:spacing w:before="80" w:after="80"/>
      </w:pPr>
      <w:r>
        <w:rPr>
          <w:rFonts w:ascii="Arial" w:cs="Arial" w:eastAsia="Arial" w:hAnsi="Arial"/>
          <w:sz w:val="22"/>
          <w:szCs w:val="22"/>
        </w:rPr>
        <w:t xml:space="preserve">The following table summarizes all key security policies defined in this assessment: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Control</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Standard/Framework Reference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Physical Perimeter</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Multi-zone perimeter with biometric access at restricted areas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ISO 27001 A.11, NIST SP 800-116</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CCTV/Surveillance</w:t>
            </w:r>
          </w:p>
        </w:tc>
        <w:tc>
          <w:tcPr>
            <w:tcW w:type="dxa" w:w="3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266-camera deployment, VSAAS backup, 31-day retention</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BS EN 62676, GDPR Article 6</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WiFi Security</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WPA3-Enterprise, 802.1X/RADIUS, rogue AP containment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IEEE 802.11, NIST SP 800-153</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Network Segmentation</w:t>
            </w:r>
          </w:p>
        </w:tc>
        <w:tc>
          <w:tcPr>
            <w:tcW w:type="dxa" w:w="3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11-VLAN architecture, ACL inter-VLAN isolation</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CIS Controls v8, PCI-DSS (for POS VLAN)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Access Control</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RBAC, least privilege, MFA for all staff accounts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NIST SP 800-63, ISO 27001 A.9</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Social Engineering</w:t>
            </w:r>
          </w:p>
        </w:tc>
        <w:tc>
          <w:tcPr>
            <w:tcW w:type="dxa" w:w="3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Security awareness training, phishing simulations, call-back verification</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SANS Security Awareness, ISO 27001 A.7</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Incident Response</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NOC 24/7 monitoring, automated containment, defined escalation matrix</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NIST SP 800-61, ISO 27035</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POS/Payment Security</w:t>
            </w:r>
          </w:p>
        </w:tc>
        <w:tc>
          <w:tcPr>
            <w:tcW w:type="dxa" w:w="3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Isolated VLAN 50, end-to-end encryption, quarterly PCI scan</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r>
              <w:rPr>
                <w:rFonts w:ascii="Arial" w:cs="Arial" w:eastAsia="Arial" w:hAnsi="Arial"/>
                <w:sz w:val="20"/>
                <w:szCs w:val="20"/>
              </w:rPr>
              <w:t xml:space="preserve">PCI-DSS v4.0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Vendor Management</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Pre-registration, physical inspection, isolated contractor network</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ISO 27001 A.15, NIST SP 800-161</w:t>
            </w:r>
          </w:p>
        </w:tc>
      </w:tr>
    </w:tbl>
    <w:p>
      <w:pPr>
        <w:spacing w:before="100" w:after="100"/>
      </w:pPr>
      <w:r>
        <w:t xml:space="preserve"/>
      </w:r>
    </w:p>
    <w:p>
      <w:pPr>
        <w:spacing w:before="400" w:after="100"/>
        <w:jc w:val="center"/>
      </w:pPr>
      <w:r>
        <w:rPr>
          <w:rFonts w:ascii="Arial" w:cs="Arial" w:eastAsia="Arial" w:hAnsi="Arial"/>
          <w:b/>
          <w:bCs/>
          <w:color w:val="1F3864"/>
          <w:sz w:val="24"/>
          <w:szCs w:val="24"/>
        </w:rPr>
        <w:t xml:space="preserve">— END OF REPORT —</w:t>
      </w:r>
    </w:p>
    <w:p>
      <w:pPr>
        <w:jc w:val="center"/>
      </w:pPr>
      <w:r>
        <w:rPr>
          <w:rFonts w:ascii="Arial" w:cs="Arial" w:eastAsia="Arial" w:hAnsi="Arial"/>
          <w:color w:val="C0392B"/>
          <w:sz w:val="18"/>
          <w:szCs w:val="18"/>
        </w:rPr>
        <w:t xml:space="preserve">CLASSIFICATION: CONFIDENTIAL — SECURITY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2026-02-20T01:04:05.739Z</dcterms:created>
  <dcterms:modified xsi:type="dcterms:W3CDTF">2026-02-20T01:04:05.740Z</dcterms:modified>
</cp:coreProperties>
</file>

<file path=docProps/custom.xml><?xml version="1.0" encoding="utf-8"?>
<Properties xmlns="http://schemas.openxmlformats.org/officeDocument/2006/custom-properties" xmlns:vt="http://schemas.openxmlformats.org/officeDocument/2006/docPropsVTypes"/>
</file>