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313ED" w14:textId="3E28C2C1" w:rsidR="006C700B" w:rsidRDefault="00D54E8E" w:rsidP="005D4FC8">
      <w:pPr>
        <w:pStyle w:val="1"/>
      </w:pPr>
      <w:bookmarkStart w:id="0" w:name="_Toc183563783"/>
      <w:r w:rsidRPr="005D4FC8">
        <w:t>Прогнозування відтоку абонентів</w:t>
      </w:r>
      <w:bookmarkEnd w:id="0"/>
    </w:p>
    <w:p w14:paraId="0DBFF692" w14:textId="77777777" w:rsidR="00024B7D" w:rsidRDefault="00024B7D" w:rsidP="00024B7D">
      <w:pPr>
        <w:ind w:firstLine="5245"/>
        <w:jc w:val="right"/>
        <w:rPr>
          <w:lang w:val="en-US"/>
        </w:rPr>
      </w:pPr>
      <w:r w:rsidRPr="00024B7D">
        <w:t>В</w:t>
      </w:r>
      <w:r w:rsidRPr="00024B7D">
        <w:t>иконали</w:t>
      </w:r>
      <w:r>
        <w:rPr>
          <w:lang w:val="en-US"/>
        </w:rPr>
        <w:t xml:space="preserve">: </w:t>
      </w:r>
    </w:p>
    <w:p w14:paraId="25357831" w14:textId="77777777" w:rsidR="00024B7D" w:rsidRDefault="00024B7D" w:rsidP="00024B7D">
      <w:pPr>
        <w:ind w:firstLine="5245"/>
        <w:jc w:val="right"/>
        <w:rPr>
          <w:lang w:val="en-US"/>
        </w:rPr>
      </w:pPr>
      <w:r w:rsidRPr="00024B7D">
        <w:t>Ярінко Богдан</w:t>
      </w:r>
      <w:r>
        <w:rPr>
          <w:lang w:val="en-US"/>
        </w:rPr>
        <w:t xml:space="preserve"> </w:t>
      </w:r>
    </w:p>
    <w:p w14:paraId="57907D99" w14:textId="1862E69B" w:rsidR="00024B7D" w:rsidRPr="00024B7D" w:rsidRDefault="00024B7D" w:rsidP="00024B7D">
      <w:pPr>
        <w:ind w:firstLine="5245"/>
        <w:jc w:val="right"/>
        <w:rPr>
          <w:lang w:val="en-US"/>
        </w:rPr>
      </w:pPr>
      <w:r w:rsidRPr="00024B7D">
        <w:t>Тернавський Олег</w:t>
      </w:r>
      <w:r>
        <w:rPr>
          <w:lang w:val="en-US"/>
        </w:rPr>
        <w:t xml:space="preserve"> </w:t>
      </w:r>
    </w:p>
    <w:p w14:paraId="61CF3A69" w14:textId="5A3A28EB" w:rsidR="00024B7D" w:rsidRDefault="00024B7D" w:rsidP="00024B7D">
      <w:pPr>
        <w:ind w:firstLine="5245"/>
        <w:jc w:val="right"/>
      </w:pPr>
      <w:proofErr w:type="spellStart"/>
      <w:r w:rsidRPr="00024B7D">
        <w:t>Вершинін</w:t>
      </w:r>
      <w:proofErr w:type="spellEnd"/>
      <w:r w:rsidRPr="00024B7D">
        <w:t xml:space="preserve"> Андрій</w:t>
      </w:r>
    </w:p>
    <w:p w14:paraId="04409C5C" w14:textId="77777777" w:rsidR="00024B7D" w:rsidRPr="00024B7D" w:rsidRDefault="00024B7D" w:rsidP="00024B7D">
      <w:pPr>
        <w:ind w:firstLine="5245"/>
        <w:jc w:val="right"/>
      </w:pPr>
      <w:bookmarkStart w:id="1" w:name="_GoBack"/>
      <w:bookmarkEnd w:id="1"/>
    </w:p>
    <w:p w14:paraId="3CC448F2" w14:textId="4DF20F1A" w:rsidR="00024B7D" w:rsidRPr="00024B7D" w:rsidRDefault="00024B7D" w:rsidP="00024B7D">
      <w:proofErr w:type="spellStart"/>
      <w:r>
        <w:t>Датасет</w:t>
      </w:r>
      <w:proofErr w:type="spellEnd"/>
      <w:r>
        <w:t xml:space="preserve">: </w:t>
      </w:r>
      <w:hyperlink r:id="rId5" w:history="1">
        <w:r w:rsidRPr="00D11A58">
          <w:rPr>
            <w:rStyle w:val="a4"/>
          </w:rPr>
          <w:t>https://www.kaggle.com/datasets/blastchar/telco-customer-churn</w:t>
        </w:r>
      </w:hyperlink>
      <w:r>
        <w:t xml:space="preserve"> </w:t>
      </w:r>
    </w:p>
    <w:p w14:paraId="1B2F8A56" w14:textId="77777777" w:rsidR="00024B7D" w:rsidRPr="00024B7D" w:rsidRDefault="00024B7D" w:rsidP="00024B7D">
      <w:pPr>
        <w:rPr>
          <w:lang w:val="en-US"/>
        </w:rPr>
      </w:pPr>
    </w:p>
    <w:sdt>
      <w:sdtPr>
        <w:rPr>
          <w:rFonts w:ascii="Times New Roman" w:eastAsiaTheme="minorHAnsi" w:hAnsi="Times New Roman" w:cs="Times New Roman"/>
          <w:color w:val="auto"/>
          <w:sz w:val="28"/>
          <w:szCs w:val="28"/>
          <w:lang w:eastAsia="en-US"/>
        </w:rPr>
        <w:id w:val="694506876"/>
        <w:docPartObj>
          <w:docPartGallery w:val="Table of Contents"/>
          <w:docPartUnique/>
        </w:docPartObj>
      </w:sdtPr>
      <w:sdtEndPr>
        <w:rPr>
          <w:b/>
          <w:bCs/>
        </w:rPr>
      </w:sdtEndPr>
      <w:sdtContent>
        <w:p w14:paraId="251D97FF" w14:textId="18151B43" w:rsidR="00386D5C" w:rsidRPr="00386D5C" w:rsidRDefault="00386D5C" w:rsidP="00386D5C">
          <w:pPr>
            <w:pStyle w:val="a3"/>
            <w:jc w:val="center"/>
            <w:rPr>
              <w:rFonts w:ascii="Times New Roman" w:hAnsi="Times New Roman" w:cs="Times New Roman"/>
              <w:color w:val="000000" w:themeColor="text1"/>
            </w:rPr>
          </w:pPr>
          <w:r w:rsidRPr="00386D5C">
            <w:rPr>
              <w:rFonts w:ascii="Times New Roman" w:hAnsi="Times New Roman" w:cs="Times New Roman"/>
              <w:color w:val="000000" w:themeColor="text1"/>
            </w:rPr>
            <w:t>Зміст</w:t>
          </w:r>
        </w:p>
        <w:p w14:paraId="15BCDE51" w14:textId="638C2DD7" w:rsidR="00386D5C" w:rsidRDefault="00386D5C">
          <w:pPr>
            <w:pStyle w:val="11"/>
            <w:tabs>
              <w:tab w:val="right" w:leader="dot" w:pos="9629"/>
            </w:tabs>
            <w:rPr>
              <w:noProof/>
            </w:rPr>
          </w:pPr>
          <w:r>
            <w:fldChar w:fldCharType="begin"/>
          </w:r>
          <w:r>
            <w:instrText xml:space="preserve"> TOC \o "1-3" \h \z \u </w:instrText>
          </w:r>
          <w:r>
            <w:fldChar w:fldCharType="separate"/>
          </w:r>
          <w:hyperlink w:anchor="_Toc183563783" w:history="1">
            <w:r w:rsidRPr="00165C76">
              <w:rPr>
                <w:rStyle w:val="a4"/>
                <w:noProof/>
              </w:rPr>
              <w:t>Прогнозування відтоку абонентів</w:t>
            </w:r>
            <w:r>
              <w:rPr>
                <w:noProof/>
                <w:webHidden/>
              </w:rPr>
              <w:tab/>
            </w:r>
            <w:r>
              <w:rPr>
                <w:noProof/>
                <w:webHidden/>
              </w:rPr>
              <w:fldChar w:fldCharType="begin"/>
            </w:r>
            <w:r>
              <w:rPr>
                <w:noProof/>
                <w:webHidden/>
              </w:rPr>
              <w:instrText xml:space="preserve"> PAGEREF _Toc183563783 \h </w:instrText>
            </w:r>
            <w:r>
              <w:rPr>
                <w:noProof/>
                <w:webHidden/>
              </w:rPr>
            </w:r>
            <w:r>
              <w:rPr>
                <w:noProof/>
                <w:webHidden/>
              </w:rPr>
              <w:fldChar w:fldCharType="separate"/>
            </w:r>
            <w:r>
              <w:rPr>
                <w:noProof/>
                <w:webHidden/>
              </w:rPr>
              <w:t>1</w:t>
            </w:r>
            <w:r>
              <w:rPr>
                <w:noProof/>
                <w:webHidden/>
              </w:rPr>
              <w:fldChar w:fldCharType="end"/>
            </w:r>
          </w:hyperlink>
        </w:p>
        <w:p w14:paraId="09A9738A" w14:textId="6425BF71" w:rsidR="00386D5C" w:rsidRDefault="00024B7D">
          <w:pPr>
            <w:pStyle w:val="21"/>
            <w:tabs>
              <w:tab w:val="right" w:leader="dot" w:pos="9629"/>
            </w:tabs>
            <w:rPr>
              <w:noProof/>
            </w:rPr>
          </w:pPr>
          <w:hyperlink w:anchor="_Toc183563784" w:history="1">
            <w:r w:rsidR="00386D5C" w:rsidRPr="00165C76">
              <w:rPr>
                <w:rStyle w:val="a4"/>
                <w:noProof/>
              </w:rPr>
              <w:t>Обробка даних</w:t>
            </w:r>
            <w:r w:rsidR="00386D5C">
              <w:rPr>
                <w:noProof/>
                <w:webHidden/>
              </w:rPr>
              <w:tab/>
            </w:r>
            <w:r w:rsidR="00386D5C">
              <w:rPr>
                <w:noProof/>
                <w:webHidden/>
              </w:rPr>
              <w:fldChar w:fldCharType="begin"/>
            </w:r>
            <w:r w:rsidR="00386D5C">
              <w:rPr>
                <w:noProof/>
                <w:webHidden/>
              </w:rPr>
              <w:instrText xml:space="preserve"> PAGEREF _Toc183563784 \h </w:instrText>
            </w:r>
            <w:r w:rsidR="00386D5C">
              <w:rPr>
                <w:noProof/>
                <w:webHidden/>
              </w:rPr>
            </w:r>
            <w:r w:rsidR="00386D5C">
              <w:rPr>
                <w:noProof/>
                <w:webHidden/>
              </w:rPr>
              <w:fldChar w:fldCharType="separate"/>
            </w:r>
            <w:r w:rsidR="00386D5C">
              <w:rPr>
                <w:noProof/>
                <w:webHidden/>
              </w:rPr>
              <w:t>1</w:t>
            </w:r>
            <w:r w:rsidR="00386D5C">
              <w:rPr>
                <w:noProof/>
                <w:webHidden/>
              </w:rPr>
              <w:fldChar w:fldCharType="end"/>
            </w:r>
          </w:hyperlink>
        </w:p>
        <w:p w14:paraId="44C22BC1" w14:textId="0D389888" w:rsidR="00386D5C" w:rsidRDefault="00024B7D">
          <w:pPr>
            <w:pStyle w:val="21"/>
            <w:tabs>
              <w:tab w:val="right" w:leader="dot" w:pos="9629"/>
            </w:tabs>
            <w:rPr>
              <w:noProof/>
            </w:rPr>
          </w:pPr>
          <w:hyperlink w:anchor="_Toc183563785" w:history="1">
            <w:r w:rsidR="00386D5C" w:rsidRPr="00165C76">
              <w:rPr>
                <w:rStyle w:val="a4"/>
                <w:noProof/>
              </w:rPr>
              <w:t>Робота з датасетом</w:t>
            </w:r>
            <w:r w:rsidR="00386D5C">
              <w:rPr>
                <w:noProof/>
                <w:webHidden/>
              </w:rPr>
              <w:tab/>
            </w:r>
            <w:r w:rsidR="00386D5C">
              <w:rPr>
                <w:noProof/>
                <w:webHidden/>
              </w:rPr>
              <w:fldChar w:fldCharType="begin"/>
            </w:r>
            <w:r w:rsidR="00386D5C">
              <w:rPr>
                <w:noProof/>
                <w:webHidden/>
              </w:rPr>
              <w:instrText xml:space="preserve"> PAGEREF _Toc183563785 \h </w:instrText>
            </w:r>
            <w:r w:rsidR="00386D5C">
              <w:rPr>
                <w:noProof/>
                <w:webHidden/>
              </w:rPr>
            </w:r>
            <w:r w:rsidR="00386D5C">
              <w:rPr>
                <w:noProof/>
                <w:webHidden/>
              </w:rPr>
              <w:fldChar w:fldCharType="separate"/>
            </w:r>
            <w:r w:rsidR="00386D5C">
              <w:rPr>
                <w:noProof/>
                <w:webHidden/>
              </w:rPr>
              <w:t>3</w:t>
            </w:r>
            <w:r w:rsidR="00386D5C">
              <w:rPr>
                <w:noProof/>
                <w:webHidden/>
              </w:rPr>
              <w:fldChar w:fldCharType="end"/>
            </w:r>
          </w:hyperlink>
        </w:p>
        <w:p w14:paraId="681574E9" w14:textId="0956F180" w:rsidR="00386D5C" w:rsidRDefault="00024B7D">
          <w:pPr>
            <w:pStyle w:val="21"/>
            <w:tabs>
              <w:tab w:val="right" w:leader="dot" w:pos="9629"/>
            </w:tabs>
            <w:rPr>
              <w:noProof/>
            </w:rPr>
          </w:pPr>
          <w:hyperlink w:anchor="_Toc183563786" w:history="1">
            <w:r w:rsidR="00386D5C" w:rsidRPr="00165C76">
              <w:rPr>
                <w:rStyle w:val="a4"/>
                <w:noProof/>
              </w:rPr>
              <w:t>Визначення спектру ризиків</w:t>
            </w:r>
            <w:r w:rsidR="00386D5C">
              <w:rPr>
                <w:noProof/>
                <w:webHidden/>
              </w:rPr>
              <w:tab/>
            </w:r>
            <w:r w:rsidR="00386D5C">
              <w:rPr>
                <w:noProof/>
                <w:webHidden/>
              </w:rPr>
              <w:fldChar w:fldCharType="begin"/>
            </w:r>
            <w:r w:rsidR="00386D5C">
              <w:rPr>
                <w:noProof/>
                <w:webHidden/>
              </w:rPr>
              <w:instrText xml:space="preserve"> PAGEREF _Toc183563786 \h </w:instrText>
            </w:r>
            <w:r w:rsidR="00386D5C">
              <w:rPr>
                <w:noProof/>
                <w:webHidden/>
              </w:rPr>
            </w:r>
            <w:r w:rsidR="00386D5C">
              <w:rPr>
                <w:noProof/>
                <w:webHidden/>
              </w:rPr>
              <w:fldChar w:fldCharType="separate"/>
            </w:r>
            <w:r w:rsidR="00386D5C">
              <w:rPr>
                <w:noProof/>
                <w:webHidden/>
              </w:rPr>
              <w:t>5</w:t>
            </w:r>
            <w:r w:rsidR="00386D5C">
              <w:rPr>
                <w:noProof/>
                <w:webHidden/>
              </w:rPr>
              <w:fldChar w:fldCharType="end"/>
            </w:r>
          </w:hyperlink>
        </w:p>
        <w:p w14:paraId="1A32FAC5" w14:textId="4FB8151C" w:rsidR="00386D5C" w:rsidRDefault="00024B7D">
          <w:pPr>
            <w:pStyle w:val="21"/>
            <w:tabs>
              <w:tab w:val="right" w:leader="dot" w:pos="9629"/>
            </w:tabs>
            <w:rPr>
              <w:noProof/>
            </w:rPr>
          </w:pPr>
          <w:hyperlink w:anchor="_Toc183563787" w:history="1">
            <w:r w:rsidR="00386D5C" w:rsidRPr="00165C76">
              <w:rPr>
                <w:rStyle w:val="a4"/>
                <w:noProof/>
              </w:rPr>
              <w:t>Побудова карти ризику</w:t>
            </w:r>
            <w:r w:rsidR="00386D5C">
              <w:rPr>
                <w:noProof/>
                <w:webHidden/>
              </w:rPr>
              <w:tab/>
            </w:r>
            <w:r w:rsidR="00386D5C">
              <w:rPr>
                <w:noProof/>
                <w:webHidden/>
              </w:rPr>
              <w:fldChar w:fldCharType="begin"/>
            </w:r>
            <w:r w:rsidR="00386D5C">
              <w:rPr>
                <w:noProof/>
                <w:webHidden/>
              </w:rPr>
              <w:instrText xml:space="preserve"> PAGEREF _Toc183563787 \h </w:instrText>
            </w:r>
            <w:r w:rsidR="00386D5C">
              <w:rPr>
                <w:noProof/>
                <w:webHidden/>
              </w:rPr>
            </w:r>
            <w:r w:rsidR="00386D5C">
              <w:rPr>
                <w:noProof/>
                <w:webHidden/>
              </w:rPr>
              <w:fldChar w:fldCharType="separate"/>
            </w:r>
            <w:r w:rsidR="00386D5C">
              <w:rPr>
                <w:noProof/>
                <w:webHidden/>
              </w:rPr>
              <w:t>5</w:t>
            </w:r>
            <w:r w:rsidR="00386D5C">
              <w:rPr>
                <w:noProof/>
                <w:webHidden/>
              </w:rPr>
              <w:fldChar w:fldCharType="end"/>
            </w:r>
          </w:hyperlink>
        </w:p>
        <w:p w14:paraId="30CB0F2A" w14:textId="42EFF7FE" w:rsidR="00386D5C" w:rsidRDefault="00024B7D">
          <w:pPr>
            <w:pStyle w:val="21"/>
            <w:tabs>
              <w:tab w:val="right" w:leader="dot" w:pos="9629"/>
            </w:tabs>
            <w:rPr>
              <w:noProof/>
            </w:rPr>
          </w:pPr>
          <w:hyperlink w:anchor="_Toc183563788" w:history="1">
            <w:r w:rsidR="00386D5C" w:rsidRPr="00165C76">
              <w:rPr>
                <w:rStyle w:val="a4"/>
                <w:noProof/>
              </w:rPr>
              <w:t>Визначення рівнів ризику</w:t>
            </w:r>
            <w:r w:rsidR="00386D5C">
              <w:rPr>
                <w:noProof/>
                <w:webHidden/>
              </w:rPr>
              <w:tab/>
            </w:r>
            <w:r w:rsidR="00386D5C">
              <w:rPr>
                <w:noProof/>
                <w:webHidden/>
              </w:rPr>
              <w:fldChar w:fldCharType="begin"/>
            </w:r>
            <w:r w:rsidR="00386D5C">
              <w:rPr>
                <w:noProof/>
                <w:webHidden/>
              </w:rPr>
              <w:instrText xml:space="preserve"> PAGEREF _Toc183563788 \h </w:instrText>
            </w:r>
            <w:r w:rsidR="00386D5C">
              <w:rPr>
                <w:noProof/>
                <w:webHidden/>
              </w:rPr>
            </w:r>
            <w:r w:rsidR="00386D5C">
              <w:rPr>
                <w:noProof/>
                <w:webHidden/>
              </w:rPr>
              <w:fldChar w:fldCharType="separate"/>
            </w:r>
            <w:r w:rsidR="00386D5C">
              <w:rPr>
                <w:noProof/>
                <w:webHidden/>
              </w:rPr>
              <w:t>6</w:t>
            </w:r>
            <w:r w:rsidR="00386D5C">
              <w:rPr>
                <w:noProof/>
                <w:webHidden/>
              </w:rPr>
              <w:fldChar w:fldCharType="end"/>
            </w:r>
          </w:hyperlink>
        </w:p>
        <w:p w14:paraId="79118F8D" w14:textId="4FAE9584" w:rsidR="00386D5C" w:rsidRDefault="00024B7D">
          <w:pPr>
            <w:pStyle w:val="21"/>
            <w:tabs>
              <w:tab w:val="right" w:leader="dot" w:pos="9629"/>
            </w:tabs>
            <w:rPr>
              <w:noProof/>
            </w:rPr>
          </w:pPr>
          <w:hyperlink w:anchor="_Toc183563789" w:history="1">
            <w:r w:rsidR="00386D5C" w:rsidRPr="00165C76">
              <w:rPr>
                <w:rStyle w:val="a4"/>
                <w:noProof/>
              </w:rPr>
              <w:t>Визначення основних характеристик ризику</w:t>
            </w:r>
            <w:r w:rsidR="00386D5C">
              <w:rPr>
                <w:noProof/>
                <w:webHidden/>
              </w:rPr>
              <w:tab/>
            </w:r>
            <w:r w:rsidR="00386D5C">
              <w:rPr>
                <w:noProof/>
                <w:webHidden/>
              </w:rPr>
              <w:fldChar w:fldCharType="begin"/>
            </w:r>
            <w:r w:rsidR="00386D5C">
              <w:rPr>
                <w:noProof/>
                <w:webHidden/>
              </w:rPr>
              <w:instrText xml:space="preserve"> PAGEREF _Toc183563789 \h </w:instrText>
            </w:r>
            <w:r w:rsidR="00386D5C">
              <w:rPr>
                <w:noProof/>
                <w:webHidden/>
              </w:rPr>
            </w:r>
            <w:r w:rsidR="00386D5C">
              <w:rPr>
                <w:noProof/>
                <w:webHidden/>
              </w:rPr>
              <w:fldChar w:fldCharType="separate"/>
            </w:r>
            <w:r w:rsidR="00386D5C">
              <w:rPr>
                <w:noProof/>
                <w:webHidden/>
              </w:rPr>
              <w:t>7</w:t>
            </w:r>
            <w:r w:rsidR="00386D5C">
              <w:rPr>
                <w:noProof/>
                <w:webHidden/>
              </w:rPr>
              <w:fldChar w:fldCharType="end"/>
            </w:r>
          </w:hyperlink>
        </w:p>
        <w:p w14:paraId="31BD1780" w14:textId="408A4A30" w:rsidR="00386D5C" w:rsidRDefault="00024B7D">
          <w:pPr>
            <w:pStyle w:val="21"/>
            <w:tabs>
              <w:tab w:val="right" w:leader="dot" w:pos="9629"/>
            </w:tabs>
            <w:rPr>
              <w:noProof/>
            </w:rPr>
          </w:pPr>
          <w:hyperlink w:anchor="_Toc183563790" w:history="1">
            <w:r w:rsidR="00386D5C" w:rsidRPr="00165C76">
              <w:rPr>
                <w:rStyle w:val="a4"/>
                <w:noProof/>
              </w:rPr>
              <w:t>Розробка матриці ризиків та втрат</w:t>
            </w:r>
            <w:r w:rsidR="00386D5C">
              <w:rPr>
                <w:noProof/>
                <w:webHidden/>
              </w:rPr>
              <w:tab/>
            </w:r>
            <w:r w:rsidR="00386D5C">
              <w:rPr>
                <w:noProof/>
                <w:webHidden/>
              </w:rPr>
              <w:fldChar w:fldCharType="begin"/>
            </w:r>
            <w:r w:rsidR="00386D5C">
              <w:rPr>
                <w:noProof/>
                <w:webHidden/>
              </w:rPr>
              <w:instrText xml:space="preserve"> PAGEREF _Toc183563790 \h </w:instrText>
            </w:r>
            <w:r w:rsidR="00386D5C">
              <w:rPr>
                <w:noProof/>
                <w:webHidden/>
              </w:rPr>
            </w:r>
            <w:r w:rsidR="00386D5C">
              <w:rPr>
                <w:noProof/>
                <w:webHidden/>
              </w:rPr>
              <w:fldChar w:fldCharType="separate"/>
            </w:r>
            <w:r w:rsidR="00386D5C">
              <w:rPr>
                <w:noProof/>
                <w:webHidden/>
              </w:rPr>
              <w:t>8</w:t>
            </w:r>
            <w:r w:rsidR="00386D5C">
              <w:rPr>
                <w:noProof/>
                <w:webHidden/>
              </w:rPr>
              <w:fldChar w:fldCharType="end"/>
            </w:r>
          </w:hyperlink>
        </w:p>
        <w:p w14:paraId="3E3B45F8" w14:textId="65F2DBB5" w:rsidR="00386D5C" w:rsidRDefault="00024B7D">
          <w:pPr>
            <w:pStyle w:val="21"/>
            <w:tabs>
              <w:tab w:val="right" w:leader="dot" w:pos="9629"/>
            </w:tabs>
            <w:rPr>
              <w:noProof/>
            </w:rPr>
          </w:pPr>
          <w:hyperlink w:anchor="_Toc183563791" w:history="1">
            <w:r w:rsidR="00386D5C" w:rsidRPr="00165C76">
              <w:rPr>
                <w:rStyle w:val="a4"/>
                <w:noProof/>
              </w:rPr>
              <w:t>Обрання відповідних методів для прогнозування</w:t>
            </w:r>
            <w:r w:rsidR="00386D5C">
              <w:rPr>
                <w:noProof/>
                <w:webHidden/>
              </w:rPr>
              <w:tab/>
            </w:r>
            <w:r w:rsidR="00386D5C">
              <w:rPr>
                <w:noProof/>
                <w:webHidden/>
              </w:rPr>
              <w:fldChar w:fldCharType="begin"/>
            </w:r>
            <w:r w:rsidR="00386D5C">
              <w:rPr>
                <w:noProof/>
                <w:webHidden/>
              </w:rPr>
              <w:instrText xml:space="preserve"> PAGEREF _Toc183563791 \h </w:instrText>
            </w:r>
            <w:r w:rsidR="00386D5C">
              <w:rPr>
                <w:noProof/>
                <w:webHidden/>
              </w:rPr>
            </w:r>
            <w:r w:rsidR="00386D5C">
              <w:rPr>
                <w:noProof/>
                <w:webHidden/>
              </w:rPr>
              <w:fldChar w:fldCharType="separate"/>
            </w:r>
            <w:r w:rsidR="00386D5C">
              <w:rPr>
                <w:noProof/>
                <w:webHidden/>
              </w:rPr>
              <w:t>10</w:t>
            </w:r>
            <w:r w:rsidR="00386D5C">
              <w:rPr>
                <w:noProof/>
                <w:webHidden/>
              </w:rPr>
              <w:fldChar w:fldCharType="end"/>
            </w:r>
          </w:hyperlink>
        </w:p>
        <w:p w14:paraId="02F804FA" w14:textId="1BFEF49E" w:rsidR="00386D5C" w:rsidRDefault="00024B7D">
          <w:pPr>
            <w:pStyle w:val="21"/>
            <w:tabs>
              <w:tab w:val="right" w:leader="dot" w:pos="9629"/>
            </w:tabs>
            <w:rPr>
              <w:noProof/>
            </w:rPr>
          </w:pPr>
          <w:hyperlink w:anchor="_Toc183563792" w:history="1">
            <w:r w:rsidR="00386D5C" w:rsidRPr="00165C76">
              <w:rPr>
                <w:rStyle w:val="a4"/>
                <w:noProof/>
              </w:rPr>
              <w:t>Ймовірність відтоку абонентів</w:t>
            </w:r>
            <w:r w:rsidR="00386D5C">
              <w:rPr>
                <w:noProof/>
                <w:webHidden/>
              </w:rPr>
              <w:tab/>
            </w:r>
            <w:r w:rsidR="00386D5C">
              <w:rPr>
                <w:noProof/>
                <w:webHidden/>
              </w:rPr>
              <w:fldChar w:fldCharType="begin"/>
            </w:r>
            <w:r w:rsidR="00386D5C">
              <w:rPr>
                <w:noProof/>
                <w:webHidden/>
              </w:rPr>
              <w:instrText xml:space="preserve"> PAGEREF _Toc183563792 \h </w:instrText>
            </w:r>
            <w:r w:rsidR="00386D5C">
              <w:rPr>
                <w:noProof/>
                <w:webHidden/>
              </w:rPr>
            </w:r>
            <w:r w:rsidR="00386D5C">
              <w:rPr>
                <w:noProof/>
                <w:webHidden/>
              </w:rPr>
              <w:fldChar w:fldCharType="separate"/>
            </w:r>
            <w:r w:rsidR="00386D5C">
              <w:rPr>
                <w:noProof/>
                <w:webHidden/>
              </w:rPr>
              <w:t>11</w:t>
            </w:r>
            <w:r w:rsidR="00386D5C">
              <w:rPr>
                <w:noProof/>
                <w:webHidden/>
              </w:rPr>
              <w:fldChar w:fldCharType="end"/>
            </w:r>
          </w:hyperlink>
        </w:p>
        <w:p w14:paraId="7FE3A20A" w14:textId="3624F8E4" w:rsidR="00386D5C" w:rsidRDefault="00024B7D">
          <w:pPr>
            <w:pStyle w:val="21"/>
            <w:tabs>
              <w:tab w:val="right" w:leader="dot" w:pos="9629"/>
            </w:tabs>
            <w:rPr>
              <w:noProof/>
            </w:rPr>
          </w:pPr>
          <w:hyperlink w:anchor="_Toc183563793" w:history="1">
            <w:r w:rsidR="00386D5C" w:rsidRPr="00165C76">
              <w:rPr>
                <w:rStyle w:val="a4"/>
                <w:noProof/>
              </w:rPr>
              <w:t>Покращуємо якість розроблених моделе</w:t>
            </w:r>
            <w:r w:rsidR="00386D5C">
              <w:rPr>
                <w:noProof/>
                <w:webHidden/>
              </w:rPr>
              <w:tab/>
            </w:r>
            <w:r w:rsidR="00386D5C">
              <w:rPr>
                <w:noProof/>
                <w:webHidden/>
              </w:rPr>
              <w:fldChar w:fldCharType="begin"/>
            </w:r>
            <w:r w:rsidR="00386D5C">
              <w:rPr>
                <w:noProof/>
                <w:webHidden/>
              </w:rPr>
              <w:instrText xml:space="preserve"> PAGEREF _Toc183563793 \h </w:instrText>
            </w:r>
            <w:r w:rsidR="00386D5C">
              <w:rPr>
                <w:noProof/>
                <w:webHidden/>
              </w:rPr>
            </w:r>
            <w:r w:rsidR="00386D5C">
              <w:rPr>
                <w:noProof/>
                <w:webHidden/>
              </w:rPr>
              <w:fldChar w:fldCharType="separate"/>
            </w:r>
            <w:r w:rsidR="00386D5C">
              <w:rPr>
                <w:noProof/>
                <w:webHidden/>
              </w:rPr>
              <w:t>13</w:t>
            </w:r>
            <w:r w:rsidR="00386D5C">
              <w:rPr>
                <w:noProof/>
                <w:webHidden/>
              </w:rPr>
              <w:fldChar w:fldCharType="end"/>
            </w:r>
          </w:hyperlink>
        </w:p>
        <w:p w14:paraId="5ACC54D1" w14:textId="4F9C5B2A" w:rsidR="00386D5C" w:rsidRDefault="00024B7D">
          <w:pPr>
            <w:pStyle w:val="21"/>
            <w:tabs>
              <w:tab w:val="right" w:leader="dot" w:pos="9629"/>
            </w:tabs>
            <w:rPr>
              <w:noProof/>
            </w:rPr>
          </w:pPr>
          <w:hyperlink w:anchor="_Toc183563794" w:history="1">
            <w:r w:rsidR="00386D5C" w:rsidRPr="00165C76">
              <w:rPr>
                <w:rStyle w:val="a4"/>
                <w:noProof/>
              </w:rPr>
              <w:t>Прогнозування часу відтоку абонентів</w:t>
            </w:r>
            <w:r w:rsidR="00386D5C">
              <w:rPr>
                <w:noProof/>
                <w:webHidden/>
              </w:rPr>
              <w:tab/>
            </w:r>
            <w:r w:rsidR="00386D5C">
              <w:rPr>
                <w:noProof/>
                <w:webHidden/>
              </w:rPr>
              <w:fldChar w:fldCharType="begin"/>
            </w:r>
            <w:r w:rsidR="00386D5C">
              <w:rPr>
                <w:noProof/>
                <w:webHidden/>
              </w:rPr>
              <w:instrText xml:space="preserve"> PAGEREF _Toc183563794 \h </w:instrText>
            </w:r>
            <w:r w:rsidR="00386D5C">
              <w:rPr>
                <w:noProof/>
                <w:webHidden/>
              </w:rPr>
            </w:r>
            <w:r w:rsidR="00386D5C">
              <w:rPr>
                <w:noProof/>
                <w:webHidden/>
              </w:rPr>
              <w:fldChar w:fldCharType="separate"/>
            </w:r>
            <w:r w:rsidR="00386D5C">
              <w:rPr>
                <w:noProof/>
                <w:webHidden/>
              </w:rPr>
              <w:t>15</w:t>
            </w:r>
            <w:r w:rsidR="00386D5C">
              <w:rPr>
                <w:noProof/>
                <w:webHidden/>
              </w:rPr>
              <w:fldChar w:fldCharType="end"/>
            </w:r>
          </w:hyperlink>
        </w:p>
        <w:p w14:paraId="6BDEB828" w14:textId="7C0E4C8C" w:rsidR="00386D5C" w:rsidRDefault="00024B7D">
          <w:pPr>
            <w:pStyle w:val="21"/>
            <w:tabs>
              <w:tab w:val="right" w:leader="dot" w:pos="9629"/>
            </w:tabs>
            <w:rPr>
              <w:noProof/>
            </w:rPr>
          </w:pPr>
          <w:hyperlink w:anchor="_Toc183563795" w:history="1">
            <w:r w:rsidR="00386D5C" w:rsidRPr="00165C76">
              <w:rPr>
                <w:rStyle w:val="a4"/>
                <w:noProof/>
              </w:rPr>
              <w:t>Розрахунок можливих втрат внаслідок сукупної реалізації</w:t>
            </w:r>
            <w:r w:rsidR="00386D5C">
              <w:rPr>
                <w:noProof/>
                <w:webHidden/>
              </w:rPr>
              <w:tab/>
            </w:r>
            <w:r w:rsidR="00386D5C">
              <w:rPr>
                <w:noProof/>
                <w:webHidden/>
              </w:rPr>
              <w:fldChar w:fldCharType="begin"/>
            </w:r>
            <w:r w:rsidR="00386D5C">
              <w:rPr>
                <w:noProof/>
                <w:webHidden/>
              </w:rPr>
              <w:instrText xml:space="preserve"> PAGEREF _Toc183563795 \h </w:instrText>
            </w:r>
            <w:r w:rsidR="00386D5C">
              <w:rPr>
                <w:noProof/>
                <w:webHidden/>
              </w:rPr>
            </w:r>
            <w:r w:rsidR="00386D5C">
              <w:rPr>
                <w:noProof/>
                <w:webHidden/>
              </w:rPr>
              <w:fldChar w:fldCharType="separate"/>
            </w:r>
            <w:r w:rsidR="00386D5C">
              <w:rPr>
                <w:noProof/>
                <w:webHidden/>
              </w:rPr>
              <w:t>17</w:t>
            </w:r>
            <w:r w:rsidR="00386D5C">
              <w:rPr>
                <w:noProof/>
                <w:webHidden/>
              </w:rPr>
              <w:fldChar w:fldCharType="end"/>
            </w:r>
          </w:hyperlink>
        </w:p>
        <w:p w14:paraId="5A4BB564" w14:textId="592E5301" w:rsidR="00386D5C" w:rsidRDefault="00024B7D">
          <w:pPr>
            <w:pStyle w:val="21"/>
            <w:tabs>
              <w:tab w:val="right" w:leader="dot" w:pos="9629"/>
            </w:tabs>
            <w:rPr>
              <w:noProof/>
            </w:rPr>
          </w:pPr>
          <w:hyperlink w:anchor="_Toc183563796" w:history="1">
            <w:r w:rsidR="00386D5C" w:rsidRPr="00165C76">
              <w:rPr>
                <w:rStyle w:val="a4"/>
                <w:noProof/>
              </w:rPr>
              <w:t>Висновки</w:t>
            </w:r>
            <w:r w:rsidR="00386D5C">
              <w:rPr>
                <w:noProof/>
                <w:webHidden/>
              </w:rPr>
              <w:tab/>
            </w:r>
            <w:r w:rsidR="00386D5C">
              <w:rPr>
                <w:noProof/>
                <w:webHidden/>
              </w:rPr>
              <w:fldChar w:fldCharType="begin"/>
            </w:r>
            <w:r w:rsidR="00386D5C">
              <w:rPr>
                <w:noProof/>
                <w:webHidden/>
              </w:rPr>
              <w:instrText xml:space="preserve"> PAGEREF _Toc183563796 \h </w:instrText>
            </w:r>
            <w:r w:rsidR="00386D5C">
              <w:rPr>
                <w:noProof/>
                <w:webHidden/>
              </w:rPr>
            </w:r>
            <w:r w:rsidR="00386D5C">
              <w:rPr>
                <w:noProof/>
                <w:webHidden/>
              </w:rPr>
              <w:fldChar w:fldCharType="separate"/>
            </w:r>
            <w:r w:rsidR="00386D5C">
              <w:rPr>
                <w:noProof/>
                <w:webHidden/>
              </w:rPr>
              <w:t>19</w:t>
            </w:r>
            <w:r w:rsidR="00386D5C">
              <w:rPr>
                <w:noProof/>
                <w:webHidden/>
              </w:rPr>
              <w:fldChar w:fldCharType="end"/>
            </w:r>
          </w:hyperlink>
        </w:p>
        <w:p w14:paraId="257A95AC" w14:textId="1216316C" w:rsidR="00386D5C" w:rsidRDefault="00024B7D">
          <w:pPr>
            <w:pStyle w:val="21"/>
            <w:tabs>
              <w:tab w:val="right" w:leader="dot" w:pos="9629"/>
            </w:tabs>
            <w:rPr>
              <w:noProof/>
            </w:rPr>
          </w:pPr>
          <w:hyperlink w:anchor="_Toc183563797" w:history="1">
            <w:r w:rsidR="00386D5C" w:rsidRPr="00165C76">
              <w:rPr>
                <w:rStyle w:val="a4"/>
                <w:noProof/>
              </w:rPr>
              <w:t>Антикризова стратегія</w:t>
            </w:r>
            <w:r w:rsidR="00386D5C">
              <w:rPr>
                <w:noProof/>
                <w:webHidden/>
              </w:rPr>
              <w:tab/>
            </w:r>
            <w:r w:rsidR="00386D5C">
              <w:rPr>
                <w:noProof/>
                <w:webHidden/>
              </w:rPr>
              <w:fldChar w:fldCharType="begin"/>
            </w:r>
            <w:r w:rsidR="00386D5C">
              <w:rPr>
                <w:noProof/>
                <w:webHidden/>
              </w:rPr>
              <w:instrText xml:space="preserve"> PAGEREF _Toc183563797 \h </w:instrText>
            </w:r>
            <w:r w:rsidR="00386D5C">
              <w:rPr>
                <w:noProof/>
                <w:webHidden/>
              </w:rPr>
            </w:r>
            <w:r w:rsidR="00386D5C">
              <w:rPr>
                <w:noProof/>
                <w:webHidden/>
              </w:rPr>
              <w:fldChar w:fldCharType="separate"/>
            </w:r>
            <w:r w:rsidR="00386D5C">
              <w:rPr>
                <w:noProof/>
                <w:webHidden/>
              </w:rPr>
              <w:t>20</w:t>
            </w:r>
            <w:r w:rsidR="00386D5C">
              <w:rPr>
                <w:noProof/>
                <w:webHidden/>
              </w:rPr>
              <w:fldChar w:fldCharType="end"/>
            </w:r>
          </w:hyperlink>
        </w:p>
        <w:p w14:paraId="6ACCA0E1" w14:textId="3746E3D0" w:rsidR="00386D5C" w:rsidRDefault="00024B7D">
          <w:pPr>
            <w:pStyle w:val="21"/>
            <w:tabs>
              <w:tab w:val="right" w:leader="dot" w:pos="9629"/>
            </w:tabs>
            <w:rPr>
              <w:noProof/>
            </w:rPr>
          </w:pPr>
          <w:hyperlink w:anchor="_Toc183563798" w:history="1">
            <w:r w:rsidR="00386D5C" w:rsidRPr="00165C76">
              <w:rPr>
                <w:rStyle w:val="a4"/>
                <w:noProof/>
              </w:rPr>
              <w:t>Висновок</w:t>
            </w:r>
            <w:r w:rsidR="00386D5C">
              <w:rPr>
                <w:noProof/>
                <w:webHidden/>
              </w:rPr>
              <w:tab/>
            </w:r>
            <w:r w:rsidR="00386D5C">
              <w:rPr>
                <w:noProof/>
                <w:webHidden/>
              </w:rPr>
              <w:fldChar w:fldCharType="begin"/>
            </w:r>
            <w:r w:rsidR="00386D5C">
              <w:rPr>
                <w:noProof/>
                <w:webHidden/>
              </w:rPr>
              <w:instrText xml:space="preserve"> PAGEREF _Toc183563798 \h </w:instrText>
            </w:r>
            <w:r w:rsidR="00386D5C">
              <w:rPr>
                <w:noProof/>
                <w:webHidden/>
              </w:rPr>
            </w:r>
            <w:r w:rsidR="00386D5C">
              <w:rPr>
                <w:noProof/>
                <w:webHidden/>
              </w:rPr>
              <w:fldChar w:fldCharType="separate"/>
            </w:r>
            <w:r w:rsidR="00386D5C">
              <w:rPr>
                <w:noProof/>
                <w:webHidden/>
              </w:rPr>
              <w:t>21</w:t>
            </w:r>
            <w:r w:rsidR="00386D5C">
              <w:rPr>
                <w:noProof/>
                <w:webHidden/>
              </w:rPr>
              <w:fldChar w:fldCharType="end"/>
            </w:r>
          </w:hyperlink>
        </w:p>
        <w:p w14:paraId="7B5CE8DA" w14:textId="359E61A7" w:rsidR="00386D5C" w:rsidRDefault="00386D5C">
          <w:r>
            <w:rPr>
              <w:b/>
              <w:bCs/>
            </w:rPr>
            <w:fldChar w:fldCharType="end"/>
          </w:r>
        </w:p>
      </w:sdtContent>
    </w:sdt>
    <w:p w14:paraId="0576E4B4" w14:textId="53D1215A" w:rsidR="00D54E8E" w:rsidRDefault="00D54E8E">
      <w:pPr>
        <w:ind w:firstLine="851"/>
      </w:pPr>
    </w:p>
    <w:p w14:paraId="18F96944" w14:textId="33481AF0" w:rsidR="00386D5C" w:rsidRDefault="00386D5C">
      <w:pPr>
        <w:ind w:firstLine="851"/>
      </w:pPr>
    </w:p>
    <w:p w14:paraId="703E3CBB" w14:textId="77777777" w:rsidR="00386D5C" w:rsidRDefault="00386D5C">
      <w:pPr>
        <w:ind w:firstLine="851"/>
      </w:pPr>
    </w:p>
    <w:p w14:paraId="49F8A35F" w14:textId="77777777" w:rsidR="00D54E8E" w:rsidRPr="00D54E8E" w:rsidRDefault="00D54E8E" w:rsidP="00D54E8E">
      <w:pPr>
        <w:ind w:firstLine="851"/>
      </w:pPr>
      <w:r w:rsidRPr="00D54E8E">
        <w:t>Сучасні компанії стикаються з викликами утримання клієнтів, що безпосередньо впливає на прибутковість. Даний проект має на меті аналіз даних про абонентів, щоб виявити закономірності, які впливають на відтік клієнтів, і розробити програми їх утримання.</w:t>
      </w:r>
    </w:p>
    <w:p w14:paraId="62A0590A" w14:textId="7B6BEDFC" w:rsidR="00D54E8E" w:rsidRDefault="00D54E8E" w:rsidP="00D54E8E">
      <w:pPr>
        <w:ind w:firstLine="851"/>
      </w:pPr>
      <w:r w:rsidRPr="00D54E8E">
        <w:t>Обраний набір даних, представлений IBM, містить інформацію про абонентів, які залишили компанію впродовж останнього місяця, а також характеристики їхніх рахунків, наявні послуги та демографічні дані. Аналіз цих даних дозволяє зосередитися на основних чинниках, які впливають на рішення клієнтів залишитися або піти. Проект передбачає прогнозування часу відтоку абонентів, оцінку можливих фінансових втрат та визначення ймовірності відтоку конкретних клієнтів. Це допоможе компаніям формувати ефективні стратегії для утримання своїх споживачів.</w:t>
      </w:r>
    </w:p>
    <w:p w14:paraId="7695E8BC" w14:textId="700E6ECD" w:rsidR="00D54E8E" w:rsidRDefault="00D54E8E" w:rsidP="00D54E8E">
      <w:pPr>
        <w:ind w:firstLine="851"/>
      </w:pPr>
    </w:p>
    <w:p w14:paraId="74BDAE13" w14:textId="2E0ADE1D" w:rsidR="00D54E8E" w:rsidRPr="00D54E8E" w:rsidRDefault="00D54E8E" w:rsidP="00D54E8E">
      <w:pPr>
        <w:pStyle w:val="2"/>
        <w:ind w:firstLine="851"/>
      </w:pPr>
      <w:bookmarkStart w:id="2" w:name="_Toc183563784"/>
      <w:r w:rsidRPr="00D54E8E">
        <w:t>Обробка даних</w:t>
      </w:r>
      <w:bookmarkEnd w:id="2"/>
    </w:p>
    <w:p w14:paraId="71F7B89A" w14:textId="573BB97C" w:rsidR="00D54E8E" w:rsidRPr="00D54E8E" w:rsidRDefault="00D54E8E" w:rsidP="00D54E8E">
      <w:pPr>
        <w:ind w:firstLine="851"/>
      </w:pPr>
      <w:r w:rsidRPr="00D54E8E">
        <w:t xml:space="preserve">Перший крок у підготовці даних — це перевірка на наявність пропущених значень у </w:t>
      </w:r>
      <w:proofErr w:type="spellStart"/>
      <w:r w:rsidRPr="00D54E8E">
        <w:t>датасеті</w:t>
      </w:r>
      <w:proofErr w:type="spellEnd"/>
      <w:r w:rsidRPr="00D54E8E">
        <w:t>. Деякі змінні можуть містити відсутні або некоректні значення, які потрібно відповідним чином обробити, щоб уникнути помилок у подальшому аналізі. Для цього можна скористатися наступним кодом:</w:t>
      </w:r>
    </w:p>
    <w:p w14:paraId="07796596" w14:textId="141FF784" w:rsidR="00D54E8E" w:rsidRDefault="00D54E8E">
      <w:pPr>
        <w:ind w:firstLine="851"/>
      </w:pPr>
      <w:r>
        <w:rPr>
          <w:rFonts w:ascii="Arial" w:hAnsi="Arial" w:cs="Arial"/>
          <w:b/>
          <w:bCs/>
          <w:noProof/>
          <w:color w:val="000000"/>
          <w:sz w:val="22"/>
          <w:szCs w:val="22"/>
          <w:bdr w:val="none" w:sz="0" w:space="0" w:color="auto" w:frame="1"/>
        </w:rPr>
        <w:lastRenderedPageBreak/>
        <w:drawing>
          <wp:inline distT="0" distB="0" distL="0" distR="0" wp14:anchorId="41EFA65E" wp14:editId="36F7DC35">
            <wp:extent cx="2257425" cy="34899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149" cy="3504961"/>
                    </a:xfrm>
                    <a:prstGeom prst="rect">
                      <a:avLst/>
                    </a:prstGeom>
                    <a:noFill/>
                    <a:ln>
                      <a:noFill/>
                    </a:ln>
                  </pic:spPr>
                </pic:pic>
              </a:graphicData>
            </a:graphic>
          </wp:inline>
        </w:drawing>
      </w:r>
    </w:p>
    <w:p w14:paraId="47688E60" w14:textId="57CECD7A" w:rsidR="00D54E8E" w:rsidRPr="00D54E8E" w:rsidRDefault="00D54E8E" w:rsidP="00B70000">
      <w:pPr>
        <w:ind w:firstLine="851"/>
      </w:pPr>
      <w:r w:rsidRPr="00D54E8E">
        <w:t>Цей код виводить кількість пропущених значень у кожному стовпці, що дозволяє визначити, які саме змінні потребують обробки.</w:t>
      </w:r>
    </w:p>
    <w:p w14:paraId="50FE762F" w14:textId="47ABEAE6" w:rsidR="00D54E8E" w:rsidRPr="00D54E8E" w:rsidRDefault="00D54E8E" w:rsidP="00D54E8E">
      <w:pPr>
        <w:ind w:firstLine="851"/>
      </w:pPr>
      <w:r w:rsidRPr="00D54E8E">
        <w:t xml:space="preserve">Наступним кроком буде обробка пропущених значень Незважаючи на те, що вони містять числові дані, вони можуть бути визначені як тип </w:t>
      </w:r>
      <w:proofErr w:type="spellStart"/>
      <w:r w:rsidRPr="00D54E8E">
        <w:t>object</w:t>
      </w:r>
      <w:proofErr w:type="spellEnd"/>
      <w:r w:rsidRPr="00D54E8E">
        <w:t>, ймовірно через наявність пропущених або некоректних значень. Для коректної обробки необхідно привести їх до числового формату. Це можна зробити за допомогою наступного коду:</w:t>
      </w:r>
    </w:p>
    <w:p w14:paraId="4D08BD0F" w14:textId="40C2B3F1" w:rsidR="00D54E8E" w:rsidRPr="00D54E8E" w:rsidRDefault="00D54E8E" w:rsidP="00D54E8E">
      <w:pPr>
        <w:ind w:firstLine="851"/>
      </w:pPr>
      <w:r w:rsidRPr="00D54E8E">
        <w:rPr>
          <w:noProof/>
        </w:rPr>
        <w:drawing>
          <wp:inline distT="0" distB="0" distL="0" distR="0" wp14:anchorId="082A11ED" wp14:editId="468A6636">
            <wp:extent cx="5252757" cy="47625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630" cy="477326"/>
                    </a:xfrm>
                    <a:prstGeom prst="rect">
                      <a:avLst/>
                    </a:prstGeom>
                    <a:noFill/>
                    <a:ln>
                      <a:noFill/>
                    </a:ln>
                  </pic:spPr>
                </pic:pic>
              </a:graphicData>
            </a:graphic>
          </wp:inline>
        </w:drawing>
      </w:r>
    </w:p>
    <w:p w14:paraId="6349CAC1" w14:textId="33ADAA72" w:rsidR="00D54E8E" w:rsidRDefault="00D54E8E" w:rsidP="00D54E8E">
      <w:pPr>
        <w:ind w:firstLine="851"/>
      </w:pPr>
      <w:r w:rsidRPr="00D54E8E">
        <w:t xml:space="preserve">Аргумент </w:t>
      </w:r>
      <w:proofErr w:type="spellStart"/>
      <w:r w:rsidRPr="00D54E8E">
        <w:t>errors</w:t>
      </w:r>
      <w:proofErr w:type="spellEnd"/>
      <w:r w:rsidRPr="00D54E8E">
        <w:t>='</w:t>
      </w:r>
      <w:proofErr w:type="spellStart"/>
      <w:r w:rsidRPr="00D54E8E">
        <w:t>coerce</w:t>
      </w:r>
      <w:proofErr w:type="spellEnd"/>
      <w:r w:rsidRPr="00D54E8E">
        <w:t xml:space="preserve">' автоматично замінює некоректні значення на </w:t>
      </w:r>
      <w:proofErr w:type="spellStart"/>
      <w:r w:rsidRPr="00D54E8E">
        <w:t>NaN</w:t>
      </w:r>
      <w:proofErr w:type="spellEnd"/>
      <w:r w:rsidRPr="00D54E8E">
        <w:t>, що полегшує їх подальшу обробку.</w:t>
      </w:r>
    </w:p>
    <w:p w14:paraId="056406C4" w14:textId="77777777" w:rsidR="00B70000" w:rsidRDefault="00B70000" w:rsidP="00B70000">
      <w:pPr>
        <w:ind w:firstLine="851"/>
      </w:pPr>
      <w:r w:rsidRPr="00D54E8E">
        <w:t>Пропущені дані ми заповнимо середнім значенням</w:t>
      </w:r>
    </w:p>
    <w:p w14:paraId="139D47E7" w14:textId="77777777" w:rsidR="00D54E8E" w:rsidRPr="00D54E8E" w:rsidRDefault="00D54E8E" w:rsidP="00D54E8E">
      <w:pPr>
        <w:ind w:firstLine="851"/>
      </w:pPr>
      <w:proofErr w:type="spellStart"/>
      <w:r w:rsidRPr="00D54E8E">
        <w:t>Датасет</w:t>
      </w:r>
      <w:proofErr w:type="spellEnd"/>
      <w:r w:rsidRPr="00D54E8E">
        <w:t xml:space="preserve"> містить кілька категоріальних змінних, наприклад, </w:t>
      </w:r>
      <w:proofErr w:type="spellStart"/>
      <w:r w:rsidRPr="00D54E8E">
        <w:t>gender</w:t>
      </w:r>
      <w:proofErr w:type="spellEnd"/>
      <w:r w:rsidRPr="00D54E8E">
        <w:t xml:space="preserve">, </w:t>
      </w:r>
      <w:proofErr w:type="spellStart"/>
      <w:r w:rsidRPr="00D54E8E">
        <w:t>Partner</w:t>
      </w:r>
      <w:proofErr w:type="spellEnd"/>
      <w:r w:rsidRPr="00D54E8E">
        <w:t xml:space="preserve">, </w:t>
      </w:r>
      <w:proofErr w:type="spellStart"/>
      <w:r w:rsidRPr="00D54E8E">
        <w:t>Dependents</w:t>
      </w:r>
      <w:proofErr w:type="spellEnd"/>
      <w:r w:rsidRPr="00D54E8E">
        <w:t xml:space="preserve">, </w:t>
      </w:r>
      <w:proofErr w:type="spellStart"/>
      <w:r w:rsidRPr="00D54E8E">
        <w:t>PhoneService</w:t>
      </w:r>
      <w:proofErr w:type="spellEnd"/>
      <w:r w:rsidRPr="00D54E8E">
        <w:t xml:space="preserve">, </w:t>
      </w:r>
      <w:proofErr w:type="spellStart"/>
      <w:r w:rsidRPr="00D54E8E">
        <w:t>InternetService</w:t>
      </w:r>
      <w:proofErr w:type="spellEnd"/>
      <w:r w:rsidRPr="00D54E8E">
        <w:t xml:space="preserve">, тощо. Ці змінні необхідно перетворити в числовий формат для машинного навчання. Для цього можна використати </w:t>
      </w:r>
      <w:proofErr w:type="spellStart"/>
      <w:r w:rsidRPr="00D54E8E">
        <w:t>one-hot</w:t>
      </w:r>
      <w:proofErr w:type="spellEnd"/>
      <w:r w:rsidRPr="00D54E8E">
        <w:t xml:space="preserve"> </w:t>
      </w:r>
      <w:proofErr w:type="spellStart"/>
      <w:r w:rsidRPr="00D54E8E">
        <w:t>encoding</w:t>
      </w:r>
      <w:proofErr w:type="spellEnd"/>
      <w:r w:rsidRPr="00D54E8E">
        <w:t xml:space="preserve"> або </w:t>
      </w:r>
      <w:proofErr w:type="spellStart"/>
      <w:r w:rsidRPr="00D54E8E">
        <w:t>label</w:t>
      </w:r>
      <w:proofErr w:type="spellEnd"/>
      <w:r w:rsidRPr="00D54E8E">
        <w:t xml:space="preserve"> </w:t>
      </w:r>
      <w:proofErr w:type="spellStart"/>
      <w:r w:rsidRPr="00D54E8E">
        <w:t>encoding</w:t>
      </w:r>
      <w:proofErr w:type="spellEnd"/>
      <w:r w:rsidRPr="00D54E8E">
        <w:t>:</w:t>
      </w:r>
    </w:p>
    <w:p w14:paraId="13DC2B75" w14:textId="77777777" w:rsidR="00D54E8E" w:rsidRPr="00D54E8E" w:rsidRDefault="00D54E8E" w:rsidP="00D54E8E">
      <w:pPr>
        <w:ind w:firstLine="851"/>
      </w:pPr>
      <w:r w:rsidRPr="00D54E8E">
        <w:t xml:space="preserve">Використаємо </w:t>
      </w:r>
      <w:proofErr w:type="spellStart"/>
      <w:r w:rsidRPr="00D54E8E">
        <w:t>one-hot</w:t>
      </w:r>
      <w:proofErr w:type="spellEnd"/>
      <w:r w:rsidRPr="00D54E8E">
        <w:t xml:space="preserve"> </w:t>
      </w:r>
      <w:proofErr w:type="spellStart"/>
      <w:r w:rsidRPr="00D54E8E">
        <w:t>encoding</w:t>
      </w:r>
      <w:proofErr w:type="spellEnd"/>
      <w:r w:rsidRPr="00D54E8E">
        <w:t xml:space="preserve"> для категоріальних змінних:</w:t>
      </w:r>
    </w:p>
    <w:p w14:paraId="319DB6C4" w14:textId="5C755465" w:rsidR="00D54E8E" w:rsidRDefault="00D54E8E">
      <w:pPr>
        <w:ind w:firstLine="851"/>
      </w:pPr>
      <w:r>
        <w:rPr>
          <w:rFonts w:ascii="Arial" w:hAnsi="Arial" w:cs="Arial"/>
          <w:b/>
          <w:bCs/>
          <w:noProof/>
          <w:color w:val="000000"/>
          <w:sz w:val="22"/>
          <w:szCs w:val="22"/>
          <w:bdr w:val="none" w:sz="0" w:space="0" w:color="auto" w:frame="1"/>
        </w:rPr>
        <w:drawing>
          <wp:inline distT="0" distB="0" distL="0" distR="0" wp14:anchorId="201F6802" wp14:editId="5DDB0DB5">
            <wp:extent cx="3799490" cy="45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789" cy="459883"/>
                    </a:xfrm>
                    <a:prstGeom prst="rect">
                      <a:avLst/>
                    </a:prstGeom>
                    <a:noFill/>
                    <a:ln>
                      <a:noFill/>
                    </a:ln>
                  </pic:spPr>
                </pic:pic>
              </a:graphicData>
            </a:graphic>
          </wp:inline>
        </w:drawing>
      </w:r>
    </w:p>
    <w:p w14:paraId="1C339823" w14:textId="1C000DF8" w:rsidR="00D54E8E" w:rsidRDefault="00D54E8E">
      <w:pPr>
        <w:ind w:firstLine="851"/>
      </w:pPr>
    </w:p>
    <w:p w14:paraId="49249ED0" w14:textId="470164DB" w:rsidR="00D54E8E" w:rsidRDefault="00D54E8E" w:rsidP="00D54E8E">
      <w:pPr>
        <w:pStyle w:val="2"/>
        <w:ind w:firstLine="851"/>
      </w:pPr>
      <w:bookmarkStart w:id="3" w:name="_Toc183563785"/>
      <w:r>
        <w:lastRenderedPageBreak/>
        <w:t xml:space="preserve">Робота з </w:t>
      </w:r>
      <w:proofErr w:type="spellStart"/>
      <w:r>
        <w:t>датасетом</w:t>
      </w:r>
      <w:bookmarkEnd w:id="3"/>
      <w:proofErr w:type="spellEnd"/>
    </w:p>
    <w:p w14:paraId="75DC88CB" w14:textId="77777777" w:rsidR="00D54E8E" w:rsidRPr="00D54E8E" w:rsidRDefault="00D54E8E" w:rsidP="00D54E8E">
      <w:pPr>
        <w:ind w:firstLine="851"/>
      </w:pPr>
      <w:r w:rsidRPr="00D54E8E">
        <w:t>1. Після обробки даних ми визначили наступне:</w:t>
      </w:r>
    </w:p>
    <w:p w14:paraId="2878D8F8" w14:textId="77777777" w:rsidR="00D54E8E" w:rsidRPr="00D54E8E" w:rsidRDefault="00D54E8E" w:rsidP="00D54E8E">
      <w:pPr>
        <w:ind w:firstLine="851"/>
      </w:pPr>
      <w:r w:rsidRPr="00D54E8E">
        <w:t xml:space="preserve">Цільова змінна в цьому </w:t>
      </w:r>
      <w:proofErr w:type="spellStart"/>
      <w:r w:rsidRPr="00D54E8E">
        <w:t>датасеті</w:t>
      </w:r>
      <w:proofErr w:type="spellEnd"/>
      <w:r w:rsidRPr="00D54E8E">
        <w:t xml:space="preserve"> — це </w:t>
      </w:r>
      <w:proofErr w:type="spellStart"/>
      <w:r w:rsidRPr="00D54E8E">
        <w:t>Churn</w:t>
      </w:r>
      <w:proofErr w:type="spellEnd"/>
      <w:r w:rsidRPr="00D54E8E">
        <w:t xml:space="preserve"> (</w:t>
      </w:r>
      <w:proofErr w:type="spellStart"/>
      <w:r w:rsidRPr="00D54E8E">
        <w:t>відток</w:t>
      </w:r>
      <w:proofErr w:type="spellEnd"/>
      <w:r w:rsidRPr="00D54E8E">
        <w:t xml:space="preserve"> абонентів), яка визначає, чи залишив клієнт компанію. Ця змінна має два значення: "</w:t>
      </w:r>
      <w:proofErr w:type="spellStart"/>
      <w:r w:rsidRPr="00D54E8E">
        <w:t>Yes</w:t>
      </w:r>
      <w:proofErr w:type="spellEnd"/>
      <w:r w:rsidRPr="00D54E8E">
        <w:t>" або "</w:t>
      </w:r>
      <w:proofErr w:type="spellStart"/>
      <w:r w:rsidRPr="00D54E8E">
        <w:t>No</w:t>
      </w:r>
      <w:proofErr w:type="spellEnd"/>
      <w:r w:rsidRPr="00D54E8E">
        <w:t>". У цьому випадку вона є класифікаційною змінною.</w:t>
      </w:r>
    </w:p>
    <w:p w14:paraId="3F287A6F" w14:textId="77777777" w:rsidR="00D54E8E" w:rsidRPr="00D54E8E" w:rsidRDefault="00D54E8E" w:rsidP="00D54E8E">
      <w:pPr>
        <w:ind w:firstLine="851"/>
      </w:pPr>
      <w:r w:rsidRPr="00D54E8E">
        <w:t>2. Причинно-наслідкові зв'язки: Деякі основні залежності:</w:t>
      </w:r>
    </w:p>
    <w:p w14:paraId="0EEDD416" w14:textId="77777777" w:rsidR="00D54E8E" w:rsidRPr="00D54E8E" w:rsidRDefault="00D54E8E" w:rsidP="00D54E8E">
      <w:pPr>
        <w:numPr>
          <w:ilvl w:val="0"/>
          <w:numId w:val="1"/>
        </w:numPr>
        <w:ind w:firstLine="851"/>
      </w:pPr>
      <w:proofErr w:type="spellStart"/>
      <w:r w:rsidRPr="00D54E8E">
        <w:t>Churn</w:t>
      </w:r>
      <w:proofErr w:type="spellEnd"/>
      <w:r w:rsidRPr="00D54E8E">
        <w:t xml:space="preserve"> (відтік клієнтів) як цільова змінна, яка залежить від інших факторів: тривалість користування послугами (</w:t>
      </w:r>
      <w:proofErr w:type="spellStart"/>
      <w:r w:rsidRPr="00D54E8E">
        <w:t>tenure</w:t>
      </w:r>
      <w:proofErr w:type="spellEnd"/>
      <w:r w:rsidRPr="00D54E8E">
        <w:t xml:space="preserve">), наявність додаткових послуг, таких як </w:t>
      </w:r>
      <w:proofErr w:type="spellStart"/>
      <w:r w:rsidRPr="00D54E8E">
        <w:t>OnlineSecurity</w:t>
      </w:r>
      <w:proofErr w:type="spellEnd"/>
      <w:r w:rsidRPr="00D54E8E">
        <w:t xml:space="preserve">, </w:t>
      </w:r>
      <w:proofErr w:type="spellStart"/>
      <w:r w:rsidRPr="00D54E8E">
        <w:t>TechSupport</w:t>
      </w:r>
      <w:proofErr w:type="spellEnd"/>
      <w:r w:rsidRPr="00D54E8E">
        <w:t>, і загальні витрати клієнта (</w:t>
      </w:r>
      <w:proofErr w:type="spellStart"/>
      <w:r w:rsidRPr="00D54E8E">
        <w:t>TotalCharges</w:t>
      </w:r>
      <w:proofErr w:type="spellEnd"/>
      <w:r w:rsidRPr="00D54E8E">
        <w:t>).</w:t>
      </w:r>
    </w:p>
    <w:p w14:paraId="1B8703BF" w14:textId="75054F7E" w:rsidR="00D54E8E" w:rsidRDefault="00D54E8E">
      <w:pPr>
        <w:ind w:firstLine="851"/>
      </w:pPr>
    </w:p>
    <w:p w14:paraId="67C7968C" w14:textId="49972A9D" w:rsidR="00D54E8E" w:rsidRPr="00D54E8E" w:rsidRDefault="00D54E8E">
      <w:pPr>
        <w:ind w:firstLine="851"/>
        <w:rPr>
          <w:b/>
          <w:bCs/>
        </w:rPr>
      </w:pPr>
      <w:r w:rsidRPr="00D54E8E">
        <w:rPr>
          <w:b/>
          <w:bCs/>
        </w:rPr>
        <w:t>Аналіз причинно-наслідкового зв’язку та визначення суттєвих змінних</w:t>
      </w:r>
    </w:p>
    <w:p w14:paraId="6E0AC9D1" w14:textId="494DFD03" w:rsidR="005D4FC8" w:rsidRPr="00D54E8E" w:rsidRDefault="00D54E8E" w:rsidP="005D4FC8">
      <w:pPr>
        <w:ind w:firstLine="851"/>
      </w:pPr>
      <w:r w:rsidRPr="00D54E8E">
        <w:t xml:space="preserve">Щоб перевірити наявність зв'язку між компонентами даних, обчислимо кореляційну матрицю для кількісних змінних. Це допоможе зрозуміти, які змінні мають найбільший вплив на </w:t>
      </w:r>
      <w:proofErr w:type="spellStart"/>
      <w:r w:rsidRPr="00D54E8E">
        <w:rPr>
          <w:b/>
          <w:bCs/>
        </w:rPr>
        <w:t>Churn</w:t>
      </w:r>
      <w:proofErr w:type="spellEnd"/>
      <w:r w:rsidRPr="00D54E8E">
        <w:t>:</w:t>
      </w:r>
    </w:p>
    <w:p w14:paraId="474AB681" w14:textId="4A9F19C8" w:rsidR="00D54E8E" w:rsidRDefault="005D4FC8">
      <w:pPr>
        <w:ind w:firstLine="851"/>
      </w:pPr>
      <w:r>
        <w:rPr>
          <w:rFonts w:ascii="Arial" w:hAnsi="Arial" w:cs="Arial"/>
          <w:noProof/>
          <w:color w:val="000000"/>
          <w:sz w:val="22"/>
          <w:szCs w:val="22"/>
          <w:bdr w:val="none" w:sz="0" w:space="0" w:color="auto" w:frame="1"/>
        </w:rPr>
        <w:lastRenderedPageBreak/>
        <w:drawing>
          <wp:inline distT="0" distB="0" distL="0" distR="0" wp14:anchorId="1B173EED" wp14:editId="3DB61642">
            <wp:extent cx="5019675" cy="455567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576" cy="4571010"/>
                    </a:xfrm>
                    <a:prstGeom prst="rect">
                      <a:avLst/>
                    </a:prstGeom>
                    <a:noFill/>
                    <a:ln>
                      <a:noFill/>
                    </a:ln>
                  </pic:spPr>
                </pic:pic>
              </a:graphicData>
            </a:graphic>
          </wp:inline>
        </w:drawing>
      </w:r>
    </w:p>
    <w:p w14:paraId="032D7478" w14:textId="77777777" w:rsidR="005D4FC8" w:rsidRDefault="005D4FC8">
      <w:pPr>
        <w:ind w:firstLine="851"/>
      </w:pPr>
    </w:p>
    <w:p w14:paraId="4A534526" w14:textId="77777777" w:rsidR="00F21B61" w:rsidRPr="00F21B61" w:rsidRDefault="00F21B61" w:rsidP="00F21B61">
      <w:pPr>
        <w:ind w:firstLine="851"/>
        <w:rPr>
          <w:b/>
          <w:bCs/>
        </w:rPr>
      </w:pPr>
      <w:r w:rsidRPr="00F21B61">
        <w:rPr>
          <w:b/>
          <w:bCs/>
        </w:rPr>
        <w:t>Основні висновки</w:t>
      </w:r>
    </w:p>
    <w:p w14:paraId="7790900D" w14:textId="77777777" w:rsidR="00F21B61" w:rsidRPr="00F21B61" w:rsidRDefault="00F21B61" w:rsidP="005D4FC8">
      <w:pPr>
        <w:numPr>
          <w:ilvl w:val="0"/>
          <w:numId w:val="2"/>
        </w:numPr>
        <w:tabs>
          <w:tab w:val="clear" w:pos="720"/>
        </w:tabs>
        <w:ind w:left="0" w:firstLine="851"/>
      </w:pPr>
      <w:r w:rsidRPr="00F21B61">
        <w:rPr>
          <w:b/>
          <w:bCs/>
        </w:rPr>
        <w:t>Термін перебування (</w:t>
      </w:r>
      <w:proofErr w:type="spellStart"/>
      <w:r w:rsidRPr="00F21B61">
        <w:rPr>
          <w:b/>
          <w:bCs/>
        </w:rPr>
        <w:t>tenure</w:t>
      </w:r>
      <w:proofErr w:type="spellEnd"/>
      <w:r w:rsidRPr="00F21B61">
        <w:rPr>
          <w:b/>
          <w:bCs/>
        </w:rPr>
        <w:t>)</w:t>
      </w:r>
      <w:r w:rsidRPr="00F21B61">
        <w:t>:</w:t>
      </w:r>
    </w:p>
    <w:p w14:paraId="7FF34D56" w14:textId="77777777" w:rsidR="00F21B61" w:rsidRPr="00F21B61" w:rsidRDefault="00F21B61" w:rsidP="005D4FC8">
      <w:pPr>
        <w:numPr>
          <w:ilvl w:val="1"/>
          <w:numId w:val="2"/>
        </w:numPr>
        <w:ind w:left="0" w:firstLine="851"/>
      </w:pPr>
      <w:r w:rsidRPr="00F21B61">
        <w:t>Чим довше абонент залишається з компанією, тим менше ймовірно, що він залишить її. Кореляція -0.35.</w:t>
      </w:r>
    </w:p>
    <w:p w14:paraId="33EADDF2" w14:textId="77777777" w:rsidR="00F21B61" w:rsidRPr="00F21B61" w:rsidRDefault="00F21B61" w:rsidP="005D4FC8">
      <w:pPr>
        <w:numPr>
          <w:ilvl w:val="0"/>
          <w:numId w:val="2"/>
        </w:numPr>
        <w:tabs>
          <w:tab w:val="clear" w:pos="720"/>
        </w:tabs>
        <w:ind w:left="0" w:firstLine="851"/>
      </w:pPr>
      <w:r w:rsidRPr="00F21B61">
        <w:rPr>
          <w:b/>
          <w:bCs/>
        </w:rPr>
        <w:t>Інтернет-послуги</w:t>
      </w:r>
      <w:r w:rsidRPr="00F21B61">
        <w:t>:</w:t>
      </w:r>
    </w:p>
    <w:p w14:paraId="54515093" w14:textId="77777777" w:rsidR="00F21B61" w:rsidRPr="00F21B61" w:rsidRDefault="00F21B61" w:rsidP="005D4FC8">
      <w:pPr>
        <w:numPr>
          <w:ilvl w:val="1"/>
          <w:numId w:val="2"/>
        </w:numPr>
        <w:ind w:left="0" w:firstLine="851"/>
      </w:pPr>
      <w:r w:rsidRPr="00F21B61">
        <w:t>Абоненти, які користуються оптоволоконним Інтернетом, більш схильні до відтоку (кореляція 0.31).</w:t>
      </w:r>
    </w:p>
    <w:p w14:paraId="4E8CF211" w14:textId="77777777" w:rsidR="00F21B61" w:rsidRPr="00F21B61" w:rsidRDefault="00F21B61" w:rsidP="005D4FC8">
      <w:pPr>
        <w:numPr>
          <w:ilvl w:val="1"/>
          <w:numId w:val="2"/>
        </w:numPr>
        <w:ind w:left="0" w:firstLine="851"/>
      </w:pPr>
      <w:r w:rsidRPr="00F21B61">
        <w:t>Абоненти без Інтернет-послуг менше схильні залишати компанію (кореляція -0.23).</w:t>
      </w:r>
    </w:p>
    <w:p w14:paraId="102F47C7" w14:textId="77777777" w:rsidR="00F21B61" w:rsidRPr="00F21B61" w:rsidRDefault="00F21B61" w:rsidP="005D4FC8">
      <w:pPr>
        <w:numPr>
          <w:ilvl w:val="0"/>
          <w:numId w:val="2"/>
        </w:numPr>
        <w:tabs>
          <w:tab w:val="clear" w:pos="720"/>
        </w:tabs>
        <w:ind w:left="0" w:firstLine="851"/>
      </w:pPr>
      <w:r w:rsidRPr="00F21B61">
        <w:rPr>
          <w:b/>
          <w:bCs/>
        </w:rPr>
        <w:t>Тип контракту</w:t>
      </w:r>
      <w:r w:rsidRPr="00F21B61">
        <w:t>:</w:t>
      </w:r>
    </w:p>
    <w:p w14:paraId="00E1495B" w14:textId="77777777" w:rsidR="00F21B61" w:rsidRPr="00F21B61" w:rsidRDefault="00F21B61" w:rsidP="005D4FC8">
      <w:pPr>
        <w:numPr>
          <w:ilvl w:val="1"/>
          <w:numId w:val="2"/>
        </w:numPr>
        <w:ind w:left="0" w:firstLine="851"/>
      </w:pPr>
      <w:r w:rsidRPr="00F21B61">
        <w:t>Дворічні контракти знижують ймовірність відтоку (кореляція -0.30).</w:t>
      </w:r>
    </w:p>
    <w:p w14:paraId="5DC7D40A" w14:textId="77777777" w:rsidR="00F21B61" w:rsidRPr="00F21B61" w:rsidRDefault="00F21B61" w:rsidP="005D4FC8">
      <w:pPr>
        <w:numPr>
          <w:ilvl w:val="0"/>
          <w:numId w:val="2"/>
        </w:numPr>
        <w:tabs>
          <w:tab w:val="clear" w:pos="720"/>
        </w:tabs>
        <w:ind w:left="0" w:firstLine="851"/>
      </w:pPr>
      <w:r w:rsidRPr="00F21B61">
        <w:rPr>
          <w:b/>
          <w:bCs/>
        </w:rPr>
        <w:t>Спосіб оплати</w:t>
      </w:r>
      <w:r w:rsidRPr="00F21B61">
        <w:t>:</w:t>
      </w:r>
    </w:p>
    <w:p w14:paraId="561E7560" w14:textId="77777777" w:rsidR="00F21B61" w:rsidRPr="00F21B61" w:rsidRDefault="00F21B61" w:rsidP="005D4FC8">
      <w:pPr>
        <w:numPr>
          <w:ilvl w:val="1"/>
          <w:numId w:val="2"/>
        </w:numPr>
        <w:ind w:left="0" w:firstLine="851"/>
      </w:pPr>
      <w:r w:rsidRPr="00F21B61">
        <w:t xml:space="preserve">Абоненти, які платять електронним </w:t>
      </w:r>
      <w:proofErr w:type="spellStart"/>
      <w:r w:rsidRPr="00F21B61">
        <w:t>чеком</w:t>
      </w:r>
      <w:proofErr w:type="spellEnd"/>
      <w:r w:rsidRPr="00F21B61">
        <w:t>, мають більшу ймовірність залишити компанію (кореляція 0.30).</w:t>
      </w:r>
    </w:p>
    <w:p w14:paraId="6989BED6" w14:textId="77777777" w:rsidR="00F21B61" w:rsidRPr="00F21B61" w:rsidRDefault="00F21B61" w:rsidP="00F21B61">
      <w:pPr>
        <w:ind w:firstLine="851"/>
        <w:rPr>
          <w:b/>
          <w:bCs/>
        </w:rPr>
      </w:pPr>
      <w:r w:rsidRPr="00F21B61">
        <w:rPr>
          <w:b/>
          <w:bCs/>
        </w:rPr>
        <w:lastRenderedPageBreak/>
        <w:t>Рекомендації</w:t>
      </w:r>
    </w:p>
    <w:p w14:paraId="646B0536" w14:textId="77777777" w:rsidR="00F21B61" w:rsidRPr="00F21B61" w:rsidRDefault="00F21B61" w:rsidP="00F21B61">
      <w:pPr>
        <w:numPr>
          <w:ilvl w:val="0"/>
          <w:numId w:val="3"/>
        </w:numPr>
        <w:ind w:firstLine="851"/>
      </w:pPr>
      <w:r w:rsidRPr="00F21B61">
        <w:rPr>
          <w:b/>
          <w:bCs/>
        </w:rPr>
        <w:t>Залучення нових клієнтів</w:t>
      </w:r>
      <w:r w:rsidRPr="00F21B61">
        <w:t>: Розробити програми лояльності для абонентів із коротким терміном перебування.</w:t>
      </w:r>
    </w:p>
    <w:p w14:paraId="78B3D0EA" w14:textId="77777777" w:rsidR="00F21B61" w:rsidRPr="00F21B61" w:rsidRDefault="00F21B61" w:rsidP="00F21B61">
      <w:pPr>
        <w:numPr>
          <w:ilvl w:val="0"/>
          <w:numId w:val="3"/>
        </w:numPr>
        <w:ind w:firstLine="851"/>
      </w:pPr>
      <w:r w:rsidRPr="00F21B61">
        <w:rPr>
          <w:b/>
          <w:bCs/>
        </w:rPr>
        <w:t>Стимулювання довгострокових контрактів</w:t>
      </w:r>
      <w:r w:rsidRPr="00F21B61">
        <w:t>: Заохочувати клієнтів підписувати дворічні контракти.</w:t>
      </w:r>
    </w:p>
    <w:p w14:paraId="25629B38" w14:textId="77777777" w:rsidR="00F21B61" w:rsidRPr="00F21B61" w:rsidRDefault="00F21B61" w:rsidP="00F21B61">
      <w:pPr>
        <w:numPr>
          <w:ilvl w:val="0"/>
          <w:numId w:val="3"/>
        </w:numPr>
        <w:ind w:firstLine="851"/>
      </w:pPr>
      <w:r w:rsidRPr="00F21B61">
        <w:rPr>
          <w:b/>
          <w:bCs/>
        </w:rPr>
        <w:t>Аналіз способів оплати</w:t>
      </w:r>
      <w:r w:rsidRPr="00F21B61">
        <w:t>: Розглянути зміни в обслуговуванні абонентів, які обирають електронний чек.</w:t>
      </w:r>
    </w:p>
    <w:p w14:paraId="51C4DE16" w14:textId="5F8E8060" w:rsidR="00F21B61" w:rsidRDefault="00F21B61">
      <w:pPr>
        <w:ind w:firstLine="851"/>
      </w:pPr>
    </w:p>
    <w:p w14:paraId="78DFD8E2" w14:textId="0B6BBD49" w:rsidR="00F21B61" w:rsidRDefault="00F21B61" w:rsidP="00F21B61">
      <w:pPr>
        <w:pStyle w:val="2"/>
        <w:ind w:firstLine="851"/>
      </w:pPr>
      <w:bookmarkStart w:id="4" w:name="_Toc183563786"/>
      <w:r>
        <w:t>Визначення спектру ризиків</w:t>
      </w:r>
      <w:bookmarkEnd w:id="4"/>
    </w:p>
    <w:p w14:paraId="0C17AC70" w14:textId="77777777" w:rsidR="00BD6C8C" w:rsidRPr="00BD6C8C" w:rsidRDefault="00BD6C8C" w:rsidP="00BD6C8C">
      <w:pPr>
        <w:ind w:firstLine="851"/>
      </w:pPr>
      <w:r w:rsidRPr="00BD6C8C">
        <w:t> Серед фінансових ризиків можна виділити зниження доходів через високий відтік клієнтів та витрати на залучення нових абонентів. Операційні ризики пов'язані з невідповідністю послуг очікуванням клієнтів та порушеннями в обслуговуванні, що може призвести до негативних відгуків.</w:t>
      </w:r>
    </w:p>
    <w:p w14:paraId="033F0DE5" w14:textId="77777777" w:rsidR="00BD6C8C" w:rsidRPr="00BD6C8C" w:rsidRDefault="00BD6C8C" w:rsidP="00BD6C8C">
      <w:pPr>
        <w:ind w:firstLine="851"/>
      </w:pPr>
      <w:r w:rsidRPr="00BD6C8C">
        <w:t>Стратегічні ризики включають конкуренцію з боку інших компаній та зміни в ринкових тенденціях, які можуть вплинути на попит на послуги. Репутаційні ризики виникають через негативні відгуки клієнтів та втрату довіри споживачів. Крім того, технологічні ризики пов'язані з вразливістю системи до збоїв або атак, а також невідповідністю технологій потребам абонентів.</w:t>
      </w:r>
    </w:p>
    <w:p w14:paraId="2504CF6D" w14:textId="77777777" w:rsidR="00BD6C8C" w:rsidRPr="00BD6C8C" w:rsidRDefault="00BD6C8C" w:rsidP="00BD6C8C">
      <w:pPr>
        <w:ind w:firstLine="851"/>
      </w:pPr>
      <w:r w:rsidRPr="00BD6C8C">
        <w:t>Для управління цими ризиками важливо оцінити їхню ймовірність і вплив на бізнес, що дозволить створити карту ризиків. Зокрема, це допоможе визначити пріоритети у впровадженні заходів, спрямованих на зменшення негативних наслідків відтоку клієнтів та покращення загальної ефективності компанії.</w:t>
      </w:r>
    </w:p>
    <w:p w14:paraId="3F495C48" w14:textId="35BB5331" w:rsidR="00F21B61" w:rsidRDefault="00F21B61">
      <w:pPr>
        <w:ind w:firstLine="851"/>
      </w:pPr>
    </w:p>
    <w:p w14:paraId="6E733F63" w14:textId="721E36E0" w:rsidR="00BD6C8C" w:rsidRDefault="00BD6C8C" w:rsidP="00BD6C8C">
      <w:pPr>
        <w:pStyle w:val="2"/>
        <w:ind w:firstLine="851"/>
      </w:pPr>
      <w:bookmarkStart w:id="5" w:name="_Toc183563787"/>
      <w:r>
        <w:t>Побудова карти ризику</w:t>
      </w:r>
      <w:bookmarkEnd w:id="5"/>
    </w:p>
    <w:p w14:paraId="19A69D3F" w14:textId="77777777" w:rsidR="00BD6C8C" w:rsidRPr="00BD6C8C" w:rsidRDefault="00BD6C8C" w:rsidP="00BD6C8C">
      <w:pPr>
        <w:ind w:firstLine="851"/>
      </w:pPr>
      <w:r w:rsidRPr="00BD6C8C">
        <w:t>Оцінка ризиків може бути виконана за двома параметрами: ймовірність виникнення та вплив на бізнес.</w:t>
      </w:r>
    </w:p>
    <w:p w14:paraId="27EB44E4" w14:textId="77777777" w:rsidR="00BD6C8C" w:rsidRPr="00BD6C8C" w:rsidRDefault="00BD6C8C" w:rsidP="00BD6C8C">
      <w:pPr>
        <w:numPr>
          <w:ilvl w:val="0"/>
          <w:numId w:val="4"/>
        </w:numPr>
        <w:ind w:firstLine="851"/>
      </w:pPr>
      <w:r w:rsidRPr="00BD6C8C">
        <w:rPr>
          <w:b/>
          <w:bCs/>
        </w:rPr>
        <w:t>Висока</w:t>
      </w:r>
      <w:r w:rsidRPr="00BD6C8C">
        <w:t xml:space="preserve"> (3)</w:t>
      </w:r>
    </w:p>
    <w:p w14:paraId="07BEB1DA" w14:textId="77777777" w:rsidR="00BD6C8C" w:rsidRPr="00BD6C8C" w:rsidRDefault="00BD6C8C" w:rsidP="00BD6C8C">
      <w:pPr>
        <w:numPr>
          <w:ilvl w:val="0"/>
          <w:numId w:val="4"/>
        </w:numPr>
        <w:ind w:firstLine="851"/>
      </w:pPr>
      <w:r w:rsidRPr="00BD6C8C">
        <w:rPr>
          <w:b/>
          <w:bCs/>
        </w:rPr>
        <w:t>Середня</w:t>
      </w:r>
      <w:r w:rsidRPr="00BD6C8C">
        <w:t xml:space="preserve"> (2)</w:t>
      </w:r>
    </w:p>
    <w:p w14:paraId="39B9B590" w14:textId="77777777" w:rsidR="00BD6C8C" w:rsidRPr="00BD6C8C" w:rsidRDefault="00BD6C8C" w:rsidP="00BD6C8C">
      <w:pPr>
        <w:numPr>
          <w:ilvl w:val="0"/>
          <w:numId w:val="4"/>
        </w:numPr>
        <w:ind w:firstLine="851"/>
      </w:pPr>
      <w:r w:rsidRPr="00BD6C8C">
        <w:rPr>
          <w:b/>
          <w:bCs/>
        </w:rPr>
        <w:t>Низька</w:t>
      </w:r>
      <w:r w:rsidRPr="00BD6C8C">
        <w:t xml:space="preserve"> (1)</w:t>
      </w:r>
    </w:p>
    <w:p w14:paraId="24772616" w14:textId="77777777" w:rsidR="00BD6C8C" w:rsidRPr="00BD6C8C" w:rsidRDefault="00BD6C8C" w:rsidP="00BD6C8C">
      <w:pPr>
        <w:ind w:firstLine="851"/>
      </w:pPr>
      <w:r w:rsidRPr="00BD6C8C">
        <w:lastRenderedPageBreak/>
        <w:t>На основі оцінок ризиків можна побудувати карту ризиків. Де у нас є такі можливі ризики</w:t>
      </w:r>
    </w:p>
    <w:p w14:paraId="0C2C3546" w14:textId="1AAF8590" w:rsidR="00BD6C8C" w:rsidRDefault="00BD6C8C">
      <w:pPr>
        <w:ind w:firstLine="851"/>
      </w:pPr>
      <w:r>
        <w:rPr>
          <w:rFonts w:ascii="Arial" w:hAnsi="Arial" w:cs="Arial"/>
          <w:noProof/>
          <w:color w:val="000000"/>
          <w:sz w:val="22"/>
          <w:szCs w:val="22"/>
          <w:bdr w:val="none" w:sz="0" w:space="0" w:color="auto" w:frame="1"/>
        </w:rPr>
        <w:drawing>
          <wp:inline distT="0" distB="0" distL="0" distR="0" wp14:anchorId="4D1B169D" wp14:editId="4C9F69ED">
            <wp:extent cx="6120765" cy="18173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1817370"/>
                    </a:xfrm>
                    <a:prstGeom prst="rect">
                      <a:avLst/>
                    </a:prstGeom>
                    <a:noFill/>
                    <a:ln>
                      <a:noFill/>
                    </a:ln>
                  </pic:spPr>
                </pic:pic>
              </a:graphicData>
            </a:graphic>
          </wp:inline>
        </w:drawing>
      </w:r>
    </w:p>
    <w:p w14:paraId="5AA39E55" w14:textId="4B1B92EB" w:rsidR="00BD6C8C" w:rsidRDefault="00BD6C8C">
      <w:pPr>
        <w:ind w:firstLine="851"/>
      </w:pPr>
    </w:p>
    <w:p w14:paraId="7BE01716" w14:textId="553AA2B1" w:rsidR="00BD6C8C" w:rsidRDefault="00BD6C8C" w:rsidP="00BD6C8C">
      <w:pPr>
        <w:pStyle w:val="2"/>
        <w:ind w:firstLine="851"/>
      </w:pPr>
      <w:bookmarkStart w:id="6" w:name="_Toc183563788"/>
      <w:r>
        <w:t>Визначення рівнів ризику</w:t>
      </w:r>
      <w:bookmarkEnd w:id="6"/>
    </w:p>
    <w:p w14:paraId="56E88A44" w14:textId="77777777" w:rsidR="00BD6C8C" w:rsidRPr="00BD6C8C" w:rsidRDefault="00BD6C8C" w:rsidP="00BD6C8C">
      <w:pPr>
        <w:ind w:firstLine="851"/>
      </w:pPr>
      <w:r w:rsidRPr="00BD6C8C">
        <w:t>Для управління ризиками в контексті відтоку абонентів важливо визначити три рівні ризику: допустимий, критичний і катастрофічний. Це допоможе компанії виявити, які ризики вимагають термінового реагування, а які можуть бути прийнятими в межах визначених параметрів.</w:t>
      </w:r>
    </w:p>
    <w:p w14:paraId="320D49B1" w14:textId="77777777" w:rsidR="00BD6C8C" w:rsidRPr="00BD6C8C" w:rsidRDefault="00BD6C8C" w:rsidP="00BD6C8C">
      <w:pPr>
        <w:ind w:firstLine="851"/>
        <w:rPr>
          <w:b/>
          <w:bCs/>
        </w:rPr>
      </w:pPr>
      <w:r w:rsidRPr="00BD6C8C">
        <w:rPr>
          <w:b/>
          <w:bCs/>
        </w:rPr>
        <w:t>Допустимий рівень ризику</w:t>
      </w:r>
    </w:p>
    <w:p w14:paraId="42D0CFDC" w14:textId="77777777" w:rsidR="00BD6C8C" w:rsidRPr="00BD6C8C" w:rsidRDefault="00BD6C8C" w:rsidP="00BD6C8C">
      <w:pPr>
        <w:numPr>
          <w:ilvl w:val="0"/>
          <w:numId w:val="5"/>
        </w:numPr>
        <w:ind w:firstLine="851"/>
      </w:pPr>
      <w:r w:rsidRPr="00BD6C8C">
        <w:rPr>
          <w:b/>
          <w:bCs/>
        </w:rPr>
        <w:t>Опис:</w:t>
      </w:r>
      <w:r w:rsidRPr="00BD6C8C">
        <w:t xml:space="preserve"> Цей рівень ризику вказує на те, що він вважається прийнятним і не потребує термінового реагування. Це може свідчити про те, що бізнес має належні стратегії для мінімізації впливу незначних ризиків.</w:t>
      </w:r>
    </w:p>
    <w:p w14:paraId="5FC30C7A" w14:textId="77777777" w:rsidR="00BD6C8C" w:rsidRPr="00BD6C8C" w:rsidRDefault="00BD6C8C" w:rsidP="00BD6C8C">
      <w:pPr>
        <w:numPr>
          <w:ilvl w:val="0"/>
          <w:numId w:val="5"/>
        </w:numPr>
        <w:ind w:firstLine="851"/>
      </w:pPr>
      <w:r w:rsidRPr="00BD6C8C">
        <w:rPr>
          <w:b/>
          <w:bCs/>
        </w:rPr>
        <w:t>Приклад:</w:t>
      </w:r>
      <w:r w:rsidRPr="00BD6C8C">
        <w:t xml:space="preserve"> Невеликий збій в обслуговуванні може бути звичайним явищем у бізнес-процесах, яке не викликає значних проблем. Моніторинг таких ризиків дозволяє вчасно реагувати, якщо вони почнуть наростати.</w:t>
      </w:r>
    </w:p>
    <w:p w14:paraId="58C29131" w14:textId="77777777" w:rsidR="00BD6C8C" w:rsidRPr="00BD6C8C" w:rsidRDefault="00BD6C8C" w:rsidP="00BD6C8C">
      <w:pPr>
        <w:numPr>
          <w:ilvl w:val="0"/>
          <w:numId w:val="5"/>
        </w:numPr>
        <w:ind w:firstLine="851"/>
      </w:pPr>
      <w:r w:rsidRPr="00BD6C8C">
        <w:rPr>
          <w:b/>
          <w:bCs/>
        </w:rPr>
        <w:t>Необхідні дії:</w:t>
      </w:r>
      <w:r w:rsidRPr="00BD6C8C">
        <w:t xml:space="preserve"> Відсутність термінових дій означає, що команда може зосередитися на більш серйозних питаннях, водночас слідкуючи за розвитком ситуації.</w:t>
      </w:r>
    </w:p>
    <w:p w14:paraId="3B48DBB8" w14:textId="77777777" w:rsidR="00BD6C8C" w:rsidRPr="00BD6C8C" w:rsidRDefault="00BD6C8C" w:rsidP="00BD6C8C">
      <w:pPr>
        <w:ind w:firstLine="851"/>
        <w:rPr>
          <w:b/>
          <w:bCs/>
        </w:rPr>
      </w:pPr>
      <w:r w:rsidRPr="00BD6C8C">
        <w:rPr>
          <w:b/>
          <w:bCs/>
        </w:rPr>
        <w:t>2. Критичний рівень ризику (А)</w:t>
      </w:r>
    </w:p>
    <w:p w14:paraId="7521F04A" w14:textId="77777777" w:rsidR="00BD6C8C" w:rsidRPr="00BD6C8C" w:rsidRDefault="00BD6C8C" w:rsidP="00BD6C8C">
      <w:pPr>
        <w:numPr>
          <w:ilvl w:val="0"/>
          <w:numId w:val="6"/>
        </w:numPr>
        <w:ind w:firstLine="851"/>
      </w:pPr>
      <w:r w:rsidRPr="00BD6C8C">
        <w:rPr>
          <w:b/>
          <w:bCs/>
        </w:rPr>
        <w:t>Опис:</w:t>
      </w:r>
      <w:r w:rsidRPr="00BD6C8C">
        <w:t xml:space="preserve"> Цей рівень ризику вказує на те, що ситуація може загрожувати бізнесу, і вимагає контролю та стратегічного управління.</w:t>
      </w:r>
    </w:p>
    <w:p w14:paraId="320C4DE8" w14:textId="77777777" w:rsidR="00BD6C8C" w:rsidRPr="00BD6C8C" w:rsidRDefault="00BD6C8C" w:rsidP="00BD6C8C">
      <w:pPr>
        <w:numPr>
          <w:ilvl w:val="0"/>
          <w:numId w:val="6"/>
        </w:numPr>
        <w:ind w:firstLine="851"/>
      </w:pPr>
      <w:r w:rsidRPr="00BD6C8C">
        <w:rPr>
          <w:b/>
          <w:bCs/>
        </w:rPr>
        <w:lastRenderedPageBreak/>
        <w:t>Приклад:</w:t>
      </w:r>
      <w:r w:rsidRPr="00BD6C8C">
        <w:t xml:space="preserve"> Низька лояльність нових клієнтів може бути сигналом про проблеми з обслуговуванням або пропозицією, що потребує уваги. Це ризик, який може погіршити фінансові показники компанії, якщо його не вирішити.</w:t>
      </w:r>
    </w:p>
    <w:p w14:paraId="1D157D0C" w14:textId="77777777" w:rsidR="00BD6C8C" w:rsidRPr="00BD6C8C" w:rsidRDefault="00BD6C8C" w:rsidP="00BD6C8C">
      <w:pPr>
        <w:numPr>
          <w:ilvl w:val="0"/>
          <w:numId w:val="6"/>
        </w:numPr>
        <w:ind w:firstLine="851"/>
      </w:pPr>
      <w:r w:rsidRPr="00BD6C8C">
        <w:rPr>
          <w:b/>
          <w:bCs/>
        </w:rPr>
        <w:t>Необхідні дії:</w:t>
      </w:r>
      <w:r w:rsidRPr="00BD6C8C">
        <w:t xml:space="preserve"> Аналіз і розробка стратегій управління є критично важливими. Це може включати опитування клієнтів, поліпшення продуктів чи послуг, або навчання персоналу.</w:t>
      </w:r>
    </w:p>
    <w:p w14:paraId="5C6AFEF0" w14:textId="77777777" w:rsidR="00BD6C8C" w:rsidRPr="00BD6C8C" w:rsidRDefault="00BD6C8C" w:rsidP="00BD6C8C">
      <w:pPr>
        <w:ind w:firstLine="851"/>
        <w:rPr>
          <w:b/>
          <w:bCs/>
        </w:rPr>
      </w:pPr>
      <w:r w:rsidRPr="00BD6C8C">
        <w:rPr>
          <w:b/>
          <w:bCs/>
        </w:rPr>
        <w:t>3. Катастрофічний рівень ризику (Б)</w:t>
      </w:r>
    </w:p>
    <w:p w14:paraId="0FC32544" w14:textId="77777777" w:rsidR="00BD6C8C" w:rsidRPr="00BD6C8C" w:rsidRDefault="00BD6C8C" w:rsidP="00BD6C8C">
      <w:pPr>
        <w:numPr>
          <w:ilvl w:val="0"/>
          <w:numId w:val="7"/>
        </w:numPr>
        <w:ind w:firstLine="851"/>
      </w:pPr>
      <w:r w:rsidRPr="00BD6C8C">
        <w:rPr>
          <w:b/>
          <w:bCs/>
        </w:rPr>
        <w:t>Опис:</w:t>
      </w:r>
      <w:r w:rsidRPr="00BD6C8C">
        <w:t xml:space="preserve"> Цей рівень ризику вказує на ситуації, які можуть серйозно загрожувати бізнесу і вимагають термінового реагування.</w:t>
      </w:r>
    </w:p>
    <w:p w14:paraId="4C7960A4" w14:textId="77777777" w:rsidR="00BD6C8C" w:rsidRPr="00BD6C8C" w:rsidRDefault="00BD6C8C" w:rsidP="00BD6C8C">
      <w:pPr>
        <w:numPr>
          <w:ilvl w:val="0"/>
          <w:numId w:val="7"/>
        </w:numPr>
        <w:ind w:firstLine="851"/>
      </w:pPr>
      <w:r w:rsidRPr="00BD6C8C">
        <w:rPr>
          <w:b/>
          <w:bCs/>
        </w:rPr>
        <w:t>Приклад:</w:t>
      </w:r>
      <w:r w:rsidRPr="00BD6C8C">
        <w:t xml:space="preserve"> Високий відтік клієнтів може свідчити про системні проблеми в компанії, які потребують негайних змін у стратегії чи операціях.</w:t>
      </w:r>
    </w:p>
    <w:p w14:paraId="677D6398" w14:textId="77777777" w:rsidR="00BD6C8C" w:rsidRPr="00BD6C8C" w:rsidRDefault="00BD6C8C" w:rsidP="00BD6C8C">
      <w:pPr>
        <w:numPr>
          <w:ilvl w:val="0"/>
          <w:numId w:val="7"/>
        </w:numPr>
        <w:ind w:firstLine="851"/>
      </w:pPr>
      <w:r w:rsidRPr="00BD6C8C">
        <w:rPr>
          <w:b/>
          <w:bCs/>
        </w:rPr>
        <w:t>Необхідні дії:</w:t>
      </w:r>
      <w:r w:rsidRPr="00BD6C8C">
        <w:t xml:space="preserve"> Термінові заходи, такі як розробка нових пропозицій, активне залучення клієнтів і поліпшення обслуговування, можуть допомогти зупинити негативні тенденції.</w:t>
      </w:r>
    </w:p>
    <w:p w14:paraId="45804BD3" w14:textId="718F99A1" w:rsidR="00BD6C8C" w:rsidRDefault="00BD6C8C">
      <w:pPr>
        <w:ind w:firstLine="851"/>
      </w:pPr>
    </w:p>
    <w:p w14:paraId="2D059732" w14:textId="23D2A2F8" w:rsidR="00BD6C8C" w:rsidRDefault="00BD6C8C" w:rsidP="00BD6C8C">
      <w:pPr>
        <w:pStyle w:val="2"/>
        <w:ind w:firstLine="851"/>
      </w:pPr>
      <w:bookmarkStart w:id="7" w:name="_Toc183563789"/>
      <w:r>
        <w:t>Визначення основних характеристик ризику</w:t>
      </w:r>
      <w:bookmarkEnd w:id="7"/>
    </w:p>
    <w:p w14:paraId="1D5A06D3" w14:textId="77777777" w:rsidR="00BD6C8C" w:rsidRPr="00BD6C8C" w:rsidRDefault="00BD6C8C" w:rsidP="00BD6C8C">
      <w:pPr>
        <w:ind w:firstLine="851"/>
      </w:pPr>
      <w:r w:rsidRPr="00BD6C8C">
        <w:t>Для визначення основних характеристик ризику в контексті проекту з відтоком абонентів можна сформулювати три основні задачі:</w:t>
      </w:r>
    </w:p>
    <w:p w14:paraId="21C48BBF" w14:textId="77777777" w:rsidR="00BD6C8C" w:rsidRPr="00BD6C8C" w:rsidRDefault="00BD6C8C" w:rsidP="00BD6C8C">
      <w:pPr>
        <w:ind w:firstLine="851"/>
        <w:rPr>
          <w:b/>
          <w:bCs/>
        </w:rPr>
      </w:pPr>
      <w:r w:rsidRPr="00BD6C8C">
        <w:rPr>
          <w:b/>
          <w:bCs/>
        </w:rPr>
        <w:t>1. Прогнозування часу (періоду) відтоку абонентів</w:t>
      </w:r>
    </w:p>
    <w:p w14:paraId="0C31DB1F" w14:textId="77777777" w:rsidR="00BD6C8C" w:rsidRPr="00BD6C8C" w:rsidRDefault="00BD6C8C" w:rsidP="00BD6C8C">
      <w:pPr>
        <w:ind w:firstLine="851"/>
      </w:pPr>
      <w:r w:rsidRPr="00BD6C8C">
        <w:rPr>
          <w:b/>
          <w:bCs/>
        </w:rPr>
        <w:t>Завдання:</w:t>
      </w:r>
      <w:r w:rsidRPr="00BD6C8C">
        <w:t xml:space="preserve"> Розробити модель для прогнозування часу, коли абоненти можуть припинити користування послугами.</w:t>
      </w:r>
    </w:p>
    <w:p w14:paraId="6FAFDCFC" w14:textId="77777777" w:rsidR="00BD6C8C" w:rsidRPr="00BD6C8C" w:rsidRDefault="00BD6C8C" w:rsidP="00BD6C8C">
      <w:pPr>
        <w:ind w:firstLine="851"/>
      </w:pPr>
      <w:r w:rsidRPr="00BD6C8C">
        <w:rPr>
          <w:b/>
          <w:bCs/>
        </w:rPr>
        <w:t>Методологія:</w:t>
      </w:r>
    </w:p>
    <w:p w14:paraId="48BD91E4" w14:textId="77777777" w:rsidR="00BD6C8C" w:rsidRPr="00BD6C8C" w:rsidRDefault="00BD6C8C" w:rsidP="00BD6C8C">
      <w:pPr>
        <w:numPr>
          <w:ilvl w:val="0"/>
          <w:numId w:val="8"/>
        </w:numPr>
        <w:ind w:firstLine="851"/>
      </w:pPr>
      <w:r w:rsidRPr="00BD6C8C">
        <w:t>Використати методи аналізу часових рядів або машинного навчання, такі як регресійні моделі, дерева рішень або нейронні мережі.</w:t>
      </w:r>
    </w:p>
    <w:p w14:paraId="2B92AE12" w14:textId="77777777" w:rsidR="00BD6C8C" w:rsidRPr="00BD6C8C" w:rsidRDefault="00BD6C8C" w:rsidP="00BD6C8C">
      <w:pPr>
        <w:numPr>
          <w:ilvl w:val="0"/>
          <w:numId w:val="8"/>
        </w:numPr>
        <w:ind w:firstLine="851"/>
      </w:pPr>
      <w:r w:rsidRPr="00BD6C8C">
        <w:t xml:space="preserve">Визначити змінні, які можуть впливати на відтік, такі як </w:t>
      </w:r>
      <w:proofErr w:type="spellStart"/>
      <w:r w:rsidRPr="00BD6C8C">
        <w:t>tenure</w:t>
      </w:r>
      <w:proofErr w:type="spellEnd"/>
      <w:r w:rsidRPr="00BD6C8C">
        <w:t xml:space="preserve">, </w:t>
      </w:r>
      <w:proofErr w:type="spellStart"/>
      <w:r w:rsidRPr="00BD6C8C">
        <w:t>MonthlyCharges</w:t>
      </w:r>
      <w:proofErr w:type="spellEnd"/>
      <w:r w:rsidRPr="00BD6C8C">
        <w:t xml:space="preserve">, </w:t>
      </w:r>
      <w:proofErr w:type="spellStart"/>
      <w:r w:rsidRPr="00BD6C8C">
        <w:t>Contract</w:t>
      </w:r>
      <w:proofErr w:type="spellEnd"/>
      <w:r w:rsidRPr="00BD6C8C">
        <w:t xml:space="preserve"> тощо.</w:t>
      </w:r>
    </w:p>
    <w:p w14:paraId="352CC500" w14:textId="77777777" w:rsidR="00BD6C8C" w:rsidRPr="00BD6C8C" w:rsidRDefault="00BD6C8C" w:rsidP="00BD6C8C">
      <w:pPr>
        <w:numPr>
          <w:ilvl w:val="0"/>
          <w:numId w:val="8"/>
        </w:numPr>
        <w:ind w:firstLine="851"/>
      </w:pPr>
      <w:r w:rsidRPr="00BD6C8C">
        <w:t>Створити прогноз на основі історичних даних про відтік клієнтів.</w:t>
      </w:r>
    </w:p>
    <w:p w14:paraId="118E7063" w14:textId="06DC0423" w:rsidR="00BD6C8C" w:rsidRPr="00BD6C8C" w:rsidRDefault="00BD6C8C" w:rsidP="00BD6C8C">
      <w:pPr>
        <w:ind w:firstLine="851"/>
        <w:rPr>
          <w:b/>
          <w:bCs/>
        </w:rPr>
      </w:pPr>
      <w:r w:rsidRPr="00BD6C8C">
        <w:rPr>
          <w:b/>
          <w:bCs/>
        </w:rPr>
        <w:t xml:space="preserve">2. Розрахунок можливих втрат внаслідок сукупної реалізації ризику </w:t>
      </w:r>
    </w:p>
    <w:p w14:paraId="207A4236" w14:textId="77777777" w:rsidR="00BD6C8C" w:rsidRPr="00BD6C8C" w:rsidRDefault="00BD6C8C" w:rsidP="00BD6C8C">
      <w:pPr>
        <w:ind w:firstLine="851"/>
      </w:pPr>
      <w:r w:rsidRPr="00BD6C8C">
        <w:rPr>
          <w:b/>
          <w:bCs/>
        </w:rPr>
        <w:lastRenderedPageBreak/>
        <w:t>Завдання:</w:t>
      </w:r>
      <w:r w:rsidRPr="00BD6C8C">
        <w:t xml:space="preserve"> Оцінити фінансові втрати, які можуть виникнути внаслідок відтоку абонентів.</w:t>
      </w:r>
    </w:p>
    <w:p w14:paraId="0D4AC698" w14:textId="77777777" w:rsidR="00BD6C8C" w:rsidRPr="00BD6C8C" w:rsidRDefault="00BD6C8C" w:rsidP="00BD6C8C">
      <w:pPr>
        <w:ind w:firstLine="851"/>
      </w:pPr>
      <w:r w:rsidRPr="00BD6C8C">
        <w:rPr>
          <w:b/>
          <w:bCs/>
        </w:rPr>
        <w:t>Методологія:</w:t>
      </w:r>
    </w:p>
    <w:p w14:paraId="08B178CF" w14:textId="77777777" w:rsidR="00BD6C8C" w:rsidRPr="00BD6C8C" w:rsidRDefault="00BD6C8C" w:rsidP="00BD6C8C">
      <w:pPr>
        <w:numPr>
          <w:ilvl w:val="0"/>
          <w:numId w:val="9"/>
        </w:numPr>
        <w:ind w:firstLine="851"/>
      </w:pPr>
      <w:r w:rsidRPr="00BD6C8C">
        <w:t>Визначити середній дохід від одного абонента (</w:t>
      </w:r>
      <w:proofErr w:type="spellStart"/>
      <w:r w:rsidRPr="00BD6C8C">
        <w:t>Average</w:t>
      </w:r>
      <w:proofErr w:type="spellEnd"/>
      <w:r w:rsidRPr="00BD6C8C">
        <w:t xml:space="preserve"> </w:t>
      </w:r>
      <w:proofErr w:type="spellStart"/>
      <w:r w:rsidRPr="00BD6C8C">
        <w:t>Revenue</w:t>
      </w:r>
      <w:proofErr w:type="spellEnd"/>
      <w:r w:rsidRPr="00BD6C8C">
        <w:t xml:space="preserve"> </w:t>
      </w:r>
      <w:proofErr w:type="spellStart"/>
      <w:r w:rsidRPr="00BD6C8C">
        <w:t>Per</w:t>
      </w:r>
      <w:proofErr w:type="spellEnd"/>
      <w:r w:rsidRPr="00BD6C8C">
        <w:t xml:space="preserve"> </w:t>
      </w:r>
      <w:proofErr w:type="spellStart"/>
      <w:r w:rsidRPr="00BD6C8C">
        <w:t>User</w:t>
      </w:r>
      <w:proofErr w:type="spellEnd"/>
      <w:r w:rsidRPr="00BD6C8C">
        <w:t>, ARPU).</w:t>
      </w:r>
    </w:p>
    <w:p w14:paraId="1B744A89" w14:textId="77777777" w:rsidR="00BD6C8C" w:rsidRPr="00BD6C8C" w:rsidRDefault="00BD6C8C" w:rsidP="00BD6C8C">
      <w:pPr>
        <w:numPr>
          <w:ilvl w:val="0"/>
          <w:numId w:val="9"/>
        </w:numPr>
        <w:ind w:firstLine="851"/>
      </w:pPr>
      <w:r w:rsidRPr="00BD6C8C">
        <w:t>Розрахувати кількість абонентів, які можуть піти за визначений період, на основі прогнозу.</w:t>
      </w:r>
    </w:p>
    <w:p w14:paraId="575C1920" w14:textId="77777777" w:rsidR="00BD6C8C" w:rsidRPr="00BD6C8C" w:rsidRDefault="00BD6C8C" w:rsidP="00BD6C8C">
      <w:pPr>
        <w:numPr>
          <w:ilvl w:val="0"/>
          <w:numId w:val="9"/>
        </w:numPr>
        <w:ind w:firstLine="851"/>
      </w:pPr>
      <w:r w:rsidRPr="00BD6C8C">
        <w:t>Помножити прогнозовану кількість абонентів на ARPU, щоб отримати загальні можливі втрати.</w:t>
      </w:r>
    </w:p>
    <w:p w14:paraId="033CB2AD" w14:textId="58FD6FC5" w:rsidR="00BD6C8C" w:rsidRPr="00BD6C8C" w:rsidRDefault="00BD6C8C" w:rsidP="00BD6C8C">
      <w:pPr>
        <w:ind w:firstLine="851"/>
        <w:rPr>
          <w:b/>
          <w:bCs/>
        </w:rPr>
      </w:pPr>
      <w:r w:rsidRPr="00BD6C8C">
        <w:rPr>
          <w:b/>
          <w:bCs/>
        </w:rPr>
        <w:t>3. Оцінювання ймовірності відтоку окремого абоненту</w:t>
      </w:r>
    </w:p>
    <w:p w14:paraId="4A9F465A" w14:textId="190BACEA" w:rsidR="00BD6C8C" w:rsidRPr="00BD6C8C" w:rsidRDefault="00BD6C8C" w:rsidP="00BD6C8C">
      <w:pPr>
        <w:ind w:firstLine="851"/>
      </w:pPr>
      <w:r w:rsidRPr="00BD6C8C">
        <w:rPr>
          <w:b/>
          <w:bCs/>
        </w:rPr>
        <w:t>Завдання:</w:t>
      </w:r>
      <w:r w:rsidRPr="00BD6C8C">
        <w:t xml:space="preserve"> Визначити ймовірність того, що окремий абонент</w:t>
      </w:r>
      <w:r w:rsidR="00B70000">
        <w:t xml:space="preserve"> </w:t>
      </w:r>
      <w:r w:rsidRPr="00BD6C8C">
        <w:t>відмов</w:t>
      </w:r>
      <w:r w:rsidR="00B70000">
        <w:t>иться</w:t>
      </w:r>
      <w:r w:rsidRPr="00BD6C8C">
        <w:t xml:space="preserve"> від послуг.</w:t>
      </w:r>
    </w:p>
    <w:p w14:paraId="5B5ACAAE" w14:textId="77777777" w:rsidR="00BD6C8C" w:rsidRPr="00BD6C8C" w:rsidRDefault="00BD6C8C" w:rsidP="00BD6C8C">
      <w:pPr>
        <w:ind w:firstLine="851"/>
      </w:pPr>
      <w:r w:rsidRPr="00BD6C8C">
        <w:rPr>
          <w:b/>
          <w:bCs/>
        </w:rPr>
        <w:t>Методологія:</w:t>
      </w:r>
    </w:p>
    <w:p w14:paraId="451E59D7" w14:textId="77777777" w:rsidR="00BD6C8C" w:rsidRPr="00BD6C8C" w:rsidRDefault="00BD6C8C" w:rsidP="00BD6C8C">
      <w:pPr>
        <w:numPr>
          <w:ilvl w:val="0"/>
          <w:numId w:val="10"/>
        </w:numPr>
        <w:ind w:firstLine="851"/>
      </w:pPr>
      <w:r w:rsidRPr="00BD6C8C">
        <w:t>Використати статистичні моделі, такі як логістична регресія, для оцінки ймовірності відтоку на основі факторів, що впливають на рішення абонента.</w:t>
      </w:r>
    </w:p>
    <w:p w14:paraId="386964C6" w14:textId="77777777" w:rsidR="00BD6C8C" w:rsidRPr="00BD6C8C" w:rsidRDefault="00BD6C8C" w:rsidP="00BD6C8C">
      <w:pPr>
        <w:numPr>
          <w:ilvl w:val="0"/>
          <w:numId w:val="10"/>
        </w:numPr>
        <w:ind w:firstLine="851"/>
      </w:pPr>
      <w:r w:rsidRPr="00BD6C8C">
        <w:t xml:space="preserve">Визначити змінні, що можуть корелювати з відтоком, наприклад, </w:t>
      </w:r>
      <w:proofErr w:type="spellStart"/>
      <w:r w:rsidRPr="00BD6C8C">
        <w:t>Contract</w:t>
      </w:r>
      <w:proofErr w:type="spellEnd"/>
      <w:r w:rsidRPr="00BD6C8C">
        <w:t xml:space="preserve">, </w:t>
      </w:r>
      <w:proofErr w:type="spellStart"/>
      <w:r w:rsidRPr="00BD6C8C">
        <w:t>PaymentMethod</w:t>
      </w:r>
      <w:proofErr w:type="spellEnd"/>
      <w:r w:rsidRPr="00BD6C8C">
        <w:t xml:space="preserve">, </w:t>
      </w:r>
      <w:proofErr w:type="spellStart"/>
      <w:r w:rsidRPr="00BD6C8C">
        <w:t>OnlineSecurity</w:t>
      </w:r>
      <w:proofErr w:type="spellEnd"/>
      <w:r w:rsidRPr="00BD6C8C">
        <w:t>, тощо.</w:t>
      </w:r>
    </w:p>
    <w:p w14:paraId="3E4BC756" w14:textId="77777777" w:rsidR="00BD6C8C" w:rsidRPr="00BD6C8C" w:rsidRDefault="00BD6C8C" w:rsidP="00BD6C8C">
      <w:pPr>
        <w:numPr>
          <w:ilvl w:val="0"/>
          <w:numId w:val="10"/>
        </w:numPr>
        <w:ind w:firstLine="851"/>
      </w:pPr>
      <w:r w:rsidRPr="00BD6C8C">
        <w:t>Провести аналіз за групами, щоб зрозуміти, які сегменти абонентів мають вищу ймовірність відтоку.</w:t>
      </w:r>
    </w:p>
    <w:p w14:paraId="62C2BCBD" w14:textId="594D13EC" w:rsidR="00BD6C8C" w:rsidRDefault="00BD6C8C">
      <w:pPr>
        <w:ind w:firstLine="851"/>
      </w:pPr>
    </w:p>
    <w:p w14:paraId="7D0225EA" w14:textId="757D8E68" w:rsidR="00BD6C8C" w:rsidRDefault="00BD6C8C" w:rsidP="00BD6C8C">
      <w:pPr>
        <w:pStyle w:val="2"/>
        <w:ind w:firstLine="851"/>
      </w:pPr>
      <w:bookmarkStart w:id="8" w:name="_Toc183563790"/>
      <w:r>
        <w:t>Розробка матриці ризиків та втрат</w:t>
      </w:r>
      <w:bookmarkEnd w:id="8"/>
    </w:p>
    <w:p w14:paraId="6CCD1A13" w14:textId="30611394" w:rsidR="00BD6C8C" w:rsidRDefault="00B70000">
      <w:pPr>
        <w:ind w:firstLine="851"/>
      </w:pPr>
      <w:r>
        <w:t>М</w:t>
      </w:r>
      <w:r w:rsidR="00BD6C8C" w:rsidRPr="00BD6C8C">
        <w:t>атриця ризиків допоможе виявити ключові ризики, які можуть вплинути на стабільність бізнесу, та визначити пріоритети в управлінні ними. Розглянемо її</w:t>
      </w:r>
    </w:p>
    <w:p w14:paraId="633765FD" w14:textId="48C985FF" w:rsidR="00BD6C8C" w:rsidRDefault="00BD6C8C">
      <w:pPr>
        <w:ind w:firstLine="851"/>
      </w:pPr>
      <w:r>
        <w:rPr>
          <w:rFonts w:ascii="Arial" w:hAnsi="Arial" w:cs="Arial"/>
          <w:noProof/>
          <w:color w:val="000000"/>
          <w:sz w:val="22"/>
          <w:szCs w:val="22"/>
          <w:bdr w:val="none" w:sz="0" w:space="0" w:color="auto" w:frame="1"/>
        </w:rPr>
        <w:lastRenderedPageBreak/>
        <w:drawing>
          <wp:inline distT="0" distB="0" distL="0" distR="0" wp14:anchorId="770A651D" wp14:editId="2E84F2D4">
            <wp:extent cx="4781550" cy="296116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753" cy="2966862"/>
                    </a:xfrm>
                    <a:prstGeom prst="rect">
                      <a:avLst/>
                    </a:prstGeom>
                    <a:noFill/>
                    <a:ln>
                      <a:noFill/>
                    </a:ln>
                  </pic:spPr>
                </pic:pic>
              </a:graphicData>
            </a:graphic>
          </wp:inline>
        </w:drawing>
      </w:r>
    </w:p>
    <w:p w14:paraId="01F27E71" w14:textId="77777777" w:rsidR="00BD6C8C" w:rsidRPr="00BD6C8C" w:rsidRDefault="00BD6C8C" w:rsidP="00BD6C8C">
      <w:pPr>
        <w:ind w:firstLine="851"/>
      </w:pPr>
      <w:r w:rsidRPr="00BD6C8C">
        <w:t>У нашій матриці ризиків та втрат ми визначили ризики на основі ймовірності та впливу, пов’язаних із відтоком абонентів. Катастрофічними розглядаються ризики, такі як високий відтік клієнтів, зниження доходів через високий рівень повернень  і втрата ключових клієнтів. Ці ситуації можуть призвести до серйозних фінансових втрат і зниження репутації компанії, оскільки вони вказують на системні проблеми в обслуговуванні клієнтів та стратегічні помилки у виборі цільової аудиторії.</w:t>
      </w:r>
    </w:p>
    <w:p w14:paraId="4EE97351" w14:textId="77777777" w:rsidR="00BD6C8C" w:rsidRPr="00BD6C8C" w:rsidRDefault="00BD6C8C" w:rsidP="00BD6C8C">
      <w:pPr>
        <w:ind w:firstLine="851"/>
      </w:pPr>
    </w:p>
    <w:p w14:paraId="6CF9C218" w14:textId="77777777" w:rsidR="00BD6C8C" w:rsidRPr="00BD6C8C" w:rsidRDefault="00BD6C8C" w:rsidP="00BD6C8C">
      <w:pPr>
        <w:ind w:firstLine="851"/>
      </w:pPr>
      <w:r w:rsidRPr="00BD6C8C">
        <w:t>На рівні критичного впливу перебувають ризики, що включають негативні відгуки клієнтів, зниження лояльності нових клієнтів, низьку купівельну активність, зниження попиту на послуги. Ці ризики свідчать про незадоволеність абонентів, яка може призвести до фінансових втрат і загрожує стабільності компанії.</w:t>
      </w:r>
    </w:p>
    <w:p w14:paraId="4497F121" w14:textId="77777777" w:rsidR="00BD6C8C" w:rsidRPr="00BD6C8C" w:rsidRDefault="00BD6C8C" w:rsidP="00BD6C8C">
      <w:pPr>
        <w:ind w:firstLine="851"/>
      </w:pPr>
    </w:p>
    <w:p w14:paraId="140A53BC" w14:textId="70EF3AA5" w:rsidR="00BD6C8C" w:rsidRDefault="00BD6C8C" w:rsidP="00BD6C8C">
      <w:pPr>
        <w:ind w:firstLine="851"/>
      </w:pPr>
      <w:r w:rsidRPr="00BD6C8C">
        <w:t xml:space="preserve">Допустимі ризики це невеликі </w:t>
      </w:r>
      <w:proofErr w:type="spellStart"/>
      <w:r w:rsidRPr="00BD6C8C">
        <w:t>збої</w:t>
      </w:r>
      <w:proofErr w:type="spellEnd"/>
      <w:r w:rsidRPr="00BD6C8C">
        <w:t xml:space="preserve"> в обслуговуванні, витрати на обслуговування та відсутність нових пропозицій. Ці фактори сигналізують про потенційні проблеми з утриманням клієнтів, які потребують уваги для запобігання подальшому погіршенню ситуації. Хоча ці ризики не є критичними, їх все ж варто враховувати для запобігання можливим ускладненням у бізнес-процесах.</w:t>
      </w:r>
    </w:p>
    <w:p w14:paraId="24A9CB8C" w14:textId="20F27A3A" w:rsidR="00BD6C8C" w:rsidRDefault="00BD6C8C" w:rsidP="00BD6C8C">
      <w:pPr>
        <w:ind w:firstLine="851"/>
      </w:pPr>
    </w:p>
    <w:p w14:paraId="1147B7AC" w14:textId="2855D97A" w:rsidR="00BD6C8C" w:rsidRDefault="00BD6C8C" w:rsidP="00BD6C8C">
      <w:pPr>
        <w:pStyle w:val="2"/>
        <w:ind w:firstLine="851"/>
      </w:pPr>
      <w:bookmarkStart w:id="9" w:name="_Toc183563791"/>
      <w:r>
        <w:lastRenderedPageBreak/>
        <w:t>Обрання відповідних методів для прогнозування</w:t>
      </w:r>
      <w:bookmarkEnd w:id="9"/>
    </w:p>
    <w:p w14:paraId="77712765" w14:textId="77777777" w:rsidR="00BD6C8C" w:rsidRDefault="00BD6C8C" w:rsidP="00BD6C8C">
      <w:pPr>
        <w:ind w:firstLine="851"/>
      </w:pPr>
      <w:r>
        <w:t>Для прогнозування часу відтоку абонентів, можливих втрат та ймовірності відтоку важливо вибрати відповідні методи аналізу, які забезпечать точність і надійність результатів.</w:t>
      </w:r>
    </w:p>
    <w:p w14:paraId="4B014248" w14:textId="77777777" w:rsidR="00BD6C8C" w:rsidRDefault="00BD6C8C" w:rsidP="00BD6C8C">
      <w:pPr>
        <w:ind w:firstLine="851"/>
      </w:pPr>
      <w:r>
        <w:t>Прогнозування часу відтоку абонентів. Прогнозування часу відтоку абонентів може здійснюватися за допомогою моделей виживання, зокрема моделі Каплан-</w:t>
      </w:r>
      <w:proofErr w:type="spellStart"/>
      <w:r>
        <w:t>Мейєра</w:t>
      </w:r>
      <w:proofErr w:type="spellEnd"/>
      <w:r>
        <w:t>. Ця модель оцінює ймовірність залишитися клієнтом на основі тривалості перебування (</w:t>
      </w:r>
      <w:proofErr w:type="spellStart"/>
      <w:r>
        <w:t>tenure</w:t>
      </w:r>
      <w:proofErr w:type="spellEnd"/>
      <w:r>
        <w:t xml:space="preserve">) та бінарної змінної, що вказує на факт відтоку (1 = відтік, 0 = залишився). Візуалізація кривої виживаності дозволяє виявити </w:t>
      </w:r>
      <w:proofErr w:type="spellStart"/>
      <w:r>
        <w:t>патерни</w:t>
      </w:r>
      <w:proofErr w:type="spellEnd"/>
      <w:r>
        <w:t xml:space="preserve"> у даних про відтік.</w:t>
      </w:r>
    </w:p>
    <w:p w14:paraId="0A588FEA" w14:textId="77777777" w:rsidR="00BD6C8C" w:rsidRDefault="00BD6C8C" w:rsidP="00BD6C8C">
      <w:pPr>
        <w:ind w:firstLine="851"/>
      </w:pPr>
      <w:r>
        <w:t xml:space="preserve">Додатково, модель пропорційних ризиків </w:t>
      </w:r>
      <w:proofErr w:type="spellStart"/>
      <w:r>
        <w:t>Кокса</w:t>
      </w:r>
      <w:proofErr w:type="spellEnd"/>
      <w:r>
        <w:t xml:space="preserve"> (</w:t>
      </w:r>
      <w:proofErr w:type="spellStart"/>
      <w:r>
        <w:t>Cox</w:t>
      </w:r>
      <w:proofErr w:type="spellEnd"/>
      <w:r>
        <w:t xml:space="preserve"> </w:t>
      </w:r>
      <w:proofErr w:type="spellStart"/>
      <w:r>
        <w:t>Proportional</w:t>
      </w:r>
      <w:proofErr w:type="spellEnd"/>
      <w:r>
        <w:t xml:space="preserve"> </w:t>
      </w:r>
      <w:proofErr w:type="spellStart"/>
      <w:r>
        <w:t>Hazards</w:t>
      </w:r>
      <w:proofErr w:type="spellEnd"/>
      <w:r>
        <w:t xml:space="preserve"> </w:t>
      </w:r>
      <w:proofErr w:type="spellStart"/>
      <w:r>
        <w:t>Model</w:t>
      </w:r>
      <w:proofErr w:type="spellEnd"/>
      <w:r>
        <w:t>) враховує вплив характеристик абонентів, таких як щомісячні витрати та тип контракту. Це дозволяє отримати прогноз часу до відтоку для кожного клієнта, що допомагає компаніям розробляти стратегії утримання клієнтів.</w:t>
      </w:r>
    </w:p>
    <w:p w14:paraId="0295A9A0" w14:textId="77777777" w:rsidR="00BD6C8C" w:rsidRDefault="00BD6C8C" w:rsidP="00BD6C8C">
      <w:pPr>
        <w:ind w:firstLine="851"/>
      </w:pPr>
      <w:r>
        <w:t>Розрахунок можливих втрат Для оцінки фінансових втрат від відтоку абонентів ми спочатку розраховуємо ймовірність відтоку для кожного абонента, що дозволяє оцінити ризик на основі їх характеристик. Потім, використовуючи цю ймовірність, обчислюємо прогнозовані втрати, враховуючи щомісячні витрати та прогнозований час до відтоку.</w:t>
      </w:r>
    </w:p>
    <w:p w14:paraId="429919A5" w14:textId="77777777" w:rsidR="00BD6C8C" w:rsidRDefault="00BD6C8C" w:rsidP="00BD6C8C">
      <w:pPr>
        <w:ind w:firstLine="851"/>
      </w:pPr>
      <w:r>
        <w:t>Метод Монте-Карло дозволяє моделювати різні сценарії, генеруючи випадкові ймовірності відтоку для кожного абонента. Після 10,000 симуляцій отримуємо розподіл можливих втрат, з якого розраховуємо середні втрати та 95% довірчий інтервал.</w:t>
      </w:r>
    </w:p>
    <w:p w14:paraId="0679A377" w14:textId="64DAB9D2" w:rsidR="00BD6C8C" w:rsidRPr="00B70000" w:rsidRDefault="00BD6C8C" w:rsidP="00BD6C8C">
      <w:pPr>
        <w:ind w:firstLine="851"/>
        <w:rPr>
          <w:i/>
          <w:iCs/>
        </w:rPr>
      </w:pPr>
      <w:r w:rsidRPr="00B70000">
        <w:rPr>
          <w:i/>
          <w:iCs/>
        </w:rPr>
        <w:t>Візуалізація результатів</w:t>
      </w:r>
      <w:r w:rsidR="00B70000" w:rsidRPr="00B70000">
        <w:rPr>
          <w:i/>
          <w:iCs/>
        </w:rPr>
        <w:t>:</w:t>
      </w:r>
    </w:p>
    <w:p w14:paraId="0380D284" w14:textId="59B49E6C" w:rsidR="00BD6C8C" w:rsidRDefault="00BD6C8C" w:rsidP="00BD6C8C">
      <w:pPr>
        <w:ind w:firstLine="851"/>
      </w:pPr>
      <w:r>
        <w:t xml:space="preserve">Для кращого розуміння результатів </w:t>
      </w:r>
      <w:r w:rsidR="00B70000">
        <w:t>побудуємо</w:t>
      </w:r>
      <w:r>
        <w:t xml:space="preserve"> два графіки:</w:t>
      </w:r>
    </w:p>
    <w:p w14:paraId="0018D3F8" w14:textId="77777777" w:rsidR="00BD6C8C" w:rsidRDefault="00BD6C8C" w:rsidP="00BD6C8C">
      <w:pPr>
        <w:ind w:firstLine="851"/>
      </w:pPr>
      <w:r>
        <w:t>Гістограма розподілу симульованих втрат: Показує, як розподіляються втрати, з середніми втратами та 95% довірчим інтервалом.</w:t>
      </w:r>
    </w:p>
    <w:p w14:paraId="5388858B" w14:textId="77777777" w:rsidR="00BD6C8C" w:rsidRDefault="00BD6C8C" w:rsidP="00BD6C8C">
      <w:pPr>
        <w:ind w:firstLine="851"/>
      </w:pPr>
      <w:r>
        <w:t>Графік середніх втрат з довірчими інтервалами: Демонструє середні втрати з відповідними довірчими інтервалами.</w:t>
      </w:r>
    </w:p>
    <w:p w14:paraId="37780508" w14:textId="77777777" w:rsidR="00BD6C8C" w:rsidRDefault="00BD6C8C" w:rsidP="00BD6C8C">
      <w:pPr>
        <w:ind w:firstLine="851"/>
      </w:pPr>
      <w:r>
        <w:lastRenderedPageBreak/>
        <w:t>Таким чином, поєднання моделі оцінювання ймовірності t і методу Монте-Карло забезпечує комплексний підхід до оцінки можливих фінансових втрат від відтоку абонентів.</w:t>
      </w:r>
    </w:p>
    <w:p w14:paraId="1265DBBA" w14:textId="77777777" w:rsidR="00BD6C8C" w:rsidRPr="00B70000" w:rsidRDefault="00BD6C8C" w:rsidP="00BD6C8C">
      <w:pPr>
        <w:ind w:firstLine="851"/>
        <w:rPr>
          <w:i/>
          <w:iCs/>
        </w:rPr>
      </w:pPr>
      <w:r w:rsidRPr="00B70000">
        <w:rPr>
          <w:i/>
          <w:iCs/>
        </w:rPr>
        <w:t xml:space="preserve">Оцінювання ймовірності відтоку </w:t>
      </w:r>
    </w:p>
    <w:p w14:paraId="68AB1D8C" w14:textId="77777777" w:rsidR="00BD6C8C" w:rsidRDefault="00BD6C8C" w:rsidP="00BD6C8C">
      <w:pPr>
        <w:ind w:firstLine="851"/>
      </w:pPr>
      <w:r>
        <w:t>Для оцінки ймовірності відтоку абонентів ми використовуємо кілька моделей машинного навчання, що забезпечує точніші прогнози. Зокрема, застосовуються:</w:t>
      </w:r>
    </w:p>
    <w:p w14:paraId="07997FCB" w14:textId="77777777" w:rsidR="00BD6C8C" w:rsidRDefault="00BD6C8C" w:rsidP="00BD6C8C">
      <w:pPr>
        <w:ind w:firstLine="851"/>
      </w:pPr>
      <w:r>
        <w:t xml:space="preserve">Логістична регресія: Оцінює ймовірність відтоку на основі лінійних </w:t>
      </w:r>
      <w:proofErr w:type="spellStart"/>
      <w:r>
        <w:t>залежностей</w:t>
      </w:r>
      <w:proofErr w:type="spellEnd"/>
      <w:r>
        <w:t>, проста у використанні та інтерпретації.</w:t>
      </w:r>
    </w:p>
    <w:p w14:paraId="26C852DC" w14:textId="77777777" w:rsidR="00BD6C8C" w:rsidRDefault="00BD6C8C" w:rsidP="00BD6C8C">
      <w:pPr>
        <w:ind w:firstLine="851"/>
      </w:pPr>
      <w:r>
        <w:t>Випадковий ліс (</w:t>
      </w:r>
      <w:proofErr w:type="spellStart"/>
      <w:r>
        <w:t>Random</w:t>
      </w:r>
      <w:proofErr w:type="spellEnd"/>
      <w:r>
        <w:t xml:space="preserve"> </w:t>
      </w:r>
      <w:proofErr w:type="spellStart"/>
      <w:r>
        <w:t>Forest</w:t>
      </w:r>
      <w:proofErr w:type="spellEnd"/>
      <w:r>
        <w:t xml:space="preserve">): Використовує ансамбль дерев рішень для покращення точності прогнозів, добре справляється з нелінійними </w:t>
      </w:r>
      <w:proofErr w:type="spellStart"/>
      <w:r>
        <w:t>залежностями</w:t>
      </w:r>
      <w:proofErr w:type="spellEnd"/>
      <w:r>
        <w:t>.</w:t>
      </w:r>
    </w:p>
    <w:p w14:paraId="6E1F79AB" w14:textId="77777777" w:rsidR="00BD6C8C" w:rsidRDefault="00BD6C8C" w:rsidP="00BD6C8C">
      <w:pPr>
        <w:ind w:firstLine="851"/>
      </w:pPr>
      <w:r>
        <w:t xml:space="preserve">Градієнтний </w:t>
      </w:r>
      <w:proofErr w:type="spellStart"/>
      <w:r>
        <w:t>бустинг</w:t>
      </w:r>
      <w:proofErr w:type="spellEnd"/>
      <w:r>
        <w:t xml:space="preserve"> (</w:t>
      </w:r>
      <w:proofErr w:type="spellStart"/>
      <w:r>
        <w:t>Gradient</w:t>
      </w:r>
      <w:proofErr w:type="spellEnd"/>
      <w:r>
        <w:t xml:space="preserve"> </w:t>
      </w:r>
      <w:proofErr w:type="spellStart"/>
      <w:r>
        <w:t>Boosting</w:t>
      </w:r>
      <w:proofErr w:type="spellEnd"/>
      <w:r>
        <w:t>): Будує дерева послідовно, виправляючи помилки попередніх, що забезпечує високу точність.</w:t>
      </w:r>
    </w:p>
    <w:p w14:paraId="488B745B" w14:textId="77777777" w:rsidR="00BD6C8C" w:rsidRDefault="00BD6C8C" w:rsidP="00BD6C8C">
      <w:pPr>
        <w:ind w:firstLine="851"/>
      </w:pPr>
      <w:r>
        <w:t>Метод опорних векторів (</w:t>
      </w:r>
      <w:proofErr w:type="spellStart"/>
      <w:r>
        <w:t>Support</w:t>
      </w:r>
      <w:proofErr w:type="spellEnd"/>
      <w:r>
        <w:t xml:space="preserve"> </w:t>
      </w:r>
      <w:proofErr w:type="spellStart"/>
      <w:r>
        <w:t>Vector</w:t>
      </w:r>
      <w:proofErr w:type="spellEnd"/>
      <w:r>
        <w:t xml:space="preserve"> </w:t>
      </w:r>
      <w:proofErr w:type="spellStart"/>
      <w:r>
        <w:t>Machine</w:t>
      </w:r>
      <w:proofErr w:type="spellEnd"/>
      <w:r>
        <w:t>): Розділяє класи у багатовимірному просторі, ефективний для складних структур даних.</w:t>
      </w:r>
    </w:p>
    <w:p w14:paraId="28FB9BCE" w14:textId="77777777" w:rsidR="00BD6C8C" w:rsidRDefault="00BD6C8C" w:rsidP="00BD6C8C">
      <w:pPr>
        <w:ind w:firstLine="851"/>
      </w:pPr>
      <w:r>
        <w:t>Моделі навчаються на історичних даних про абонентів, після чого використовуються для прогнозування ймовірності відтоку.</w:t>
      </w:r>
    </w:p>
    <w:p w14:paraId="5794F205" w14:textId="77777777" w:rsidR="00BD6C8C" w:rsidRDefault="00BD6C8C" w:rsidP="00BD6C8C">
      <w:pPr>
        <w:ind w:firstLine="851"/>
      </w:pPr>
      <w:r>
        <w:t>Для вибору найкращої моделі порівнюються їхні показники, такі як точність та ROC-AUC.</w:t>
      </w:r>
    </w:p>
    <w:p w14:paraId="0084DD2A" w14:textId="08158EE6" w:rsidR="00BD6C8C" w:rsidRPr="00BD6C8C" w:rsidRDefault="00BD6C8C" w:rsidP="00BD6C8C">
      <w:pPr>
        <w:ind w:firstLine="851"/>
      </w:pPr>
      <w:r>
        <w:t>Таким чином, використання кількох моделей забезпечує комплексний підхід до оцінки ймовірності відтоку, що дозволяє отримати точні прогнози та краще розуміти ризики відтоку клієнтів.</w:t>
      </w:r>
    </w:p>
    <w:p w14:paraId="1B9356E9" w14:textId="36116B81" w:rsidR="00BD6C8C" w:rsidRDefault="00BD6C8C">
      <w:pPr>
        <w:ind w:firstLine="851"/>
      </w:pPr>
    </w:p>
    <w:p w14:paraId="5555FAD2" w14:textId="70B59103" w:rsidR="00A24D1A" w:rsidRDefault="00A24D1A" w:rsidP="00A24D1A">
      <w:pPr>
        <w:pStyle w:val="2"/>
        <w:ind w:firstLine="851"/>
      </w:pPr>
      <w:bookmarkStart w:id="10" w:name="_Toc183563792"/>
      <w:r>
        <w:t>Ймовірність відтоку абонентів</w:t>
      </w:r>
      <w:bookmarkEnd w:id="10"/>
    </w:p>
    <w:p w14:paraId="00890253" w14:textId="6201D0D8" w:rsidR="00A24D1A" w:rsidRDefault="00A24D1A">
      <w:pPr>
        <w:ind w:firstLine="851"/>
      </w:pPr>
      <w:r w:rsidRPr="00A24D1A">
        <w:t xml:space="preserve">Побудуємо початкові моделі  та поглянемо на результати: Ми використали кілька популярних алгоритмів, включаючи </w:t>
      </w:r>
      <w:proofErr w:type="spellStart"/>
      <w:r w:rsidRPr="00A24D1A">
        <w:t>Random</w:t>
      </w:r>
      <w:proofErr w:type="spellEnd"/>
      <w:r w:rsidRPr="00A24D1A">
        <w:t xml:space="preserve"> </w:t>
      </w:r>
      <w:proofErr w:type="spellStart"/>
      <w:r w:rsidRPr="00A24D1A">
        <w:t>Forest</w:t>
      </w:r>
      <w:proofErr w:type="spellEnd"/>
      <w:r w:rsidRPr="00A24D1A">
        <w:t xml:space="preserve">, </w:t>
      </w:r>
      <w:proofErr w:type="spellStart"/>
      <w:r w:rsidRPr="00A24D1A">
        <w:t>XGBoost</w:t>
      </w:r>
      <w:proofErr w:type="spellEnd"/>
      <w:r w:rsidRPr="00A24D1A">
        <w:t xml:space="preserve">, </w:t>
      </w:r>
      <w:proofErr w:type="spellStart"/>
      <w:r w:rsidRPr="00A24D1A">
        <w:t>Support</w:t>
      </w:r>
      <w:proofErr w:type="spellEnd"/>
      <w:r w:rsidRPr="00A24D1A">
        <w:t xml:space="preserve"> </w:t>
      </w:r>
      <w:proofErr w:type="spellStart"/>
      <w:r w:rsidRPr="00A24D1A">
        <w:t>Vector</w:t>
      </w:r>
      <w:proofErr w:type="spellEnd"/>
      <w:r w:rsidRPr="00A24D1A">
        <w:t xml:space="preserve"> </w:t>
      </w:r>
      <w:proofErr w:type="spellStart"/>
      <w:r w:rsidRPr="00A24D1A">
        <w:t>Machine</w:t>
      </w:r>
      <w:proofErr w:type="spellEnd"/>
      <w:r w:rsidRPr="00A24D1A">
        <w:t xml:space="preserve"> (SV</w:t>
      </w:r>
      <w:r w:rsidR="00B70000">
        <w:rPr>
          <w:lang w:val="en-US"/>
        </w:rPr>
        <w:t>M</w:t>
      </w:r>
      <w:r w:rsidRPr="00A24D1A">
        <w:t>) та логістичну регресію. Для оцінки ефективності моделей ми використовували метрики ROC AUC, точність (</w:t>
      </w:r>
      <w:proofErr w:type="spellStart"/>
      <w:r w:rsidRPr="00A24D1A">
        <w:t>Accuracy</w:t>
      </w:r>
      <w:proofErr w:type="spellEnd"/>
      <w:r w:rsidRPr="00A24D1A">
        <w:t>), точність (</w:t>
      </w:r>
      <w:proofErr w:type="spellStart"/>
      <w:r w:rsidRPr="00A24D1A">
        <w:t>Precision</w:t>
      </w:r>
      <w:proofErr w:type="spellEnd"/>
      <w:r w:rsidRPr="00A24D1A">
        <w:t>), повноту (</w:t>
      </w:r>
      <w:proofErr w:type="spellStart"/>
      <w:r w:rsidRPr="00A24D1A">
        <w:t>Recall</w:t>
      </w:r>
      <w:proofErr w:type="spellEnd"/>
      <w:r w:rsidRPr="00A24D1A">
        <w:t xml:space="preserve">) та F1 </w:t>
      </w:r>
      <w:proofErr w:type="spellStart"/>
      <w:r w:rsidRPr="00A24D1A">
        <w:t>Score</w:t>
      </w:r>
      <w:proofErr w:type="spellEnd"/>
      <w:r w:rsidRPr="00A24D1A">
        <w:t>.</w:t>
      </w:r>
    </w:p>
    <w:p w14:paraId="1726A7DF" w14:textId="22F949E3" w:rsidR="00A24D1A" w:rsidRDefault="00A24D1A" w:rsidP="00B70000">
      <w:r>
        <w:rPr>
          <w:rFonts w:ascii="Arial" w:hAnsi="Arial" w:cs="Arial"/>
          <w:noProof/>
          <w:color w:val="000000"/>
          <w:sz w:val="22"/>
          <w:szCs w:val="22"/>
          <w:bdr w:val="none" w:sz="0" w:space="0" w:color="auto" w:frame="1"/>
        </w:rPr>
        <w:lastRenderedPageBreak/>
        <w:drawing>
          <wp:inline distT="0" distB="0" distL="0" distR="0" wp14:anchorId="4F9EDE94" wp14:editId="5FF916B8">
            <wp:extent cx="6096000" cy="2152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152650"/>
                    </a:xfrm>
                    <a:prstGeom prst="rect">
                      <a:avLst/>
                    </a:prstGeom>
                    <a:noFill/>
                    <a:ln>
                      <a:noFill/>
                    </a:ln>
                  </pic:spPr>
                </pic:pic>
              </a:graphicData>
            </a:graphic>
          </wp:inline>
        </w:drawing>
      </w:r>
    </w:p>
    <w:p w14:paraId="5094446F" w14:textId="0582F732" w:rsidR="00A24D1A" w:rsidRDefault="00A24D1A" w:rsidP="00B70000">
      <w:r>
        <w:rPr>
          <w:rFonts w:ascii="Arial" w:hAnsi="Arial" w:cs="Arial"/>
          <w:noProof/>
          <w:color w:val="000000"/>
          <w:sz w:val="22"/>
          <w:szCs w:val="22"/>
          <w:bdr w:val="none" w:sz="0" w:space="0" w:color="auto" w:frame="1"/>
        </w:rPr>
        <w:drawing>
          <wp:inline distT="0" distB="0" distL="0" distR="0" wp14:anchorId="0DBD38EA" wp14:editId="01967E96">
            <wp:extent cx="6120765" cy="23507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2350770"/>
                    </a:xfrm>
                    <a:prstGeom prst="rect">
                      <a:avLst/>
                    </a:prstGeom>
                    <a:noFill/>
                    <a:ln>
                      <a:noFill/>
                    </a:ln>
                  </pic:spPr>
                </pic:pic>
              </a:graphicData>
            </a:graphic>
          </wp:inline>
        </w:drawing>
      </w:r>
    </w:p>
    <w:p w14:paraId="0C51DD36" w14:textId="755A7FF5" w:rsidR="00A24D1A" w:rsidRDefault="00A24D1A" w:rsidP="00B70000">
      <w:r>
        <w:rPr>
          <w:rFonts w:ascii="Arial" w:hAnsi="Arial" w:cs="Arial"/>
          <w:noProof/>
          <w:color w:val="000000"/>
          <w:sz w:val="22"/>
          <w:szCs w:val="22"/>
          <w:bdr w:val="none" w:sz="0" w:space="0" w:color="auto" w:frame="1"/>
        </w:rPr>
        <w:drawing>
          <wp:inline distT="0" distB="0" distL="0" distR="0" wp14:anchorId="66540D48" wp14:editId="726CC4E9">
            <wp:extent cx="4972050" cy="2581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581275"/>
                    </a:xfrm>
                    <a:prstGeom prst="rect">
                      <a:avLst/>
                    </a:prstGeom>
                    <a:noFill/>
                    <a:ln>
                      <a:noFill/>
                    </a:ln>
                  </pic:spPr>
                </pic:pic>
              </a:graphicData>
            </a:graphic>
          </wp:inline>
        </w:drawing>
      </w:r>
    </w:p>
    <w:p w14:paraId="2BEBCDD8" w14:textId="4B2D4848" w:rsidR="00A24D1A" w:rsidRDefault="00A24D1A" w:rsidP="00B70000">
      <w:r>
        <w:rPr>
          <w:rFonts w:ascii="Arial" w:hAnsi="Arial" w:cs="Arial"/>
          <w:noProof/>
          <w:color w:val="000000"/>
          <w:sz w:val="22"/>
          <w:szCs w:val="22"/>
          <w:bdr w:val="none" w:sz="0" w:space="0" w:color="auto" w:frame="1"/>
        </w:rPr>
        <w:drawing>
          <wp:inline distT="0" distB="0" distL="0" distR="0" wp14:anchorId="3590E7FD" wp14:editId="343AB48D">
            <wp:extent cx="6120765" cy="19456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1945640"/>
                    </a:xfrm>
                    <a:prstGeom prst="rect">
                      <a:avLst/>
                    </a:prstGeom>
                    <a:noFill/>
                    <a:ln>
                      <a:noFill/>
                    </a:ln>
                  </pic:spPr>
                </pic:pic>
              </a:graphicData>
            </a:graphic>
          </wp:inline>
        </w:drawing>
      </w:r>
    </w:p>
    <w:p w14:paraId="233AE1CD" w14:textId="7B9D4355" w:rsidR="00A24D1A" w:rsidRDefault="00A24D1A">
      <w:pPr>
        <w:ind w:firstLine="851"/>
      </w:pPr>
    </w:p>
    <w:p w14:paraId="5B2D01B9" w14:textId="2AC98773" w:rsidR="00A24D1A" w:rsidRDefault="00A24D1A">
      <w:pPr>
        <w:ind w:firstLine="851"/>
      </w:pPr>
      <w:r>
        <w:lastRenderedPageBreak/>
        <w:t>Результати моделей:</w:t>
      </w:r>
    </w:p>
    <w:p w14:paraId="105E0472" w14:textId="069712DA" w:rsidR="00A24D1A" w:rsidRDefault="00A24D1A" w:rsidP="00B70000">
      <w:r>
        <w:rPr>
          <w:rFonts w:ascii="Arial" w:hAnsi="Arial" w:cs="Arial"/>
          <w:noProof/>
          <w:color w:val="000000"/>
          <w:sz w:val="22"/>
          <w:szCs w:val="22"/>
          <w:bdr w:val="none" w:sz="0" w:space="0" w:color="auto" w:frame="1"/>
        </w:rPr>
        <w:drawing>
          <wp:inline distT="0" distB="0" distL="0" distR="0" wp14:anchorId="48215A17" wp14:editId="04E5B5B5">
            <wp:extent cx="6120765" cy="180721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1807210"/>
                    </a:xfrm>
                    <a:prstGeom prst="rect">
                      <a:avLst/>
                    </a:prstGeom>
                    <a:noFill/>
                    <a:ln>
                      <a:noFill/>
                    </a:ln>
                  </pic:spPr>
                </pic:pic>
              </a:graphicData>
            </a:graphic>
          </wp:inline>
        </w:drawing>
      </w:r>
    </w:p>
    <w:p w14:paraId="63636812" w14:textId="77777777" w:rsidR="00A24D1A" w:rsidRPr="00A24D1A" w:rsidRDefault="00A24D1A" w:rsidP="00A24D1A">
      <w:pPr>
        <w:numPr>
          <w:ilvl w:val="0"/>
          <w:numId w:val="11"/>
        </w:numPr>
        <w:ind w:firstLine="851"/>
      </w:pPr>
      <w:r w:rsidRPr="00A24D1A">
        <w:t>Логістична регресія показала найвищу точність (</w:t>
      </w:r>
      <w:proofErr w:type="spellStart"/>
      <w:r w:rsidRPr="00A24D1A">
        <w:t>Accuracy</w:t>
      </w:r>
      <w:proofErr w:type="spellEnd"/>
      <w:r w:rsidRPr="00A24D1A">
        <w:t xml:space="preserve">) (0.8070) та F1 </w:t>
      </w:r>
      <w:proofErr w:type="spellStart"/>
      <w:r w:rsidRPr="00A24D1A">
        <w:t>Score</w:t>
      </w:r>
      <w:proofErr w:type="spellEnd"/>
      <w:r w:rsidRPr="00A24D1A">
        <w:t xml:space="preserve"> (0.6092), що свідчить про її загальну ефективність у класифікації.</w:t>
      </w:r>
    </w:p>
    <w:p w14:paraId="779C774B" w14:textId="77777777" w:rsidR="00A24D1A" w:rsidRPr="00A24D1A" w:rsidRDefault="00A24D1A" w:rsidP="00A24D1A">
      <w:pPr>
        <w:numPr>
          <w:ilvl w:val="0"/>
          <w:numId w:val="11"/>
        </w:numPr>
        <w:ind w:firstLine="851"/>
      </w:pPr>
      <w:proofErr w:type="spellStart"/>
      <w:r w:rsidRPr="00A24D1A">
        <w:t>Random</w:t>
      </w:r>
      <w:proofErr w:type="spellEnd"/>
      <w:r w:rsidRPr="00A24D1A">
        <w:t xml:space="preserve"> </w:t>
      </w:r>
      <w:proofErr w:type="spellStart"/>
      <w:r w:rsidRPr="00A24D1A">
        <w:t>Forest</w:t>
      </w:r>
      <w:proofErr w:type="spellEnd"/>
      <w:r w:rsidRPr="00A24D1A">
        <w:t xml:space="preserve"> має точність (</w:t>
      </w:r>
      <w:proofErr w:type="spellStart"/>
      <w:r w:rsidRPr="00A24D1A">
        <w:t>Accuracy</w:t>
      </w:r>
      <w:proofErr w:type="spellEnd"/>
      <w:r w:rsidRPr="00A24D1A">
        <w:t xml:space="preserve">) 0.7878 та F1 </w:t>
      </w:r>
      <w:proofErr w:type="spellStart"/>
      <w:r w:rsidRPr="00A24D1A">
        <w:t>Score</w:t>
      </w:r>
      <w:proofErr w:type="spellEnd"/>
      <w:r w:rsidRPr="00A24D1A">
        <w:t xml:space="preserve"> 0.5517, що вказує на деякі проблеми з виявленням позитивних класів.</w:t>
      </w:r>
    </w:p>
    <w:p w14:paraId="489962A5" w14:textId="77777777" w:rsidR="00A24D1A" w:rsidRPr="00A24D1A" w:rsidRDefault="00A24D1A" w:rsidP="00A24D1A">
      <w:pPr>
        <w:numPr>
          <w:ilvl w:val="0"/>
          <w:numId w:val="11"/>
        </w:numPr>
        <w:ind w:firstLine="851"/>
      </w:pPr>
      <w:r w:rsidRPr="00A24D1A">
        <w:t xml:space="preserve">Градієнтний </w:t>
      </w:r>
      <w:proofErr w:type="spellStart"/>
      <w:r w:rsidRPr="00A24D1A">
        <w:t>бустинг</w:t>
      </w:r>
      <w:proofErr w:type="spellEnd"/>
      <w:r w:rsidRPr="00A24D1A">
        <w:t xml:space="preserve"> </w:t>
      </w:r>
      <w:proofErr w:type="spellStart"/>
      <w:r w:rsidRPr="00A24D1A">
        <w:t>показавточність</w:t>
      </w:r>
      <w:proofErr w:type="spellEnd"/>
      <w:r w:rsidRPr="00A24D1A">
        <w:t>  (</w:t>
      </w:r>
      <w:proofErr w:type="spellStart"/>
      <w:r w:rsidRPr="00A24D1A">
        <w:t>Accuracy</w:t>
      </w:r>
      <w:proofErr w:type="spellEnd"/>
      <w:r w:rsidRPr="00A24D1A">
        <w:t xml:space="preserve">) 0.7899 та F1 </w:t>
      </w:r>
      <w:proofErr w:type="spellStart"/>
      <w:r w:rsidRPr="00A24D1A">
        <w:t>Score</w:t>
      </w:r>
      <w:proofErr w:type="spellEnd"/>
      <w:r w:rsidRPr="00A24D1A">
        <w:t xml:space="preserve"> 0.5795, що свідчить про схожі труднощі з виявленням позитивних випадків.</w:t>
      </w:r>
    </w:p>
    <w:p w14:paraId="3F6A2B15" w14:textId="77777777" w:rsidR="00A24D1A" w:rsidRPr="00A24D1A" w:rsidRDefault="00A24D1A" w:rsidP="00A24D1A">
      <w:pPr>
        <w:numPr>
          <w:ilvl w:val="0"/>
          <w:numId w:val="11"/>
        </w:numPr>
        <w:ind w:firstLine="851"/>
      </w:pPr>
      <w:r w:rsidRPr="00A24D1A">
        <w:t xml:space="preserve">Метод опорних векторів (SVC) досягнув  точності </w:t>
      </w:r>
      <w:proofErr w:type="spellStart"/>
      <w:r w:rsidRPr="00A24D1A">
        <w:t>Accuracy</w:t>
      </w:r>
      <w:proofErr w:type="spellEnd"/>
      <w:r w:rsidRPr="00A24D1A">
        <w:t xml:space="preserve"> 0.7949 та F1 </w:t>
      </w:r>
      <w:proofErr w:type="spellStart"/>
      <w:r w:rsidRPr="00A24D1A">
        <w:t>Score</w:t>
      </w:r>
      <w:proofErr w:type="spellEnd"/>
      <w:r w:rsidRPr="00A24D1A">
        <w:t xml:space="preserve"> 0.5693, що також вказує на потребу в покращенні.</w:t>
      </w:r>
    </w:p>
    <w:p w14:paraId="6703A7FB" w14:textId="77777777" w:rsidR="00A24D1A" w:rsidRPr="00A24D1A" w:rsidRDefault="00A24D1A" w:rsidP="00A24D1A">
      <w:pPr>
        <w:ind w:firstLine="851"/>
      </w:pPr>
      <w:r w:rsidRPr="00A24D1A">
        <w:t xml:space="preserve">Загалом, результати вказують на те, що логістична регресія має найкращу </w:t>
      </w:r>
      <w:proofErr w:type="spellStart"/>
      <w:r w:rsidRPr="00A24D1A">
        <w:t>Accuracy</w:t>
      </w:r>
      <w:proofErr w:type="spellEnd"/>
      <w:r w:rsidRPr="00A24D1A">
        <w:t xml:space="preserve"> та F1 </w:t>
      </w:r>
      <w:proofErr w:type="spellStart"/>
      <w:r w:rsidRPr="00A24D1A">
        <w:t>Score</w:t>
      </w:r>
      <w:proofErr w:type="spellEnd"/>
      <w:r w:rsidRPr="00A24D1A">
        <w:t>, але всі моделі демонструють потребу в подальшому вдосконаленні для покращення виявлення позитивних класів.</w:t>
      </w:r>
    </w:p>
    <w:p w14:paraId="10004EEA" w14:textId="2BC3F6C7" w:rsidR="00A24D1A" w:rsidRDefault="00A24D1A">
      <w:pPr>
        <w:ind w:firstLine="851"/>
      </w:pPr>
    </w:p>
    <w:p w14:paraId="17DEFCB9" w14:textId="2A2321F0" w:rsidR="00A24D1A" w:rsidRDefault="00A24D1A" w:rsidP="00A24D1A">
      <w:pPr>
        <w:pStyle w:val="2"/>
        <w:ind w:firstLine="851"/>
      </w:pPr>
      <w:bookmarkStart w:id="11" w:name="_Toc183563793"/>
      <w:r>
        <w:t>Покращуємо якість розроблених моделе</w:t>
      </w:r>
      <w:bookmarkEnd w:id="11"/>
    </w:p>
    <w:p w14:paraId="63EFC6C0" w14:textId="7F9A842A" w:rsidR="00A24D1A" w:rsidRPr="00A24D1A" w:rsidRDefault="00A24D1A" w:rsidP="00A24D1A">
      <w:pPr>
        <w:ind w:firstLine="851"/>
      </w:pPr>
      <w:r w:rsidRPr="00A24D1A">
        <w:t xml:space="preserve">Використаємо </w:t>
      </w:r>
      <w:proofErr w:type="spellStart"/>
      <w:r w:rsidRPr="00A24D1A">
        <w:t>GridSearchCV</w:t>
      </w:r>
      <w:proofErr w:type="spellEnd"/>
      <w:r w:rsidRPr="00A24D1A">
        <w:t xml:space="preserve">, який дозволяє знаходити найкращі </w:t>
      </w:r>
      <w:proofErr w:type="spellStart"/>
      <w:r w:rsidRPr="00A24D1A">
        <w:t>гіперпараметри</w:t>
      </w:r>
      <w:proofErr w:type="spellEnd"/>
      <w:r w:rsidRPr="00A24D1A">
        <w:t xml:space="preserve"> для покращення продуктивності класифікаторів. Ми провели оптимізацію для чотирьох моделей: </w:t>
      </w:r>
      <w:proofErr w:type="spellStart"/>
      <w:r w:rsidRPr="00A24D1A">
        <w:t>Random</w:t>
      </w:r>
      <w:proofErr w:type="spellEnd"/>
      <w:r w:rsidRPr="00A24D1A">
        <w:t xml:space="preserve"> </w:t>
      </w:r>
      <w:proofErr w:type="spellStart"/>
      <w:r w:rsidRPr="00A24D1A">
        <w:t>Forest</w:t>
      </w:r>
      <w:proofErr w:type="spellEnd"/>
      <w:r w:rsidRPr="00A24D1A">
        <w:t xml:space="preserve">, логістичної регресії, градієнтного </w:t>
      </w:r>
      <w:proofErr w:type="spellStart"/>
      <w:r w:rsidRPr="00A24D1A">
        <w:t>бустингу</w:t>
      </w:r>
      <w:proofErr w:type="spellEnd"/>
      <w:r w:rsidRPr="00A24D1A">
        <w:t xml:space="preserve"> та </w:t>
      </w:r>
      <w:proofErr w:type="spellStart"/>
      <w:r w:rsidRPr="00A24D1A">
        <w:t>Support</w:t>
      </w:r>
      <w:proofErr w:type="spellEnd"/>
      <w:r w:rsidRPr="00A24D1A">
        <w:t xml:space="preserve"> </w:t>
      </w:r>
      <w:proofErr w:type="spellStart"/>
      <w:r w:rsidRPr="00A24D1A">
        <w:t>Vector</w:t>
      </w:r>
      <w:proofErr w:type="spellEnd"/>
      <w:r w:rsidRPr="00A24D1A">
        <w:t xml:space="preserve"> </w:t>
      </w:r>
      <w:proofErr w:type="spellStart"/>
      <w:r w:rsidRPr="00A24D1A">
        <w:t>Machine</w:t>
      </w:r>
      <w:proofErr w:type="spellEnd"/>
      <w:r w:rsidRPr="00A24D1A">
        <w:t xml:space="preserve"> (SV</w:t>
      </w:r>
      <w:r w:rsidR="00B70000">
        <w:rPr>
          <w:lang w:val="en-US"/>
        </w:rPr>
        <w:t>M</w:t>
      </w:r>
      <w:r w:rsidRPr="00A24D1A">
        <w:t>). </w:t>
      </w:r>
    </w:p>
    <w:p w14:paraId="00A8A4AC" w14:textId="77777777" w:rsidR="00A24D1A" w:rsidRPr="00A24D1A" w:rsidRDefault="00A24D1A" w:rsidP="00A24D1A">
      <w:pPr>
        <w:ind w:firstLine="851"/>
      </w:pPr>
    </w:p>
    <w:p w14:paraId="60C203B1" w14:textId="5D7253EE" w:rsidR="00A24D1A" w:rsidRPr="00A24D1A" w:rsidRDefault="00B70000" w:rsidP="00A24D1A">
      <w:pPr>
        <w:ind w:firstLine="851"/>
      </w:pPr>
      <w:r>
        <w:t>Випадковий ліс:</w:t>
      </w:r>
    </w:p>
    <w:p w14:paraId="0E1499C3" w14:textId="77777777" w:rsidR="00A24D1A" w:rsidRPr="00A24D1A" w:rsidRDefault="00A24D1A" w:rsidP="00A24D1A">
      <w:pPr>
        <w:ind w:firstLine="851"/>
      </w:pPr>
      <w:r w:rsidRPr="00A24D1A">
        <w:t>Найкращий ROC AUC: 0.8439</w:t>
      </w:r>
    </w:p>
    <w:p w14:paraId="475B8177" w14:textId="77777777" w:rsidR="00A24D1A" w:rsidRPr="00A24D1A" w:rsidRDefault="00A24D1A" w:rsidP="00A24D1A">
      <w:pPr>
        <w:ind w:firstLine="851"/>
      </w:pPr>
      <w:r w:rsidRPr="00A24D1A">
        <w:t>Найкращі параметри моделі: {'</w:t>
      </w:r>
      <w:proofErr w:type="spellStart"/>
      <w:r w:rsidRPr="00A24D1A">
        <w:t>max_depth</w:t>
      </w:r>
      <w:proofErr w:type="spellEnd"/>
      <w:r w:rsidRPr="00A24D1A">
        <w:t>': 10, '</w:t>
      </w:r>
      <w:proofErr w:type="spellStart"/>
      <w:r w:rsidRPr="00A24D1A">
        <w:t>min_samples_split</w:t>
      </w:r>
      <w:proofErr w:type="spellEnd"/>
      <w:r w:rsidRPr="00A24D1A">
        <w:t>': 20, '</w:t>
      </w:r>
      <w:proofErr w:type="spellStart"/>
      <w:r w:rsidRPr="00A24D1A">
        <w:t>n_estimators</w:t>
      </w:r>
      <w:proofErr w:type="spellEnd"/>
      <w:r w:rsidRPr="00A24D1A">
        <w:t>': 300}</w:t>
      </w:r>
    </w:p>
    <w:p w14:paraId="1C8291D7" w14:textId="77777777" w:rsidR="00A24D1A" w:rsidRPr="00A24D1A" w:rsidRDefault="00A24D1A" w:rsidP="00A24D1A">
      <w:pPr>
        <w:ind w:firstLine="851"/>
      </w:pPr>
      <w:r w:rsidRPr="00A24D1A">
        <w:lastRenderedPageBreak/>
        <w:t>Логістична регресія:</w:t>
      </w:r>
    </w:p>
    <w:p w14:paraId="5821B640" w14:textId="77777777" w:rsidR="00A24D1A" w:rsidRPr="00A24D1A" w:rsidRDefault="00A24D1A" w:rsidP="00A24D1A">
      <w:pPr>
        <w:ind w:firstLine="851"/>
      </w:pPr>
      <w:r w:rsidRPr="00A24D1A">
        <w:t>Найкращий ROC AUC: 0.8407</w:t>
      </w:r>
    </w:p>
    <w:p w14:paraId="2059AA97" w14:textId="77777777" w:rsidR="00A24D1A" w:rsidRPr="00A24D1A" w:rsidRDefault="00A24D1A" w:rsidP="00A24D1A">
      <w:pPr>
        <w:ind w:firstLine="851"/>
      </w:pPr>
      <w:r w:rsidRPr="00A24D1A">
        <w:t>Найкращі параметри моделі: {'C': 10, '</w:t>
      </w:r>
      <w:proofErr w:type="spellStart"/>
      <w:r w:rsidRPr="00A24D1A">
        <w:t>solver</w:t>
      </w:r>
      <w:proofErr w:type="spellEnd"/>
      <w:r w:rsidRPr="00A24D1A">
        <w:t>': '</w:t>
      </w:r>
      <w:proofErr w:type="spellStart"/>
      <w:r w:rsidRPr="00A24D1A">
        <w:t>liblinear</w:t>
      </w:r>
      <w:proofErr w:type="spellEnd"/>
      <w:r w:rsidRPr="00A24D1A">
        <w:t>'}</w:t>
      </w:r>
    </w:p>
    <w:p w14:paraId="2AF22791" w14:textId="77777777" w:rsidR="00A24D1A" w:rsidRPr="00A24D1A" w:rsidRDefault="00A24D1A" w:rsidP="00A24D1A">
      <w:pPr>
        <w:ind w:firstLine="851"/>
      </w:pPr>
      <w:r w:rsidRPr="00A24D1A">
        <w:t xml:space="preserve">Градієнтний </w:t>
      </w:r>
      <w:proofErr w:type="spellStart"/>
      <w:r w:rsidRPr="00A24D1A">
        <w:t>бустинг</w:t>
      </w:r>
      <w:proofErr w:type="spellEnd"/>
      <w:r w:rsidRPr="00A24D1A">
        <w:t>:</w:t>
      </w:r>
    </w:p>
    <w:p w14:paraId="26E4AECF" w14:textId="77777777" w:rsidR="00A24D1A" w:rsidRPr="00A24D1A" w:rsidRDefault="00A24D1A" w:rsidP="00A24D1A">
      <w:pPr>
        <w:ind w:firstLine="851"/>
      </w:pPr>
      <w:r w:rsidRPr="00A24D1A">
        <w:t>Найкращий ROC AUC: 0.8465</w:t>
      </w:r>
    </w:p>
    <w:p w14:paraId="2E12F977" w14:textId="77777777" w:rsidR="00A24D1A" w:rsidRPr="00A24D1A" w:rsidRDefault="00A24D1A" w:rsidP="00A24D1A">
      <w:pPr>
        <w:ind w:firstLine="851"/>
      </w:pPr>
      <w:r w:rsidRPr="00A24D1A">
        <w:t>Найкращі параметри моделі: {'</w:t>
      </w:r>
      <w:proofErr w:type="spellStart"/>
      <w:r w:rsidRPr="00A24D1A">
        <w:t>learning_rate</w:t>
      </w:r>
      <w:proofErr w:type="spellEnd"/>
      <w:r w:rsidRPr="00A24D1A">
        <w:t>': 0.1, '</w:t>
      </w:r>
      <w:proofErr w:type="spellStart"/>
      <w:r w:rsidRPr="00A24D1A">
        <w:t>max_depth</w:t>
      </w:r>
      <w:proofErr w:type="spellEnd"/>
      <w:r w:rsidRPr="00A24D1A">
        <w:t>': 3, '</w:t>
      </w:r>
      <w:proofErr w:type="spellStart"/>
      <w:r w:rsidRPr="00A24D1A">
        <w:t>n_estimators</w:t>
      </w:r>
      <w:proofErr w:type="spellEnd"/>
      <w:r w:rsidRPr="00A24D1A">
        <w:t>': 50}</w:t>
      </w:r>
    </w:p>
    <w:p w14:paraId="28F921E6" w14:textId="0B5D2305" w:rsidR="00A24D1A" w:rsidRPr="00A24D1A" w:rsidRDefault="00A24D1A" w:rsidP="00A24D1A">
      <w:pPr>
        <w:ind w:firstLine="851"/>
      </w:pPr>
      <w:r w:rsidRPr="00A24D1A">
        <w:t>Опорні вектори:</w:t>
      </w:r>
    </w:p>
    <w:p w14:paraId="78963BF5" w14:textId="77777777" w:rsidR="00A24D1A" w:rsidRPr="00A24D1A" w:rsidRDefault="00A24D1A" w:rsidP="00A24D1A">
      <w:pPr>
        <w:ind w:firstLine="851"/>
      </w:pPr>
      <w:r w:rsidRPr="00A24D1A">
        <w:t>Найкращий ROC AUC: 0.8295</w:t>
      </w:r>
    </w:p>
    <w:p w14:paraId="36872A2E" w14:textId="77777777" w:rsidR="00A24D1A" w:rsidRPr="00A24D1A" w:rsidRDefault="00A24D1A" w:rsidP="00A24D1A">
      <w:pPr>
        <w:ind w:firstLine="851"/>
      </w:pPr>
      <w:r w:rsidRPr="00A24D1A">
        <w:t>Найкращі параметри моделі: {'C': 0.01, '</w:t>
      </w:r>
      <w:proofErr w:type="spellStart"/>
      <w:r w:rsidRPr="00A24D1A">
        <w:t>gamma</w:t>
      </w:r>
      <w:proofErr w:type="spellEnd"/>
      <w:r w:rsidRPr="00A24D1A">
        <w:t>': '</w:t>
      </w:r>
      <w:proofErr w:type="spellStart"/>
      <w:r w:rsidRPr="00A24D1A">
        <w:t>scale</w:t>
      </w:r>
      <w:proofErr w:type="spellEnd"/>
      <w:r w:rsidRPr="00A24D1A">
        <w:t>'}</w:t>
      </w:r>
    </w:p>
    <w:p w14:paraId="7A69EA11" w14:textId="77777777" w:rsidR="00A24D1A" w:rsidRPr="00A24D1A" w:rsidRDefault="00A24D1A" w:rsidP="00A24D1A">
      <w:pPr>
        <w:ind w:firstLine="851"/>
      </w:pPr>
      <w:r w:rsidRPr="00A24D1A">
        <w:t>Аналіз результатів</w:t>
      </w:r>
    </w:p>
    <w:p w14:paraId="4C4599B1" w14:textId="77777777" w:rsidR="00A24D1A" w:rsidRPr="00A24D1A" w:rsidRDefault="00A24D1A" w:rsidP="00A24D1A">
      <w:pPr>
        <w:ind w:firstLine="851"/>
      </w:pPr>
      <w:r w:rsidRPr="00A24D1A">
        <w:t xml:space="preserve">З отриманих результатів видно, що градієнтний </w:t>
      </w:r>
      <w:proofErr w:type="spellStart"/>
      <w:r w:rsidRPr="00A24D1A">
        <w:t>бустинг</w:t>
      </w:r>
      <w:proofErr w:type="spellEnd"/>
      <w:r w:rsidRPr="00A24D1A">
        <w:t xml:space="preserve"> досяг найвищого ROC AUC (0.8465), що свідчить про його найкращу здатність розрізняти позитивні та негативні класи серед усіх моделей. випадковий ліс також показав хороші результати з ROC AUC 0.8439, а логістична регресія продемонструвала ROC AUC 0.8407.</w:t>
      </w:r>
    </w:p>
    <w:p w14:paraId="20D9ADF6" w14:textId="516A9526" w:rsidR="00A24D1A" w:rsidRDefault="00A24D1A">
      <w:pPr>
        <w:ind w:firstLine="851"/>
      </w:pPr>
      <w:r>
        <w:rPr>
          <w:rFonts w:ascii="Arial" w:hAnsi="Arial" w:cs="Arial"/>
          <w:noProof/>
          <w:color w:val="000000"/>
          <w:sz w:val="22"/>
          <w:szCs w:val="22"/>
          <w:bdr w:val="none" w:sz="0" w:space="0" w:color="auto" w:frame="1"/>
        </w:rPr>
        <w:drawing>
          <wp:inline distT="0" distB="0" distL="0" distR="0" wp14:anchorId="60634F7E" wp14:editId="4554A476">
            <wp:extent cx="4702394" cy="132397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5517" cy="1327670"/>
                    </a:xfrm>
                    <a:prstGeom prst="rect">
                      <a:avLst/>
                    </a:prstGeom>
                    <a:noFill/>
                    <a:ln>
                      <a:noFill/>
                    </a:ln>
                  </pic:spPr>
                </pic:pic>
              </a:graphicData>
            </a:graphic>
          </wp:inline>
        </w:drawing>
      </w:r>
    </w:p>
    <w:p w14:paraId="00E8BF9B" w14:textId="6CC5C172" w:rsidR="00A24D1A" w:rsidRDefault="00A24D1A">
      <w:pPr>
        <w:ind w:firstLine="851"/>
      </w:pPr>
      <w:r>
        <w:rPr>
          <w:rFonts w:ascii="Arial" w:hAnsi="Arial" w:cs="Arial"/>
          <w:noProof/>
          <w:color w:val="000000"/>
          <w:sz w:val="22"/>
          <w:szCs w:val="22"/>
          <w:bdr w:val="none" w:sz="0" w:space="0" w:color="auto" w:frame="1"/>
        </w:rPr>
        <w:drawing>
          <wp:inline distT="0" distB="0" distL="0" distR="0" wp14:anchorId="0A9D9CAD" wp14:editId="2B55EE04">
            <wp:extent cx="4735867" cy="118110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6755" cy="1186309"/>
                    </a:xfrm>
                    <a:prstGeom prst="rect">
                      <a:avLst/>
                    </a:prstGeom>
                    <a:noFill/>
                    <a:ln>
                      <a:noFill/>
                    </a:ln>
                  </pic:spPr>
                </pic:pic>
              </a:graphicData>
            </a:graphic>
          </wp:inline>
        </w:drawing>
      </w:r>
    </w:p>
    <w:p w14:paraId="799B1398" w14:textId="441B3BF9" w:rsidR="00A24D1A" w:rsidRDefault="00A24D1A">
      <w:pPr>
        <w:ind w:firstLine="851"/>
      </w:pPr>
      <w:r>
        <w:rPr>
          <w:rFonts w:ascii="Arial" w:hAnsi="Arial" w:cs="Arial"/>
          <w:noProof/>
          <w:color w:val="000000"/>
          <w:sz w:val="22"/>
          <w:szCs w:val="22"/>
          <w:bdr w:val="none" w:sz="0" w:space="0" w:color="auto" w:frame="1"/>
        </w:rPr>
        <w:drawing>
          <wp:inline distT="0" distB="0" distL="0" distR="0" wp14:anchorId="2720E223" wp14:editId="232B8367">
            <wp:extent cx="4752975" cy="14535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3215" cy="1468945"/>
                    </a:xfrm>
                    <a:prstGeom prst="rect">
                      <a:avLst/>
                    </a:prstGeom>
                    <a:noFill/>
                    <a:ln>
                      <a:noFill/>
                    </a:ln>
                  </pic:spPr>
                </pic:pic>
              </a:graphicData>
            </a:graphic>
          </wp:inline>
        </w:drawing>
      </w:r>
    </w:p>
    <w:p w14:paraId="63D8959F" w14:textId="75E531C6" w:rsidR="00A24D1A" w:rsidRDefault="00A24D1A">
      <w:pPr>
        <w:ind w:firstLine="851"/>
      </w:pPr>
      <w:r>
        <w:rPr>
          <w:rFonts w:ascii="Arial" w:hAnsi="Arial" w:cs="Arial"/>
          <w:noProof/>
          <w:color w:val="000000"/>
          <w:sz w:val="22"/>
          <w:szCs w:val="22"/>
          <w:bdr w:val="none" w:sz="0" w:space="0" w:color="auto" w:frame="1"/>
        </w:rPr>
        <w:lastRenderedPageBreak/>
        <w:drawing>
          <wp:inline distT="0" distB="0" distL="0" distR="0" wp14:anchorId="5F0B2910" wp14:editId="60EB10E9">
            <wp:extent cx="5076014" cy="11525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277" cy="1156899"/>
                    </a:xfrm>
                    <a:prstGeom prst="rect">
                      <a:avLst/>
                    </a:prstGeom>
                    <a:noFill/>
                    <a:ln>
                      <a:noFill/>
                    </a:ln>
                  </pic:spPr>
                </pic:pic>
              </a:graphicData>
            </a:graphic>
          </wp:inline>
        </w:drawing>
      </w:r>
    </w:p>
    <w:p w14:paraId="74B38292" w14:textId="06DCB748" w:rsidR="00A24D1A" w:rsidRDefault="00A24D1A">
      <w:pPr>
        <w:ind w:firstLine="851"/>
      </w:pPr>
      <w:r w:rsidRPr="00A24D1A">
        <w:t xml:space="preserve">Параметри, які були оптимізовані для кожної моделі, вказують на те, що правильний вибір </w:t>
      </w:r>
      <w:proofErr w:type="spellStart"/>
      <w:r w:rsidRPr="00A24D1A">
        <w:t>гіперпараметрів</w:t>
      </w:r>
      <w:proofErr w:type="spellEnd"/>
      <w:r w:rsidRPr="00A24D1A">
        <w:t xml:space="preserve"> позитивно впливає на продуктивність</w:t>
      </w:r>
    </w:p>
    <w:p w14:paraId="5C700C69" w14:textId="1F2BD80A" w:rsidR="00A24D1A" w:rsidRDefault="00A24D1A">
      <w:pPr>
        <w:ind w:firstLine="851"/>
      </w:pPr>
      <w:r>
        <w:rPr>
          <w:rFonts w:ascii="Arial" w:hAnsi="Arial" w:cs="Arial"/>
          <w:noProof/>
          <w:color w:val="000000"/>
          <w:sz w:val="22"/>
          <w:szCs w:val="22"/>
          <w:bdr w:val="none" w:sz="0" w:space="0" w:color="auto" w:frame="1"/>
        </w:rPr>
        <w:drawing>
          <wp:inline distT="0" distB="0" distL="0" distR="0" wp14:anchorId="6E02251B" wp14:editId="123BE779">
            <wp:extent cx="6120765" cy="14751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1475105"/>
                    </a:xfrm>
                    <a:prstGeom prst="rect">
                      <a:avLst/>
                    </a:prstGeom>
                    <a:noFill/>
                    <a:ln>
                      <a:noFill/>
                    </a:ln>
                  </pic:spPr>
                </pic:pic>
              </a:graphicData>
            </a:graphic>
          </wp:inline>
        </w:drawing>
      </w:r>
    </w:p>
    <w:p w14:paraId="700BAB41" w14:textId="4C632284" w:rsidR="00A24D1A" w:rsidRDefault="00A24D1A">
      <w:pPr>
        <w:ind w:firstLine="851"/>
      </w:pPr>
      <w:r>
        <w:t>Оцінки моделей:</w:t>
      </w:r>
    </w:p>
    <w:p w14:paraId="123002C3" w14:textId="054F2A4E" w:rsidR="00A24D1A" w:rsidRDefault="00A24D1A">
      <w:pPr>
        <w:ind w:firstLine="851"/>
      </w:pPr>
      <w:r>
        <w:rPr>
          <w:rFonts w:ascii="Arial" w:hAnsi="Arial" w:cs="Arial"/>
          <w:noProof/>
          <w:color w:val="000000"/>
          <w:sz w:val="22"/>
          <w:szCs w:val="22"/>
          <w:bdr w:val="none" w:sz="0" w:space="0" w:color="auto" w:frame="1"/>
        </w:rPr>
        <w:drawing>
          <wp:inline distT="0" distB="0" distL="0" distR="0" wp14:anchorId="5CEB09DC" wp14:editId="0AA20965">
            <wp:extent cx="4562475" cy="13525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2475" cy="1352550"/>
                    </a:xfrm>
                    <a:prstGeom prst="rect">
                      <a:avLst/>
                    </a:prstGeom>
                    <a:noFill/>
                    <a:ln>
                      <a:noFill/>
                    </a:ln>
                  </pic:spPr>
                </pic:pic>
              </a:graphicData>
            </a:graphic>
          </wp:inline>
        </w:drawing>
      </w:r>
    </w:p>
    <w:p w14:paraId="77C99133" w14:textId="7E0C7A2C" w:rsidR="00A24D1A" w:rsidRDefault="00A24D1A">
      <w:pPr>
        <w:ind w:firstLine="851"/>
      </w:pPr>
      <w:r w:rsidRPr="00A24D1A">
        <w:t xml:space="preserve">Загалом, логістична регресія та </w:t>
      </w:r>
      <w:proofErr w:type="spellStart"/>
      <w:r w:rsidRPr="00A24D1A">
        <w:t>Random</w:t>
      </w:r>
      <w:proofErr w:type="spellEnd"/>
      <w:r w:rsidRPr="00A24D1A">
        <w:t xml:space="preserve"> </w:t>
      </w:r>
      <w:proofErr w:type="spellStart"/>
      <w:r w:rsidRPr="00A24D1A">
        <w:t>Forest</w:t>
      </w:r>
      <w:proofErr w:type="spellEnd"/>
      <w:r w:rsidRPr="00A24D1A">
        <w:t xml:space="preserve"> показали найвищу точність, але всі моделі демонструють схожі результати, що вказує на потребу в подальшому вдосконаленні для покращення виявлення позитивних класів.</w:t>
      </w:r>
    </w:p>
    <w:p w14:paraId="3FB7F50D" w14:textId="77777777" w:rsidR="00A24D1A" w:rsidRDefault="00A24D1A">
      <w:pPr>
        <w:ind w:firstLine="851"/>
      </w:pPr>
    </w:p>
    <w:p w14:paraId="07A42E8E" w14:textId="1AADEBF4" w:rsidR="00A24D1A" w:rsidRDefault="00A24D1A" w:rsidP="00A24D1A">
      <w:pPr>
        <w:pStyle w:val="2"/>
        <w:ind w:firstLine="851"/>
      </w:pPr>
      <w:bookmarkStart w:id="12" w:name="_Toc183563794"/>
      <w:r>
        <w:t>Прогнозування часу відтоку абонентів</w:t>
      </w:r>
      <w:bookmarkEnd w:id="12"/>
    </w:p>
    <w:p w14:paraId="79DD4198" w14:textId="77777777" w:rsidR="00A24D1A" w:rsidRPr="00A24D1A" w:rsidRDefault="00A24D1A" w:rsidP="00A24D1A">
      <w:pPr>
        <w:ind w:firstLine="851"/>
      </w:pPr>
      <w:r w:rsidRPr="00A24D1A">
        <w:t xml:space="preserve">Для прогнозування часу до відтоку клієнтів, ми використаємо моделі </w:t>
      </w:r>
      <w:proofErr w:type="spellStart"/>
      <w:r w:rsidRPr="00A24D1A">
        <w:t>Kaplan-Meier</w:t>
      </w:r>
      <w:proofErr w:type="spellEnd"/>
      <w:r w:rsidRPr="00A24D1A">
        <w:t xml:space="preserve"> і </w:t>
      </w:r>
      <w:proofErr w:type="spellStart"/>
      <w:r w:rsidRPr="00A24D1A">
        <w:t>Cox</w:t>
      </w:r>
      <w:proofErr w:type="spellEnd"/>
      <w:r w:rsidRPr="00A24D1A">
        <w:t xml:space="preserve"> </w:t>
      </w:r>
      <w:proofErr w:type="spellStart"/>
      <w:r w:rsidRPr="00A24D1A">
        <w:t>Proportional</w:t>
      </w:r>
      <w:proofErr w:type="spellEnd"/>
      <w:r w:rsidRPr="00A24D1A">
        <w:t xml:space="preserve"> </w:t>
      </w:r>
      <w:proofErr w:type="spellStart"/>
      <w:r w:rsidRPr="00A24D1A">
        <w:t>Hazards</w:t>
      </w:r>
      <w:proofErr w:type="spellEnd"/>
      <w:r w:rsidRPr="00A24D1A">
        <w:t xml:space="preserve"> для оцінки часу до відтоку та факторів, які впливають на ймовірність залишитися.</w:t>
      </w:r>
    </w:p>
    <w:p w14:paraId="382A543D" w14:textId="77777777" w:rsidR="00A24D1A" w:rsidRPr="00A24D1A" w:rsidRDefault="00A24D1A" w:rsidP="00A24D1A">
      <w:pPr>
        <w:ind w:firstLine="851"/>
        <w:rPr>
          <w:b/>
          <w:bCs/>
        </w:rPr>
      </w:pPr>
      <w:r w:rsidRPr="00A24D1A">
        <w:rPr>
          <w:b/>
          <w:bCs/>
        </w:rPr>
        <w:t xml:space="preserve">Модель </w:t>
      </w:r>
      <w:proofErr w:type="spellStart"/>
      <w:r w:rsidRPr="00A24D1A">
        <w:rPr>
          <w:b/>
          <w:bCs/>
        </w:rPr>
        <w:t>Kaplan-Meier</w:t>
      </w:r>
      <w:proofErr w:type="spellEnd"/>
    </w:p>
    <w:p w14:paraId="4AEE70EA" w14:textId="77777777" w:rsidR="00A24D1A" w:rsidRPr="00A24D1A" w:rsidRDefault="00A24D1A" w:rsidP="00A24D1A">
      <w:pPr>
        <w:ind w:firstLine="851"/>
      </w:pPr>
      <w:r w:rsidRPr="00A24D1A">
        <w:t xml:space="preserve">Модель </w:t>
      </w:r>
      <w:proofErr w:type="spellStart"/>
      <w:r w:rsidRPr="00A24D1A">
        <w:t>Kaplan-Meier</w:t>
      </w:r>
      <w:proofErr w:type="spellEnd"/>
      <w:r w:rsidRPr="00A24D1A">
        <w:t xml:space="preserve"> використовується для оцінки функції виживаності, яка показує ймовірність того, що клієнт залишиться у компанії через певний період часу.</w:t>
      </w:r>
    </w:p>
    <w:p w14:paraId="386EA929" w14:textId="77777777" w:rsidR="00A24D1A" w:rsidRPr="00A24D1A" w:rsidRDefault="00A24D1A" w:rsidP="00A24D1A">
      <w:pPr>
        <w:ind w:firstLine="851"/>
      </w:pPr>
      <w:r w:rsidRPr="00A24D1A">
        <w:t xml:space="preserve">На графіку зображено </w:t>
      </w:r>
      <w:r w:rsidRPr="00A24D1A">
        <w:rPr>
          <w:b/>
          <w:bCs/>
        </w:rPr>
        <w:t>криву виживаності клієнтів</w:t>
      </w:r>
      <w:r w:rsidRPr="00A24D1A">
        <w:t xml:space="preserve">. Вісь X показує місяці до відтоку, а вісь Y — ймовірність залишитися. З графіка видно, що </w:t>
      </w:r>
      <w:r w:rsidRPr="00A24D1A">
        <w:lastRenderedPageBreak/>
        <w:t>ймовірність залишитися суттєво зменшується протягом перших місяців, а згодом стабілізується.</w:t>
      </w:r>
    </w:p>
    <w:p w14:paraId="1D41BD6B" w14:textId="7F147629" w:rsidR="00A24D1A" w:rsidRDefault="00A24D1A" w:rsidP="007015C0">
      <w:pPr>
        <w:jc w:val="center"/>
      </w:pPr>
      <w:r>
        <w:rPr>
          <w:rFonts w:ascii="Arial" w:hAnsi="Arial" w:cs="Arial"/>
          <w:noProof/>
          <w:color w:val="000000"/>
          <w:sz w:val="22"/>
          <w:szCs w:val="22"/>
          <w:bdr w:val="none" w:sz="0" w:space="0" w:color="auto" w:frame="1"/>
        </w:rPr>
        <w:drawing>
          <wp:inline distT="0" distB="0" distL="0" distR="0" wp14:anchorId="5D792B50" wp14:editId="7FF460A2">
            <wp:extent cx="4352925" cy="28003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925" cy="2800350"/>
                    </a:xfrm>
                    <a:prstGeom prst="rect">
                      <a:avLst/>
                    </a:prstGeom>
                    <a:noFill/>
                    <a:ln>
                      <a:noFill/>
                    </a:ln>
                  </pic:spPr>
                </pic:pic>
              </a:graphicData>
            </a:graphic>
          </wp:inline>
        </w:drawing>
      </w:r>
    </w:p>
    <w:p w14:paraId="52A40676" w14:textId="77777777" w:rsidR="00A24D1A" w:rsidRPr="00A24D1A" w:rsidRDefault="00A24D1A" w:rsidP="00A24D1A">
      <w:pPr>
        <w:numPr>
          <w:ilvl w:val="0"/>
          <w:numId w:val="12"/>
        </w:numPr>
        <w:ind w:firstLine="851"/>
      </w:pPr>
      <w:r w:rsidRPr="00A24D1A">
        <w:rPr>
          <w:b/>
          <w:bCs/>
        </w:rPr>
        <w:t>Ймовірність залишитися</w:t>
      </w:r>
      <w:r w:rsidRPr="00A24D1A">
        <w:t xml:space="preserve"> поступово зменшується, особливо в перші місяці.</w:t>
      </w:r>
    </w:p>
    <w:p w14:paraId="7998BF3F" w14:textId="77777777" w:rsidR="00A24D1A" w:rsidRPr="00A24D1A" w:rsidRDefault="00A24D1A" w:rsidP="00A24D1A">
      <w:pPr>
        <w:numPr>
          <w:ilvl w:val="0"/>
          <w:numId w:val="12"/>
        </w:numPr>
        <w:ind w:firstLine="851"/>
      </w:pPr>
      <w:r w:rsidRPr="00A24D1A">
        <w:rPr>
          <w:b/>
          <w:bCs/>
        </w:rPr>
        <w:t>Графік</w:t>
      </w:r>
      <w:r w:rsidRPr="00A24D1A">
        <w:t xml:space="preserve"> дозволяє визначити періоди, коли клієнти найбільш схильні до відтоку, і розробити відповідні заходи для їх утримання.</w:t>
      </w:r>
    </w:p>
    <w:p w14:paraId="73EDC0AE" w14:textId="77777777" w:rsidR="00A24D1A" w:rsidRPr="00A24D1A" w:rsidRDefault="00A24D1A" w:rsidP="00A24D1A">
      <w:pPr>
        <w:ind w:firstLine="851"/>
        <w:rPr>
          <w:b/>
          <w:bCs/>
        </w:rPr>
      </w:pPr>
      <w:r w:rsidRPr="00A24D1A">
        <w:rPr>
          <w:b/>
          <w:bCs/>
        </w:rPr>
        <w:t xml:space="preserve">Модель пропорційних ризиків </w:t>
      </w:r>
      <w:proofErr w:type="spellStart"/>
      <w:r w:rsidRPr="00A24D1A">
        <w:rPr>
          <w:b/>
          <w:bCs/>
        </w:rPr>
        <w:t>Кокса</w:t>
      </w:r>
      <w:proofErr w:type="spellEnd"/>
    </w:p>
    <w:p w14:paraId="0305C987" w14:textId="77777777" w:rsidR="00A24D1A" w:rsidRPr="00A24D1A" w:rsidRDefault="00A24D1A" w:rsidP="00A24D1A">
      <w:pPr>
        <w:ind w:firstLine="851"/>
      </w:pPr>
      <w:r w:rsidRPr="00A24D1A">
        <w:t xml:space="preserve">Модель </w:t>
      </w:r>
      <w:proofErr w:type="spellStart"/>
      <w:r w:rsidRPr="00A24D1A">
        <w:t>Cox</w:t>
      </w:r>
      <w:proofErr w:type="spellEnd"/>
      <w:r w:rsidRPr="00A24D1A">
        <w:t xml:space="preserve"> </w:t>
      </w:r>
      <w:proofErr w:type="spellStart"/>
      <w:r w:rsidRPr="00A24D1A">
        <w:t>Proportional</w:t>
      </w:r>
      <w:proofErr w:type="spellEnd"/>
      <w:r w:rsidRPr="00A24D1A">
        <w:t xml:space="preserve"> </w:t>
      </w:r>
      <w:proofErr w:type="spellStart"/>
      <w:r w:rsidRPr="00A24D1A">
        <w:t>Hazards</w:t>
      </w:r>
      <w:proofErr w:type="spellEnd"/>
      <w:r w:rsidRPr="00A24D1A">
        <w:t xml:space="preserve"> оцінює вплив різних змінних на ризик відтоку. У цьому аналізі розглядаються такі фактори:</w:t>
      </w:r>
    </w:p>
    <w:p w14:paraId="1010EC54" w14:textId="77777777" w:rsidR="00A24D1A" w:rsidRPr="00A24D1A" w:rsidRDefault="00A24D1A" w:rsidP="00A24D1A">
      <w:pPr>
        <w:numPr>
          <w:ilvl w:val="0"/>
          <w:numId w:val="13"/>
        </w:numPr>
        <w:ind w:firstLine="851"/>
      </w:pPr>
      <w:proofErr w:type="spellStart"/>
      <w:r w:rsidRPr="00A24D1A">
        <w:rPr>
          <w:b/>
          <w:bCs/>
        </w:rPr>
        <w:t>MonthlyCharges</w:t>
      </w:r>
      <w:proofErr w:type="spellEnd"/>
      <w:r w:rsidRPr="00A24D1A">
        <w:t xml:space="preserve"> (щомісячні витрати),</w:t>
      </w:r>
    </w:p>
    <w:p w14:paraId="74471367" w14:textId="77777777" w:rsidR="00A24D1A" w:rsidRPr="00A24D1A" w:rsidRDefault="00A24D1A" w:rsidP="00A24D1A">
      <w:pPr>
        <w:numPr>
          <w:ilvl w:val="0"/>
          <w:numId w:val="13"/>
        </w:numPr>
        <w:ind w:firstLine="851"/>
      </w:pPr>
      <w:proofErr w:type="spellStart"/>
      <w:r w:rsidRPr="00A24D1A">
        <w:rPr>
          <w:b/>
          <w:bCs/>
        </w:rPr>
        <w:t>TotalCharges</w:t>
      </w:r>
      <w:proofErr w:type="spellEnd"/>
      <w:r w:rsidRPr="00A24D1A">
        <w:t xml:space="preserve"> (загальні витрати),</w:t>
      </w:r>
    </w:p>
    <w:p w14:paraId="65C052CC" w14:textId="77777777" w:rsidR="00A24D1A" w:rsidRPr="00A24D1A" w:rsidRDefault="00A24D1A" w:rsidP="00A24D1A">
      <w:pPr>
        <w:numPr>
          <w:ilvl w:val="0"/>
          <w:numId w:val="13"/>
        </w:numPr>
        <w:ind w:firstLine="851"/>
      </w:pPr>
      <w:proofErr w:type="spellStart"/>
      <w:r w:rsidRPr="00A24D1A">
        <w:rPr>
          <w:b/>
          <w:bCs/>
        </w:rPr>
        <w:t>Contract_One</w:t>
      </w:r>
      <w:proofErr w:type="spellEnd"/>
      <w:r w:rsidRPr="00A24D1A">
        <w:rPr>
          <w:b/>
          <w:bCs/>
        </w:rPr>
        <w:t xml:space="preserve"> </w:t>
      </w:r>
      <w:proofErr w:type="spellStart"/>
      <w:r w:rsidRPr="00A24D1A">
        <w:rPr>
          <w:b/>
          <w:bCs/>
        </w:rPr>
        <w:t>year</w:t>
      </w:r>
      <w:proofErr w:type="spellEnd"/>
      <w:r w:rsidRPr="00A24D1A">
        <w:t xml:space="preserve"> (однорічний контракт),</w:t>
      </w:r>
    </w:p>
    <w:p w14:paraId="1E354A08" w14:textId="77777777" w:rsidR="00A24D1A" w:rsidRPr="00A24D1A" w:rsidRDefault="00A24D1A" w:rsidP="00A24D1A">
      <w:pPr>
        <w:numPr>
          <w:ilvl w:val="0"/>
          <w:numId w:val="13"/>
        </w:numPr>
        <w:ind w:firstLine="851"/>
      </w:pPr>
      <w:proofErr w:type="spellStart"/>
      <w:r w:rsidRPr="00A24D1A">
        <w:rPr>
          <w:b/>
          <w:bCs/>
        </w:rPr>
        <w:t>Contract_Two</w:t>
      </w:r>
      <w:proofErr w:type="spellEnd"/>
      <w:r w:rsidRPr="00A24D1A">
        <w:rPr>
          <w:b/>
          <w:bCs/>
        </w:rPr>
        <w:t xml:space="preserve"> </w:t>
      </w:r>
      <w:proofErr w:type="spellStart"/>
      <w:r w:rsidRPr="00A24D1A">
        <w:rPr>
          <w:b/>
          <w:bCs/>
        </w:rPr>
        <w:t>year</w:t>
      </w:r>
      <w:proofErr w:type="spellEnd"/>
      <w:r w:rsidRPr="00A24D1A">
        <w:t xml:space="preserve"> (дворічний контракт).</w:t>
      </w:r>
    </w:p>
    <w:p w14:paraId="7D65DA49" w14:textId="77777777" w:rsidR="00A24D1A" w:rsidRPr="00A24D1A" w:rsidRDefault="00A24D1A" w:rsidP="00A24D1A">
      <w:pPr>
        <w:ind w:firstLine="851"/>
      </w:pPr>
      <w:r w:rsidRPr="00A24D1A">
        <w:t>Результати моделі:</w:t>
      </w:r>
    </w:p>
    <w:p w14:paraId="47742A5D" w14:textId="77777777" w:rsidR="00A24D1A" w:rsidRPr="00A24D1A" w:rsidRDefault="00A24D1A" w:rsidP="00A24D1A">
      <w:pPr>
        <w:numPr>
          <w:ilvl w:val="0"/>
          <w:numId w:val="14"/>
        </w:numPr>
        <w:ind w:firstLine="851"/>
      </w:pPr>
      <w:r w:rsidRPr="00A24D1A">
        <w:rPr>
          <w:b/>
          <w:bCs/>
        </w:rPr>
        <w:t>Щомісячні витрати (</w:t>
      </w:r>
      <w:proofErr w:type="spellStart"/>
      <w:r w:rsidRPr="00A24D1A">
        <w:rPr>
          <w:b/>
          <w:bCs/>
        </w:rPr>
        <w:t>MonthlyCharges</w:t>
      </w:r>
      <w:proofErr w:type="spellEnd"/>
      <w:r w:rsidRPr="00A24D1A">
        <w:rPr>
          <w:b/>
          <w:bCs/>
        </w:rPr>
        <w:t>)</w:t>
      </w:r>
      <w:r w:rsidRPr="00A24D1A">
        <w:t>:</w:t>
      </w:r>
    </w:p>
    <w:p w14:paraId="4E8A17C3" w14:textId="77777777" w:rsidR="00A24D1A" w:rsidRPr="00A24D1A" w:rsidRDefault="00A24D1A" w:rsidP="00A24D1A">
      <w:pPr>
        <w:numPr>
          <w:ilvl w:val="1"/>
          <w:numId w:val="14"/>
        </w:numPr>
        <w:ind w:firstLine="851"/>
      </w:pPr>
      <w:r w:rsidRPr="00A24D1A">
        <w:t>Вищі витрати збільшують ризик відтоку (коефіцієнт = 0.05).</w:t>
      </w:r>
    </w:p>
    <w:p w14:paraId="22BE75D9" w14:textId="77777777" w:rsidR="00A24D1A" w:rsidRPr="00A24D1A" w:rsidRDefault="00A24D1A" w:rsidP="00A24D1A">
      <w:pPr>
        <w:numPr>
          <w:ilvl w:val="1"/>
          <w:numId w:val="14"/>
        </w:numPr>
        <w:ind w:firstLine="851"/>
      </w:pPr>
      <w:r w:rsidRPr="00A24D1A">
        <w:t>Відносний ризик (</w:t>
      </w:r>
      <w:proofErr w:type="spellStart"/>
      <w:r w:rsidRPr="00A24D1A">
        <w:t>exp</w:t>
      </w:r>
      <w:proofErr w:type="spellEnd"/>
      <w:r w:rsidRPr="00A24D1A">
        <w:t>(</w:t>
      </w:r>
      <w:proofErr w:type="spellStart"/>
      <w:r w:rsidRPr="00A24D1A">
        <w:t>coef</w:t>
      </w:r>
      <w:proofErr w:type="spellEnd"/>
      <w:r w:rsidRPr="00A24D1A">
        <w:t>)) = 1.06 означає, що з кожним збільшенням витрат на одиницю ризик відтоку зростає на 6%.</w:t>
      </w:r>
    </w:p>
    <w:p w14:paraId="7FBBCFC8" w14:textId="77777777" w:rsidR="00A24D1A" w:rsidRPr="00A24D1A" w:rsidRDefault="00A24D1A" w:rsidP="00A24D1A">
      <w:pPr>
        <w:numPr>
          <w:ilvl w:val="0"/>
          <w:numId w:val="14"/>
        </w:numPr>
        <w:ind w:firstLine="851"/>
      </w:pPr>
      <w:r w:rsidRPr="00A24D1A">
        <w:rPr>
          <w:b/>
          <w:bCs/>
        </w:rPr>
        <w:t>Загальні витрати (</w:t>
      </w:r>
      <w:proofErr w:type="spellStart"/>
      <w:r w:rsidRPr="00A24D1A">
        <w:rPr>
          <w:b/>
          <w:bCs/>
        </w:rPr>
        <w:t>TotalCharges</w:t>
      </w:r>
      <w:proofErr w:type="spellEnd"/>
      <w:r w:rsidRPr="00A24D1A">
        <w:rPr>
          <w:b/>
          <w:bCs/>
        </w:rPr>
        <w:t>)</w:t>
      </w:r>
      <w:r w:rsidRPr="00A24D1A">
        <w:t>:</w:t>
      </w:r>
    </w:p>
    <w:p w14:paraId="631F3692" w14:textId="77777777" w:rsidR="00A24D1A" w:rsidRPr="00A24D1A" w:rsidRDefault="00A24D1A" w:rsidP="00A24D1A">
      <w:pPr>
        <w:numPr>
          <w:ilvl w:val="1"/>
          <w:numId w:val="14"/>
        </w:numPr>
        <w:ind w:firstLine="851"/>
      </w:pPr>
      <w:r w:rsidRPr="00A24D1A">
        <w:t>Не мають значущого впливу.</w:t>
      </w:r>
    </w:p>
    <w:p w14:paraId="3F7D7640" w14:textId="77777777" w:rsidR="00A24D1A" w:rsidRPr="00A24D1A" w:rsidRDefault="00A24D1A" w:rsidP="00A24D1A">
      <w:pPr>
        <w:numPr>
          <w:ilvl w:val="0"/>
          <w:numId w:val="14"/>
        </w:numPr>
        <w:ind w:firstLine="851"/>
      </w:pPr>
      <w:r w:rsidRPr="00A24D1A">
        <w:rPr>
          <w:b/>
          <w:bCs/>
        </w:rPr>
        <w:lastRenderedPageBreak/>
        <w:t>Однорічний контракт (</w:t>
      </w:r>
      <w:proofErr w:type="spellStart"/>
      <w:r w:rsidRPr="00A24D1A">
        <w:rPr>
          <w:b/>
          <w:bCs/>
        </w:rPr>
        <w:t>Contract_One</w:t>
      </w:r>
      <w:proofErr w:type="spellEnd"/>
      <w:r w:rsidRPr="00A24D1A">
        <w:rPr>
          <w:b/>
          <w:bCs/>
        </w:rPr>
        <w:t xml:space="preserve"> </w:t>
      </w:r>
      <w:proofErr w:type="spellStart"/>
      <w:r w:rsidRPr="00A24D1A">
        <w:rPr>
          <w:b/>
          <w:bCs/>
        </w:rPr>
        <w:t>year</w:t>
      </w:r>
      <w:proofErr w:type="spellEnd"/>
      <w:r w:rsidRPr="00A24D1A">
        <w:rPr>
          <w:b/>
          <w:bCs/>
        </w:rPr>
        <w:t>)</w:t>
      </w:r>
      <w:r w:rsidRPr="00A24D1A">
        <w:t>:</w:t>
      </w:r>
    </w:p>
    <w:p w14:paraId="4B2E4EB7" w14:textId="77777777" w:rsidR="00A24D1A" w:rsidRPr="00A24D1A" w:rsidRDefault="00A24D1A" w:rsidP="00A24D1A">
      <w:pPr>
        <w:numPr>
          <w:ilvl w:val="1"/>
          <w:numId w:val="14"/>
        </w:numPr>
        <w:ind w:firstLine="851"/>
      </w:pPr>
      <w:r w:rsidRPr="00A24D1A">
        <w:t>Значно знижує ризик відтоку (коефіцієнт = -1.74; відносний ризик = 0.18).</w:t>
      </w:r>
    </w:p>
    <w:p w14:paraId="4A8E97AC" w14:textId="77777777" w:rsidR="00A24D1A" w:rsidRPr="00A24D1A" w:rsidRDefault="00A24D1A" w:rsidP="00A24D1A">
      <w:pPr>
        <w:numPr>
          <w:ilvl w:val="0"/>
          <w:numId w:val="14"/>
        </w:numPr>
        <w:ind w:firstLine="851"/>
      </w:pPr>
      <w:r w:rsidRPr="00A24D1A">
        <w:rPr>
          <w:b/>
          <w:bCs/>
        </w:rPr>
        <w:t>Дворічний контракт (</w:t>
      </w:r>
      <w:proofErr w:type="spellStart"/>
      <w:r w:rsidRPr="00A24D1A">
        <w:rPr>
          <w:b/>
          <w:bCs/>
        </w:rPr>
        <w:t>Contract_Two</w:t>
      </w:r>
      <w:proofErr w:type="spellEnd"/>
      <w:r w:rsidRPr="00A24D1A">
        <w:rPr>
          <w:b/>
          <w:bCs/>
        </w:rPr>
        <w:t xml:space="preserve"> </w:t>
      </w:r>
      <w:proofErr w:type="spellStart"/>
      <w:r w:rsidRPr="00A24D1A">
        <w:rPr>
          <w:b/>
          <w:bCs/>
        </w:rPr>
        <w:t>year</w:t>
      </w:r>
      <w:proofErr w:type="spellEnd"/>
      <w:r w:rsidRPr="00A24D1A">
        <w:rPr>
          <w:b/>
          <w:bCs/>
        </w:rPr>
        <w:t>)</w:t>
      </w:r>
      <w:r w:rsidRPr="00A24D1A">
        <w:t>:</w:t>
      </w:r>
    </w:p>
    <w:p w14:paraId="5B5D8F7A" w14:textId="77777777" w:rsidR="00A24D1A" w:rsidRPr="00A24D1A" w:rsidRDefault="00A24D1A" w:rsidP="00A24D1A">
      <w:pPr>
        <w:numPr>
          <w:ilvl w:val="1"/>
          <w:numId w:val="14"/>
        </w:numPr>
        <w:ind w:firstLine="851"/>
      </w:pPr>
      <w:r w:rsidRPr="00A24D1A">
        <w:t>Ще сильніше зменшує ризик відтоку (коефіцієнт = -4.54; відносний ризик = 0.01).</w:t>
      </w:r>
    </w:p>
    <w:p w14:paraId="4F060412" w14:textId="153B3DB5" w:rsidR="00A24D1A" w:rsidRDefault="00A24D1A">
      <w:pPr>
        <w:ind w:firstLine="851"/>
      </w:pPr>
      <w:r>
        <w:rPr>
          <w:rFonts w:ascii="Arial" w:hAnsi="Arial" w:cs="Arial"/>
          <w:noProof/>
          <w:color w:val="000000"/>
          <w:sz w:val="22"/>
          <w:szCs w:val="22"/>
          <w:bdr w:val="none" w:sz="0" w:space="0" w:color="auto" w:frame="1"/>
        </w:rPr>
        <w:drawing>
          <wp:inline distT="0" distB="0" distL="0" distR="0" wp14:anchorId="1E71BE0A" wp14:editId="295B4AFD">
            <wp:extent cx="5762625" cy="39338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3933825"/>
                    </a:xfrm>
                    <a:prstGeom prst="rect">
                      <a:avLst/>
                    </a:prstGeom>
                    <a:noFill/>
                    <a:ln>
                      <a:noFill/>
                    </a:ln>
                  </pic:spPr>
                </pic:pic>
              </a:graphicData>
            </a:graphic>
          </wp:inline>
        </w:drawing>
      </w:r>
    </w:p>
    <w:p w14:paraId="1CBB05AC" w14:textId="77777777" w:rsidR="00A24D1A" w:rsidRDefault="00A24D1A">
      <w:pPr>
        <w:ind w:firstLine="851"/>
      </w:pPr>
    </w:p>
    <w:p w14:paraId="1654B502" w14:textId="4ECE7A97" w:rsidR="00A24D1A" w:rsidRDefault="00A24D1A">
      <w:pPr>
        <w:ind w:firstLine="851"/>
      </w:pPr>
      <w:r w:rsidRPr="00A24D1A">
        <w:t>Аналіз показує, що фактори, такі як тип контракту та щомісячні витрати, мають суттєвий вплив на ризик відтоку. Клієнти з довгостроковими контрактами менш схильні до відтоку, а вищі щомісячні витрати підвищують ризик. Ці висновки допомагають компаніям визначити ключові групи ризику та ефективно планувати стратегії утримання клієнтів.</w:t>
      </w:r>
    </w:p>
    <w:p w14:paraId="6241DBE7" w14:textId="139E2016" w:rsidR="00A24D1A" w:rsidRDefault="00A24D1A">
      <w:pPr>
        <w:ind w:firstLine="851"/>
      </w:pPr>
    </w:p>
    <w:p w14:paraId="3441A670" w14:textId="617FD53A" w:rsidR="00A24D1A" w:rsidRDefault="00A24D1A" w:rsidP="00A24D1A">
      <w:pPr>
        <w:pStyle w:val="2"/>
        <w:ind w:firstLine="851"/>
      </w:pPr>
      <w:bookmarkStart w:id="13" w:name="_Toc183563795"/>
      <w:r>
        <w:t>Розрахунок можливих втрат внаслідок сукупної реалізації</w:t>
      </w:r>
      <w:bookmarkEnd w:id="13"/>
    </w:p>
    <w:p w14:paraId="17DA7891" w14:textId="77777777" w:rsidR="00A24D1A" w:rsidRPr="00A24D1A" w:rsidRDefault="00A24D1A" w:rsidP="00A24D1A">
      <w:pPr>
        <w:ind w:firstLine="851"/>
      </w:pPr>
      <w:r w:rsidRPr="00A24D1A">
        <w:t xml:space="preserve">Оцінимо можливі фінансові втрати через відтік клієнтів з використанням методів машинного навчання та статистичного моделювання. Для аналізу залучено ймовірність відтоку, прогнозований час до відтоку, середньомісячні </w:t>
      </w:r>
      <w:r w:rsidRPr="00A24D1A">
        <w:lastRenderedPageBreak/>
        <w:t>витрати клієнтів, а також метод Монте-Карло для моделювання можливих сценаріїв втрат.</w:t>
      </w:r>
    </w:p>
    <w:p w14:paraId="33500BFF" w14:textId="77777777" w:rsidR="00A24D1A" w:rsidRPr="00A24D1A" w:rsidRDefault="00A24D1A" w:rsidP="00A24D1A">
      <w:pPr>
        <w:ind w:firstLine="851"/>
      </w:pPr>
      <w:r w:rsidRPr="00A24D1A">
        <w:t>Для кожного клієнта розраховано ймовірність відтоку за допомогою логістичної регресії, з найкращими параметрами, які ми дослідили раніше</w:t>
      </w:r>
    </w:p>
    <w:p w14:paraId="002409F6" w14:textId="50C91E6A" w:rsidR="00A24D1A" w:rsidRDefault="00A24D1A" w:rsidP="007015C0">
      <w:pPr>
        <w:jc w:val="center"/>
      </w:pPr>
      <w:r>
        <w:rPr>
          <w:rFonts w:ascii="Arial" w:hAnsi="Arial" w:cs="Arial"/>
          <w:noProof/>
          <w:color w:val="000000"/>
          <w:sz w:val="22"/>
          <w:szCs w:val="22"/>
          <w:bdr w:val="none" w:sz="0" w:space="0" w:color="auto" w:frame="1"/>
        </w:rPr>
        <w:drawing>
          <wp:inline distT="0" distB="0" distL="0" distR="0" wp14:anchorId="3CC38A9E" wp14:editId="67FF861E">
            <wp:extent cx="5991225" cy="4000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91225" cy="400050"/>
                    </a:xfrm>
                    <a:prstGeom prst="rect">
                      <a:avLst/>
                    </a:prstGeom>
                    <a:noFill/>
                    <a:ln>
                      <a:noFill/>
                    </a:ln>
                  </pic:spPr>
                </pic:pic>
              </a:graphicData>
            </a:graphic>
          </wp:inline>
        </w:drawing>
      </w:r>
    </w:p>
    <w:p w14:paraId="4356A9F9" w14:textId="7B74DAFF" w:rsidR="00A24D1A" w:rsidRDefault="00A24D1A">
      <w:pPr>
        <w:ind w:firstLine="851"/>
      </w:pPr>
      <w:r w:rsidRPr="00A24D1A">
        <w:t>Для кожного клієнта розраховано можливі втрати, використовуючи прогнозований час до відтоку (</w:t>
      </w:r>
      <w:proofErr w:type="spellStart"/>
      <w:r w:rsidRPr="00A24D1A">
        <w:t>predicted_time_to_churn</w:t>
      </w:r>
      <w:proofErr w:type="spellEnd"/>
      <w:r w:rsidRPr="00A24D1A">
        <w:t>), середньомісячні витрати (</w:t>
      </w:r>
      <w:proofErr w:type="spellStart"/>
      <w:r w:rsidRPr="00A24D1A">
        <w:t>MonthlyCharges</w:t>
      </w:r>
      <w:proofErr w:type="spellEnd"/>
      <w:r w:rsidRPr="00A24D1A">
        <w:t>) і ймовірність відтоку (</w:t>
      </w:r>
      <w:proofErr w:type="spellStart"/>
      <w:r w:rsidRPr="00A24D1A">
        <w:t>churn_probability</w:t>
      </w:r>
      <w:proofErr w:type="spellEnd"/>
      <w:r w:rsidRPr="00A24D1A">
        <w:t>):</w:t>
      </w:r>
    </w:p>
    <w:p w14:paraId="049215B9" w14:textId="55F4557C" w:rsidR="00A24D1A" w:rsidRDefault="00A24D1A" w:rsidP="007015C0">
      <w:r>
        <w:rPr>
          <w:rFonts w:ascii="Arial" w:hAnsi="Arial" w:cs="Arial"/>
          <w:noProof/>
          <w:color w:val="000000"/>
          <w:sz w:val="22"/>
          <w:szCs w:val="22"/>
          <w:bdr w:val="none" w:sz="0" w:space="0" w:color="auto" w:frame="1"/>
        </w:rPr>
        <w:drawing>
          <wp:inline distT="0" distB="0" distL="0" distR="0" wp14:anchorId="5ADB1633" wp14:editId="371AE531">
            <wp:extent cx="6120765" cy="38227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765" cy="382270"/>
                    </a:xfrm>
                    <a:prstGeom prst="rect">
                      <a:avLst/>
                    </a:prstGeom>
                    <a:noFill/>
                    <a:ln>
                      <a:noFill/>
                    </a:ln>
                  </pic:spPr>
                </pic:pic>
              </a:graphicData>
            </a:graphic>
          </wp:inline>
        </w:drawing>
      </w:r>
    </w:p>
    <w:p w14:paraId="12D2B29B" w14:textId="1DD7633E" w:rsidR="00A24D1A" w:rsidRDefault="00A24D1A">
      <w:pPr>
        <w:ind w:firstLine="851"/>
      </w:pPr>
    </w:p>
    <w:p w14:paraId="34A834BF" w14:textId="77777777" w:rsidR="00A24D1A" w:rsidRPr="00A24D1A" w:rsidRDefault="00A24D1A" w:rsidP="00A24D1A">
      <w:pPr>
        <w:ind w:firstLine="851"/>
      </w:pPr>
      <w:r w:rsidRPr="00A24D1A">
        <w:rPr>
          <w:b/>
          <w:bCs/>
        </w:rPr>
        <w:t>Моделювання втрат за методом Монте-Карло</w:t>
      </w:r>
      <w:r w:rsidRPr="00A24D1A">
        <w:rPr>
          <w:b/>
          <w:bCs/>
        </w:rPr>
        <w:br/>
      </w:r>
      <w:r w:rsidRPr="00A24D1A">
        <w:t>Для оцінки ризиків було застосовано метод Монте-Карло. В його основі лежить ітеративна генерація випадкових сценаріїв відтоку для кожного клієнта та оцінка втрат для кожного такого сценарію. Алгоритм передбачає:</w:t>
      </w:r>
    </w:p>
    <w:p w14:paraId="33FC59B5" w14:textId="77777777" w:rsidR="00A24D1A" w:rsidRPr="00A24D1A" w:rsidRDefault="00A24D1A" w:rsidP="00A24D1A">
      <w:pPr>
        <w:numPr>
          <w:ilvl w:val="0"/>
          <w:numId w:val="15"/>
        </w:numPr>
        <w:ind w:firstLine="851"/>
      </w:pPr>
      <w:r w:rsidRPr="00A24D1A">
        <w:t>Генерацію випадкових подій відтоку на основі ймовірностей.</w:t>
      </w:r>
    </w:p>
    <w:p w14:paraId="730A31D1" w14:textId="77777777" w:rsidR="00A24D1A" w:rsidRPr="00A24D1A" w:rsidRDefault="00A24D1A" w:rsidP="00A24D1A">
      <w:pPr>
        <w:numPr>
          <w:ilvl w:val="0"/>
          <w:numId w:val="15"/>
        </w:numPr>
        <w:ind w:firstLine="851"/>
      </w:pPr>
      <w:r w:rsidRPr="00A24D1A">
        <w:t>Розрахунок сумарних втрат для кожної ітерації.</w:t>
      </w:r>
    </w:p>
    <w:p w14:paraId="6B06FE37" w14:textId="738808F5" w:rsidR="00A24D1A" w:rsidRDefault="00A24D1A" w:rsidP="007015C0">
      <w:pPr>
        <w:jc w:val="center"/>
      </w:pPr>
      <w:r>
        <w:rPr>
          <w:rFonts w:ascii="Arial" w:hAnsi="Arial" w:cs="Arial"/>
          <w:noProof/>
          <w:color w:val="000000"/>
          <w:sz w:val="22"/>
          <w:szCs w:val="22"/>
          <w:bdr w:val="none" w:sz="0" w:space="0" w:color="auto" w:frame="1"/>
        </w:rPr>
        <w:drawing>
          <wp:inline distT="0" distB="0" distL="0" distR="0" wp14:anchorId="49087D11" wp14:editId="27EF1304">
            <wp:extent cx="6120765" cy="9429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942975"/>
                    </a:xfrm>
                    <a:prstGeom prst="rect">
                      <a:avLst/>
                    </a:prstGeom>
                    <a:noFill/>
                    <a:ln>
                      <a:noFill/>
                    </a:ln>
                  </pic:spPr>
                </pic:pic>
              </a:graphicData>
            </a:graphic>
          </wp:inline>
        </w:drawing>
      </w:r>
    </w:p>
    <w:p w14:paraId="277B5224" w14:textId="77777777" w:rsidR="00A24D1A" w:rsidRPr="00A24D1A" w:rsidRDefault="00A24D1A" w:rsidP="00A24D1A">
      <w:pPr>
        <w:ind w:firstLine="851"/>
      </w:pPr>
      <w:r w:rsidRPr="00A24D1A">
        <w:t>Після проведення симуляцій ми аналізуємо розподіл можливих втрат. Для цього обчислюємо середні втрати та 95% довірчий інтервал, що дозволяє оцінити, в яких межах можуть коливатися втрати в залежності від різних сценаріїв.</w:t>
      </w:r>
    </w:p>
    <w:p w14:paraId="410AE9AC" w14:textId="77777777" w:rsidR="00A24D1A" w:rsidRPr="00A24D1A" w:rsidRDefault="00A24D1A" w:rsidP="00A24D1A">
      <w:pPr>
        <w:ind w:firstLine="851"/>
      </w:pPr>
    </w:p>
    <w:p w14:paraId="5AB346F8" w14:textId="77777777" w:rsidR="00A24D1A" w:rsidRPr="00A24D1A" w:rsidRDefault="00A24D1A" w:rsidP="00A24D1A">
      <w:pPr>
        <w:ind w:firstLine="851"/>
      </w:pPr>
      <w:r w:rsidRPr="00A24D1A">
        <w:t>Результати моделювання було узагальнено за допомогою середніх втрат та довірчих інтервалів:</w:t>
      </w:r>
    </w:p>
    <w:p w14:paraId="2AB68FFB" w14:textId="77777777" w:rsidR="00A24D1A" w:rsidRPr="00A24D1A" w:rsidRDefault="00A24D1A" w:rsidP="00A24D1A">
      <w:pPr>
        <w:ind w:firstLine="851"/>
      </w:pPr>
      <w:r w:rsidRPr="00A24D1A">
        <w:t>побудуємо гістограму розподілу симульованих втрат та середні втрати</w:t>
      </w:r>
    </w:p>
    <w:p w14:paraId="60285BCC" w14:textId="45828061" w:rsidR="00A24D1A" w:rsidRDefault="00A24D1A">
      <w:pPr>
        <w:ind w:firstLine="851"/>
      </w:pPr>
      <w:r>
        <w:rPr>
          <w:rFonts w:ascii="Arial" w:hAnsi="Arial" w:cs="Arial"/>
          <w:noProof/>
          <w:color w:val="000000"/>
          <w:sz w:val="22"/>
          <w:szCs w:val="22"/>
          <w:bdr w:val="none" w:sz="0" w:space="0" w:color="auto" w:frame="1"/>
        </w:rPr>
        <w:lastRenderedPageBreak/>
        <w:drawing>
          <wp:inline distT="0" distB="0" distL="0" distR="0" wp14:anchorId="7027BF28" wp14:editId="17DD3B0E">
            <wp:extent cx="6120765" cy="2969895"/>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765" cy="2969895"/>
                    </a:xfrm>
                    <a:prstGeom prst="rect">
                      <a:avLst/>
                    </a:prstGeom>
                    <a:noFill/>
                    <a:ln>
                      <a:noFill/>
                    </a:ln>
                  </pic:spPr>
                </pic:pic>
              </a:graphicData>
            </a:graphic>
          </wp:inline>
        </w:drawing>
      </w:r>
    </w:p>
    <w:p w14:paraId="29CCB198" w14:textId="77777777" w:rsidR="00A24D1A" w:rsidRPr="00A24D1A" w:rsidRDefault="00A24D1A" w:rsidP="00A24D1A">
      <w:pPr>
        <w:ind w:firstLine="851"/>
        <w:rPr>
          <w:b/>
          <w:bCs/>
        </w:rPr>
      </w:pPr>
      <w:r w:rsidRPr="00A24D1A">
        <w:rPr>
          <w:b/>
          <w:bCs/>
        </w:rPr>
        <w:t>Результати моделювання втрат:</w:t>
      </w:r>
    </w:p>
    <w:p w14:paraId="2CC5DF73" w14:textId="0B1C832D" w:rsidR="00A24D1A" w:rsidRPr="00A24D1A" w:rsidRDefault="00A24D1A" w:rsidP="00A24D1A">
      <w:pPr>
        <w:ind w:firstLine="851"/>
      </w:pPr>
      <w:r w:rsidRPr="00A24D1A">
        <w:rPr>
          <w:noProof/>
        </w:rPr>
        <w:drawing>
          <wp:inline distT="0" distB="0" distL="0" distR="0" wp14:anchorId="1E65286D" wp14:editId="5C357D80">
            <wp:extent cx="5676900" cy="5619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6900" cy="561975"/>
                    </a:xfrm>
                    <a:prstGeom prst="rect">
                      <a:avLst/>
                    </a:prstGeom>
                    <a:noFill/>
                    <a:ln>
                      <a:noFill/>
                    </a:ln>
                  </pic:spPr>
                </pic:pic>
              </a:graphicData>
            </a:graphic>
          </wp:inline>
        </w:drawing>
      </w:r>
    </w:p>
    <w:p w14:paraId="3E1A0057" w14:textId="77777777" w:rsidR="00A24D1A" w:rsidRPr="00A24D1A" w:rsidRDefault="00A24D1A" w:rsidP="00A24D1A">
      <w:pPr>
        <w:numPr>
          <w:ilvl w:val="0"/>
          <w:numId w:val="16"/>
        </w:numPr>
        <w:ind w:firstLine="851"/>
      </w:pPr>
      <w:r w:rsidRPr="00A24D1A">
        <w:rPr>
          <w:b/>
          <w:bCs/>
        </w:rPr>
        <w:t>Прогнозовані втрати внаслідок відтоку клієнтів</w:t>
      </w:r>
      <w:r w:rsidRPr="00A24D1A">
        <w:t xml:space="preserve"> складають </w:t>
      </w:r>
      <w:r w:rsidRPr="00A24D1A">
        <w:rPr>
          <w:b/>
          <w:bCs/>
        </w:rPr>
        <w:t>$18,668,988.14</w:t>
      </w:r>
      <w:r w:rsidRPr="00A24D1A">
        <w:t>.</w:t>
      </w:r>
    </w:p>
    <w:p w14:paraId="068BE0FA" w14:textId="77777777" w:rsidR="00A24D1A" w:rsidRPr="00A24D1A" w:rsidRDefault="00A24D1A" w:rsidP="00A24D1A">
      <w:pPr>
        <w:numPr>
          <w:ilvl w:val="0"/>
          <w:numId w:val="16"/>
        </w:numPr>
        <w:ind w:firstLine="851"/>
      </w:pPr>
      <w:r w:rsidRPr="00A24D1A">
        <w:rPr>
          <w:b/>
          <w:bCs/>
        </w:rPr>
        <w:t>95% довірчий інтервал</w:t>
      </w:r>
      <w:r w:rsidRPr="00A24D1A">
        <w:t xml:space="preserve"> для можливих втрат варіюється між </w:t>
      </w:r>
      <w:r w:rsidRPr="00A24D1A">
        <w:rPr>
          <w:b/>
          <w:bCs/>
        </w:rPr>
        <w:t>$18,664,700.32</w:t>
      </w:r>
      <w:r w:rsidRPr="00A24D1A">
        <w:t xml:space="preserve"> та </w:t>
      </w:r>
      <w:r w:rsidRPr="00A24D1A">
        <w:rPr>
          <w:b/>
          <w:bCs/>
        </w:rPr>
        <w:t>$18,673,219.74</w:t>
      </w:r>
      <w:r w:rsidRPr="00A24D1A">
        <w:t>.</w:t>
      </w:r>
    </w:p>
    <w:p w14:paraId="3F42825B" w14:textId="77777777" w:rsidR="00A24D1A" w:rsidRPr="00A24D1A" w:rsidRDefault="00A24D1A" w:rsidP="00A24D1A">
      <w:pPr>
        <w:ind w:firstLine="851"/>
      </w:pPr>
      <w:r w:rsidRPr="00A24D1A">
        <w:t xml:space="preserve">Ці результати свідчать, що внаслідок відтоку клієнтів підприємство може втратити приблизно </w:t>
      </w:r>
      <w:r w:rsidRPr="00A24D1A">
        <w:rPr>
          <w:b/>
          <w:bCs/>
        </w:rPr>
        <w:t>$18.67 мільйона</w:t>
      </w:r>
      <w:r w:rsidRPr="00A24D1A">
        <w:t>, при цьому 95% ймовірність того, що фактичні втрати лежатимуть в межах цього інтервалу.</w:t>
      </w:r>
    </w:p>
    <w:p w14:paraId="7417DFF4" w14:textId="012EF7E6" w:rsidR="00A24D1A" w:rsidRDefault="00A24D1A">
      <w:pPr>
        <w:ind w:firstLine="851"/>
      </w:pPr>
    </w:p>
    <w:p w14:paraId="01E8E2BD" w14:textId="518A6205" w:rsidR="00A24D1A" w:rsidRDefault="00A24D1A" w:rsidP="00A24D1A">
      <w:pPr>
        <w:pStyle w:val="2"/>
        <w:ind w:firstLine="851"/>
      </w:pPr>
      <w:bookmarkStart w:id="14" w:name="_Toc183563796"/>
      <w:r>
        <w:t>Висновки</w:t>
      </w:r>
      <w:bookmarkEnd w:id="14"/>
    </w:p>
    <w:p w14:paraId="20BE7B48" w14:textId="77777777" w:rsidR="00A24D1A" w:rsidRPr="00A24D1A" w:rsidRDefault="00A24D1A" w:rsidP="00A24D1A">
      <w:pPr>
        <w:ind w:firstLine="851"/>
      </w:pPr>
      <w:r w:rsidRPr="00A24D1A">
        <w:t>Ключові статистичні показники:</w:t>
      </w:r>
    </w:p>
    <w:p w14:paraId="468C3ED7" w14:textId="77777777" w:rsidR="00A24D1A" w:rsidRPr="00A24D1A" w:rsidRDefault="00A24D1A" w:rsidP="00A24D1A">
      <w:pPr>
        <w:numPr>
          <w:ilvl w:val="0"/>
          <w:numId w:val="17"/>
        </w:numPr>
        <w:ind w:firstLine="851"/>
      </w:pPr>
      <w:r w:rsidRPr="00A24D1A">
        <w:t>Ймовірність відтоку: 20-25% клієнтської бази</w:t>
      </w:r>
    </w:p>
    <w:p w14:paraId="0D53951A" w14:textId="77777777" w:rsidR="00A24D1A" w:rsidRPr="00A24D1A" w:rsidRDefault="00A24D1A" w:rsidP="00A24D1A">
      <w:pPr>
        <w:numPr>
          <w:ilvl w:val="0"/>
          <w:numId w:val="17"/>
        </w:numPr>
        <w:ind w:firstLine="851"/>
      </w:pPr>
      <w:r w:rsidRPr="00A24D1A">
        <w:t>Точність прогнозування: 80.70% (логістична регресія)</w:t>
      </w:r>
    </w:p>
    <w:p w14:paraId="5A8BB580" w14:textId="77777777" w:rsidR="00A24D1A" w:rsidRPr="00A24D1A" w:rsidRDefault="00A24D1A" w:rsidP="00A24D1A">
      <w:pPr>
        <w:numPr>
          <w:ilvl w:val="0"/>
          <w:numId w:val="17"/>
        </w:numPr>
        <w:ind w:firstLine="851"/>
      </w:pPr>
      <w:r w:rsidRPr="00A24D1A">
        <w:t xml:space="preserve">Найвища </w:t>
      </w:r>
      <w:proofErr w:type="spellStart"/>
      <w:r w:rsidRPr="00A24D1A">
        <w:t>передбачувальна</w:t>
      </w:r>
      <w:proofErr w:type="spellEnd"/>
      <w:r w:rsidRPr="00A24D1A">
        <w:t xml:space="preserve"> спроможність: Градієнтний </w:t>
      </w:r>
      <w:proofErr w:type="spellStart"/>
      <w:r w:rsidRPr="00A24D1A">
        <w:t>бустинг</w:t>
      </w:r>
      <w:proofErr w:type="spellEnd"/>
      <w:r w:rsidRPr="00A24D1A">
        <w:t xml:space="preserve"> (ROC AUC 0.8465)</w:t>
      </w:r>
    </w:p>
    <w:p w14:paraId="3CBECC09" w14:textId="375E7469" w:rsidR="00A24D1A" w:rsidRPr="00A24D1A" w:rsidRDefault="00A24D1A" w:rsidP="005D4FC8"/>
    <w:p w14:paraId="7EA65B9E" w14:textId="77777777" w:rsidR="00A24D1A" w:rsidRPr="00A24D1A" w:rsidRDefault="00A24D1A" w:rsidP="00A24D1A">
      <w:pPr>
        <w:numPr>
          <w:ilvl w:val="0"/>
          <w:numId w:val="18"/>
        </w:numPr>
        <w:ind w:firstLine="851"/>
      </w:pPr>
      <w:r w:rsidRPr="00A24D1A">
        <w:t>Фінансова проекція ризику</w:t>
      </w:r>
    </w:p>
    <w:p w14:paraId="4F15C13F" w14:textId="77777777" w:rsidR="00A24D1A" w:rsidRPr="00A24D1A" w:rsidRDefault="00A24D1A" w:rsidP="00A24D1A">
      <w:pPr>
        <w:ind w:firstLine="851"/>
      </w:pPr>
      <w:r w:rsidRPr="00A24D1A">
        <w:t>Фінансові параметри:</w:t>
      </w:r>
    </w:p>
    <w:p w14:paraId="10A369AD" w14:textId="77777777" w:rsidR="00A24D1A" w:rsidRPr="00A24D1A" w:rsidRDefault="00A24D1A" w:rsidP="00A24D1A">
      <w:pPr>
        <w:numPr>
          <w:ilvl w:val="0"/>
          <w:numId w:val="19"/>
        </w:numPr>
        <w:ind w:firstLine="851"/>
      </w:pPr>
      <w:r w:rsidRPr="00A24D1A">
        <w:t>Прогнозовані сукупні втрати: $18,669,000</w:t>
      </w:r>
    </w:p>
    <w:p w14:paraId="6819D8E1" w14:textId="77777777" w:rsidR="00A24D1A" w:rsidRPr="00A24D1A" w:rsidRDefault="00A24D1A" w:rsidP="00A24D1A">
      <w:pPr>
        <w:numPr>
          <w:ilvl w:val="0"/>
          <w:numId w:val="19"/>
        </w:numPr>
        <w:ind w:firstLine="851"/>
      </w:pPr>
      <w:r w:rsidRPr="00A24D1A">
        <w:lastRenderedPageBreak/>
        <w:t>Діапазон можливих втрат: $18,664,700 - $18,673,220</w:t>
      </w:r>
    </w:p>
    <w:p w14:paraId="42A21112" w14:textId="77777777" w:rsidR="00A24D1A" w:rsidRPr="00A24D1A" w:rsidRDefault="00A24D1A" w:rsidP="00A24D1A">
      <w:pPr>
        <w:numPr>
          <w:ilvl w:val="0"/>
          <w:numId w:val="19"/>
        </w:numPr>
        <w:ind w:firstLine="851"/>
      </w:pPr>
      <w:r w:rsidRPr="00A24D1A">
        <w:t>Середня вартість втрати одного клієнта: орієнтовно $700-$1000</w:t>
      </w:r>
    </w:p>
    <w:p w14:paraId="5E75B781" w14:textId="3DA4A574" w:rsidR="00A24D1A" w:rsidRPr="00A24D1A" w:rsidRDefault="00A24D1A" w:rsidP="00A24D1A">
      <w:pPr>
        <w:ind w:firstLine="851"/>
      </w:pPr>
    </w:p>
    <w:p w14:paraId="650DB324" w14:textId="77777777" w:rsidR="00A24D1A" w:rsidRPr="00A24D1A" w:rsidRDefault="00A24D1A" w:rsidP="00A24D1A">
      <w:pPr>
        <w:numPr>
          <w:ilvl w:val="0"/>
          <w:numId w:val="20"/>
        </w:numPr>
        <w:ind w:firstLine="851"/>
      </w:pPr>
      <w:r w:rsidRPr="00A24D1A">
        <w:t>Ключові драйвери ризику відтоку</w:t>
      </w:r>
    </w:p>
    <w:p w14:paraId="599E5FC4" w14:textId="77777777" w:rsidR="00A24D1A" w:rsidRPr="00A24D1A" w:rsidRDefault="00A24D1A" w:rsidP="00A24D1A">
      <w:pPr>
        <w:ind w:firstLine="851"/>
      </w:pPr>
      <w:r w:rsidRPr="00A24D1A">
        <w:t>Детальний аналіз виявив три критичні фактори:</w:t>
      </w:r>
    </w:p>
    <w:p w14:paraId="2BCCCD6D" w14:textId="77777777" w:rsidR="00A24D1A" w:rsidRPr="00A24D1A" w:rsidRDefault="00A24D1A" w:rsidP="00A24D1A">
      <w:pPr>
        <w:ind w:firstLine="851"/>
      </w:pPr>
      <w:r w:rsidRPr="00A24D1A">
        <w:t>a) Тривалість обслуговування</w:t>
      </w:r>
    </w:p>
    <w:p w14:paraId="6AF1A5A9" w14:textId="77777777" w:rsidR="00A24D1A" w:rsidRPr="00A24D1A" w:rsidRDefault="00A24D1A" w:rsidP="00A24D1A">
      <w:pPr>
        <w:numPr>
          <w:ilvl w:val="0"/>
          <w:numId w:val="21"/>
        </w:numPr>
        <w:ind w:firstLine="851"/>
      </w:pPr>
      <w:r w:rsidRPr="00A24D1A">
        <w:t>Найвища ймовірність відтоку припадає на перші 3-6 місяців</w:t>
      </w:r>
    </w:p>
    <w:p w14:paraId="536D4725" w14:textId="77777777" w:rsidR="00A24D1A" w:rsidRPr="00A24D1A" w:rsidRDefault="00A24D1A" w:rsidP="00A24D1A">
      <w:pPr>
        <w:numPr>
          <w:ilvl w:val="0"/>
          <w:numId w:val="21"/>
        </w:numPr>
        <w:ind w:firstLine="851"/>
      </w:pPr>
      <w:r w:rsidRPr="00A24D1A">
        <w:t>Клієнти з коротким терміном перебування мають на 35% вищий ризик припинення співпраці</w:t>
      </w:r>
    </w:p>
    <w:p w14:paraId="224F2EEF" w14:textId="77777777" w:rsidR="00A24D1A" w:rsidRPr="00A24D1A" w:rsidRDefault="00A24D1A" w:rsidP="00A24D1A">
      <w:pPr>
        <w:ind w:firstLine="851"/>
      </w:pPr>
      <w:r w:rsidRPr="00A24D1A">
        <w:t>b) Фінансове навантаження</w:t>
      </w:r>
    </w:p>
    <w:p w14:paraId="52C84E28" w14:textId="77777777" w:rsidR="00A24D1A" w:rsidRPr="00A24D1A" w:rsidRDefault="00A24D1A" w:rsidP="00A24D1A">
      <w:pPr>
        <w:numPr>
          <w:ilvl w:val="0"/>
          <w:numId w:val="22"/>
        </w:numPr>
        <w:ind w:firstLine="851"/>
      </w:pPr>
      <w:r w:rsidRPr="00A24D1A">
        <w:t>Кожне підвищення щомісячних витрат на 10% збільшує ризик відтоку на 6%</w:t>
      </w:r>
    </w:p>
    <w:p w14:paraId="696B2B5F" w14:textId="77777777" w:rsidR="00A24D1A" w:rsidRPr="00A24D1A" w:rsidRDefault="00A24D1A" w:rsidP="00A24D1A">
      <w:pPr>
        <w:numPr>
          <w:ilvl w:val="0"/>
          <w:numId w:val="22"/>
        </w:numPr>
        <w:ind w:firstLine="851"/>
      </w:pPr>
      <w:r w:rsidRPr="00A24D1A">
        <w:t>Клієнти з високими тарифами демонструють нижчу лояльність</w:t>
      </w:r>
    </w:p>
    <w:p w14:paraId="4F6BC95B" w14:textId="77777777" w:rsidR="00A24D1A" w:rsidRPr="00A24D1A" w:rsidRDefault="00A24D1A" w:rsidP="00A24D1A">
      <w:pPr>
        <w:ind w:firstLine="851"/>
      </w:pPr>
      <w:r w:rsidRPr="00A24D1A">
        <w:t>c) Структура контракту</w:t>
      </w:r>
    </w:p>
    <w:p w14:paraId="75188CD6" w14:textId="77777777" w:rsidR="00A24D1A" w:rsidRPr="00A24D1A" w:rsidRDefault="00A24D1A" w:rsidP="00A24D1A">
      <w:pPr>
        <w:numPr>
          <w:ilvl w:val="0"/>
          <w:numId w:val="23"/>
        </w:numPr>
        <w:ind w:firstLine="851"/>
      </w:pPr>
      <w:r w:rsidRPr="00A24D1A">
        <w:t xml:space="preserve">Короткострокові контракти підвищують ризик відтоку, в той час як дворічні контракти  його знижують </w:t>
      </w:r>
    </w:p>
    <w:p w14:paraId="44DF30E3" w14:textId="2C34A254" w:rsidR="00A24D1A" w:rsidRDefault="00A24D1A">
      <w:pPr>
        <w:ind w:firstLine="851"/>
      </w:pPr>
    </w:p>
    <w:p w14:paraId="7A443991" w14:textId="0204C6EC" w:rsidR="0023342C" w:rsidRDefault="0023342C" w:rsidP="0023342C">
      <w:pPr>
        <w:pStyle w:val="2"/>
        <w:ind w:firstLine="851"/>
      </w:pPr>
      <w:bookmarkStart w:id="15" w:name="_Toc183563797"/>
      <w:r>
        <w:t>Антикризова стратегія</w:t>
      </w:r>
      <w:bookmarkEnd w:id="15"/>
    </w:p>
    <w:p w14:paraId="3EAE5FFC" w14:textId="77777777" w:rsidR="007015C0" w:rsidRDefault="0023342C">
      <w:pPr>
        <w:ind w:firstLine="851"/>
      </w:pPr>
      <w:r w:rsidRPr="0023342C">
        <w:t xml:space="preserve">Аналіз факторів ризику: Клієнти з короткостроковими контрактами та високими щомісячними витратами (наприклад, більше 70 умовних одиниць) мають вищу ймовірність відтоку. Програмні заходи для утримання клієнтів: Запровадити персоналізовані знижки для клієнтів з високим ризиком відтоку. Заохочувати клієнтів до переходу на річні або дворічні контракти, надаючи бонуси за продовження співпраці. </w:t>
      </w:r>
    </w:p>
    <w:p w14:paraId="55C6B164" w14:textId="77777777" w:rsidR="007015C0" w:rsidRDefault="0023342C">
      <w:pPr>
        <w:ind w:firstLine="851"/>
      </w:pPr>
      <w:r w:rsidRPr="0023342C">
        <w:t xml:space="preserve">Оптимізація послуг: Розширити спектр додаткових сервісів, наприклад, </w:t>
      </w:r>
      <w:proofErr w:type="spellStart"/>
      <w:r w:rsidRPr="0023342C">
        <w:t>OnlineSecurity</w:t>
      </w:r>
      <w:proofErr w:type="spellEnd"/>
      <w:r w:rsidRPr="0023342C">
        <w:t xml:space="preserve">, </w:t>
      </w:r>
      <w:proofErr w:type="spellStart"/>
      <w:r w:rsidRPr="0023342C">
        <w:t>TechSupport</w:t>
      </w:r>
      <w:proofErr w:type="spellEnd"/>
      <w:r w:rsidRPr="0023342C">
        <w:t xml:space="preserve">. Забезпечити цілодобову підтримку для VIP-клієнтів та оперативне вирішення технічних проблем. </w:t>
      </w:r>
    </w:p>
    <w:p w14:paraId="0C5003B6" w14:textId="2E078A75" w:rsidR="0023342C" w:rsidRDefault="0023342C">
      <w:pPr>
        <w:ind w:firstLine="851"/>
      </w:pPr>
      <w:r w:rsidRPr="0023342C">
        <w:lastRenderedPageBreak/>
        <w:t>Моніторинг та прогнозування: Використовувати моделі машинного навчання (наприклад, логістичну регресію) для прогнозування відтоку. Постійно оновлювати дані для підвищення точності моделей</w:t>
      </w:r>
    </w:p>
    <w:p w14:paraId="4D38747A" w14:textId="2598EE3D" w:rsidR="008D6CD9" w:rsidRDefault="008D6CD9" w:rsidP="008D6CD9"/>
    <w:p w14:paraId="3AC356ED" w14:textId="77777777" w:rsidR="008D6CD9" w:rsidRPr="008D6CD9" w:rsidRDefault="008D6CD9" w:rsidP="008D6CD9">
      <w:pPr>
        <w:pStyle w:val="2"/>
      </w:pPr>
      <w:bookmarkStart w:id="16" w:name="_Toc183563798"/>
      <w:r w:rsidRPr="008D6CD9">
        <w:t>Висновок</w:t>
      </w:r>
      <w:bookmarkEnd w:id="16"/>
    </w:p>
    <w:p w14:paraId="72EA8CE0" w14:textId="77777777" w:rsidR="008D6CD9" w:rsidRPr="008D6CD9" w:rsidRDefault="008D6CD9" w:rsidP="008D6CD9">
      <w:pPr>
        <w:ind w:firstLine="851"/>
      </w:pPr>
      <w:r w:rsidRPr="008D6CD9">
        <w:t xml:space="preserve">Дослідження, присвячене прогнозуванню відтоку абонентів, дозволило отримати важливі </w:t>
      </w:r>
      <w:proofErr w:type="spellStart"/>
      <w:r w:rsidRPr="008D6CD9">
        <w:t>інсайти</w:t>
      </w:r>
      <w:proofErr w:type="spellEnd"/>
      <w:r w:rsidRPr="008D6CD9">
        <w:t xml:space="preserve"> про фактори, які впливають на рішення клієнтів залишатися або припиняти співпрацю з компанією. Аналізуючи дані, вдалося виявити критичні змінні, такі як тривалість обслуговування, щомісячні витрати та тип контракту, які суттєво впливають на ймовірність відтоку.</w:t>
      </w:r>
    </w:p>
    <w:p w14:paraId="2B2B51DB" w14:textId="77777777" w:rsidR="008D6CD9" w:rsidRPr="008D6CD9" w:rsidRDefault="008D6CD9" w:rsidP="008D6CD9">
      <w:pPr>
        <w:ind w:firstLine="851"/>
      </w:pPr>
      <w:r w:rsidRPr="008D6CD9">
        <w:t xml:space="preserve">Використання сучасних методів машинного навчання, включаючи логістичну регресію, градієнтний </w:t>
      </w:r>
      <w:proofErr w:type="spellStart"/>
      <w:r w:rsidRPr="008D6CD9">
        <w:t>бустинг</w:t>
      </w:r>
      <w:proofErr w:type="spellEnd"/>
      <w:r w:rsidRPr="008D6CD9">
        <w:t xml:space="preserve"> та метод Монте-Карло, забезпечило точність прогнозування на рівні понад 80%. Зокрема, найбільш ефективною виявилася модель градієнтного </w:t>
      </w:r>
      <w:proofErr w:type="spellStart"/>
      <w:r w:rsidRPr="008D6CD9">
        <w:t>бустингу</w:t>
      </w:r>
      <w:proofErr w:type="spellEnd"/>
      <w:r w:rsidRPr="008D6CD9">
        <w:t>, яка продемонструвала найвищу оцінку ROC AUC (0.8465). Розрахунки фінансових втрат підтвердили, що відтік абонентів може призвести до втрат у межах $18,67 мільйона, що підкреслює важливість розробки стратегій утримання клієнтів.</w:t>
      </w:r>
    </w:p>
    <w:p w14:paraId="37F0085D" w14:textId="77777777" w:rsidR="008D6CD9" w:rsidRPr="008D6CD9" w:rsidRDefault="008D6CD9" w:rsidP="008D6CD9">
      <w:pPr>
        <w:ind w:firstLine="851"/>
      </w:pPr>
      <w:r w:rsidRPr="008D6CD9">
        <w:t>Значний акцент зроблено на створенні антикризових стратегій, зокрема:</w:t>
      </w:r>
    </w:p>
    <w:p w14:paraId="0E7DAE68" w14:textId="77777777" w:rsidR="008D6CD9" w:rsidRPr="008D6CD9" w:rsidRDefault="008D6CD9" w:rsidP="008D6CD9">
      <w:pPr>
        <w:numPr>
          <w:ilvl w:val="0"/>
          <w:numId w:val="24"/>
        </w:numPr>
      </w:pPr>
      <w:r w:rsidRPr="008D6CD9">
        <w:t>Запровадження персоналізованих програм лояльності.</w:t>
      </w:r>
    </w:p>
    <w:p w14:paraId="06987E5D" w14:textId="77777777" w:rsidR="008D6CD9" w:rsidRPr="008D6CD9" w:rsidRDefault="008D6CD9" w:rsidP="008D6CD9">
      <w:pPr>
        <w:numPr>
          <w:ilvl w:val="0"/>
          <w:numId w:val="24"/>
        </w:numPr>
      </w:pPr>
      <w:r w:rsidRPr="008D6CD9">
        <w:t>Заохочення клієнтів до укладення довгострокових контрактів.</w:t>
      </w:r>
    </w:p>
    <w:p w14:paraId="23345A34" w14:textId="77777777" w:rsidR="008D6CD9" w:rsidRPr="008D6CD9" w:rsidRDefault="008D6CD9" w:rsidP="008D6CD9">
      <w:pPr>
        <w:numPr>
          <w:ilvl w:val="0"/>
          <w:numId w:val="24"/>
        </w:numPr>
      </w:pPr>
      <w:r w:rsidRPr="008D6CD9">
        <w:t>Оптимізація спектру додаткових сервісів для підвищення задоволеності клієнтів.</w:t>
      </w:r>
    </w:p>
    <w:p w14:paraId="2A753B02" w14:textId="77777777" w:rsidR="008D6CD9" w:rsidRPr="008D6CD9" w:rsidRDefault="008D6CD9" w:rsidP="008D6CD9">
      <w:pPr>
        <w:ind w:firstLine="851"/>
      </w:pPr>
      <w:r w:rsidRPr="008D6CD9">
        <w:t>Ці заходи спрямовані на зниження ймовірності відтоку, що дозволить компаніям не лише зберегти клієнтську базу, а й підвищити її лояльність. Застосування методів прогнозування та управління ризиками, розроблених у ході дослідження, забезпечує практичну користь у прийнятті стратегічних рішень для покращення клієнтського досвіду та фінансової стабільності компаній.</w:t>
      </w:r>
    </w:p>
    <w:p w14:paraId="5403BA1B" w14:textId="77777777" w:rsidR="008D6CD9" w:rsidRDefault="008D6CD9">
      <w:pPr>
        <w:ind w:firstLine="851"/>
      </w:pPr>
    </w:p>
    <w:p w14:paraId="17D44E20" w14:textId="77777777" w:rsidR="00A24D1A" w:rsidRPr="00BD6C8C" w:rsidRDefault="00A24D1A">
      <w:pPr>
        <w:ind w:firstLine="851"/>
      </w:pPr>
    </w:p>
    <w:sectPr w:rsidR="00A24D1A" w:rsidRPr="00BD6C8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27C6"/>
    <w:multiLevelType w:val="multilevel"/>
    <w:tmpl w:val="4594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386F"/>
    <w:multiLevelType w:val="multilevel"/>
    <w:tmpl w:val="60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D67A6"/>
    <w:multiLevelType w:val="multilevel"/>
    <w:tmpl w:val="2F5E9C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811CC"/>
    <w:multiLevelType w:val="multilevel"/>
    <w:tmpl w:val="C3FA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A12C4"/>
    <w:multiLevelType w:val="multilevel"/>
    <w:tmpl w:val="2976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A7780"/>
    <w:multiLevelType w:val="multilevel"/>
    <w:tmpl w:val="5852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52BDE"/>
    <w:multiLevelType w:val="multilevel"/>
    <w:tmpl w:val="25C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947D4"/>
    <w:multiLevelType w:val="multilevel"/>
    <w:tmpl w:val="9348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942B2"/>
    <w:multiLevelType w:val="multilevel"/>
    <w:tmpl w:val="B04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72948"/>
    <w:multiLevelType w:val="multilevel"/>
    <w:tmpl w:val="F90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43447"/>
    <w:multiLevelType w:val="multilevel"/>
    <w:tmpl w:val="76B6B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72572"/>
    <w:multiLevelType w:val="multilevel"/>
    <w:tmpl w:val="6DA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F66EA"/>
    <w:multiLevelType w:val="multilevel"/>
    <w:tmpl w:val="CEB0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44605"/>
    <w:multiLevelType w:val="multilevel"/>
    <w:tmpl w:val="0854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B1E33"/>
    <w:multiLevelType w:val="multilevel"/>
    <w:tmpl w:val="9AAC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94EB6"/>
    <w:multiLevelType w:val="multilevel"/>
    <w:tmpl w:val="D6B4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1155E"/>
    <w:multiLevelType w:val="multilevel"/>
    <w:tmpl w:val="BD2C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374398"/>
    <w:multiLevelType w:val="multilevel"/>
    <w:tmpl w:val="B3DE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E59D7"/>
    <w:multiLevelType w:val="multilevel"/>
    <w:tmpl w:val="AA7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B161B"/>
    <w:multiLevelType w:val="multilevel"/>
    <w:tmpl w:val="98F6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D562C"/>
    <w:multiLevelType w:val="multilevel"/>
    <w:tmpl w:val="53A42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C634A8"/>
    <w:multiLevelType w:val="multilevel"/>
    <w:tmpl w:val="B77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C0392"/>
    <w:multiLevelType w:val="multilevel"/>
    <w:tmpl w:val="6E981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586731"/>
    <w:multiLevelType w:val="multilevel"/>
    <w:tmpl w:val="234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14"/>
  </w:num>
  <w:num w:numId="4">
    <w:abstractNumId w:val="4"/>
  </w:num>
  <w:num w:numId="5">
    <w:abstractNumId w:val="1"/>
  </w:num>
  <w:num w:numId="6">
    <w:abstractNumId w:val="0"/>
  </w:num>
  <w:num w:numId="7">
    <w:abstractNumId w:val="13"/>
  </w:num>
  <w:num w:numId="8">
    <w:abstractNumId w:val="7"/>
  </w:num>
  <w:num w:numId="9">
    <w:abstractNumId w:val="11"/>
  </w:num>
  <w:num w:numId="10">
    <w:abstractNumId w:val="6"/>
  </w:num>
  <w:num w:numId="11">
    <w:abstractNumId w:val="12"/>
  </w:num>
  <w:num w:numId="12">
    <w:abstractNumId w:val="8"/>
  </w:num>
  <w:num w:numId="13">
    <w:abstractNumId w:val="3"/>
  </w:num>
  <w:num w:numId="14">
    <w:abstractNumId w:val="20"/>
  </w:num>
  <w:num w:numId="15">
    <w:abstractNumId w:val="23"/>
  </w:num>
  <w:num w:numId="16">
    <w:abstractNumId w:val="17"/>
  </w:num>
  <w:num w:numId="17">
    <w:abstractNumId w:val="18"/>
  </w:num>
  <w:num w:numId="18">
    <w:abstractNumId w:val="22"/>
    <w:lvlOverride w:ilvl="0">
      <w:lvl w:ilvl="0">
        <w:numFmt w:val="decimal"/>
        <w:lvlText w:val="%1."/>
        <w:lvlJc w:val="left"/>
      </w:lvl>
    </w:lvlOverride>
  </w:num>
  <w:num w:numId="19">
    <w:abstractNumId w:val="9"/>
  </w:num>
  <w:num w:numId="20">
    <w:abstractNumId w:val="2"/>
    <w:lvlOverride w:ilvl="0">
      <w:lvl w:ilvl="0">
        <w:numFmt w:val="decimal"/>
        <w:lvlText w:val="%1."/>
        <w:lvlJc w:val="left"/>
      </w:lvl>
    </w:lvlOverride>
  </w:num>
  <w:num w:numId="21">
    <w:abstractNumId w:val="19"/>
  </w:num>
  <w:num w:numId="22">
    <w:abstractNumId w:val="15"/>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64"/>
    <w:rsid w:val="00005064"/>
    <w:rsid w:val="00024B7D"/>
    <w:rsid w:val="0023342C"/>
    <w:rsid w:val="00386D5C"/>
    <w:rsid w:val="005D4FC8"/>
    <w:rsid w:val="007015C0"/>
    <w:rsid w:val="008D6CD9"/>
    <w:rsid w:val="00A24D1A"/>
    <w:rsid w:val="00B70000"/>
    <w:rsid w:val="00BD6C8C"/>
    <w:rsid w:val="00C57632"/>
    <w:rsid w:val="00D54E8E"/>
    <w:rsid w:val="00F069AF"/>
    <w:rsid w:val="00F21B61"/>
    <w:rsid w:val="00F85E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5E7B"/>
  <w15:chartTrackingRefBased/>
  <w15:docId w15:val="{664A43BB-8ACA-46B0-8DF1-2A46E123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uk-UA"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D4FC8"/>
    <w:pPr>
      <w:keepNext/>
      <w:keepLines/>
      <w:spacing w:after="240"/>
      <w:jc w:val="center"/>
      <w:outlineLvl w:val="0"/>
    </w:pPr>
    <w:rPr>
      <w:rFonts w:eastAsiaTheme="majorEastAsia"/>
      <w:b/>
      <w:bCs/>
      <w:color w:val="000000" w:themeColor="text1"/>
      <w:sz w:val="32"/>
      <w:szCs w:val="32"/>
    </w:rPr>
  </w:style>
  <w:style w:type="paragraph" w:styleId="2">
    <w:name w:val="heading 2"/>
    <w:basedOn w:val="a"/>
    <w:next w:val="a"/>
    <w:link w:val="20"/>
    <w:uiPriority w:val="9"/>
    <w:unhideWhenUsed/>
    <w:qFormat/>
    <w:rsid w:val="00D54E8E"/>
    <w:pPr>
      <w:keepNext/>
      <w:keepLines/>
      <w:spacing w:after="240"/>
      <w:outlineLvl w:val="1"/>
    </w:pPr>
    <w:rPr>
      <w:rFonts w:eastAsiaTheme="majorEastAsia"/>
      <w:b/>
      <w:bCs/>
      <w:color w:val="000000" w:themeColor="text1"/>
    </w:rPr>
  </w:style>
  <w:style w:type="paragraph" w:styleId="3">
    <w:name w:val="heading 3"/>
    <w:basedOn w:val="a"/>
    <w:next w:val="a"/>
    <w:link w:val="30"/>
    <w:uiPriority w:val="9"/>
    <w:semiHidden/>
    <w:unhideWhenUsed/>
    <w:qFormat/>
    <w:rsid w:val="00F21B6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24D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54E8E"/>
    <w:rPr>
      <w:rFonts w:eastAsiaTheme="majorEastAsia"/>
      <w:b/>
      <w:bCs/>
      <w:color w:val="000000" w:themeColor="text1"/>
    </w:rPr>
  </w:style>
  <w:style w:type="character" w:customStyle="1" w:styleId="30">
    <w:name w:val="Заголовок 3 Знак"/>
    <w:basedOn w:val="a0"/>
    <w:link w:val="3"/>
    <w:uiPriority w:val="9"/>
    <w:semiHidden/>
    <w:rsid w:val="00F21B6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24D1A"/>
    <w:rPr>
      <w:rFonts w:asciiTheme="majorHAnsi" w:eastAsiaTheme="majorEastAsia" w:hAnsiTheme="majorHAnsi" w:cstheme="majorBidi"/>
      <w:i/>
      <w:iCs/>
      <w:color w:val="2F5496" w:themeColor="accent1" w:themeShade="BF"/>
    </w:rPr>
  </w:style>
  <w:style w:type="character" w:customStyle="1" w:styleId="10">
    <w:name w:val="Заголовок 1 Знак"/>
    <w:basedOn w:val="a0"/>
    <w:link w:val="1"/>
    <w:uiPriority w:val="9"/>
    <w:rsid w:val="005D4FC8"/>
    <w:rPr>
      <w:rFonts w:eastAsiaTheme="majorEastAsia"/>
      <w:b/>
      <w:bCs/>
      <w:color w:val="000000" w:themeColor="text1"/>
      <w:sz w:val="32"/>
      <w:szCs w:val="32"/>
    </w:rPr>
  </w:style>
  <w:style w:type="paragraph" w:styleId="a3">
    <w:name w:val="TOC Heading"/>
    <w:basedOn w:val="1"/>
    <w:next w:val="a"/>
    <w:uiPriority w:val="39"/>
    <w:unhideWhenUsed/>
    <w:qFormat/>
    <w:rsid w:val="00386D5C"/>
    <w:pPr>
      <w:spacing w:before="240" w:after="0" w:line="259" w:lineRule="auto"/>
      <w:jc w:val="left"/>
      <w:outlineLvl w:val="9"/>
    </w:pPr>
    <w:rPr>
      <w:rFonts w:asciiTheme="majorHAnsi" w:hAnsiTheme="majorHAnsi" w:cstheme="majorBidi"/>
      <w:b w:val="0"/>
      <w:bCs w:val="0"/>
      <w:color w:val="2F5496" w:themeColor="accent1" w:themeShade="BF"/>
      <w:lang w:eastAsia="uk-UA"/>
    </w:rPr>
  </w:style>
  <w:style w:type="paragraph" w:styleId="11">
    <w:name w:val="toc 1"/>
    <w:basedOn w:val="a"/>
    <w:next w:val="a"/>
    <w:autoRedefine/>
    <w:uiPriority w:val="39"/>
    <w:unhideWhenUsed/>
    <w:rsid w:val="00386D5C"/>
    <w:pPr>
      <w:spacing w:after="100"/>
    </w:pPr>
  </w:style>
  <w:style w:type="paragraph" w:styleId="21">
    <w:name w:val="toc 2"/>
    <w:basedOn w:val="a"/>
    <w:next w:val="a"/>
    <w:autoRedefine/>
    <w:uiPriority w:val="39"/>
    <w:unhideWhenUsed/>
    <w:rsid w:val="00386D5C"/>
    <w:pPr>
      <w:spacing w:after="100"/>
      <w:ind w:left="280"/>
    </w:pPr>
  </w:style>
  <w:style w:type="character" w:styleId="a4">
    <w:name w:val="Hyperlink"/>
    <w:basedOn w:val="a0"/>
    <w:uiPriority w:val="99"/>
    <w:unhideWhenUsed/>
    <w:rsid w:val="00386D5C"/>
    <w:rPr>
      <w:color w:val="0563C1" w:themeColor="hyperlink"/>
      <w:u w:val="single"/>
    </w:rPr>
  </w:style>
  <w:style w:type="character" w:styleId="a5">
    <w:name w:val="Unresolved Mention"/>
    <w:basedOn w:val="a0"/>
    <w:uiPriority w:val="99"/>
    <w:semiHidden/>
    <w:unhideWhenUsed/>
    <w:rsid w:val="00024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21053">
      <w:bodyDiv w:val="1"/>
      <w:marLeft w:val="0"/>
      <w:marRight w:val="0"/>
      <w:marTop w:val="0"/>
      <w:marBottom w:val="0"/>
      <w:divBdr>
        <w:top w:val="none" w:sz="0" w:space="0" w:color="auto"/>
        <w:left w:val="none" w:sz="0" w:space="0" w:color="auto"/>
        <w:bottom w:val="none" w:sz="0" w:space="0" w:color="auto"/>
        <w:right w:val="none" w:sz="0" w:space="0" w:color="auto"/>
      </w:divBdr>
    </w:div>
    <w:div w:id="327445160">
      <w:bodyDiv w:val="1"/>
      <w:marLeft w:val="0"/>
      <w:marRight w:val="0"/>
      <w:marTop w:val="0"/>
      <w:marBottom w:val="0"/>
      <w:divBdr>
        <w:top w:val="none" w:sz="0" w:space="0" w:color="auto"/>
        <w:left w:val="none" w:sz="0" w:space="0" w:color="auto"/>
        <w:bottom w:val="none" w:sz="0" w:space="0" w:color="auto"/>
        <w:right w:val="none" w:sz="0" w:space="0" w:color="auto"/>
      </w:divBdr>
    </w:div>
    <w:div w:id="355543875">
      <w:bodyDiv w:val="1"/>
      <w:marLeft w:val="0"/>
      <w:marRight w:val="0"/>
      <w:marTop w:val="0"/>
      <w:marBottom w:val="0"/>
      <w:divBdr>
        <w:top w:val="none" w:sz="0" w:space="0" w:color="auto"/>
        <w:left w:val="none" w:sz="0" w:space="0" w:color="auto"/>
        <w:bottom w:val="none" w:sz="0" w:space="0" w:color="auto"/>
        <w:right w:val="none" w:sz="0" w:space="0" w:color="auto"/>
      </w:divBdr>
    </w:div>
    <w:div w:id="418717900">
      <w:bodyDiv w:val="1"/>
      <w:marLeft w:val="0"/>
      <w:marRight w:val="0"/>
      <w:marTop w:val="0"/>
      <w:marBottom w:val="0"/>
      <w:divBdr>
        <w:top w:val="none" w:sz="0" w:space="0" w:color="auto"/>
        <w:left w:val="none" w:sz="0" w:space="0" w:color="auto"/>
        <w:bottom w:val="none" w:sz="0" w:space="0" w:color="auto"/>
        <w:right w:val="none" w:sz="0" w:space="0" w:color="auto"/>
      </w:divBdr>
    </w:div>
    <w:div w:id="537622746">
      <w:bodyDiv w:val="1"/>
      <w:marLeft w:val="0"/>
      <w:marRight w:val="0"/>
      <w:marTop w:val="0"/>
      <w:marBottom w:val="0"/>
      <w:divBdr>
        <w:top w:val="none" w:sz="0" w:space="0" w:color="auto"/>
        <w:left w:val="none" w:sz="0" w:space="0" w:color="auto"/>
        <w:bottom w:val="none" w:sz="0" w:space="0" w:color="auto"/>
        <w:right w:val="none" w:sz="0" w:space="0" w:color="auto"/>
      </w:divBdr>
    </w:div>
    <w:div w:id="646477386">
      <w:bodyDiv w:val="1"/>
      <w:marLeft w:val="0"/>
      <w:marRight w:val="0"/>
      <w:marTop w:val="0"/>
      <w:marBottom w:val="0"/>
      <w:divBdr>
        <w:top w:val="none" w:sz="0" w:space="0" w:color="auto"/>
        <w:left w:val="none" w:sz="0" w:space="0" w:color="auto"/>
        <w:bottom w:val="none" w:sz="0" w:space="0" w:color="auto"/>
        <w:right w:val="none" w:sz="0" w:space="0" w:color="auto"/>
      </w:divBdr>
    </w:div>
    <w:div w:id="681275495">
      <w:bodyDiv w:val="1"/>
      <w:marLeft w:val="0"/>
      <w:marRight w:val="0"/>
      <w:marTop w:val="0"/>
      <w:marBottom w:val="0"/>
      <w:divBdr>
        <w:top w:val="none" w:sz="0" w:space="0" w:color="auto"/>
        <w:left w:val="none" w:sz="0" w:space="0" w:color="auto"/>
        <w:bottom w:val="none" w:sz="0" w:space="0" w:color="auto"/>
        <w:right w:val="none" w:sz="0" w:space="0" w:color="auto"/>
      </w:divBdr>
    </w:div>
    <w:div w:id="689111823">
      <w:bodyDiv w:val="1"/>
      <w:marLeft w:val="0"/>
      <w:marRight w:val="0"/>
      <w:marTop w:val="0"/>
      <w:marBottom w:val="0"/>
      <w:divBdr>
        <w:top w:val="none" w:sz="0" w:space="0" w:color="auto"/>
        <w:left w:val="none" w:sz="0" w:space="0" w:color="auto"/>
        <w:bottom w:val="none" w:sz="0" w:space="0" w:color="auto"/>
        <w:right w:val="none" w:sz="0" w:space="0" w:color="auto"/>
      </w:divBdr>
    </w:div>
    <w:div w:id="737745526">
      <w:bodyDiv w:val="1"/>
      <w:marLeft w:val="0"/>
      <w:marRight w:val="0"/>
      <w:marTop w:val="0"/>
      <w:marBottom w:val="0"/>
      <w:divBdr>
        <w:top w:val="none" w:sz="0" w:space="0" w:color="auto"/>
        <w:left w:val="none" w:sz="0" w:space="0" w:color="auto"/>
        <w:bottom w:val="none" w:sz="0" w:space="0" w:color="auto"/>
        <w:right w:val="none" w:sz="0" w:space="0" w:color="auto"/>
      </w:divBdr>
    </w:div>
    <w:div w:id="742262488">
      <w:bodyDiv w:val="1"/>
      <w:marLeft w:val="0"/>
      <w:marRight w:val="0"/>
      <w:marTop w:val="0"/>
      <w:marBottom w:val="0"/>
      <w:divBdr>
        <w:top w:val="none" w:sz="0" w:space="0" w:color="auto"/>
        <w:left w:val="none" w:sz="0" w:space="0" w:color="auto"/>
        <w:bottom w:val="none" w:sz="0" w:space="0" w:color="auto"/>
        <w:right w:val="none" w:sz="0" w:space="0" w:color="auto"/>
      </w:divBdr>
    </w:div>
    <w:div w:id="772356726">
      <w:bodyDiv w:val="1"/>
      <w:marLeft w:val="0"/>
      <w:marRight w:val="0"/>
      <w:marTop w:val="0"/>
      <w:marBottom w:val="0"/>
      <w:divBdr>
        <w:top w:val="none" w:sz="0" w:space="0" w:color="auto"/>
        <w:left w:val="none" w:sz="0" w:space="0" w:color="auto"/>
        <w:bottom w:val="none" w:sz="0" w:space="0" w:color="auto"/>
        <w:right w:val="none" w:sz="0" w:space="0" w:color="auto"/>
      </w:divBdr>
    </w:div>
    <w:div w:id="780225297">
      <w:bodyDiv w:val="1"/>
      <w:marLeft w:val="0"/>
      <w:marRight w:val="0"/>
      <w:marTop w:val="0"/>
      <w:marBottom w:val="0"/>
      <w:divBdr>
        <w:top w:val="none" w:sz="0" w:space="0" w:color="auto"/>
        <w:left w:val="none" w:sz="0" w:space="0" w:color="auto"/>
        <w:bottom w:val="none" w:sz="0" w:space="0" w:color="auto"/>
        <w:right w:val="none" w:sz="0" w:space="0" w:color="auto"/>
      </w:divBdr>
    </w:div>
    <w:div w:id="820779873">
      <w:bodyDiv w:val="1"/>
      <w:marLeft w:val="0"/>
      <w:marRight w:val="0"/>
      <w:marTop w:val="0"/>
      <w:marBottom w:val="0"/>
      <w:divBdr>
        <w:top w:val="none" w:sz="0" w:space="0" w:color="auto"/>
        <w:left w:val="none" w:sz="0" w:space="0" w:color="auto"/>
        <w:bottom w:val="none" w:sz="0" w:space="0" w:color="auto"/>
        <w:right w:val="none" w:sz="0" w:space="0" w:color="auto"/>
      </w:divBdr>
    </w:div>
    <w:div w:id="902256640">
      <w:bodyDiv w:val="1"/>
      <w:marLeft w:val="0"/>
      <w:marRight w:val="0"/>
      <w:marTop w:val="0"/>
      <w:marBottom w:val="0"/>
      <w:divBdr>
        <w:top w:val="none" w:sz="0" w:space="0" w:color="auto"/>
        <w:left w:val="none" w:sz="0" w:space="0" w:color="auto"/>
        <w:bottom w:val="none" w:sz="0" w:space="0" w:color="auto"/>
        <w:right w:val="none" w:sz="0" w:space="0" w:color="auto"/>
      </w:divBdr>
    </w:div>
    <w:div w:id="963466952">
      <w:bodyDiv w:val="1"/>
      <w:marLeft w:val="0"/>
      <w:marRight w:val="0"/>
      <w:marTop w:val="0"/>
      <w:marBottom w:val="0"/>
      <w:divBdr>
        <w:top w:val="none" w:sz="0" w:space="0" w:color="auto"/>
        <w:left w:val="none" w:sz="0" w:space="0" w:color="auto"/>
        <w:bottom w:val="none" w:sz="0" w:space="0" w:color="auto"/>
        <w:right w:val="none" w:sz="0" w:space="0" w:color="auto"/>
      </w:divBdr>
      <w:divsChild>
        <w:div w:id="589197004">
          <w:marLeft w:val="0"/>
          <w:marRight w:val="0"/>
          <w:marTop w:val="0"/>
          <w:marBottom w:val="0"/>
          <w:divBdr>
            <w:top w:val="none" w:sz="0" w:space="0" w:color="auto"/>
            <w:left w:val="none" w:sz="0" w:space="0" w:color="auto"/>
            <w:bottom w:val="none" w:sz="0" w:space="0" w:color="auto"/>
            <w:right w:val="none" w:sz="0" w:space="0" w:color="auto"/>
          </w:divBdr>
        </w:div>
      </w:divsChild>
    </w:div>
    <w:div w:id="996349650">
      <w:bodyDiv w:val="1"/>
      <w:marLeft w:val="0"/>
      <w:marRight w:val="0"/>
      <w:marTop w:val="0"/>
      <w:marBottom w:val="0"/>
      <w:divBdr>
        <w:top w:val="none" w:sz="0" w:space="0" w:color="auto"/>
        <w:left w:val="none" w:sz="0" w:space="0" w:color="auto"/>
        <w:bottom w:val="none" w:sz="0" w:space="0" w:color="auto"/>
        <w:right w:val="none" w:sz="0" w:space="0" w:color="auto"/>
      </w:divBdr>
    </w:div>
    <w:div w:id="1002927016">
      <w:bodyDiv w:val="1"/>
      <w:marLeft w:val="0"/>
      <w:marRight w:val="0"/>
      <w:marTop w:val="0"/>
      <w:marBottom w:val="0"/>
      <w:divBdr>
        <w:top w:val="none" w:sz="0" w:space="0" w:color="auto"/>
        <w:left w:val="none" w:sz="0" w:space="0" w:color="auto"/>
        <w:bottom w:val="none" w:sz="0" w:space="0" w:color="auto"/>
        <w:right w:val="none" w:sz="0" w:space="0" w:color="auto"/>
      </w:divBdr>
    </w:div>
    <w:div w:id="1005474920">
      <w:bodyDiv w:val="1"/>
      <w:marLeft w:val="0"/>
      <w:marRight w:val="0"/>
      <w:marTop w:val="0"/>
      <w:marBottom w:val="0"/>
      <w:divBdr>
        <w:top w:val="none" w:sz="0" w:space="0" w:color="auto"/>
        <w:left w:val="none" w:sz="0" w:space="0" w:color="auto"/>
        <w:bottom w:val="none" w:sz="0" w:space="0" w:color="auto"/>
        <w:right w:val="none" w:sz="0" w:space="0" w:color="auto"/>
      </w:divBdr>
    </w:div>
    <w:div w:id="1045829989">
      <w:bodyDiv w:val="1"/>
      <w:marLeft w:val="0"/>
      <w:marRight w:val="0"/>
      <w:marTop w:val="0"/>
      <w:marBottom w:val="0"/>
      <w:divBdr>
        <w:top w:val="none" w:sz="0" w:space="0" w:color="auto"/>
        <w:left w:val="none" w:sz="0" w:space="0" w:color="auto"/>
        <w:bottom w:val="none" w:sz="0" w:space="0" w:color="auto"/>
        <w:right w:val="none" w:sz="0" w:space="0" w:color="auto"/>
      </w:divBdr>
    </w:div>
    <w:div w:id="1069883874">
      <w:bodyDiv w:val="1"/>
      <w:marLeft w:val="0"/>
      <w:marRight w:val="0"/>
      <w:marTop w:val="0"/>
      <w:marBottom w:val="0"/>
      <w:divBdr>
        <w:top w:val="none" w:sz="0" w:space="0" w:color="auto"/>
        <w:left w:val="none" w:sz="0" w:space="0" w:color="auto"/>
        <w:bottom w:val="none" w:sz="0" w:space="0" w:color="auto"/>
        <w:right w:val="none" w:sz="0" w:space="0" w:color="auto"/>
      </w:divBdr>
    </w:div>
    <w:div w:id="1160653429">
      <w:bodyDiv w:val="1"/>
      <w:marLeft w:val="0"/>
      <w:marRight w:val="0"/>
      <w:marTop w:val="0"/>
      <w:marBottom w:val="0"/>
      <w:divBdr>
        <w:top w:val="none" w:sz="0" w:space="0" w:color="auto"/>
        <w:left w:val="none" w:sz="0" w:space="0" w:color="auto"/>
        <w:bottom w:val="none" w:sz="0" w:space="0" w:color="auto"/>
        <w:right w:val="none" w:sz="0" w:space="0" w:color="auto"/>
      </w:divBdr>
    </w:div>
    <w:div w:id="1212578385">
      <w:bodyDiv w:val="1"/>
      <w:marLeft w:val="0"/>
      <w:marRight w:val="0"/>
      <w:marTop w:val="0"/>
      <w:marBottom w:val="0"/>
      <w:divBdr>
        <w:top w:val="none" w:sz="0" w:space="0" w:color="auto"/>
        <w:left w:val="none" w:sz="0" w:space="0" w:color="auto"/>
        <w:bottom w:val="none" w:sz="0" w:space="0" w:color="auto"/>
        <w:right w:val="none" w:sz="0" w:space="0" w:color="auto"/>
      </w:divBdr>
    </w:div>
    <w:div w:id="1259099993">
      <w:bodyDiv w:val="1"/>
      <w:marLeft w:val="0"/>
      <w:marRight w:val="0"/>
      <w:marTop w:val="0"/>
      <w:marBottom w:val="0"/>
      <w:divBdr>
        <w:top w:val="none" w:sz="0" w:space="0" w:color="auto"/>
        <w:left w:val="none" w:sz="0" w:space="0" w:color="auto"/>
        <w:bottom w:val="none" w:sz="0" w:space="0" w:color="auto"/>
        <w:right w:val="none" w:sz="0" w:space="0" w:color="auto"/>
      </w:divBdr>
    </w:div>
    <w:div w:id="1282567934">
      <w:bodyDiv w:val="1"/>
      <w:marLeft w:val="0"/>
      <w:marRight w:val="0"/>
      <w:marTop w:val="0"/>
      <w:marBottom w:val="0"/>
      <w:divBdr>
        <w:top w:val="none" w:sz="0" w:space="0" w:color="auto"/>
        <w:left w:val="none" w:sz="0" w:space="0" w:color="auto"/>
        <w:bottom w:val="none" w:sz="0" w:space="0" w:color="auto"/>
        <w:right w:val="none" w:sz="0" w:space="0" w:color="auto"/>
      </w:divBdr>
    </w:div>
    <w:div w:id="1411849564">
      <w:bodyDiv w:val="1"/>
      <w:marLeft w:val="0"/>
      <w:marRight w:val="0"/>
      <w:marTop w:val="0"/>
      <w:marBottom w:val="0"/>
      <w:divBdr>
        <w:top w:val="none" w:sz="0" w:space="0" w:color="auto"/>
        <w:left w:val="none" w:sz="0" w:space="0" w:color="auto"/>
        <w:bottom w:val="none" w:sz="0" w:space="0" w:color="auto"/>
        <w:right w:val="none" w:sz="0" w:space="0" w:color="auto"/>
      </w:divBdr>
    </w:div>
    <w:div w:id="1415929868">
      <w:bodyDiv w:val="1"/>
      <w:marLeft w:val="0"/>
      <w:marRight w:val="0"/>
      <w:marTop w:val="0"/>
      <w:marBottom w:val="0"/>
      <w:divBdr>
        <w:top w:val="none" w:sz="0" w:space="0" w:color="auto"/>
        <w:left w:val="none" w:sz="0" w:space="0" w:color="auto"/>
        <w:bottom w:val="none" w:sz="0" w:space="0" w:color="auto"/>
        <w:right w:val="none" w:sz="0" w:space="0" w:color="auto"/>
      </w:divBdr>
    </w:div>
    <w:div w:id="1444114599">
      <w:bodyDiv w:val="1"/>
      <w:marLeft w:val="0"/>
      <w:marRight w:val="0"/>
      <w:marTop w:val="0"/>
      <w:marBottom w:val="0"/>
      <w:divBdr>
        <w:top w:val="none" w:sz="0" w:space="0" w:color="auto"/>
        <w:left w:val="none" w:sz="0" w:space="0" w:color="auto"/>
        <w:bottom w:val="none" w:sz="0" w:space="0" w:color="auto"/>
        <w:right w:val="none" w:sz="0" w:space="0" w:color="auto"/>
      </w:divBdr>
      <w:divsChild>
        <w:div w:id="46806462">
          <w:marLeft w:val="0"/>
          <w:marRight w:val="0"/>
          <w:marTop w:val="0"/>
          <w:marBottom w:val="0"/>
          <w:divBdr>
            <w:top w:val="none" w:sz="0" w:space="0" w:color="auto"/>
            <w:left w:val="none" w:sz="0" w:space="0" w:color="auto"/>
            <w:bottom w:val="none" w:sz="0" w:space="0" w:color="auto"/>
            <w:right w:val="none" w:sz="0" w:space="0" w:color="auto"/>
          </w:divBdr>
        </w:div>
      </w:divsChild>
    </w:div>
    <w:div w:id="1463844188">
      <w:bodyDiv w:val="1"/>
      <w:marLeft w:val="0"/>
      <w:marRight w:val="0"/>
      <w:marTop w:val="0"/>
      <w:marBottom w:val="0"/>
      <w:divBdr>
        <w:top w:val="none" w:sz="0" w:space="0" w:color="auto"/>
        <w:left w:val="none" w:sz="0" w:space="0" w:color="auto"/>
        <w:bottom w:val="none" w:sz="0" w:space="0" w:color="auto"/>
        <w:right w:val="none" w:sz="0" w:space="0" w:color="auto"/>
      </w:divBdr>
    </w:div>
    <w:div w:id="1538009202">
      <w:bodyDiv w:val="1"/>
      <w:marLeft w:val="0"/>
      <w:marRight w:val="0"/>
      <w:marTop w:val="0"/>
      <w:marBottom w:val="0"/>
      <w:divBdr>
        <w:top w:val="none" w:sz="0" w:space="0" w:color="auto"/>
        <w:left w:val="none" w:sz="0" w:space="0" w:color="auto"/>
        <w:bottom w:val="none" w:sz="0" w:space="0" w:color="auto"/>
        <w:right w:val="none" w:sz="0" w:space="0" w:color="auto"/>
      </w:divBdr>
    </w:div>
    <w:div w:id="1613514312">
      <w:bodyDiv w:val="1"/>
      <w:marLeft w:val="0"/>
      <w:marRight w:val="0"/>
      <w:marTop w:val="0"/>
      <w:marBottom w:val="0"/>
      <w:divBdr>
        <w:top w:val="none" w:sz="0" w:space="0" w:color="auto"/>
        <w:left w:val="none" w:sz="0" w:space="0" w:color="auto"/>
        <w:bottom w:val="none" w:sz="0" w:space="0" w:color="auto"/>
        <w:right w:val="none" w:sz="0" w:space="0" w:color="auto"/>
      </w:divBdr>
    </w:div>
    <w:div w:id="1813520361">
      <w:bodyDiv w:val="1"/>
      <w:marLeft w:val="0"/>
      <w:marRight w:val="0"/>
      <w:marTop w:val="0"/>
      <w:marBottom w:val="0"/>
      <w:divBdr>
        <w:top w:val="none" w:sz="0" w:space="0" w:color="auto"/>
        <w:left w:val="none" w:sz="0" w:space="0" w:color="auto"/>
        <w:bottom w:val="none" w:sz="0" w:space="0" w:color="auto"/>
        <w:right w:val="none" w:sz="0" w:space="0" w:color="auto"/>
      </w:divBdr>
    </w:div>
    <w:div w:id="1825392686">
      <w:bodyDiv w:val="1"/>
      <w:marLeft w:val="0"/>
      <w:marRight w:val="0"/>
      <w:marTop w:val="0"/>
      <w:marBottom w:val="0"/>
      <w:divBdr>
        <w:top w:val="none" w:sz="0" w:space="0" w:color="auto"/>
        <w:left w:val="none" w:sz="0" w:space="0" w:color="auto"/>
        <w:bottom w:val="none" w:sz="0" w:space="0" w:color="auto"/>
        <w:right w:val="none" w:sz="0" w:space="0" w:color="auto"/>
      </w:divBdr>
    </w:div>
    <w:div w:id="1947080882">
      <w:bodyDiv w:val="1"/>
      <w:marLeft w:val="0"/>
      <w:marRight w:val="0"/>
      <w:marTop w:val="0"/>
      <w:marBottom w:val="0"/>
      <w:divBdr>
        <w:top w:val="none" w:sz="0" w:space="0" w:color="auto"/>
        <w:left w:val="none" w:sz="0" w:space="0" w:color="auto"/>
        <w:bottom w:val="none" w:sz="0" w:space="0" w:color="auto"/>
        <w:right w:val="none" w:sz="0" w:space="0" w:color="auto"/>
      </w:divBdr>
    </w:div>
    <w:div w:id="19779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blastchar/telco-customer-chur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22</Pages>
  <Words>15375</Words>
  <Characters>8765</Characters>
  <Application>Microsoft Office Word</Application>
  <DocSecurity>0</DocSecurity>
  <Lines>73</Lines>
  <Paragraphs>48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Ярінко Богдан</dc:creator>
  <cp:keywords/>
  <dc:description/>
  <cp:lastModifiedBy>Ярінко Богдан</cp:lastModifiedBy>
  <cp:revision>7</cp:revision>
  <dcterms:created xsi:type="dcterms:W3CDTF">2024-11-26T21:42:00Z</dcterms:created>
  <dcterms:modified xsi:type="dcterms:W3CDTF">2024-11-26T23:45:00Z</dcterms:modified>
</cp:coreProperties>
</file>