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Declutter — Cost-to-Run &amp; Business Pricing Model</w:t>
      </w:r>
    </w:p>
    <w:p>
      <w:pPr>
        <w:pStyle w:val="Subtitle"/>
      </w:pPr>
      <w:r>
        <w:t xml:space="preserve">Financial model and recommended pricing · June 2026 · all figures in Naira (₦)</w:t>
      </w:r>
    </w:p>
    <w:p>
      <w:pPr>
        <w:pStyle w:val="Heading1"/>
      </w:pPr>
      <w:r>
        <w:t xml:space="preserve">1. Executive summary</w:t>
      </w:r>
    </w:p>
    <w:p>
      <w:r>
        <w:t xml:space="preserve">Declutter is a Lagos peer-to-peer resale marketplace that imports sellers' Instagram catalogues, publishes them with escrow-protected or commission-only checkout, and notifies businesses on WhatsApp and email when an order is paid. This document sizes what it costs to run the platform and recommends how to charge the businesses (sellers) that use it.</w:t>
      </w:r>
    </w:p>
    <w:p>
      <w:pPr>
        <w:numPr>
          <w:ilvl w:val="0"/>
          <w:numId w:val="1"/>
        </w:numPr>
      </w:pPr>
      <w:r>
        <w:t xml:space="preserve">Run cost is low to start: a lean setup runs about ₦305,000/month excluding a salaried developer (≈ ₦705,000/month if you pay one mid-level dev).</w:t>
      </w:r>
    </w:p>
    <w:p>
      <w:pPr>
        <w:numPr>
          <w:ilvl w:val="0"/>
          <w:numId w:val="1"/>
        </w:numPr>
      </w:pPr>
      <w:r>
        <w:t xml:space="preserve">Charge primarily a transaction commission (recommended default 7.5%), with optional monthly subscription tiers for sellers who want Instagram auto-import, analytics and lower commission.</w:t>
      </w:r>
    </w:p>
    <w:p>
      <w:pPr>
        <w:numPr>
          <w:ilvl w:val="0"/>
          <w:numId w:val="1"/>
        </w:numPr>
      </w:pPr>
      <w:r>
        <w:t xml:space="preserve">Commission-only checkout is materially cheaper to process than escrow, because payment-processor fees are charged on the smaller amount (just the commission) rather than the full item value.</w:t>
      </w:r>
    </w:p>
    <w:p>
      <w:pPr>
        <w:pStyle w:val="Heading1"/>
      </w:pPr>
      <w:r>
        <w:t xml:space="preserve">2. Assumptions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2600" w:type="dxa"/>
            <w:shd w:val="clear" w:fill="F0EAE2"/>
          </w:tcPr>
          <w:p>
            <w:r>
              <w:rPr>
                <w:b/>
              </w:rPr>
              <w:t xml:space="preserve">Assumption</w:t>
            </w:r>
          </w:p>
        </w:tc>
        <w:tc>
          <w:tcPr>
            <w:tcW w:w="3200" w:type="dxa"/>
            <w:shd w:val="clear" w:fill="F0EAE2"/>
          </w:tcPr>
          <w:p>
            <w:r>
              <w:rPr>
                <w:b/>
              </w:rPr>
              <w:t xml:space="preserve">Value used</w:t>
            </w:r>
          </w:p>
        </w:tc>
        <w:tc>
          <w:tcPr>
            <w:tcW w:w="3200" w:type="dxa"/>
            <w:shd w:val="clear" w:fill="F0EAE2"/>
          </w:tcPr>
          <w:p>
            <w:r>
              <w:rPr>
                <w:b/>
              </w:rPr>
              <w:t xml:space="preserve">Basis</w:t>
            </w:r>
          </w:p>
        </w:tc>
      </w:tr>
      <w:tr>
        <w:tc>
          <w:tcPr>
            <w:tcW w:w="2600" w:type="dxa"/>
          </w:tcPr>
          <w:p>
            <w:r>
              <w:t xml:space="preserve">FX rate</w:t>
            </w:r>
          </w:p>
        </w:tc>
        <w:tc>
          <w:tcPr>
            <w:tcW w:w="3200" w:type="dxa"/>
          </w:tcPr>
          <w:p>
            <w:r>
              <w:t xml:space="preserve">₦1,500 / US$1</w:t>
            </w:r>
          </w:p>
        </w:tc>
        <w:tc>
          <w:tcPr>
            <w:tcW w:w="3200" w:type="dxa"/>
          </w:tcPr>
          <w:p>
            <w:r>
              <w:t xml:space="preserve">Buffer above the ~₦1,360 official and ~₦1,400 parallel June 2026 rates</w:t>
            </w:r>
          </w:p>
        </w:tc>
      </w:tr>
      <w:tr>
        <w:tc>
          <w:tcPr>
            <w:tcW w:w="2600" w:type="dxa"/>
          </w:tcPr>
          <w:p>
            <w:r>
              <w:t xml:space="preserve">Payment processor (Paystack/Bani)</w:t>
            </w:r>
          </w:p>
        </w:tc>
        <w:tc>
          <w:tcPr>
            <w:tcW w:w="3200" w:type="dxa"/>
          </w:tcPr>
          <w:p>
            <w:r>
              <w:t xml:space="preserve">1.5% + ₦100, capped ₦2,000; ₦100 waived under ₦2,500; +7.5% VAT on the fee</w:t>
            </w:r>
          </w:p>
        </w:tc>
        <w:tc>
          <w:tcPr>
            <w:tcW w:w="3200" w:type="dxa"/>
          </w:tcPr>
          <w:p>
            <w:r>
              <w:t xml:space="preserve">Paystack Nigeria card pricing</w:t>
            </w:r>
          </w:p>
        </w:tc>
      </w:tr>
      <w:tr>
        <w:tc>
          <w:tcPr>
            <w:tcW w:w="2600" w:type="dxa"/>
          </w:tcPr>
          <w:p>
            <w:r>
              <w:t xml:space="preserve">WhatsApp order alert (utility template)</w:t>
            </w:r>
          </w:p>
        </w:tc>
        <w:tc>
          <w:tcPr>
            <w:tcW w:w="3200" w:type="dxa"/>
          </w:tcPr>
          <w:p>
            <w:r>
              <w:t xml:space="preserve">≈ ₦45 / message</w:t>
            </w:r>
          </w:p>
        </w:tc>
        <w:tc>
          <w:tcPr>
            <w:tcW w:w="3200" w:type="dxa"/>
          </w:tcPr>
          <w:p>
            <w:r>
              <w:t xml:space="preserve">Meta utility-template rate ~US$0.02–0.05</w:t>
            </w:r>
          </w:p>
        </w:tc>
      </w:tr>
      <w:tr>
        <w:tc>
          <w:tcPr>
            <w:tcW w:w="2600" w:type="dxa"/>
          </w:tcPr>
          <w:p>
            <w:r>
              <w:t xml:space="preserve">Email (Resend)</w:t>
            </w:r>
          </w:p>
        </w:tc>
        <w:tc>
          <w:tcPr>
            <w:tcW w:w="3200" w:type="dxa"/>
          </w:tcPr>
          <w:p>
            <w:r>
              <w:t xml:space="preserve">Free to 3,000/mo, then ~₦30,000/mo</w:t>
            </w:r>
          </w:p>
        </w:tc>
        <w:tc>
          <w:tcPr>
            <w:tcW w:w="3200" w:type="dxa"/>
          </w:tcPr>
          <w:p>
            <w:r>
              <w:t xml:space="preserve">Resend pricing</w:t>
            </w:r>
          </w:p>
        </w:tc>
      </w:tr>
      <w:tr>
        <w:tc>
          <w:tcPr>
            <w:tcW w:w="2600" w:type="dxa"/>
          </w:tcPr>
          <w:p>
            <w:r>
              <w:t xml:space="preserve">AI (DeepSeek) per listing</w:t>
            </w:r>
          </w:p>
        </w:tc>
        <w:tc>
          <w:tcPr>
            <w:tcW w:w="3200" w:type="dxa"/>
          </w:tcPr>
          <w:p>
            <w:r>
              <w:t xml:space="preserve">≈ ₦0.30 (caption parse + deal score)</w:t>
            </w:r>
          </w:p>
        </w:tc>
        <w:tc>
          <w:tcPr>
            <w:tcW w:w="3200" w:type="dxa"/>
          </w:tcPr>
          <w:p>
            <w:r>
              <w:t xml:space="preserve">DeepSeek token pricing — negligible</w:t>
            </w:r>
          </w:p>
        </w:tc>
      </w:tr>
      <w:tr>
        <w:tc>
          <w:tcPr>
            <w:tcW w:w="2600" w:type="dxa"/>
          </w:tcPr>
          <w:p>
            <w:r>
              <w:t xml:space="preserve">Image CDN (Cloudinary)</w:t>
            </w:r>
          </w:p>
        </w:tc>
        <w:tc>
          <w:tcPr>
            <w:tcW w:w="3200" w:type="dxa"/>
          </w:tcPr>
          <w:p>
            <w:r>
              <w:t xml:space="preserve">Free tier early; ~₦135,000/mo at scale</w:t>
            </w:r>
          </w:p>
        </w:tc>
        <w:tc>
          <w:tcPr>
            <w:tcW w:w="3200" w:type="dxa"/>
          </w:tcPr>
          <w:p>
            <w:r>
              <w:t xml:space="preserve">Cloudinary Plus ≈ US$89</w:t>
            </w:r>
          </w:p>
        </w:tc>
      </w:tr>
    </w:tbl>
    <w:p>
      <w:r>
        <w:t xml:space="preserve"/>
      </w:r>
    </w:p>
    <w:p>
      <w:pPr>
        <w:pStyle w:val="Heading1"/>
      </w:pPr>
      <w:r>
        <w:t xml:space="preserve">3. Monthly cost to run</w:t>
      </w:r>
    </w:p>
    <w:p>
      <w:r>
        <w:t xml:space="preserve">Two scenarios: a lean early-stage setup, and a growth setup with a small team and real traffic. Payment-processor and messaging fees are variable (they scale with orders) and are shown separately as unit costs in section 4.</w:t>
      </w:r>
    </w:p>
    <w:p>
      <w:pPr>
        <w:pStyle w:val="Heading2"/>
      </w:pPr>
      <w:r>
        <w:t xml:space="preserve">3a. Lean / MVP (early stage)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3400" w:type="dxa"/>
            <w:shd w:val="clear" w:fill="F0EAE2"/>
          </w:tcPr>
          <w:p>
            <w:r>
              <w:rPr>
                <w:b/>
              </w:rPr>
              <w:t xml:space="preserve">Item</w:t>
            </w:r>
          </w:p>
        </w:tc>
        <w:tc>
          <w:tcPr>
            <w:tcW w:w="2200" w:type="dxa"/>
            <w:shd w:val="clear" w:fill="F0EAE2"/>
          </w:tcPr>
          <w:p>
            <w:r>
              <w:rPr>
                <w:b/>
              </w:rPr>
              <w:t xml:space="preserve">Monthly (₦)</w:t>
            </w:r>
          </w:p>
        </w:tc>
        <w:tc>
          <w:tcPr>
            <w:tcW w:w="3200" w:type="dxa"/>
            <w:shd w:val="clear" w:fill="F0EAE2"/>
          </w:tcPr>
          <w:p>
            <w:r>
              <w:rPr>
                <w:b/>
              </w:rPr>
              <w:t xml:space="preserve">Notes</w:t>
            </w:r>
          </w:p>
        </w:tc>
      </w:tr>
      <w:tr>
        <w:tc>
          <w:tcPr>
            <w:tcW w:w="3400" w:type="dxa"/>
          </w:tcPr>
          <w:p>
            <w:r>
              <w:t xml:space="preserve">Hosting — API + worker + Postgres + Redis</w:t>
            </w:r>
          </w:p>
        </w:tc>
        <w:tc>
          <w:tcPr>
            <w:tcW w:w="2200" w:type="dxa"/>
          </w:tcPr>
          <w:p>
            <w:r>
              <w:t xml:space="preserve">120,000</w:t>
            </w:r>
          </w:p>
        </w:tc>
        <w:tc>
          <w:tcPr>
            <w:tcW w:w="3200" w:type="dxa"/>
          </w:tcPr>
          <w:p>
            <w:r>
              <w:t xml:space="preserve">Render/Railway, ~US$50–80</w:t>
            </w:r>
          </w:p>
        </w:tc>
      </w:tr>
      <w:tr>
        <w:tc>
          <w:tcPr>
            <w:tcW w:w="3400" w:type="dxa"/>
          </w:tcPr>
          <w:p>
            <w:r>
              <w:t xml:space="preserve">Image CDN (Cloudinary)</w:t>
            </w:r>
          </w:p>
        </w:tc>
        <w:tc>
          <w:tcPr>
            <w:tcW w:w="2200" w:type="dxa"/>
          </w:tcPr>
          <w:p>
            <w:r>
              <w:t xml:space="preserve">0</w:t>
            </w:r>
          </w:p>
        </w:tc>
        <w:tc>
          <w:tcPr>
            <w:tcW w:w="3200" w:type="dxa"/>
          </w:tcPr>
          <w:p>
            <w:r>
              <w:t xml:space="preserve">Free tier</w:t>
            </w:r>
          </w:p>
        </w:tc>
      </w:tr>
      <w:tr>
        <w:tc>
          <w:tcPr>
            <w:tcW w:w="3400" w:type="dxa"/>
          </w:tcPr>
          <w:p>
            <w:r>
              <w:t xml:space="preserve">WhatsApp + email notifications</w:t>
            </w:r>
          </w:p>
        </w:tc>
        <w:tc>
          <w:tcPr>
            <w:tcW w:w="2200" w:type="dxa"/>
          </w:tcPr>
          <w:p>
            <w:r>
              <w:t xml:space="preserve">15,000</w:t>
            </w:r>
          </w:p>
        </w:tc>
        <w:tc>
          <w:tcPr>
            <w:tcW w:w="3200" w:type="dxa"/>
          </w:tcPr>
          <w:p>
            <w:r>
              <w:t xml:space="preserve">Low volume</w:t>
            </w:r>
          </w:p>
        </w:tc>
      </w:tr>
      <w:tr>
        <w:tc>
          <w:tcPr>
            <w:tcW w:w="3400" w:type="dxa"/>
          </w:tcPr>
          <w:p>
            <w:r>
              <w:t xml:space="preserve">AI (DeepSeek)</w:t>
            </w:r>
          </w:p>
        </w:tc>
        <w:tc>
          <w:tcPr>
            <w:tcW w:w="2200" w:type="dxa"/>
          </w:tcPr>
          <w:p>
            <w:r>
              <w:t xml:space="preserve">5,000</w:t>
            </w:r>
          </w:p>
        </w:tc>
        <w:tc>
          <w:tcPr>
            <w:tcW w:w="3200" w:type="dxa"/>
          </w:tcPr>
          <w:p>
            <w:r>
              <w:t xml:space="preserve">Listing parsing + deal scoring</w:t>
            </w:r>
          </w:p>
        </w:tc>
      </w:tr>
      <w:tr>
        <w:tc>
          <w:tcPr>
            <w:tcW w:w="3400" w:type="dxa"/>
          </w:tcPr>
          <w:p>
            <w:r>
              <w:t xml:space="preserve">Ops / community manager</w:t>
            </w:r>
          </w:p>
        </w:tc>
        <w:tc>
          <w:tcPr>
            <w:tcW w:w="2200" w:type="dxa"/>
          </w:tcPr>
          <w:p>
            <w:r>
              <w:t xml:space="preserve">150,000</w:t>
            </w:r>
          </w:p>
        </w:tc>
        <w:tc>
          <w:tcPr>
            <w:tcW w:w="3200" w:type="dxa"/>
          </w:tcPr>
          <w:p>
            <w:r>
              <w:t xml:space="preserve">Moderation, seller onboarding</w:t>
            </w:r>
          </w:p>
        </w:tc>
      </w:tr>
      <w:tr>
        <w:tc>
          <w:tcPr>
            <w:tcW w:w="3400" w:type="dxa"/>
          </w:tcPr>
          <w:p>
            <w:r>
              <w:t xml:space="preserve">Domain, SSL, tools, misc</w:t>
            </w:r>
          </w:p>
        </w:tc>
        <w:tc>
          <w:tcPr>
            <w:tcW w:w="2200" w:type="dxa"/>
          </w:tcPr>
          <w:p>
            <w:r>
              <w:t xml:space="preserve">15,000</w:t>
            </w:r>
          </w:p>
        </w:tc>
        <w:tc>
          <w:tcPr>
            <w:tcW w:w="3200" w:type="dxa"/>
          </w:tcPr>
          <w:p>
            <w:r>
              <w:t xml:space="preserve"/>
            </w:r>
          </w:p>
        </w:tc>
      </w:tr>
      <w:tr>
        <w:tc>
          <w:tcPr>
            <w:tcW w:w="3400" w:type="dxa"/>
          </w:tcPr>
          <w:p>
            <w:r>
              <w:t xml:space="preserve">Subtotal (excl. founder salary)</w:t>
            </w:r>
          </w:p>
        </w:tc>
        <w:tc>
          <w:tcPr>
            <w:tcW w:w="2200" w:type="dxa"/>
          </w:tcPr>
          <w:p>
            <w:r>
              <w:t xml:space="preserve">305,000</w:t>
            </w:r>
          </w:p>
        </w:tc>
        <w:tc>
          <w:tcPr>
            <w:tcW w:w="3200" w:type="dxa"/>
          </w:tcPr>
          <w:p>
            <w:r>
              <w:t xml:space="preserve">Founder/dev as sweat equity</w:t>
            </w:r>
          </w:p>
        </w:tc>
      </w:tr>
      <w:tr>
        <w:tc>
          <w:tcPr>
            <w:tcW w:w="3400" w:type="dxa"/>
          </w:tcPr>
          <w:p>
            <w:r>
              <w:t xml:space="preserve">+ One mid-level developer (optional)</w:t>
            </w:r>
          </w:p>
        </w:tc>
        <w:tc>
          <w:tcPr>
            <w:tcW w:w="2200" w:type="dxa"/>
          </w:tcPr>
          <w:p>
            <w:r>
              <w:t xml:space="preserve">400,000</w:t>
            </w:r>
          </w:p>
        </w:tc>
        <w:tc>
          <w:tcPr>
            <w:tcW w:w="3200" w:type="dxa"/>
          </w:tcPr>
          <w:p>
            <w:r>
              <w:t xml:space="preserve">If not founder-built</w:t>
            </w:r>
          </w:p>
        </w:tc>
      </w:tr>
      <w:tr>
        <w:tc>
          <w:tcPr>
            <w:tcW w:w="3400" w:type="dxa"/>
          </w:tcPr>
          <w:p>
            <w:r>
              <w:t xml:space="preserve">Total with paid dev</w:t>
            </w:r>
          </w:p>
        </w:tc>
        <w:tc>
          <w:tcPr>
            <w:tcW w:w="2200" w:type="dxa"/>
          </w:tcPr>
          <w:p>
            <w:r>
              <w:t xml:space="preserve">705,000</w:t>
            </w:r>
          </w:p>
        </w:tc>
        <w:tc>
          <w:tcPr>
            <w:tcW w:w="3200" w:type="dxa"/>
          </w:tcPr>
          <w:p>
            <w:r>
              <w:t xml:space="preserve"/>
            </w:r>
          </w:p>
        </w:tc>
      </w:tr>
    </w:tbl>
    <w:p>
      <w:r>
        <w:t xml:space="preserve"/>
      </w:r>
    </w:p>
    <w:p>
      <w:pPr>
        <w:pStyle w:val="Heading2"/>
      </w:pPr>
      <w:r>
        <w:t xml:space="preserve">3b. Growth (small team + traffic)</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3400" w:type="dxa"/>
            <w:shd w:val="clear" w:fill="F0EAE2"/>
          </w:tcPr>
          <w:p>
            <w:r>
              <w:rPr>
                <w:b/>
              </w:rPr>
              <w:t xml:space="preserve">Item</w:t>
            </w:r>
          </w:p>
        </w:tc>
        <w:tc>
          <w:tcPr>
            <w:tcW w:w="2200" w:type="dxa"/>
            <w:shd w:val="clear" w:fill="F0EAE2"/>
          </w:tcPr>
          <w:p>
            <w:r>
              <w:rPr>
                <w:b/>
              </w:rPr>
              <w:t xml:space="preserve">Monthly (₦)</w:t>
            </w:r>
          </w:p>
        </w:tc>
        <w:tc>
          <w:tcPr>
            <w:tcW w:w="3200" w:type="dxa"/>
            <w:shd w:val="clear" w:fill="F0EAE2"/>
          </w:tcPr>
          <w:p>
            <w:r>
              <w:rPr>
                <w:b/>
              </w:rPr>
              <w:t xml:space="preserve">Notes</w:t>
            </w:r>
          </w:p>
        </w:tc>
      </w:tr>
      <w:tr>
        <w:tc>
          <w:tcPr>
            <w:tcW w:w="3400" w:type="dxa"/>
          </w:tcPr>
          <w:p>
            <w:r>
              <w:t xml:space="preserve">Infrastructure (scaled)</w:t>
            </w:r>
          </w:p>
        </w:tc>
        <w:tc>
          <w:tcPr>
            <w:tcW w:w="2200" w:type="dxa"/>
          </w:tcPr>
          <w:p>
            <w:r>
              <w:t xml:space="preserve">300,000</w:t>
            </w:r>
          </w:p>
        </w:tc>
        <w:tc>
          <w:tcPr>
            <w:tcW w:w="3200" w:type="dxa"/>
          </w:tcPr>
          <w:p>
            <w:r>
              <w:t xml:space="preserve">Bigger instances, backups, monitoring</w:t>
            </w:r>
          </w:p>
        </w:tc>
      </w:tr>
      <w:tr>
        <w:tc>
          <w:tcPr>
            <w:tcW w:w="3400" w:type="dxa"/>
          </w:tcPr>
          <w:p>
            <w:r>
              <w:t xml:space="preserve">Image CDN (Cloudinary Plus)</w:t>
            </w:r>
          </w:p>
        </w:tc>
        <w:tc>
          <w:tcPr>
            <w:tcW w:w="2200" w:type="dxa"/>
          </w:tcPr>
          <w:p>
            <w:r>
              <w:t xml:space="preserve">135,000</w:t>
            </w:r>
          </w:p>
        </w:tc>
        <w:tc>
          <w:tcPr>
            <w:tcW w:w="3200" w:type="dxa"/>
          </w:tcPr>
          <w:p>
            <w:r>
              <w:t xml:space="preserve">Higher media volume</w:t>
            </w:r>
          </w:p>
        </w:tc>
      </w:tr>
      <w:tr>
        <w:tc>
          <w:tcPr>
            <w:tcW w:w="3400" w:type="dxa"/>
          </w:tcPr>
          <w:p>
            <w:r>
              <w:t xml:space="preserve">Comms (WhatsApp + email at volume)</w:t>
            </w:r>
          </w:p>
        </w:tc>
        <w:tc>
          <w:tcPr>
            <w:tcW w:w="2200" w:type="dxa"/>
          </w:tcPr>
          <w:p>
            <w:r>
              <w:t xml:space="preserve">80,000</w:t>
            </w:r>
          </w:p>
        </w:tc>
        <w:tc>
          <w:tcPr>
            <w:tcW w:w="3200" w:type="dxa"/>
          </w:tcPr>
          <w:p>
            <w:r>
              <w:t xml:space="preserve"/>
            </w:r>
          </w:p>
        </w:tc>
      </w:tr>
      <w:tr>
        <w:tc>
          <w:tcPr>
            <w:tcW w:w="3400" w:type="dxa"/>
          </w:tcPr>
          <w:p>
            <w:r>
              <w:t xml:space="preserve">AI (DeepSeek)</w:t>
            </w:r>
          </w:p>
        </w:tc>
        <w:tc>
          <w:tcPr>
            <w:tcW w:w="2200" w:type="dxa"/>
          </w:tcPr>
          <w:p>
            <w:r>
              <w:t xml:space="preserve">30,000</w:t>
            </w:r>
          </w:p>
        </w:tc>
        <w:tc>
          <w:tcPr>
            <w:tcW w:w="3200" w:type="dxa"/>
          </w:tcPr>
          <w:p>
            <w:r>
              <w:t xml:space="preserve"/>
            </w:r>
          </w:p>
        </w:tc>
      </w:tr>
      <w:tr>
        <w:tc>
          <w:tcPr>
            <w:tcW w:w="3400" w:type="dxa"/>
          </w:tcPr>
          <w:p>
            <w:r>
              <w:t xml:space="preserve">Senior developer</w:t>
            </w:r>
          </w:p>
        </w:tc>
        <w:tc>
          <w:tcPr>
            <w:tcW w:w="2200" w:type="dxa"/>
          </w:tcPr>
          <w:p>
            <w:r>
              <w:t xml:space="preserve">800,000</w:t>
            </w:r>
          </w:p>
        </w:tc>
        <w:tc>
          <w:tcPr>
            <w:tcW w:w="3200" w:type="dxa"/>
          </w:tcPr>
          <w:p>
            <w:r>
              <w:t xml:space="preserve">Lagos senior ~₦800k–1.5M/mo</w:t>
            </w:r>
          </w:p>
        </w:tc>
      </w:tr>
      <w:tr>
        <w:tc>
          <w:tcPr>
            <w:tcW w:w="3400" w:type="dxa"/>
          </w:tcPr>
          <w:p>
            <w:r>
              <w:t xml:space="preserve">Mid developer</w:t>
            </w:r>
          </w:p>
        </w:tc>
        <w:tc>
          <w:tcPr>
            <w:tcW w:w="2200" w:type="dxa"/>
          </w:tcPr>
          <w:p>
            <w:r>
              <w:t xml:space="preserve">400,000</w:t>
            </w:r>
          </w:p>
        </w:tc>
        <w:tc>
          <w:tcPr>
            <w:tcW w:w="3200" w:type="dxa"/>
          </w:tcPr>
          <w:p>
            <w:r>
              <w:t xml:space="preserve"/>
            </w:r>
          </w:p>
        </w:tc>
      </w:tr>
      <w:tr>
        <w:tc>
          <w:tcPr>
            <w:tcW w:w="3400" w:type="dxa"/>
          </w:tcPr>
          <w:p>
            <w:r>
              <w:t xml:space="preserve">Operations lead</w:t>
            </w:r>
          </w:p>
        </w:tc>
        <w:tc>
          <w:tcPr>
            <w:tcW w:w="2200" w:type="dxa"/>
          </w:tcPr>
          <w:p>
            <w:r>
              <w:t xml:space="preserve">250,000</w:t>
            </w:r>
          </w:p>
        </w:tc>
        <w:tc>
          <w:tcPr>
            <w:tcW w:w="3200" w:type="dxa"/>
          </w:tcPr>
          <w:p>
            <w:r>
              <w:t xml:space="preserve"/>
            </w:r>
          </w:p>
        </w:tc>
      </w:tr>
      <w:tr>
        <w:tc>
          <w:tcPr>
            <w:tcW w:w="3400" w:type="dxa"/>
          </w:tcPr>
          <w:p>
            <w:r>
              <w:t xml:space="preserve">Customer support</w:t>
            </w:r>
          </w:p>
        </w:tc>
        <w:tc>
          <w:tcPr>
            <w:tcW w:w="2200" w:type="dxa"/>
          </w:tcPr>
          <w:p>
            <w:r>
              <w:t xml:space="preserve">150,000</w:t>
            </w:r>
          </w:p>
        </w:tc>
        <w:tc>
          <w:tcPr>
            <w:tcW w:w="3200" w:type="dxa"/>
          </w:tcPr>
          <w:p>
            <w:r>
              <w:t xml:space="preserve"/>
            </w:r>
          </w:p>
        </w:tc>
      </w:tr>
      <w:tr>
        <w:tc>
          <w:tcPr>
            <w:tcW w:w="3400" w:type="dxa"/>
          </w:tcPr>
          <w:p>
            <w:r>
              <w:t xml:space="preserve">Marketing / growth</w:t>
            </w:r>
          </w:p>
        </w:tc>
        <w:tc>
          <w:tcPr>
            <w:tcW w:w="2200" w:type="dxa"/>
          </w:tcPr>
          <w:p>
            <w:r>
              <w:t xml:space="preserve">500,000</w:t>
            </w:r>
          </w:p>
        </w:tc>
        <w:tc>
          <w:tcPr>
            <w:tcW w:w="3200" w:type="dxa"/>
          </w:tcPr>
          <w:p>
            <w:r>
              <w:t xml:space="preserve">Paid social, referrals</w:t>
            </w:r>
          </w:p>
        </w:tc>
      </w:tr>
      <w:tr>
        <w:tc>
          <w:tcPr>
            <w:tcW w:w="3400" w:type="dxa"/>
          </w:tcPr>
          <w:p>
            <w:r>
              <w:t xml:space="preserve">Legal, accounting, misc</w:t>
            </w:r>
          </w:p>
        </w:tc>
        <w:tc>
          <w:tcPr>
            <w:tcW w:w="2200" w:type="dxa"/>
          </w:tcPr>
          <w:p>
            <w:r>
              <w:t xml:space="preserve">100,000</w:t>
            </w:r>
          </w:p>
        </w:tc>
        <w:tc>
          <w:tcPr>
            <w:tcW w:w="3200" w:type="dxa"/>
          </w:tcPr>
          <w:p>
            <w:r>
              <w:t xml:space="preserve"/>
            </w:r>
          </w:p>
        </w:tc>
      </w:tr>
      <w:tr>
        <w:tc>
          <w:tcPr>
            <w:tcW w:w="3400" w:type="dxa"/>
          </w:tcPr>
          <w:p>
            <w:r>
              <w:t xml:space="preserve">Total</w:t>
            </w:r>
          </w:p>
        </w:tc>
        <w:tc>
          <w:tcPr>
            <w:tcW w:w="2200" w:type="dxa"/>
          </w:tcPr>
          <w:p>
            <w:r>
              <w:t xml:space="preserve">2,745,000</w:t>
            </w:r>
          </w:p>
        </w:tc>
        <w:tc>
          <w:tcPr>
            <w:tcW w:w="3200" w:type="dxa"/>
          </w:tcPr>
          <w:p>
            <w:r>
              <w:t xml:space="preserve"/>
            </w:r>
          </w:p>
        </w:tc>
      </w:tr>
    </w:tbl>
    <w:p>
      <w:r>
        <w:t xml:space="preserve"/>
      </w:r>
    </w:p>
    <w:p>
      <w:pPr>
        <w:pStyle w:val="Heading1"/>
      </w:pPr>
      <w:r>
        <w:t xml:space="preserve">4. Unit economics per order</w:t>
      </w:r>
    </w:p>
    <w:p>
      <w:r>
        <w:t xml:space="preserve">Example: a ₦100,000 item at a 7.5% commission (₦7,500). The platform's cost to process one order differs sharply by checkout mode: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3400" w:type="dxa"/>
            <w:shd w:val="clear" w:fill="F0EAE2"/>
          </w:tcPr>
          <w:p>
            <w:r>
              <w:rPr>
                <w:b/>
              </w:rPr>
              <w:t xml:space="preserve">Per ₦100,000 order @ 7.5%</w:t>
            </w:r>
          </w:p>
        </w:tc>
        <w:tc>
          <w:tcPr>
            <w:tcW w:w="2600" w:type="dxa"/>
            <w:shd w:val="clear" w:fill="F0EAE2"/>
          </w:tcPr>
          <w:p>
            <w:r>
              <w:rPr>
                <w:b/>
              </w:rPr>
              <w:t xml:space="preserve">Commission-only</w:t>
            </w:r>
          </w:p>
        </w:tc>
        <w:tc>
          <w:tcPr>
            <w:tcW w:w="2800" w:type="dxa"/>
            <w:shd w:val="clear" w:fill="F0EAE2"/>
          </w:tcPr>
          <w:p>
            <w:r>
              <w:rPr>
                <w:b/>
              </w:rPr>
              <w:t xml:space="preserve">Escrow (item + commission)</w:t>
            </w:r>
          </w:p>
        </w:tc>
      </w:tr>
      <w:tr>
        <w:tc>
          <w:tcPr>
            <w:tcW w:w="3400" w:type="dxa"/>
          </w:tcPr>
          <w:p>
            <w:r>
              <w:t xml:space="preserve">Amount charged online</w:t>
            </w:r>
          </w:p>
        </w:tc>
        <w:tc>
          <w:tcPr>
            <w:tcW w:w="2600" w:type="dxa"/>
          </w:tcPr>
          <w:p>
            <w:r>
              <w:t xml:space="preserve">₦7,500</w:t>
            </w:r>
          </w:p>
        </w:tc>
        <w:tc>
          <w:tcPr>
            <w:tcW w:w="2800" w:type="dxa"/>
          </w:tcPr>
          <w:p>
            <w:r>
              <w:t xml:space="preserve">₦107,500</w:t>
            </w:r>
          </w:p>
        </w:tc>
      </w:tr>
      <w:tr>
        <w:tc>
          <w:tcPr>
            <w:tcW w:w="3400" w:type="dxa"/>
          </w:tcPr>
          <w:p>
            <w:r>
              <w:t xml:space="preserve">Processor fee (1.5% + ₦100 +VAT)</w:t>
            </w:r>
          </w:p>
        </w:tc>
        <w:tc>
          <w:tcPr>
            <w:tcW w:w="2600" w:type="dxa"/>
          </w:tcPr>
          <w:p>
            <w:r>
              <w:t xml:space="preserve">≈ ₦228</w:t>
            </w:r>
          </w:p>
        </w:tc>
        <w:tc>
          <w:tcPr>
            <w:tcW w:w="2800" w:type="dxa"/>
          </w:tcPr>
          <w:p>
            <w:r>
              <w:t xml:space="preserve">≈ ₦2,150 (capped)</w:t>
            </w:r>
          </w:p>
        </w:tc>
      </w:tr>
      <w:tr>
        <w:tc>
          <w:tcPr>
            <w:tcW w:w="3400" w:type="dxa"/>
          </w:tcPr>
          <w:p>
            <w:r>
              <w:t xml:space="preserve">WhatsApp + email alert</w:t>
            </w:r>
          </w:p>
        </w:tc>
        <w:tc>
          <w:tcPr>
            <w:tcW w:w="2600" w:type="dxa"/>
          </w:tcPr>
          <w:p>
            <w:r>
              <w:t xml:space="preserve">≈ ₦45</w:t>
            </w:r>
          </w:p>
        </w:tc>
        <w:tc>
          <w:tcPr>
            <w:tcW w:w="2800" w:type="dxa"/>
          </w:tcPr>
          <w:p>
            <w:r>
              <w:t xml:space="preserve">≈ ₦45</w:t>
            </w:r>
          </w:p>
        </w:tc>
      </w:tr>
      <w:tr>
        <w:tc>
          <w:tcPr>
            <w:tcW w:w="3400" w:type="dxa"/>
          </w:tcPr>
          <w:p>
            <w:r>
              <w:t xml:space="preserve">AI / misc</w:t>
            </w:r>
          </w:p>
        </w:tc>
        <w:tc>
          <w:tcPr>
            <w:tcW w:w="2600" w:type="dxa"/>
          </w:tcPr>
          <w:p>
            <w:r>
              <w:t xml:space="preserve">≈ ₦1</w:t>
            </w:r>
          </w:p>
        </w:tc>
        <w:tc>
          <w:tcPr>
            <w:tcW w:w="2800" w:type="dxa"/>
          </w:tcPr>
          <w:p>
            <w:r>
              <w:t xml:space="preserve">≈ ₦1</w:t>
            </w:r>
          </w:p>
        </w:tc>
      </w:tr>
      <w:tr>
        <w:tc>
          <w:tcPr>
            <w:tcW w:w="3400" w:type="dxa"/>
          </w:tcPr>
          <w:p>
            <w:r>
              <w:t xml:space="preserve">Net commission kept</w:t>
            </w:r>
          </w:p>
        </w:tc>
        <w:tc>
          <w:tcPr>
            <w:tcW w:w="2600" w:type="dxa"/>
          </w:tcPr>
          <w:p>
            <w:r>
              <w:t xml:space="preserve">≈ ₦7,226</w:t>
            </w:r>
          </w:p>
        </w:tc>
        <w:tc>
          <w:tcPr>
            <w:tcW w:w="2800" w:type="dxa"/>
          </w:tcPr>
          <w:p>
            <w:r>
              <w:t xml:space="preserve">≈ ₦5,304</w:t>
            </w:r>
          </w:p>
        </w:tc>
      </w:tr>
    </w:tbl>
    <w:p>
      <w:r>
        <w:t xml:space="preserve"/>
      </w:r>
    </w:p>
    <w:p>
      <w:r>
        <w:rPr>
          <w:i/>
        </w:rPr>
        <w:t xml:space="preserve">Takeaway: commission-only is the right platform default (it already is) — it keeps ~36% more of each commission than escrow, and escrow's processor fee is capped at ₦2,000 so it hurts most on high-value items.</w:t>
      </w:r>
    </w:p>
    <w:p>
      <w:pPr>
        <w:pStyle w:val="Heading1"/>
      </w:pPr>
      <w:r>
        <w:t xml:space="preserve">5. What to charge businesses, and how</w:t>
      </w:r>
    </w:p>
    <w:p>
      <w:r>
        <w:t xml:space="preserve">Benchmark: Jumia charges 5–15% commission by category; Jiji charges 0% commission (paid listings only). Declutter sits between them — a modest commission justified by Instagram auto-import, escrow/buyer protection, and instant WhatsApp order alerts that classifieds don't offer.</w:t>
      </w:r>
    </w:p>
    <w:p>
      <w:r>
        <w:rPr>
          <w:b/>
        </w:rPr>
        <w:t xml:space="preserve">Recommended model — a hybrid of commission (primary) + optional subscription:</w:t>
      </w:r>
    </w:p>
    <w:p>
      <w:pPr>
        <w:numPr>
          <w:ilvl w:val="0"/>
          <w:numId w:val="1"/>
        </w:numPr>
      </w:pPr>
      <w:r>
        <w:t xml:space="preserve">Primary: a transaction commission of 7.5% (default), charged to the buyer at checkout in commission-only mode.</w:t>
      </w:r>
    </w:p>
    <w:p>
      <w:pPr>
        <w:numPr>
          <w:ilvl w:val="0"/>
          <w:numId w:val="1"/>
        </w:numPr>
      </w:pPr>
      <w:r>
        <w:t xml:space="preserve">Optional subscription tiers for sellers who want automation and a lower commission.</w:t>
      </w:r>
    </w:p>
    <w:p>
      <w:pPr>
        <w:numPr>
          <w:ilvl w:val="0"/>
          <w:numId w:val="1"/>
        </w:numPr>
      </w:pPr>
      <w:r>
        <w:t xml:space="preserve">À-la-carte add-ons: featured placement and one-time Instagram onboarding.</w:t>
      </w:r>
    </w:p>
    <w:p>
      <w:pPr>
        <w:pStyle w:val="Heading2"/>
      </w:pPr>
      <w:r>
        <w:t xml:space="preserve">5a. Subscription tiers (Naira)</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1600" w:type="dxa"/>
            <w:shd w:val="clear" w:fill="F0EAE2"/>
          </w:tcPr>
          <w:p>
            <w:r>
              <w:rPr>
                <w:b/>
              </w:rPr>
              <w:t xml:space="preserve">Tier</w:t>
            </w:r>
          </w:p>
        </w:tc>
        <w:tc>
          <w:tcPr>
            <w:tcW w:w="1700" w:type="dxa"/>
            <w:shd w:val="clear" w:fill="F0EAE2"/>
          </w:tcPr>
          <w:p>
            <w:r>
              <w:rPr>
                <w:b/>
              </w:rPr>
              <w:t xml:space="preserve">Price /mo</w:t>
            </w:r>
          </w:p>
        </w:tc>
        <w:tc>
          <w:tcPr>
            <w:tcW w:w="1700" w:type="dxa"/>
            <w:shd w:val="clear" w:fill="F0EAE2"/>
          </w:tcPr>
          <w:p>
            <w:r>
              <w:rPr>
                <w:b/>
              </w:rPr>
              <w:t xml:space="preserve">Commission</w:t>
            </w:r>
          </w:p>
        </w:tc>
        <w:tc>
          <w:tcPr>
            <w:tcW w:w="4200" w:type="dxa"/>
            <w:shd w:val="clear" w:fill="F0EAE2"/>
          </w:tcPr>
          <w:p>
            <w:r>
              <w:rPr>
                <w:b/>
              </w:rPr>
              <w:t xml:space="preserve">Includes</w:t>
            </w:r>
          </w:p>
        </w:tc>
      </w:tr>
      <w:tr>
        <w:tc>
          <w:tcPr>
            <w:tcW w:w="1600" w:type="dxa"/>
          </w:tcPr>
          <w:p>
            <w:r>
              <w:t xml:space="preserve">Starter</w:t>
            </w:r>
          </w:p>
        </w:tc>
        <w:tc>
          <w:tcPr>
            <w:tcW w:w="1700" w:type="dxa"/>
          </w:tcPr>
          <w:p>
            <w:r>
              <w:t xml:space="preserve">₦0</w:t>
            </w:r>
          </w:p>
        </w:tc>
        <w:tc>
          <w:tcPr>
            <w:tcW w:w="1700" w:type="dxa"/>
          </w:tcPr>
          <w:p>
            <w:r>
              <w:t xml:space="preserve">7.5%</w:t>
            </w:r>
          </w:p>
        </w:tc>
        <w:tc>
          <w:tcPr>
            <w:tcW w:w="4200" w:type="dxa"/>
          </w:tcPr>
          <w:p>
            <w:r>
              <w:t xml:space="preserve">Manual listing, escrow/commission checkout, WhatsApp order alerts</w:t>
            </w:r>
          </w:p>
        </w:tc>
      </w:tr>
      <w:tr>
        <w:tc>
          <w:tcPr>
            <w:tcW w:w="1600" w:type="dxa"/>
          </w:tcPr>
          <w:p>
            <w:r>
              <w:t xml:space="preserve">Growth</w:t>
            </w:r>
          </w:p>
        </w:tc>
        <w:tc>
          <w:tcPr>
            <w:tcW w:w="1700" w:type="dxa"/>
          </w:tcPr>
          <w:p>
            <w:r>
              <w:t xml:space="preserve">₦15,000</w:t>
            </w:r>
          </w:p>
        </w:tc>
        <w:tc>
          <w:tcPr>
            <w:tcW w:w="1700" w:type="dxa"/>
          </w:tcPr>
          <w:p>
            <w:r>
              <w:t xml:space="preserve">6%</w:t>
            </w:r>
          </w:p>
        </w:tc>
        <w:tc>
          <w:tcPr>
            <w:tcW w:w="4200" w:type="dxa"/>
          </w:tcPr>
          <w:p>
            <w:r>
              <w:t xml:space="preserve">Instagram auto-import, up to 100 live listings, priority moderation, basic analytics</w:t>
            </w:r>
          </w:p>
        </w:tc>
      </w:tr>
      <w:tr>
        <w:tc>
          <w:tcPr>
            <w:tcW w:w="1600" w:type="dxa"/>
          </w:tcPr>
          <w:p>
            <w:r>
              <w:t xml:space="preserve">Pro</w:t>
            </w:r>
          </w:p>
        </w:tc>
        <w:tc>
          <w:tcPr>
            <w:tcW w:w="1700" w:type="dxa"/>
          </w:tcPr>
          <w:p>
            <w:r>
              <w:t xml:space="preserve">₦45,000</w:t>
            </w:r>
          </w:p>
        </w:tc>
        <w:tc>
          <w:tcPr>
            <w:tcW w:w="1700" w:type="dxa"/>
          </w:tcPr>
          <w:p>
            <w:r>
              <w:t xml:space="preserve">5%</w:t>
            </w:r>
          </w:p>
        </w:tc>
        <w:tc>
          <w:tcPr>
            <w:tcW w:w="4200" w:type="dxa"/>
          </w:tcPr>
          <w:p>
            <w:r>
              <w:t xml:space="preserve">Unlimited IG sync, featured placement credits, full analytics, dedicated support</w:t>
            </w:r>
          </w:p>
        </w:tc>
      </w:tr>
    </w:tbl>
    <w:p>
      <w:r>
        <w:t xml:space="preserve"/>
      </w:r>
    </w:p>
    <w:p>
      <w:pPr>
        <w:pStyle w:val="Heading2"/>
      </w:pPr>
      <w:r>
        <w:t xml:space="preserve">5b. Add-ons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3400" w:type="dxa"/>
            <w:shd w:val="clear" w:fill="F0EAE2"/>
          </w:tcPr>
          <w:p>
            <w:r>
              <w:rPr>
                <w:b/>
              </w:rPr>
              <w:t xml:space="preserve">Add-on</w:t>
            </w:r>
          </w:p>
        </w:tc>
        <w:tc>
          <w:tcPr>
            <w:tcW w:w="2600" w:type="dxa"/>
            <w:shd w:val="clear" w:fill="F0EAE2"/>
          </w:tcPr>
          <w:p>
            <w:r>
              <w:rPr>
                <w:b/>
              </w:rPr>
              <w:t xml:space="preserve">Price</w:t>
            </w:r>
          </w:p>
        </w:tc>
        <w:tc>
          <w:tcPr>
            <w:tcW w:w="3000" w:type="dxa"/>
            <w:shd w:val="clear" w:fill="F0EAE2"/>
          </w:tcPr>
          <w:p>
            <w:r>
              <w:rPr>
                <w:b/>
              </w:rPr>
              <w:t xml:space="preserve">Notes</w:t>
            </w:r>
          </w:p>
        </w:tc>
      </w:tr>
      <w:tr>
        <w:tc>
          <w:tcPr>
            <w:tcW w:w="3400" w:type="dxa"/>
          </w:tcPr>
          <w:p>
            <w:r>
              <w:t xml:space="preserve">Featured listing</w:t>
            </w:r>
          </w:p>
        </w:tc>
        <w:tc>
          <w:tcPr>
            <w:tcW w:w="2600" w:type="dxa"/>
          </w:tcPr>
          <w:p>
            <w:r>
              <w:t xml:space="preserve">₦2,000 / listing / week</w:t>
            </w:r>
          </w:p>
        </w:tc>
        <w:tc>
          <w:tcPr>
            <w:tcW w:w="3000" w:type="dxa"/>
          </w:tcPr>
          <w:p>
            <w:r>
              <w:t xml:space="preserve">Top of category + home rows</w:t>
            </w:r>
          </w:p>
        </w:tc>
      </w:tr>
      <w:tr>
        <w:tc>
          <w:tcPr>
            <w:tcW w:w="3400" w:type="dxa"/>
          </w:tcPr>
          <w:p>
            <w:r>
              <w:t xml:space="preserve">Instagram onboarding (one-time)</w:t>
            </w:r>
          </w:p>
        </w:tc>
        <w:tc>
          <w:tcPr>
            <w:tcW w:w="2600" w:type="dxa"/>
          </w:tcPr>
          <w:p>
            <w:r>
              <w:t xml:space="preserve">₦25,000</w:t>
            </w:r>
          </w:p>
        </w:tc>
        <w:tc>
          <w:tcPr>
            <w:tcW w:w="3000" w:type="dxa"/>
          </w:tcPr>
          <w:p>
            <w:r>
              <w:t xml:space="preserve">Account connect + first bulk import + cleanup</w:t>
            </w:r>
          </w:p>
        </w:tc>
      </w:tr>
      <w:tr>
        <w:tc>
          <w:tcPr>
            <w:tcW w:w="3400" w:type="dxa"/>
          </w:tcPr>
          <w:p>
            <w:r>
              <w:t xml:space="preserve">Bulk import top-up</w:t>
            </w:r>
          </w:p>
        </w:tc>
        <w:tc>
          <w:tcPr>
            <w:tcW w:w="2600" w:type="dxa"/>
          </w:tcPr>
          <w:p>
            <w:r>
              <w:t xml:space="preserve">₦5,000 / 100 posts</w:t>
            </w:r>
          </w:p>
        </w:tc>
        <w:tc>
          <w:tcPr>
            <w:tcW w:w="3000" w:type="dxa"/>
          </w:tcPr>
          <w:p>
            <w:r>
              <w:t xml:space="preserve">Beyond tier limits</w:t>
            </w:r>
          </w:p>
        </w:tc>
      </w:tr>
    </w:tbl>
    <w:p>
      <w:r>
        <w:t xml:space="preserve"/>
      </w:r>
    </w:p>
    <w:p>
      <w:pPr>
        <w:pStyle w:val="Heading1"/>
      </w:pPr>
      <w:r>
        <w:t xml:space="preserve">6. Break-even</w:t>
      </w:r>
    </w:p>
    <w:p>
      <w:r>
        <w:t xml:space="preserve">Using net commission of ≈ ₦7,226 per ₦100,000 commission-only order:</w:t>
      </w:r>
    </w:p>
    <w:p>
      <w:pPr>
        <w:numPr>
          <w:ilvl w:val="0"/>
          <w:numId w:val="1"/>
        </w:numPr>
      </w:pPr>
      <w:r>
        <w:t xml:space="preserve">Lean setup (₦305,000/mo fixed): break-even ≈ 43 orders/month.</w:t>
      </w:r>
    </w:p>
    <w:p>
      <w:pPr>
        <w:numPr>
          <w:ilvl w:val="0"/>
          <w:numId w:val="1"/>
        </w:numPr>
      </w:pPr>
      <w:r>
        <w:t xml:space="preserve">Lean + paid dev (₦705,000/mo): break-even ≈ 98 orders/month.</w:t>
      </w:r>
    </w:p>
    <w:p>
      <w:pPr>
        <w:numPr>
          <w:ilvl w:val="0"/>
          <w:numId w:val="1"/>
        </w:numPr>
      </w:pPr>
      <w:r>
        <w:t xml:space="preserve">Growth setup (₦2.745M/mo): break-even ≈ 380 orders/month on commission alone — fewer once subscription revenue is added.</w:t>
      </w:r>
    </w:p>
    <w:p>
      <w:r>
        <w:rPr>
          <w:i/>
        </w:rPr>
        <w:t xml:space="preserve">Subscriptions improve the picture quickly: 50 Growth sellers (₦15,000) + 10 Pro (₦45,000) = ₦1.2M/mo of recurring revenue before any commission, covering ~44% of the growth-stage cost base.</w:t>
      </w:r>
    </w:p>
    <w:p>
      <w:pPr>
        <w:pStyle w:val="Heading1"/>
      </w:pPr>
      <w:r>
        <w:t xml:space="preserve">7. Notes &amp; caveats</w:t>
      </w:r>
    </w:p>
    <w:p>
      <w:pPr>
        <w:numPr>
          <w:ilvl w:val="0"/>
          <w:numId w:val="1"/>
        </w:numPr>
      </w:pPr>
      <w:r>
        <w:t xml:space="preserve">Variable costs (processor + WhatsApp) scale with order volume — they are not in the fixed monthly tables.</w:t>
      </w:r>
    </w:p>
    <w:p>
      <w:pPr>
        <w:numPr>
          <w:ilvl w:val="0"/>
          <w:numId w:val="1"/>
        </w:numPr>
      </w:pPr>
      <w:r>
        <w:t xml:space="preserve">USD-priced vendors (Cloudinary, hosting, AI) move with the naira; the ₦1,500/US$ buffer absorbs swings.</w:t>
      </w:r>
    </w:p>
    <w:p>
      <w:pPr>
        <w:numPr>
          <w:ilvl w:val="0"/>
          <w:numId w:val="1"/>
        </w:numPr>
      </w:pPr>
      <w:r>
        <w:t xml:space="preserve">WhatsApp utility templates are free inside a 24-hour customer window; only out-of-window business-initiated alerts are billed.</w:t>
      </w:r>
    </w:p>
    <w:p>
      <w:pPr>
        <w:numPr>
          <w:ilvl w:val="0"/>
          <w:numId w:val="1"/>
        </w:numPr>
      </w:pPr>
      <w:r>
        <w:t xml:space="preserve">Figures are planning estimates for June 2026; confirm live vendor quotes before committing budgets.</w:t>
      </w:r>
    </w:p>
    <w:p>
      <w:pPr>
        <w:pStyle w:val="Heading1"/>
      </w:pPr>
      <w:r>
        <w:t xml:space="preserve">Sources</w:t>
      </w:r>
    </w:p>
    <w:p>
      <w:pPr>
        <w:numPr>
          <w:ilvl w:val="0"/>
          <w:numId w:val="1"/>
        </w:numPr>
      </w:pPr>
      <w:r>
        <w:t xml:space="preserve">Paystack pricing — paystack.com/pricing; support.paystack.com/en/articles/2130306</w:t>
      </w:r>
    </w:p>
    <w:p>
      <w:pPr>
        <w:numPr>
          <w:ilvl w:val="0"/>
          <w:numId w:val="1"/>
        </w:numPr>
      </w:pPr>
      <w:r>
        <w:t xml:space="preserve">Naira/USD June 2026 — tradingeconomics.com/nigeria/currency; vanguardngr.com</w:t>
      </w:r>
    </w:p>
    <w:p>
      <w:pPr>
        <w:numPr>
          <w:ilvl w:val="0"/>
          <w:numId w:val="1"/>
        </w:numPr>
      </w:pPr>
      <w:r>
        <w:t xml:space="preserve">WhatsApp Business Platform pricing — developers.facebook.com/docs/whatsapp/pricing; naijatechguide.com</w:t>
      </w:r>
    </w:p>
    <w:p>
      <w:pPr>
        <w:numPr>
          <w:ilvl w:val="0"/>
          <w:numId w:val="1"/>
        </w:numPr>
      </w:pPr>
      <w:r>
        <w:t xml:space="preserve">Developer salaries Lagos — worldsalaries.com; payscale.com</w:t>
      </w:r>
    </w:p>
    <w:p>
      <w:pPr>
        <w:numPr>
          <w:ilvl w:val="0"/>
          <w:numId w:val="1"/>
        </w:numPr>
      </w:pPr>
      <w:r>
        <w:t xml:space="preserve">Marketplace commissions — vendorhub.jumia.com.ng/commissions; qshop.tech</w:t>
      </w:r>
    </w:p>
    <w:p>
      <w:pPr>
        <w:numPr>
          <w:ilvl w:val="0"/>
          <w:numId w:val="1"/>
        </w:numPr>
      </w:pPr>
      <w:r>
        <w:t xml:space="preserve">Hosting costs — render.com/pricing; railway.com/pricing; northflank.com</w:t>
      </w:r>
    </w:p>
    <w:sectPr>
      <w:pgSz w:w="12240" w:h="15840"/>
      <w:pgMar w:top="1440" w:bottom="1440" w:left="1440" w:right="1440"/>
    </w:sectPr>
  </w:body>
</w:document>
</file>

<file path=word/numbering.xml><?xml version="1.0" encoding="utf-8"?>
<w:numbering xmlns:w="http://schemas.openxmlformats.org/wordprocessingml/2006/main">
  <w:abstractNum w:abstractNumId="0">
    <w:lvl w:ilvl="0">
      <w:numFmt w:val="bullet"/>
      <w:lvlText w:val="•"/>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styleId="Title">
    <w:name w:val="Title"/>
    <w:pPr>
      <w:spacing w:before="0" w:after="80"/>
    </w:pPr>
    <w:rPr>
      <w:sz w:val="52"/>
      <w:b/>
      <w:color w:val="6F4E37"/>
    </w:rPr>
  </w:style>
  <w:style w:type="paragraph" w:styleId="Subtitle">
    <w:name w:val="Subtitle"/>
    <w:pPr>
      <w:spacing w:before="0" w:after="80"/>
    </w:pPr>
    <w:rPr>
      <w:sz w:val="24"/>
      <w:color w:val="7A7A7A"/>
    </w:rPr>
  </w:style>
  <w:style w:type="paragraph" w:styleId="Heading1">
    <w:name w:val="heading 1"/>
    <w:pPr>
      <w:spacing w:before="360" w:after="80"/>
    </w:pPr>
    <w:rPr>
      <w:sz w:val="32"/>
      <w:b/>
      <w:color w:val="6F4E37"/>
    </w:rPr>
  </w:style>
  <w:style w:type="paragraph" w:styleId="Heading2">
    <w:name w:val="heading 2"/>
    <w:pPr>
      <w:spacing w:before="240" w:after="80"/>
    </w:pPr>
    <w:rPr>
      <w:sz w:val="26"/>
      <w:b/>
      <w:color w:val="3D2B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