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1B203" w14:textId="77777777" w:rsidR="00F04632" w:rsidRPr="00AD5BF3" w:rsidRDefault="00F04632" w:rsidP="00842607">
      <w:pPr>
        <w:ind w:left="142"/>
        <w:jc w:val="both"/>
        <w:rPr>
          <w:rFonts w:ascii="Arial" w:hAnsi="Arial" w:cs="Arial"/>
          <w:b/>
          <w:color w:val="355D7E" w:themeColor="accent1" w:themeShade="80"/>
          <w:kern w:val="0"/>
          <w:sz w:val="32"/>
          <w:szCs w:val="24"/>
          <w:lang w:eastAsia="en-US"/>
          <w14:ligatures w14:val="none"/>
        </w:rPr>
      </w:pPr>
      <w:r w:rsidRPr="00AD5BF3">
        <w:rPr>
          <w:rFonts w:ascii="Arial" w:hAnsi="Arial" w:cs="Arial"/>
          <w:b/>
          <w:color w:val="355D7E" w:themeColor="accent1" w:themeShade="80"/>
          <w:kern w:val="0"/>
          <w:sz w:val="32"/>
          <w:szCs w:val="24"/>
          <w:lang w:eastAsia="en-US"/>
          <w14:ligatures w14:val="none"/>
        </w:rPr>
        <w:t>PRESENTACIÓN</w:t>
      </w:r>
    </w:p>
    <w:p w14:paraId="3F60F388" w14:textId="0CD27BD4" w:rsidR="00F66C32" w:rsidRDefault="00105B75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C&amp;G </w:t>
      </w:r>
      <w:r w:rsidR="00132A35" w:rsidRPr="00F04632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Consultores en Ingeniería </w:t>
      </w:r>
      <w:r w:rsidR="00B47E75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Hidráulica</w:t>
      </w:r>
      <w:r w:rsidR="00BF39FB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,</w:t>
      </w:r>
      <w:r w:rsidR="00CF0096" w:rsidRPr="00F04632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</w:t>
      </w:r>
      <w:r w:rsidR="00132A35" w:rsidRPr="00F04632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es un </w:t>
      </w: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grupo</w:t>
      </w:r>
      <w:r w:rsidR="00132A35" w:rsidRPr="00F04632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de </w:t>
      </w: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profesionales y especialistas </w:t>
      </w:r>
      <w:r w:rsidR="00132A35" w:rsidRPr="00F04632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con amplio </w:t>
      </w:r>
      <w:proofErr w:type="spellStart"/>
      <w:r w:rsidR="00132A35" w:rsidRPr="00F04632">
        <w:rPr>
          <w:rFonts w:ascii="Arial" w:hAnsi="Arial" w:cs="Arial"/>
          <w:i/>
          <w:kern w:val="0"/>
          <w:sz w:val="24"/>
          <w:szCs w:val="24"/>
          <w:lang w:eastAsia="en-US"/>
          <w14:ligatures w14:val="none"/>
        </w:rPr>
        <w:t>expertis</w:t>
      </w:r>
      <w:proofErr w:type="spellEnd"/>
      <w:r w:rsidR="00132A35" w:rsidRPr="00F04632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en</w:t>
      </w:r>
      <w:r w:rsidR="00F04632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</w:t>
      </w:r>
      <w:r w:rsidR="00F66C32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la planeación, análisis, </w:t>
      </w:r>
      <w:r w:rsidR="002762DC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desarrollo e implementación de proyectos</w:t>
      </w:r>
      <w:r w:rsidR="000D3BB2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</w:t>
      </w:r>
      <w:r w:rsidR="00BF5538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y</w:t>
      </w:r>
      <w:r w:rsidR="000D3BB2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soluciones integrales</w:t>
      </w:r>
      <w:r w:rsidR="00BF5538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(técnico-ambiental-social-económico)</w:t>
      </w:r>
      <w:r w:rsidR="000D3BB2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.</w:t>
      </w:r>
    </w:p>
    <w:p w14:paraId="2E8E75D6" w14:textId="77777777" w:rsidR="00200133" w:rsidRDefault="00200133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Ofrecemos servicios de consultoría de alta especialidad en temas de: </w:t>
      </w:r>
    </w:p>
    <w:p w14:paraId="7BCD814B" w14:textId="77777777" w:rsidR="00E30CC4" w:rsidRPr="00042082" w:rsidRDefault="00E30CC4" w:rsidP="00E30CC4">
      <w:pPr>
        <w:pStyle w:val="Prrafodelista"/>
        <w:numPr>
          <w:ilvl w:val="0"/>
          <w:numId w:val="34"/>
        </w:numPr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E30CC4">
        <w:rPr>
          <w:rFonts w:ascii="Arial" w:hAnsi="Arial" w:cs="Arial"/>
          <w:b/>
          <w:bCs/>
          <w:kern w:val="0"/>
          <w:sz w:val="24"/>
          <w:szCs w:val="24"/>
          <w:lang w:eastAsia="en-US"/>
          <w14:ligatures w14:val="none"/>
        </w:rPr>
        <w:t>Ingeniería básica,</w:t>
      </w:r>
      <w:r w:rsidRPr="00042082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</w:t>
      </w: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desarrollo de </w:t>
      </w:r>
      <w:r w:rsidRPr="00042082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estudios </w:t>
      </w: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base, como son: levantamientos topográficos, </w:t>
      </w:r>
      <w:proofErr w:type="spellStart"/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fotogravimétricos</w:t>
      </w:r>
      <w:proofErr w:type="spellEnd"/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, batimetrías, </w:t>
      </w:r>
      <w:r w:rsidRPr="00042082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mecánica de suelos, geotecnia, </w:t>
      </w: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geofísica, geo-hidrológicos y estructurales.</w:t>
      </w:r>
    </w:p>
    <w:p w14:paraId="73853530" w14:textId="776BA122" w:rsidR="00813E90" w:rsidRDefault="00200133" w:rsidP="00200133">
      <w:pPr>
        <w:pStyle w:val="Prrafodelista"/>
        <w:numPr>
          <w:ilvl w:val="0"/>
          <w:numId w:val="34"/>
        </w:numPr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E30CC4">
        <w:rPr>
          <w:rFonts w:ascii="Arial" w:hAnsi="Arial" w:cs="Arial"/>
          <w:b/>
          <w:bCs/>
          <w:kern w:val="0"/>
          <w:sz w:val="24"/>
          <w:szCs w:val="24"/>
          <w:lang w:eastAsia="en-US"/>
          <w14:ligatures w14:val="none"/>
        </w:rPr>
        <w:t>Ingeniería hidráulica,</w:t>
      </w:r>
      <w:r w:rsidRPr="00200133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</w:t>
      </w:r>
      <w:r w:rsidR="009F4FC2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desarrollo de estudios en hidrología, hidráulica fluvial y pluvial, dinámica de sedimentos, sistemas de pronóstico y alerta temprana, análisis de peligro, vulnerabilidad y riesgo por inundación, lo anterior, </w:t>
      </w:r>
      <w:r w:rsidR="00813E90" w:rsidRPr="00200133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para la prevención de riesgos asociados a fenómenos naturales de origen hidrometeorológico, incremento de la resiliencia y reducción de la vulnerabilidad.</w:t>
      </w:r>
    </w:p>
    <w:p w14:paraId="7B494D53" w14:textId="406A052F" w:rsidR="00200133" w:rsidRDefault="00423FBB" w:rsidP="00200133">
      <w:pPr>
        <w:pStyle w:val="Prrafodelista"/>
        <w:numPr>
          <w:ilvl w:val="0"/>
          <w:numId w:val="34"/>
        </w:numPr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E30CC4">
        <w:rPr>
          <w:rFonts w:ascii="Arial" w:hAnsi="Arial" w:cs="Arial"/>
          <w:b/>
          <w:bCs/>
          <w:kern w:val="0"/>
          <w:sz w:val="24"/>
          <w:szCs w:val="24"/>
          <w:lang w:eastAsia="en-US"/>
          <w14:ligatures w14:val="none"/>
        </w:rPr>
        <w:t xml:space="preserve">Gestión </w:t>
      </w:r>
      <w:r w:rsidR="00200133" w:rsidRPr="00E30CC4">
        <w:rPr>
          <w:rFonts w:ascii="Arial" w:hAnsi="Arial" w:cs="Arial"/>
          <w:b/>
          <w:bCs/>
          <w:kern w:val="0"/>
          <w:sz w:val="24"/>
          <w:szCs w:val="24"/>
          <w:lang w:eastAsia="en-US"/>
          <w14:ligatures w14:val="none"/>
        </w:rPr>
        <w:t>Ambiental,</w:t>
      </w:r>
      <w:r w:rsidR="00200133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para el cumplimiento de la legislación y normatividad ambiental mexicana vigente</w:t>
      </w: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-federal, estatal y local- previo al proyecto</w:t>
      </w:r>
      <w:r w:rsidR="002828DE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, como son: impacto ambiental, riesgo ambiental y cambio de uso de suelo.</w:t>
      </w:r>
    </w:p>
    <w:p w14:paraId="70FE8A64" w14:textId="4373D2E8" w:rsidR="00423FBB" w:rsidRDefault="00CA44BF" w:rsidP="00200133">
      <w:pPr>
        <w:pStyle w:val="Prrafodelista"/>
        <w:numPr>
          <w:ilvl w:val="0"/>
          <w:numId w:val="34"/>
        </w:numPr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E30CC4">
        <w:rPr>
          <w:rFonts w:ascii="Arial" w:hAnsi="Arial" w:cs="Arial"/>
          <w:b/>
          <w:bCs/>
          <w:kern w:val="0"/>
          <w:sz w:val="24"/>
          <w:szCs w:val="24"/>
          <w:lang w:eastAsia="en-US"/>
          <w14:ligatures w14:val="none"/>
        </w:rPr>
        <w:t>Gestión Social,</w:t>
      </w: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desarrollo de estudios de impacto social para el cumplimiento de la legislación en materia energética.</w:t>
      </w:r>
    </w:p>
    <w:p w14:paraId="4D6EE965" w14:textId="150C621A" w:rsidR="00CA44BF" w:rsidRPr="00200133" w:rsidRDefault="00CA44BF" w:rsidP="00200133">
      <w:pPr>
        <w:pStyle w:val="Prrafodelista"/>
        <w:numPr>
          <w:ilvl w:val="0"/>
          <w:numId w:val="34"/>
        </w:numPr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E30CC4">
        <w:rPr>
          <w:rFonts w:ascii="Arial" w:hAnsi="Arial" w:cs="Arial"/>
          <w:b/>
          <w:bCs/>
          <w:kern w:val="0"/>
          <w:sz w:val="24"/>
          <w:szCs w:val="24"/>
          <w:lang w:eastAsia="en-US"/>
          <w14:ligatures w14:val="none"/>
        </w:rPr>
        <w:t>Evaluación económica,</w:t>
      </w: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para el desarrollo de proyectos, como son: análisis de alternativas, análisis costo-beneficio, y asociaciones público-privada.</w:t>
      </w:r>
    </w:p>
    <w:p w14:paraId="25263B80" w14:textId="77777777" w:rsidR="00CF0096" w:rsidRDefault="00CF0096" w:rsidP="00842607">
      <w:pPr>
        <w:tabs>
          <w:tab w:val="left" w:pos="426"/>
        </w:tabs>
        <w:spacing w:after="0" w:line="240" w:lineRule="auto"/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</w:p>
    <w:p w14:paraId="46C56BF3" w14:textId="77777777" w:rsidR="00C565E0" w:rsidRPr="00C565E0" w:rsidRDefault="00C565E0" w:rsidP="00C565E0">
      <w:pPr>
        <w:ind w:left="142"/>
        <w:jc w:val="both"/>
        <w:rPr>
          <w:rFonts w:ascii="Arial" w:hAnsi="Arial" w:cs="Arial"/>
          <w:b/>
          <w:kern w:val="0"/>
          <w:sz w:val="32"/>
          <w:szCs w:val="24"/>
          <w:lang w:eastAsia="en-US"/>
          <w14:ligatures w14:val="none"/>
        </w:rPr>
      </w:pPr>
      <w:r w:rsidRPr="004E630C">
        <w:rPr>
          <w:rFonts w:ascii="Arial" w:hAnsi="Arial" w:cs="Arial"/>
          <w:b/>
          <w:color w:val="355D7E" w:themeColor="accent1" w:themeShade="80"/>
          <w:kern w:val="0"/>
          <w:sz w:val="32"/>
          <w:szCs w:val="24"/>
          <w:lang w:eastAsia="en-US"/>
          <w14:ligatures w14:val="none"/>
        </w:rPr>
        <w:t>MISIÓN</w:t>
      </w:r>
    </w:p>
    <w:p w14:paraId="1ECB29F0" w14:textId="1BBB6D17" w:rsidR="00C565E0" w:rsidRPr="00C565E0" w:rsidRDefault="00C565E0" w:rsidP="00C565E0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C565E0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Colocar</w:t>
      </w: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nos </w:t>
      </w:r>
      <w:r w:rsidRPr="00C565E0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como </w:t>
      </w: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un grupo líder en M</w:t>
      </w:r>
      <w:r w:rsidRPr="00C565E0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éxico en soluciones </w:t>
      </w:r>
      <w:r w:rsidR="00813E90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integrales, con el más alto profesionalismo y compromiso para con la sociedad y el ambiente.</w:t>
      </w:r>
    </w:p>
    <w:p w14:paraId="73149BCD" w14:textId="77777777" w:rsidR="00C565E0" w:rsidRDefault="00C565E0" w:rsidP="00842607">
      <w:pPr>
        <w:tabs>
          <w:tab w:val="left" w:pos="426"/>
        </w:tabs>
        <w:spacing w:after="0" w:line="240" w:lineRule="auto"/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</w:p>
    <w:p w14:paraId="78A9E97A" w14:textId="77777777" w:rsidR="00C565E0" w:rsidRPr="004E630C" w:rsidRDefault="00C565E0" w:rsidP="00C565E0">
      <w:pPr>
        <w:ind w:left="142"/>
        <w:jc w:val="both"/>
        <w:rPr>
          <w:rFonts w:ascii="Arial" w:hAnsi="Arial" w:cs="Arial"/>
          <w:b/>
          <w:color w:val="355D7E" w:themeColor="accent1" w:themeShade="80"/>
          <w:kern w:val="0"/>
          <w:sz w:val="32"/>
          <w:szCs w:val="24"/>
          <w:lang w:eastAsia="en-US"/>
          <w14:ligatures w14:val="none"/>
        </w:rPr>
      </w:pPr>
      <w:r w:rsidRPr="004E630C">
        <w:rPr>
          <w:rFonts w:ascii="Arial" w:hAnsi="Arial" w:cs="Arial"/>
          <w:b/>
          <w:color w:val="355D7E" w:themeColor="accent1" w:themeShade="80"/>
          <w:kern w:val="0"/>
          <w:sz w:val="32"/>
          <w:szCs w:val="24"/>
          <w:lang w:eastAsia="en-US"/>
          <w14:ligatures w14:val="none"/>
        </w:rPr>
        <w:t>VISIÓN</w:t>
      </w:r>
    </w:p>
    <w:p w14:paraId="2718C316" w14:textId="2D03FCBC" w:rsidR="005B67CE" w:rsidRDefault="00C565E0" w:rsidP="00C565E0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Ofrecer </w:t>
      </w:r>
      <w:r w:rsidR="005B67CE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y desarrollar </w:t>
      </w: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soluciones integrales, </w:t>
      </w:r>
      <w:r w:rsidR="00A30DC9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adaptables</w:t>
      </w: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y a la medida de</w:t>
      </w:r>
      <w:r w:rsidR="00A30DC9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nuestros clientes, en favor de la sociedad y con el </w:t>
      </w:r>
      <w:r w:rsidR="005B67CE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debido </w:t>
      </w:r>
      <w:r w:rsidR="00A30DC9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cuidado </w:t>
      </w:r>
      <w:r w:rsidR="005B67CE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al ambiente.</w:t>
      </w:r>
    </w:p>
    <w:p w14:paraId="10EA1674" w14:textId="77777777" w:rsidR="005B67CE" w:rsidRDefault="005B67CE" w:rsidP="00C565E0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</w:p>
    <w:p w14:paraId="45F62823" w14:textId="77777777" w:rsidR="00055CA2" w:rsidRPr="004E630C" w:rsidRDefault="00055CA2" w:rsidP="00055CA2">
      <w:pPr>
        <w:ind w:left="142"/>
        <w:jc w:val="both"/>
        <w:rPr>
          <w:rFonts w:ascii="Arial" w:hAnsi="Arial" w:cs="Arial"/>
          <w:b/>
          <w:color w:val="355D7E" w:themeColor="accent1" w:themeShade="80"/>
          <w:kern w:val="0"/>
          <w:sz w:val="32"/>
          <w:szCs w:val="24"/>
          <w:lang w:eastAsia="en-US"/>
          <w14:ligatures w14:val="none"/>
        </w:rPr>
      </w:pPr>
      <w:r w:rsidRPr="004E630C">
        <w:rPr>
          <w:rFonts w:ascii="Arial" w:hAnsi="Arial" w:cs="Arial"/>
          <w:b/>
          <w:color w:val="355D7E" w:themeColor="accent1" w:themeShade="80"/>
          <w:kern w:val="0"/>
          <w:sz w:val="32"/>
          <w:szCs w:val="24"/>
          <w:lang w:eastAsia="en-US"/>
          <w14:ligatures w14:val="none"/>
        </w:rPr>
        <w:t>VALORES</w:t>
      </w:r>
    </w:p>
    <w:p w14:paraId="0F6E8E20" w14:textId="77777777" w:rsidR="00D40276" w:rsidRPr="00055CA2" w:rsidRDefault="00055CA2" w:rsidP="00055CA2">
      <w:pPr>
        <w:numPr>
          <w:ilvl w:val="0"/>
          <w:numId w:val="32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055CA2">
        <w:rPr>
          <w:rFonts w:ascii="Arial" w:hAnsi="Arial" w:cs="Arial"/>
          <w:b/>
          <w:bCs/>
          <w:kern w:val="0"/>
          <w:sz w:val="24"/>
          <w:szCs w:val="24"/>
          <w:lang w:eastAsia="en-US"/>
          <w14:ligatures w14:val="none"/>
        </w:rPr>
        <w:t xml:space="preserve">HONESTIDAD </w:t>
      </w:r>
      <w:r w:rsidR="00835C79" w:rsidRPr="00055CA2">
        <w:rPr>
          <w:rFonts w:ascii="Arial" w:hAnsi="Arial" w:cs="Arial"/>
          <w:bCs/>
          <w:kern w:val="0"/>
          <w:sz w:val="24"/>
          <w:szCs w:val="24"/>
          <w:lang w:eastAsia="en-US"/>
          <w14:ligatures w14:val="none"/>
        </w:rPr>
        <w:t>Ofrecer soluciones reales a problemas reales</w:t>
      </w:r>
      <w:r>
        <w:rPr>
          <w:rFonts w:ascii="Arial" w:hAnsi="Arial" w:cs="Arial"/>
          <w:bCs/>
          <w:kern w:val="0"/>
          <w:sz w:val="24"/>
          <w:szCs w:val="24"/>
          <w:lang w:eastAsia="en-US"/>
          <w14:ligatures w14:val="none"/>
        </w:rPr>
        <w:t xml:space="preserve"> con base en los principios de ética profesional</w:t>
      </w:r>
    </w:p>
    <w:p w14:paraId="1F4F1913" w14:textId="77777777" w:rsidR="00D40276" w:rsidRPr="00055CA2" w:rsidRDefault="00055CA2" w:rsidP="00055CA2">
      <w:pPr>
        <w:numPr>
          <w:ilvl w:val="0"/>
          <w:numId w:val="32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055CA2">
        <w:rPr>
          <w:rFonts w:ascii="Arial" w:hAnsi="Arial" w:cs="Arial"/>
          <w:b/>
          <w:bCs/>
          <w:kern w:val="0"/>
          <w:sz w:val="24"/>
          <w:szCs w:val="24"/>
          <w:lang w:eastAsia="en-US"/>
          <w14:ligatures w14:val="none"/>
        </w:rPr>
        <w:t>PROFESIONALISMO</w:t>
      </w:r>
      <w:r w:rsidR="00835C79" w:rsidRPr="00055CA2">
        <w:rPr>
          <w:rFonts w:ascii="Arial" w:hAnsi="Arial" w:cs="Arial"/>
          <w:b/>
          <w:bCs/>
          <w:kern w:val="0"/>
          <w:sz w:val="24"/>
          <w:szCs w:val="24"/>
          <w:lang w:eastAsia="en-US"/>
          <w14:ligatures w14:val="none"/>
        </w:rPr>
        <w:t xml:space="preserve"> </w:t>
      </w:r>
      <w:r w:rsidR="00835C79" w:rsidRPr="00055CA2">
        <w:rPr>
          <w:rFonts w:ascii="Arial" w:hAnsi="Arial" w:cs="Arial"/>
          <w:bCs/>
          <w:kern w:val="0"/>
          <w:sz w:val="24"/>
          <w:szCs w:val="24"/>
          <w:lang w:eastAsia="en-US"/>
          <w14:ligatures w14:val="none"/>
        </w:rPr>
        <w:t xml:space="preserve">Equipo de trabajo con alto nivel de capacidad y experiencia </w:t>
      </w:r>
    </w:p>
    <w:p w14:paraId="3881B143" w14:textId="77777777" w:rsidR="00D40276" w:rsidRPr="00055CA2" w:rsidRDefault="00055CA2" w:rsidP="00055CA2">
      <w:pPr>
        <w:numPr>
          <w:ilvl w:val="0"/>
          <w:numId w:val="32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055CA2">
        <w:rPr>
          <w:rFonts w:ascii="Arial" w:hAnsi="Arial" w:cs="Arial"/>
          <w:b/>
          <w:bCs/>
          <w:kern w:val="0"/>
          <w:sz w:val="24"/>
          <w:szCs w:val="24"/>
          <w:lang w:eastAsia="en-US"/>
          <w14:ligatures w14:val="none"/>
        </w:rPr>
        <w:t xml:space="preserve">EFICACIA </w:t>
      </w:r>
      <w:r w:rsidR="00835C79" w:rsidRPr="00055CA2">
        <w:rPr>
          <w:rFonts w:ascii="Arial" w:hAnsi="Arial" w:cs="Arial"/>
          <w:bCs/>
          <w:kern w:val="0"/>
          <w:sz w:val="24"/>
          <w:szCs w:val="24"/>
          <w:lang w:eastAsia="en-US"/>
          <w14:ligatures w14:val="none"/>
        </w:rPr>
        <w:t>Identificación inmediata de la problemática y diseño de la solución efectiva en el menor tiempo posible</w:t>
      </w:r>
      <w:r>
        <w:rPr>
          <w:rFonts w:ascii="Arial" w:hAnsi="Arial" w:cs="Arial"/>
          <w:bCs/>
          <w:kern w:val="0"/>
          <w:sz w:val="24"/>
          <w:szCs w:val="24"/>
          <w:lang w:eastAsia="en-US"/>
          <w14:ligatures w14:val="none"/>
        </w:rPr>
        <w:t xml:space="preserve"> utilizando tecnología y conocimientos de punta</w:t>
      </w:r>
    </w:p>
    <w:p w14:paraId="627A3C7E" w14:textId="6DA56004" w:rsidR="00D40276" w:rsidRPr="00055CA2" w:rsidRDefault="00055CA2" w:rsidP="00055CA2">
      <w:pPr>
        <w:numPr>
          <w:ilvl w:val="0"/>
          <w:numId w:val="32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055CA2">
        <w:rPr>
          <w:rFonts w:ascii="Arial" w:hAnsi="Arial" w:cs="Arial"/>
          <w:b/>
          <w:bCs/>
          <w:kern w:val="0"/>
          <w:sz w:val="24"/>
          <w:szCs w:val="24"/>
          <w:lang w:eastAsia="en-US"/>
          <w14:ligatures w14:val="none"/>
        </w:rPr>
        <w:t>COMPROMISO</w:t>
      </w:r>
      <w:r w:rsidR="00835C79" w:rsidRPr="00055CA2">
        <w:rPr>
          <w:rFonts w:ascii="Arial" w:hAnsi="Arial" w:cs="Arial"/>
          <w:b/>
          <w:bCs/>
          <w:kern w:val="0"/>
          <w:sz w:val="24"/>
          <w:szCs w:val="24"/>
          <w:lang w:eastAsia="en-US"/>
          <w14:ligatures w14:val="none"/>
        </w:rPr>
        <w:t xml:space="preserve"> </w:t>
      </w:r>
      <w:r>
        <w:rPr>
          <w:rFonts w:ascii="Arial" w:hAnsi="Arial" w:cs="Arial"/>
          <w:bCs/>
          <w:kern w:val="0"/>
          <w:sz w:val="24"/>
          <w:szCs w:val="24"/>
          <w:lang w:eastAsia="en-US"/>
          <w14:ligatures w14:val="none"/>
        </w:rPr>
        <w:t>Coordinación con</w:t>
      </w:r>
      <w:r w:rsidR="00835C79" w:rsidRPr="00055CA2">
        <w:rPr>
          <w:rFonts w:ascii="Arial" w:hAnsi="Arial" w:cs="Arial"/>
          <w:bCs/>
          <w:kern w:val="0"/>
          <w:sz w:val="24"/>
          <w:szCs w:val="24"/>
          <w:lang w:eastAsia="en-US"/>
          <w14:ligatures w14:val="none"/>
        </w:rPr>
        <w:t xml:space="preserve"> el cliente desde el inicio y en cada etapa hasta la </w:t>
      </w:r>
      <w:r>
        <w:rPr>
          <w:rFonts w:ascii="Arial" w:hAnsi="Arial" w:cs="Arial"/>
          <w:bCs/>
          <w:kern w:val="0"/>
          <w:sz w:val="24"/>
          <w:szCs w:val="24"/>
          <w:lang w:eastAsia="en-US"/>
          <w14:ligatures w14:val="none"/>
        </w:rPr>
        <w:t>obtención</w:t>
      </w:r>
      <w:r w:rsidR="00835C79" w:rsidRPr="00055CA2">
        <w:rPr>
          <w:rFonts w:ascii="Arial" w:hAnsi="Arial" w:cs="Arial"/>
          <w:bCs/>
          <w:kern w:val="0"/>
          <w:sz w:val="24"/>
          <w:szCs w:val="24"/>
          <w:lang w:eastAsia="en-US"/>
          <w14:ligatures w14:val="none"/>
        </w:rPr>
        <w:t xml:space="preserve"> de la solución</w:t>
      </w:r>
      <w:r>
        <w:rPr>
          <w:rFonts w:ascii="Arial" w:hAnsi="Arial" w:cs="Arial"/>
          <w:bCs/>
          <w:kern w:val="0"/>
          <w:sz w:val="24"/>
          <w:szCs w:val="24"/>
          <w:lang w:eastAsia="en-US"/>
          <w14:ligatures w14:val="none"/>
        </w:rPr>
        <w:t xml:space="preserve"> </w:t>
      </w:r>
      <w:r w:rsidR="008348E6">
        <w:rPr>
          <w:rFonts w:ascii="Arial" w:hAnsi="Arial" w:cs="Arial"/>
          <w:bCs/>
          <w:kern w:val="0"/>
          <w:sz w:val="24"/>
          <w:szCs w:val="24"/>
          <w:lang w:eastAsia="en-US"/>
          <w14:ligatures w14:val="none"/>
        </w:rPr>
        <w:t xml:space="preserve">integral </w:t>
      </w:r>
      <w:r>
        <w:rPr>
          <w:rFonts w:ascii="Arial" w:hAnsi="Arial" w:cs="Arial"/>
          <w:bCs/>
          <w:kern w:val="0"/>
          <w:sz w:val="24"/>
          <w:szCs w:val="24"/>
          <w:lang w:eastAsia="en-US"/>
          <w14:ligatures w14:val="none"/>
        </w:rPr>
        <w:t>adecuada y satisfactoria</w:t>
      </w:r>
    </w:p>
    <w:p w14:paraId="066F8FDC" w14:textId="77777777" w:rsidR="00C565E0" w:rsidRDefault="00C565E0" w:rsidP="00842607">
      <w:pPr>
        <w:tabs>
          <w:tab w:val="left" w:pos="426"/>
        </w:tabs>
        <w:spacing w:after="0" w:line="240" w:lineRule="auto"/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</w:p>
    <w:p w14:paraId="5BE9701D" w14:textId="77777777" w:rsidR="004E630C" w:rsidRDefault="004E630C" w:rsidP="00842607">
      <w:pPr>
        <w:tabs>
          <w:tab w:val="left" w:pos="426"/>
        </w:tabs>
        <w:spacing w:after="0" w:line="240" w:lineRule="auto"/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</w:p>
    <w:p w14:paraId="257EFFF9" w14:textId="77777777" w:rsidR="00055CA2" w:rsidRPr="008348E6" w:rsidRDefault="00055CA2" w:rsidP="00055CA2">
      <w:pPr>
        <w:ind w:left="142"/>
        <w:jc w:val="both"/>
        <w:rPr>
          <w:rFonts w:ascii="Arial" w:hAnsi="Arial" w:cs="Arial"/>
          <w:b/>
          <w:color w:val="355D7E" w:themeColor="accent1" w:themeShade="80"/>
          <w:kern w:val="0"/>
          <w:sz w:val="32"/>
          <w:szCs w:val="24"/>
          <w:lang w:eastAsia="en-US"/>
          <w14:ligatures w14:val="none"/>
        </w:rPr>
      </w:pPr>
      <w:r w:rsidRPr="008348E6">
        <w:rPr>
          <w:rFonts w:ascii="Arial" w:hAnsi="Arial" w:cs="Arial"/>
          <w:b/>
          <w:color w:val="355D7E" w:themeColor="accent1" w:themeShade="80"/>
          <w:kern w:val="0"/>
          <w:sz w:val="32"/>
          <w:szCs w:val="24"/>
          <w:lang w:eastAsia="en-US"/>
          <w14:ligatures w14:val="none"/>
        </w:rPr>
        <w:t>EXPERIENCIA</w:t>
      </w:r>
    </w:p>
    <w:p w14:paraId="142EC6EE" w14:textId="7F1C6537" w:rsidR="004E630C" w:rsidRPr="00F04632" w:rsidRDefault="004E630C" w:rsidP="004E630C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Hemos</w:t>
      </w:r>
      <w:r w:rsidRPr="00F04632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realizado proyectos para la Comisión Nacional del Agua, Comisión Federal de Electricidad, PEMEX, </w:t>
      </w:r>
      <w:r w:rsidR="0037438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FONATUR Tren Maya </w:t>
      </w:r>
      <w:r w:rsidRPr="00F04632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y Gobiernos locales, entre otros.</w:t>
      </w:r>
    </w:p>
    <w:p w14:paraId="61925946" w14:textId="77777777" w:rsidR="004E630C" w:rsidRPr="00F04632" w:rsidRDefault="004E630C" w:rsidP="004E630C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Contamos con experiencia en la</w:t>
      </w:r>
      <w:r w:rsidRPr="00F04632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organiza</w:t>
      </w: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ción</w:t>
      </w:r>
      <w:r w:rsidRPr="00F04632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</w:t>
      </w: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de</w:t>
      </w:r>
      <w:r w:rsidRPr="00F04632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foros, seminarios y cursos en temas de:</w:t>
      </w:r>
    </w:p>
    <w:p w14:paraId="4677B0D7" w14:textId="77777777" w:rsidR="004E630C" w:rsidRPr="00842607" w:rsidRDefault="004E630C" w:rsidP="004E630C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Gestión de riesgos</w:t>
      </w:r>
    </w:p>
    <w:p w14:paraId="78C7FCD9" w14:textId="6EE0C868" w:rsidR="004E630C" w:rsidRPr="00842607" w:rsidRDefault="004E630C" w:rsidP="004E630C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Aprovechamiento de agua</w:t>
      </w:r>
    </w:p>
    <w:p w14:paraId="2B3BFB62" w14:textId="77777777" w:rsidR="004E630C" w:rsidRPr="00842607" w:rsidRDefault="004E630C" w:rsidP="004E630C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Seguridad hídrica</w:t>
      </w:r>
    </w:p>
    <w:p w14:paraId="37279D78" w14:textId="696B05D0" w:rsidR="004E630C" w:rsidRPr="00842607" w:rsidRDefault="004E630C" w:rsidP="004E630C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Derecho </w:t>
      </w:r>
      <w:r w:rsidR="00601BEE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h</w:t>
      </w: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umano al agua</w:t>
      </w:r>
    </w:p>
    <w:p w14:paraId="05D0C749" w14:textId="6B8A56BC" w:rsidR="004E630C" w:rsidRPr="00842607" w:rsidRDefault="004E630C" w:rsidP="004E630C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Legislación en materia de agua</w:t>
      </w:r>
      <w:r w:rsidR="00601BEE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y ambiental</w:t>
      </w:r>
    </w:p>
    <w:p w14:paraId="37FE2E45" w14:textId="296BBA60" w:rsidR="00374387" w:rsidRDefault="00374387" w:rsidP="004E630C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Impacto Ambiental</w:t>
      </w:r>
    </w:p>
    <w:p w14:paraId="1FDE54D0" w14:textId="77777777" w:rsidR="002B6EE7" w:rsidRDefault="002B6EE7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</w:p>
    <w:p w14:paraId="2F687D1D" w14:textId="46FF805F" w:rsidR="00F04632" w:rsidRDefault="00132A35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F04632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Nuestro grupo está formado por </w:t>
      </w:r>
      <w:r w:rsidR="00601BEE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profesionistas</w:t>
      </w:r>
      <w:r w:rsidRPr="00F04632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altamente capacitados con nivel de licenciatura y maestría en diversas áreas de la ingeniería</w:t>
      </w:r>
      <w:r w:rsidR="00601BEE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, biología, arquitectura y legislación, lo que nos</w:t>
      </w:r>
      <w:r w:rsidRPr="00F04632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permite ofrecer </w:t>
      </w:r>
      <w:r w:rsid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soluciones a problemas </w:t>
      </w:r>
      <w:r w:rsidR="00601BEE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complejos</w:t>
      </w:r>
      <w:r w:rsid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en </w:t>
      </w:r>
      <w:r w:rsidRPr="00F04632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l</w:t>
      </w:r>
      <w:r w:rsid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a</w:t>
      </w:r>
      <w:r w:rsidRPr="00F04632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s siguientes </w:t>
      </w:r>
      <w:r w:rsid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áreas</w:t>
      </w:r>
      <w:r w:rsidRPr="00F04632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:</w:t>
      </w:r>
    </w:p>
    <w:p w14:paraId="56949B4C" w14:textId="77777777" w:rsidR="00842607" w:rsidRPr="00842607" w:rsidRDefault="00132A35" w:rsidP="00842607">
      <w:pPr>
        <w:ind w:left="142"/>
        <w:jc w:val="both"/>
        <w:rPr>
          <w:rFonts w:ascii="Arial" w:hAnsi="Arial" w:cs="Arial"/>
          <w:b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b/>
          <w:kern w:val="0"/>
          <w:sz w:val="24"/>
          <w:szCs w:val="24"/>
          <w:lang w:eastAsia="en-US"/>
          <w14:ligatures w14:val="none"/>
        </w:rPr>
        <w:t>AGUA POTABLE</w:t>
      </w:r>
    </w:p>
    <w:p w14:paraId="1E16A3AE" w14:textId="77777777" w:rsidR="00842607" w:rsidRPr="00842607" w:rsidRDefault="00132A35" w:rsidP="00842607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Estudios de factibilidad y proyectos ejecutivos de aprovechamiento hidráulico</w:t>
      </w:r>
    </w:p>
    <w:p w14:paraId="6592015B" w14:textId="77777777" w:rsidR="00842607" w:rsidRPr="00842607" w:rsidRDefault="00842607" w:rsidP="00842607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A</w:t>
      </w:r>
      <w:r w:rsidR="00132A35"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nálisis y diseño de sistemas de abastecimiento de agua</w:t>
      </w:r>
    </w:p>
    <w:p w14:paraId="2D4AF446" w14:textId="77777777" w:rsidR="00842607" w:rsidRPr="00842607" w:rsidRDefault="00132A35" w:rsidP="00842607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Análisis de fugas y de sectorización de redes de agua potable</w:t>
      </w:r>
    </w:p>
    <w:p w14:paraId="2F89F0B5" w14:textId="77777777" w:rsidR="00842607" w:rsidRPr="00842607" w:rsidRDefault="00132A35" w:rsidP="00842607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Modelación matemática de flujo a presión (Redes de agua potable)</w:t>
      </w:r>
    </w:p>
    <w:p w14:paraId="59E409F9" w14:textId="77777777" w:rsidR="00842607" w:rsidRPr="00842607" w:rsidRDefault="00132A35" w:rsidP="00842607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Sistemas de potabilización y desinfección de agua</w:t>
      </w:r>
    </w:p>
    <w:p w14:paraId="1C5F7478" w14:textId="77777777" w:rsidR="00842607" w:rsidRPr="00842607" w:rsidRDefault="00842607" w:rsidP="00842607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E</w:t>
      </w:r>
      <w:r w:rsidR="00132A35"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studios de calidad del agua</w:t>
      </w:r>
    </w:p>
    <w:p w14:paraId="1503DF5C" w14:textId="77777777" w:rsidR="00842607" w:rsidRDefault="00132A35" w:rsidP="00842607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Medición de caudales en redes de agua potable</w:t>
      </w:r>
    </w:p>
    <w:p w14:paraId="509C9600" w14:textId="77777777" w:rsidR="00F0345A" w:rsidRPr="00F0345A" w:rsidRDefault="00F0345A" w:rsidP="00F0345A">
      <w:pPr>
        <w:tabs>
          <w:tab w:val="left" w:pos="426"/>
        </w:tabs>
        <w:spacing w:after="0" w:line="240" w:lineRule="auto"/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</w:p>
    <w:p w14:paraId="22336614" w14:textId="77777777" w:rsidR="00842607" w:rsidRPr="00842607" w:rsidRDefault="00132A35" w:rsidP="00842607">
      <w:pPr>
        <w:ind w:left="142"/>
        <w:jc w:val="both"/>
        <w:rPr>
          <w:rFonts w:ascii="Arial" w:hAnsi="Arial" w:cs="Arial"/>
          <w:b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b/>
          <w:kern w:val="0"/>
          <w:sz w:val="24"/>
          <w:szCs w:val="24"/>
          <w:lang w:eastAsia="en-US"/>
          <w14:ligatures w14:val="none"/>
        </w:rPr>
        <w:t>APROVECHAMIENTO AGRÍCOLA</w:t>
      </w:r>
    </w:p>
    <w:p w14:paraId="28DFCC35" w14:textId="77777777" w:rsidR="00842607" w:rsidRPr="00842607" w:rsidRDefault="00132A35" w:rsidP="00842607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Análisis y diseño de sistemas de riego</w:t>
      </w:r>
    </w:p>
    <w:p w14:paraId="2CA9D6E9" w14:textId="77777777" w:rsidR="00842607" w:rsidRPr="00842607" w:rsidRDefault="00842607" w:rsidP="00842607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D</w:t>
      </w:r>
      <w:r w:rsidR="00132A35"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iseño de drenaje agrícola</w:t>
      </w:r>
    </w:p>
    <w:p w14:paraId="0AA67154" w14:textId="77777777" w:rsidR="00842607" w:rsidRDefault="00132A35" w:rsidP="00842607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Evaluación de la factibilidad de desarrollos agrícolas</w:t>
      </w:r>
    </w:p>
    <w:p w14:paraId="2E565E56" w14:textId="77777777" w:rsidR="00842607" w:rsidRDefault="00842607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</w:p>
    <w:p w14:paraId="426DD346" w14:textId="77777777" w:rsidR="00842607" w:rsidRPr="00842607" w:rsidRDefault="00132A35" w:rsidP="00842607">
      <w:pPr>
        <w:ind w:left="142"/>
        <w:jc w:val="both"/>
        <w:rPr>
          <w:rFonts w:ascii="Arial" w:hAnsi="Arial" w:cs="Arial"/>
          <w:b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b/>
          <w:kern w:val="0"/>
          <w:sz w:val="24"/>
          <w:szCs w:val="24"/>
          <w:lang w:eastAsia="en-US"/>
          <w14:ligatures w14:val="none"/>
        </w:rPr>
        <w:t>DRENAJE Y SANEAMIENTO</w:t>
      </w:r>
    </w:p>
    <w:p w14:paraId="0A4EE998" w14:textId="77777777" w:rsidR="00842607" w:rsidRPr="00842607" w:rsidRDefault="00132A35" w:rsidP="00842607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Análisis y diseño de sistemas de drenaje y saneamiento</w:t>
      </w:r>
    </w:p>
    <w:p w14:paraId="1064126F" w14:textId="77777777" w:rsidR="00842607" w:rsidRPr="00842607" w:rsidRDefault="00132A35" w:rsidP="00842607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Diseño de drenaje pluvial y combinado</w:t>
      </w:r>
    </w:p>
    <w:p w14:paraId="6A23F839" w14:textId="77777777" w:rsidR="00842607" w:rsidRPr="00842607" w:rsidRDefault="00132A35" w:rsidP="00842607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Análisis y diseño de procesos para el tratamiento de agua residual</w:t>
      </w:r>
    </w:p>
    <w:p w14:paraId="10D77631" w14:textId="77777777" w:rsidR="002B6EE7" w:rsidRPr="00842607" w:rsidRDefault="002B6EE7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</w:p>
    <w:p w14:paraId="34DDE4B5" w14:textId="77777777" w:rsidR="00842607" w:rsidRDefault="00132A35" w:rsidP="00842607">
      <w:pPr>
        <w:ind w:left="142"/>
        <w:jc w:val="both"/>
        <w:rPr>
          <w:rFonts w:ascii="Arial" w:hAnsi="Arial" w:cs="Arial"/>
          <w:b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b/>
          <w:kern w:val="0"/>
          <w:sz w:val="24"/>
          <w:szCs w:val="24"/>
          <w:lang w:eastAsia="en-US"/>
          <w14:ligatures w14:val="none"/>
        </w:rPr>
        <w:t>GESTIÓN DE RIESGO POR INUNDACIÓN</w:t>
      </w:r>
    </w:p>
    <w:p w14:paraId="3F9BCDDB" w14:textId="77777777" w:rsidR="00842607" w:rsidRDefault="00132A35" w:rsidP="00842607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lastRenderedPageBreak/>
        <w:t>Análisis hidrológicos de precipitación y escurrimiento</w:t>
      </w:r>
    </w:p>
    <w:p w14:paraId="57352170" w14:textId="77777777" w:rsidR="00842607" w:rsidRDefault="00842607" w:rsidP="00842607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Es</w:t>
      </w:r>
      <w:r w:rsidR="00132A35"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tudios de gestión del riesgo por inundación</w:t>
      </w:r>
    </w:p>
    <w:p w14:paraId="2C50A3CD" w14:textId="77777777" w:rsidR="00842607" w:rsidRDefault="00132A35" w:rsidP="00842607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Elaboración de Atlas de riesgos por fenómenos hidrometeorológicos</w:t>
      </w:r>
    </w:p>
    <w:p w14:paraId="2CA8A858" w14:textId="1F2B714A" w:rsidR="00842607" w:rsidRDefault="00132A35" w:rsidP="00842607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Modelación matemática de flujo a superficie libre </w:t>
      </w:r>
      <w:r w:rsidR="00F52059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1</w:t>
      </w: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D y 2D (Flujo en ríos y en </w:t>
      </w:r>
      <w:r w:rsid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l</w:t>
      </w: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lanuras de inundación)</w:t>
      </w:r>
    </w:p>
    <w:p w14:paraId="5D4F0CA3" w14:textId="77777777" w:rsidR="00842607" w:rsidRDefault="00132A35" w:rsidP="00842607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Análisis y diseño de obras hidráulicas para protección</w:t>
      </w:r>
    </w:p>
    <w:p w14:paraId="3CA4ACCC" w14:textId="77777777" w:rsidR="00842607" w:rsidRDefault="00132A35" w:rsidP="00842607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Estudios de vulnerabilidad, resiliencia y problemática social del agua</w:t>
      </w:r>
    </w:p>
    <w:p w14:paraId="1485D0F3" w14:textId="77777777" w:rsidR="00842607" w:rsidRDefault="00132A35" w:rsidP="00842607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Análisis y diseño de sistemas de alerta temprana</w:t>
      </w:r>
    </w:p>
    <w:p w14:paraId="6CADAEA6" w14:textId="002BD8B9" w:rsidR="00842607" w:rsidRDefault="00132A35" w:rsidP="00842607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Estudios de percepción remota aplicados a Sistemas de Información Geográfica (SIG)</w:t>
      </w:r>
    </w:p>
    <w:p w14:paraId="2D25D2C7" w14:textId="29B2BCC2" w:rsidR="00F52059" w:rsidRDefault="00F52059" w:rsidP="00842607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Delimitación de Zonas Federales</w:t>
      </w:r>
    </w:p>
    <w:p w14:paraId="5E12153B" w14:textId="77777777" w:rsidR="00842607" w:rsidRPr="00842607" w:rsidRDefault="00842607" w:rsidP="00842607">
      <w:pPr>
        <w:ind w:left="142"/>
        <w:jc w:val="both"/>
        <w:rPr>
          <w:rFonts w:ascii="Arial" w:hAnsi="Arial" w:cs="Arial"/>
          <w:b/>
          <w:kern w:val="0"/>
          <w:sz w:val="24"/>
          <w:szCs w:val="24"/>
          <w:lang w:eastAsia="en-US"/>
          <w14:ligatures w14:val="none"/>
        </w:rPr>
      </w:pPr>
    </w:p>
    <w:p w14:paraId="76C56D3E" w14:textId="77777777" w:rsidR="00842607" w:rsidRPr="00842607" w:rsidRDefault="00132A35" w:rsidP="00842607">
      <w:pPr>
        <w:ind w:left="142"/>
        <w:jc w:val="both"/>
        <w:rPr>
          <w:rFonts w:ascii="Arial" w:hAnsi="Arial" w:cs="Arial"/>
          <w:b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b/>
          <w:kern w:val="0"/>
          <w:sz w:val="24"/>
          <w:szCs w:val="24"/>
          <w:lang w:eastAsia="en-US"/>
          <w14:ligatures w14:val="none"/>
        </w:rPr>
        <w:t>GOBERNANZA Y POLÍTICAS PÚBLICAS</w:t>
      </w:r>
    </w:p>
    <w:p w14:paraId="0EFCEA8C" w14:textId="77777777" w:rsidR="00842607" w:rsidRDefault="00132A35" w:rsidP="00842607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Análisis de alternativas para selección de proyectos mediante metodologías multicriterio </w:t>
      </w:r>
    </w:p>
    <w:p w14:paraId="17BEBCA0" w14:textId="77777777" w:rsidR="00842607" w:rsidRDefault="00132A35" w:rsidP="00842607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Gestión de procesos para acceso a programas federalizados</w:t>
      </w:r>
    </w:p>
    <w:p w14:paraId="0B570FB5" w14:textId="77777777" w:rsidR="00842607" w:rsidRDefault="00132A35" w:rsidP="00842607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Análisis y diseño de políticas públicas en materia hídrica</w:t>
      </w:r>
    </w:p>
    <w:p w14:paraId="26025478" w14:textId="77777777" w:rsidR="00842607" w:rsidRDefault="00132A35" w:rsidP="00842607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Normatividad y Legislación del agua</w:t>
      </w:r>
    </w:p>
    <w:p w14:paraId="426F3E89" w14:textId="77777777" w:rsidR="00842607" w:rsidRDefault="00842607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</w:p>
    <w:p w14:paraId="40BED76D" w14:textId="77777777" w:rsidR="00F0345A" w:rsidRPr="00842607" w:rsidRDefault="00F0345A" w:rsidP="00F0345A">
      <w:pPr>
        <w:ind w:left="142"/>
        <w:jc w:val="both"/>
        <w:rPr>
          <w:rFonts w:ascii="Arial" w:hAnsi="Arial" w:cs="Arial"/>
          <w:b/>
          <w:kern w:val="0"/>
          <w:sz w:val="24"/>
          <w:szCs w:val="24"/>
          <w:lang w:eastAsia="en-US"/>
          <w14:ligatures w14:val="none"/>
        </w:rPr>
      </w:pPr>
      <w:r>
        <w:rPr>
          <w:rFonts w:ascii="Arial" w:hAnsi="Arial" w:cs="Arial"/>
          <w:b/>
          <w:kern w:val="0"/>
          <w:sz w:val="24"/>
          <w:szCs w:val="24"/>
          <w:lang w:eastAsia="en-US"/>
          <w14:ligatures w14:val="none"/>
        </w:rPr>
        <w:t>ESTUDIOS SOCIALES</w:t>
      </w:r>
    </w:p>
    <w:p w14:paraId="745B3946" w14:textId="77777777" w:rsidR="00F0345A" w:rsidRDefault="00F0345A" w:rsidP="00F0345A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Tenencia de la tierra </w:t>
      </w:r>
    </w:p>
    <w:p w14:paraId="6AB139F9" w14:textId="77777777" w:rsidR="00F0345A" w:rsidRDefault="00F0345A" w:rsidP="00F0345A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Estudios de afectaciones e indemnizaciones</w:t>
      </w:r>
    </w:p>
    <w:p w14:paraId="2C09F5ED" w14:textId="24D9C9B2" w:rsidR="00F0345A" w:rsidRDefault="00F0345A" w:rsidP="00F0345A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Gestión </w:t>
      </w: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social </w:t>
      </w: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de </w:t>
      </w: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proyectos</w:t>
      </w:r>
    </w:p>
    <w:p w14:paraId="521B7CD1" w14:textId="2362DD3B" w:rsidR="00374387" w:rsidRDefault="00374387" w:rsidP="00F0345A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Consulta Indígena</w:t>
      </w:r>
    </w:p>
    <w:p w14:paraId="152C513A" w14:textId="77777777" w:rsidR="00F0345A" w:rsidRDefault="00F0345A" w:rsidP="00F0345A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Análisis de amenazas y problemática social</w:t>
      </w:r>
    </w:p>
    <w:p w14:paraId="6034E686" w14:textId="77777777" w:rsidR="00F0345A" w:rsidRDefault="00F0345A" w:rsidP="00F0345A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Medidas de compensación </w:t>
      </w:r>
    </w:p>
    <w:p w14:paraId="687C9551" w14:textId="77777777" w:rsidR="00842607" w:rsidRDefault="00842607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</w:p>
    <w:p w14:paraId="0E79412F" w14:textId="57D61906" w:rsidR="00F0345A" w:rsidRDefault="00374387" w:rsidP="00F0345A">
      <w:pPr>
        <w:ind w:left="142"/>
        <w:jc w:val="both"/>
        <w:rPr>
          <w:rFonts w:ascii="Arial" w:hAnsi="Arial" w:cs="Arial"/>
          <w:b/>
          <w:kern w:val="0"/>
          <w:sz w:val="24"/>
          <w:szCs w:val="24"/>
          <w:lang w:eastAsia="en-US"/>
          <w14:ligatures w14:val="none"/>
        </w:rPr>
      </w:pPr>
      <w:r>
        <w:rPr>
          <w:rFonts w:ascii="Arial" w:hAnsi="Arial" w:cs="Arial"/>
          <w:b/>
          <w:kern w:val="0"/>
          <w:sz w:val="24"/>
          <w:szCs w:val="24"/>
          <w:lang w:eastAsia="en-US"/>
          <w14:ligatures w14:val="none"/>
        </w:rPr>
        <w:t>GESTIÓN AMBIENTAL</w:t>
      </w:r>
    </w:p>
    <w:p w14:paraId="5CC66C1C" w14:textId="541774D0" w:rsidR="00F0345A" w:rsidRDefault="00374387" w:rsidP="00F0345A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Factibilidad Ambiental</w:t>
      </w:r>
    </w:p>
    <w:p w14:paraId="432E4550" w14:textId="77777777" w:rsidR="00F0345A" w:rsidRDefault="00F0345A" w:rsidP="00F0345A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Estudios de impacto ambiental</w:t>
      </w:r>
    </w:p>
    <w:p w14:paraId="6125F16A" w14:textId="22178FD8" w:rsidR="00F0345A" w:rsidRDefault="00F0345A" w:rsidP="00F0345A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Elaboración de Manifestación de Impacto ambiental</w:t>
      </w:r>
      <w:r w:rsidR="00F52059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(regional y particular)</w:t>
      </w:r>
    </w:p>
    <w:p w14:paraId="7CF6089D" w14:textId="2426D0FA" w:rsidR="00F52059" w:rsidRDefault="00F52059" w:rsidP="00F0345A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Estudios técnicos justificativos de cambio de uso de suelo</w:t>
      </w:r>
    </w:p>
    <w:p w14:paraId="5920899B" w14:textId="71FD1F29" w:rsidR="00F52059" w:rsidRDefault="00F52059" w:rsidP="00F0345A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Pasivos ambientales</w:t>
      </w:r>
    </w:p>
    <w:p w14:paraId="07AB6A2B" w14:textId="77777777" w:rsidR="00F0345A" w:rsidRDefault="00F0345A" w:rsidP="00F0345A">
      <w:pPr>
        <w:pStyle w:val="Prrafodelista"/>
        <w:numPr>
          <w:ilvl w:val="0"/>
          <w:numId w:val="28"/>
        </w:numPr>
        <w:tabs>
          <w:tab w:val="left" w:pos="426"/>
        </w:tabs>
        <w:spacing w:after="0" w:line="240" w:lineRule="auto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Medidas de remediación o compensación ambiental</w:t>
      </w:r>
    </w:p>
    <w:p w14:paraId="5614B45C" w14:textId="77777777" w:rsidR="00842607" w:rsidRDefault="00842607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</w:p>
    <w:p w14:paraId="735804DC" w14:textId="77777777" w:rsidR="00842607" w:rsidRDefault="00842607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</w:p>
    <w:p w14:paraId="12BF6B27" w14:textId="77777777" w:rsidR="00055CA2" w:rsidRDefault="00055CA2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</w:p>
    <w:p w14:paraId="547E7B21" w14:textId="77777777" w:rsidR="00055CA2" w:rsidRDefault="00055CA2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</w:p>
    <w:p w14:paraId="1346712A" w14:textId="77777777" w:rsidR="00055CA2" w:rsidRDefault="00055CA2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</w:p>
    <w:p w14:paraId="10701960" w14:textId="77777777" w:rsidR="004D74F0" w:rsidRDefault="00132A35" w:rsidP="004D74F0">
      <w:pPr>
        <w:ind w:left="142"/>
        <w:jc w:val="center"/>
        <w:rPr>
          <w:rFonts w:ascii="Arial" w:hAnsi="Arial" w:cs="Arial"/>
          <w:b/>
          <w:kern w:val="0"/>
          <w:sz w:val="32"/>
          <w:szCs w:val="24"/>
          <w:lang w:eastAsia="en-US"/>
          <w14:ligatures w14:val="none"/>
        </w:rPr>
      </w:pPr>
      <w:r w:rsidRPr="00842607">
        <w:rPr>
          <w:rFonts w:ascii="Arial" w:hAnsi="Arial" w:cs="Arial"/>
          <w:b/>
          <w:kern w:val="0"/>
          <w:sz w:val="32"/>
          <w:szCs w:val="24"/>
          <w:lang w:eastAsia="en-US"/>
          <w14:ligatures w14:val="none"/>
        </w:rPr>
        <w:lastRenderedPageBreak/>
        <w:t>INTEGRANTES DEL GRUPO ASESOR</w:t>
      </w:r>
    </w:p>
    <w:p w14:paraId="378A256F" w14:textId="77777777" w:rsidR="00137F39" w:rsidRDefault="00137F39" w:rsidP="004D74F0">
      <w:pPr>
        <w:ind w:left="142"/>
        <w:jc w:val="center"/>
        <w:rPr>
          <w:rFonts w:ascii="Arial" w:hAnsi="Arial" w:cs="Arial"/>
          <w:b/>
          <w:kern w:val="0"/>
          <w:sz w:val="32"/>
          <w:szCs w:val="24"/>
          <w:lang w:eastAsia="en-US"/>
          <w14:ligatures w14:val="none"/>
        </w:rPr>
      </w:pPr>
    </w:p>
    <w:p w14:paraId="49CAD795" w14:textId="77777777" w:rsidR="00842607" w:rsidRPr="004D74F0" w:rsidRDefault="004D74F0" w:rsidP="004D74F0">
      <w:pPr>
        <w:ind w:left="142"/>
        <w:jc w:val="right"/>
        <w:rPr>
          <w:rFonts w:ascii="Arial" w:hAnsi="Arial" w:cs="Arial"/>
          <w:b/>
          <w:kern w:val="0"/>
          <w:sz w:val="24"/>
          <w:szCs w:val="24"/>
          <w:lang w:eastAsia="en-US"/>
          <w14:ligatures w14:val="none"/>
        </w:rPr>
      </w:pPr>
      <w:r w:rsidRPr="004D74F0">
        <w:rPr>
          <w:rFonts w:ascii="Arial" w:hAnsi="Arial" w:cs="Arial"/>
          <w:b/>
          <w:noProof/>
          <w:color w:val="000000" w:themeColor="text1"/>
          <w:sz w:val="32"/>
          <w:szCs w:val="24"/>
        </w:rPr>
        <w:drawing>
          <wp:anchor distT="0" distB="0" distL="114300" distR="114300" simplePos="0" relativeHeight="251680768" behindDoc="0" locked="0" layoutInCell="1" allowOverlap="1" wp14:anchorId="0B3C0A46" wp14:editId="1962DA07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207135" cy="1645920"/>
            <wp:effectExtent l="0" t="0" r="0" b="0"/>
            <wp:wrapSquare wrapText="bothSides"/>
            <wp:docPr id="19" name="Imagen 19" descr="E:\fotos\fotos compu\javi\javi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fotos\fotos compu\javi\javiii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13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A35" w:rsidRPr="004D74F0">
        <w:rPr>
          <w:rFonts w:ascii="Arial" w:hAnsi="Arial" w:cs="Arial"/>
          <w:b/>
          <w:kern w:val="0"/>
          <w:sz w:val="24"/>
          <w:szCs w:val="24"/>
          <w:lang w:eastAsia="en-US"/>
          <w14:ligatures w14:val="none"/>
        </w:rPr>
        <w:t>M.I. Juan Javier Carrillo Sosa</w:t>
      </w:r>
    </w:p>
    <w:p w14:paraId="05BD5B2E" w14:textId="77777777" w:rsidR="00490100" w:rsidRDefault="00132A35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Académico de la Coordinación de Hidráulica del Instituto de Ingeniería de la Universidad Nacional Autónoma de México y Coordinador de riesgos hidrometeorológicos de la Red del Agua de la UNAM</w:t>
      </w:r>
    </w:p>
    <w:p w14:paraId="4C5FA457" w14:textId="77777777" w:rsidR="00490100" w:rsidRDefault="0016757A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Consultor </w:t>
      </w:r>
      <w:r w:rsidR="006F3E8A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con 20 años experiencia </w:t>
      </w:r>
      <w:r w:rsidR="00132A35"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en </w:t>
      </w:r>
      <w:r w:rsidR="006F3E8A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proyectos de ingeniería hidráulica con especialidad en </w:t>
      </w:r>
      <w:r w:rsidR="00132A35"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gestión de riesgo por inundaciones y fortalecimiento de resiliencia, planes integrales de manejo de agua, gestión integral de cuencas, estudios de factibilidad técnica, económica y financiera, obras hidráulicas, legislación en materia hidráulica, gobernanza del agua y cambio climático</w:t>
      </w:r>
    </w:p>
    <w:p w14:paraId="0C307307" w14:textId="77777777" w:rsidR="004D74F0" w:rsidRDefault="004D74F0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4D74F0">
        <w:rPr>
          <w:rFonts w:ascii="Arial" w:hAnsi="Arial" w:cs="Arial"/>
          <w:b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83840" behindDoc="0" locked="0" layoutInCell="1" allowOverlap="1" wp14:anchorId="0052F3AC" wp14:editId="095AB8A6">
            <wp:simplePos x="0" y="0"/>
            <wp:positionH relativeFrom="column">
              <wp:posOffset>86995</wp:posOffset>
            </wp:positionH>
            <wp:positionV relativeFrom="paragraph">
              <wp:posOffset>304800</wp:posOffset>
            </wp:positionV>
            <wp:extent cx="1200150" cy="1447800"/>
            <wp:effectExtent l="0" t="0" r="0" b="0"/>
            <wp:wrapSquare wrapText="bothSides"/>
            <wp:docPr id="21" name="Imagen 21" descr="C:\Users\juanj\Desktop\Gab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uanj\Desktop\Gaby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B989B8" w14:textId="77777777" w:rsidR="004D74F0" w:rsidRPr="004D74F0" w:rsidRDefault="00132A35" w:rsidP="004D74F0">
      <w:pPr>
        <w:ind w:left="142"/>
        <w:jc w:val="right"/>
        <w:rPr>
          <w:rFonts w:ascii="Arial" w:hAnsi="Arial" w:cs="Arial"/>
          <w:b/>
          <w:kern w:val="0"/>
          <w:sz w:val="24"/>
          <w:szCs w:val="24"/>
          <w:lang w:eastAsia="en-US"/>
          <w14:ligatures w14:val="none"/>
        </w:rPr>
      </w:pPr>
      <w:r w:rsidRPr="004D74F0">
        <w:rPr>
          <w:rFonts w:ascii="Arial" w:hAnsi="Arial" w:cs="Arial"/>
          <w:b/>
          <w:kern w:val="0"/>
          <w:sz w:val="24"/>
          <w:szCs w:val="24"/>
          <w:lang w:eastAsia="en-US"/>
          <w14:ligatures w14:val="none"/>
        </w:rPr>
        <w:t>M.I. Gabriela Gutiérrez Aviña</w:t>
      </w:r>
    </w:p>
    <w:p w14:paraId="1DE517D6" w14:textId="77777777" w:rsidR="004D74F0" w:rsidRDefault="00F0345A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Ingeniera Ambiental por la Universidad Nacional Autónoma Metropolitana y </w:t>
      </w:r>
      <w:r w:rsidR="004D74F0"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Maestra en Ingeniería (Aprovechamientos hidráulicos)</w:t>
      </w:r>
      <w:r w:rsidR="004D74F0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por la </w:t>
      </w:r>
      <w:r w:rsidR="004D74F0"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División de Posgrado en Ingeniería </w:t>
      </w:r>
      <w:r w:rsidR="004D74F0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de la </w:t>
      </w:r>
      <w:r w:rsidR="004D74F0"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Universidad Nacional Autónoma de México </w:t>
      </w:r>
    </w:p>
    <w:p w14:paraId="78D024DC" w14:textId="77777777" w:rsidR="004D74F0" w:rsidRDefault="004D74F0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</w:p>
    <w:p w14:paraId="64230DFF" w14:textId="4740A0C6" w:rsidR="004D74F0" w:rsidRDefault="00132A35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Experta en </w:t>
      </w:r>
      <w:r w:rsidR="003F4833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gestión de proyectos, políticas públicas para el ordenamiento territorial ambiental, </w:t>
      </w: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ecohidr</w:t>
      </w:r>
      <w:r w:rsidR="003F4833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ología</w:t>
      </w: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, modelación hidráulica, impacto ambiental, restauración de cauces, manejo de sedimentos, calidad del agua</w:t>
      </w:r>
      <w:r w:rsidR="003F4833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, pasivos ambientales</w:t>
      </w:r>
      <w:r w:rsidR="004D74F0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y</w:t>
      </w: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normatividad ambiental</w:t>
      </w:r>
    </w:p>
    <w:p w14:paraId="2FDCD611" w14:textId="77777777" w:rsidR="004D74F0" w:rsidRDefault="004D74F0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</w:p>
    <w:p w14:paraId="460D0944" w14:textId="77777777" w:rsidR="004D74F0" w:rsidRPr="00F0345A" w:rsidRDefault="00F0345A" w:rsidP="00F0345A">
      <w:pPr>
        <w:ind w:left="142"/>
        <w:jc w:val="right"/>
        <w:rPr>
          <w:rFonts w:ascii="Arial" w:hAnsi="Arial" w:cs="Arial"/>
          <w:b/>
          <w:kern w:val="0"/>
          <w:sz w:val="24"/>
          <w:szCs w:val="24"/>
          <w:lang w:eastAsia="en-US"/>
          <w14:ligatures w14:val="none"/>
        </w:rPr>
      </w:pPr>
      <w:r w:rsidRPr="00F0345A">
        <w:rPr>
          <w:rFonts w:ascii="Arial" w:hAnsi="Arial" w:cs="Arial"/>
          <w:b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84864" behindDoc="0" locked="0" layoutInCell="1" allowOverlap="1" wp14:anchorId="786A5D64" wp14:editId="238DD08A">
            <wp:simplePos x="0" y="0"/>
            <wp:positionH relativeFrom="column">
              <wp:posOffset>86995</wp:posOffset>
            </wp:positionH>
            <wp:positionV relativeFrom="paragraph">
              <wp:posOffset>3175</wp:posOffset>
            </wp:positionV>
            <wp:extent cx="1229989" cy="1440382"/>
            <wp:effectExtent l="0" t="0" r="8890" b="7620"/>
            <wp:wrapSquare wrapText="bothSides"/>
            <wp:docPr id="24" name="Marcador de contenido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contenido 3"/>
                    <pic:cNvPicPr>
                      <a:picLocks noGrp="1"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1" t="19228" r="39406" b="47670"/>
                    <a:stretch/>
                  </pic:blipFill>
                  <pic:spPr>
                    <a:xfrm>
                      <a:off x="0" y="0"/>
                      <a:ext cx="1229989" cy="1440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A35" w:rsidRPr="00F0345A">
        <w:rPr>
          <w:rFonts w:ascii="Arial" w:hAnsi="Arial" w:cs="Arial"/>
          <w:b/>
          <w:kern w:val="0"/>
          <w:sz w:val="24"/>
          <w:szCs w:val="24"/>
          <w:lang w:eastAsia="en-US"/>
          <w14:ligatures w14:val="none"/>
        </w:rPr>
        <w:t>M.I. Federico Moritz Parra</w:t>
      </w:r>
    </w:p>
    <w:p w14:paraId="7D294D4A" w14:textId="77777777" w:rsidR="00F0345A" w:rsidRDefault="00F0345A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Ingeniero Ambiental por parte de la </w:t>
      </w: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Universidad Nacional Autónoma Metropolitana</w:t>
      </w: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</w:t>
      </w: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y</w:t>
      </w: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Maestr</w:t>
      </w: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o</w:t>
      </w: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en Arquitectura por parte de la Universidad Nacional Autónoma de México.</w:t>
      </w:r>
    </w:p>
    <w:p w14:paraId="34871D0C" w14:textId="77777777" w:rsidR="004D74F0" w:rsidRDefault="00132A35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Experto en desarrollo sustentable, energías renovables, impacto ambiental, Análisis de toma de decisiones, medidas de mitigación o compensación ambiental.</w:t>
      </w:r>
    </w:p>
    <w:p w14:paraId="3E72374B" w14:textId="77777777" w:rsidR="00F0345A" w:rsidRDefault="00F0345A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</w:p>
    <w:p w14:paraId="3EBFFB3B" w14:textId="77777777" w:rsidR="004D74F0" w:rsidRPr="0016757A" w:rsidRDefault="0016757A" w:rsidP="0016757A">
      <w:pPr>
        <w:ind w:left="142"/>
        <w:jc w:val="right"/>
        <w:rPr>
          <w:rFonts w:ascii="Arial" w:hAnsi="Arial" w:cs="Arial"/>
          <w:b/>
          <w:kern w:val="0"/>
          <w:sz w:val="24"/>
          <w:szCs w:val="24"/>
          <w:lang w:eastAsia="en-US"/>
          <w14:ligatures w14:val="none"/>
        </w:rPr>
      </w:pPr>
      <w:r w:rsidRPr="0016757A">
        <w:rPr>
          <w:rFonts w:ascii="Arial" w:hAnsi="Arial" w:cs="Arial"/>
          <w:b/>
          <w:noProof/>
          <w:kern w:val="0"/>
          <w:sz w:val="24"/>
          <w:szCs w:val="24"/>
          <w14:ligatures w14:val="none"/>
        </w:rPr>
        <w:lastRenderedPageBreak/>
        <w:drawing>
          <wp:anchor distT="0" distB="0" distL="114300" distR="114300" simplePos="0" relativeHeight="251685888" behindDoc="0" locked="0" layoutInCell="1" allowOverlap="1" wp14:anchorId="1285F535" wp14:editId="381CB923">
            <wp:simplePos x="0" y="0"/>
            <wp:positionH relativeFrom="column">
              <wp:posOffset>86995</wp:posOffset>
            </wp:positionH>
            <wp:positionV relativeFrom="paragraph">
              <wp:posOffset>4445</wp:posOffset>
            </wp:positionV>
            <wp:extent cx="1171575" cy="1447241"/>
            <wp:effectExtent l="0" t="0" r="0" b="635"/>
            <wp:wrapSquare wrapText="bothSides"/>
            <wp:docPr id="2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44" t="9524" r="37678" b="65476"/>
                    <a:stretch/>
                  </pic:blipFill>
                  <pic:spPr>
                    <a:xfrm>
                      <a:off x="0" y="0"/>
                      <a:ext cx="1171575" cy="1447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A35" w:rsidRPr="0016757A">
        <w:rPr>
          <w:rFonts w:ascii="Arial" w:hAnsi="Arial" w:cs="Arial"/>
          <w:b/>
          <w:kern w:val="0"/>
          <w:sz w:val="24"/>
          <w:szCs w:val="24"/>
          <w:lang w:eastAsia="en-US"/>
          <w14:ligatures w14:val="none"/>
        </w:rPr>
        <w:t>Biol. Luis Samayoa Navarrete</w:t>
      </w:r>
    </w:p>
    <w:p w14:paraId="6615EF1B" w14:textId="77777777" w:rsidR="004D74F0" w:rsidRDefault="0016757A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Licencia</w:t>
      </w: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do</w:t>
      </w: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en Biología por la Universidad Nacional Autónoma de México </w:t>
      </w:r>
      <w:r w:rsidR="00132A35"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Experto en Sistemas de información </w:t>
      </w: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g</w:t>
      </w:r>
      <w:r w:rsidR="00132A35"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eográfica</w:t>
      </w: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,</w:t>
      </w:r>
      <w:r w:rsidR="00132A35"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</w:t>
      </w:r>
      <w:r w:rsidR="004E630C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mapas de riesgo, </w:t>
      </w:r>
      <w:r w:rsidR="00132A35"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biodiversidad</w:t>
      </w:r>
      <w:r w:rsidR="004E630C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y</w:t>
      </w:r>
      <w:r w:rsidR="00132A35"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delimitación de zonas federales.</w:t>
      </w:r>
    </w:p>
    <w:p w14:paraId="7282D57E" w14:textId="77777777" w:rsidR="0016757A" w:rsidRDefault="0016757A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</w:p>
    <w:p w14:paraId="20453830" w14:textId="77777777" w:rsidR="0016757A" w:rsidRDefault="0016757A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</w:p>
    <w:p w14:paraId="1A895531" w14:textId="77777777" w:rsidR="0016757A" w:rsidRDefault="0016757A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16757A">
        <w:rPr>
          <w:rFonts w:ascii="Arial" w:eastAsia="Arial" w:hAnsi="Arial" w:cs="Arial"/>
          <w:b/>
          <w:noProof/>
          <w:sz w:val="32"/>
          <w:szCs w:val="24"/>
        </w:rPr>
        <w:drawing>
          <wp:anchor distT="0" distB="0" distL="114300" distR="114300" simplePos="0" relativeHeight="251687936" behindDoc="1" locked="0" layoutInCell="1" allowOverlap="1" wp14:anchorId="40F7471C" wp14:editId="696FDD61">
            <wp:simplePos x="0" y="0"/>
            <wp:positionH relativeFrom="margin">
              <wp:posOffset>113030</wp:posOffset>
            </wp:positionH>
            <wp:positionV relativeFrom="paragraph">
              <wp:posOffset>307340</wp:posOffset>
            </wp:positionV>
            <wp:extent cx="1127760" cy="1247775"/>
            <wp:effectExtent l="0" t="0" r="0" b="9525"/>
            <wp:wrapSquare wrapText="bothSides"/>
            <wp:docPr id="28" name="Imagen 28" descr="C:\Users\jcarbajalb@iingen.unam.mx\Documents\Fotos_musica_peliculas_etc\Fotos\FOTOS Y VIDEOS TRABAJO\Foto Jo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carbajalb@iingen.unam.mx\Documents\Fotos_musica_peliculas_etc\Fotos\FOTOS Y VIDEOS TRABAJO\Foto Joe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2" t="2563" r="11031" b="40282"/>
                    <a:stretch/>
                  </pic:blipFill>
                  <pic:spPr bwMode="auto">
                    <a:xfrm>
                      <a:off x="0" y="0"/>
                      <a:ext cx="1127760" cy="124777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604C8" w14:textId="77777777" w:rsidR="004D74F0" w:rsidRPr="0016757A" w:rsidRDefault="00132A35" w:rsidP="0016757A">
      <w:pPr>
        <w:ind w:left="142"/>
        <w:jc w:val="right"/>
        <w:rPr>
          <w:rFonts w:ascii="Arial" w:hAnsi="Arial" w:cs="Arial"/>
          <w:b/>
          <w:kern w:val="0"/>
          <w:sz w:val="24"/>
          <w:szCs w:val="24"/>
          <w:lang w:eastAsia="en-US"/>
          <w14:ligatures w14:val="none"/>
        </w:rPr>
      </w:pPr>
      <w:r w:rsidRPr="0016757A">
        <w:rPr>
          <w:rFonts w:ascii="Arial" w:hAnsi="Arial" w:cs="Arial"/>
          <w:b/>
          <w:kern w:val="0"/>
          <w:sz w:val="24"/>
          <w:szCs w:val="24"/>
          <w:lang w:eastAsia="en-US"/>
          <w14:ligatures w14:val="none"/>
        </w:rPr>
        <w:t>LTS. Joel Hernández Barrera</w:t>
      </w:r>
    </w:p>
    <w:p w14:paraId="1342272E" w14:textId="77777777" w:rsidR="0016757A" w:rsidRDefault="0016757A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Licencia</w:t>
      </w: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do</w:t>
      </w: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en Trabajo Social</w:t>
      </w: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por la </w:t>
      </w: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Escuela Nacional de Trabajo Social</w:t>
      </w: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 de la </w:t>
      </w: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 xml:space="preserve">Universidad Nacional Autónoma </w:t>
      </w: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d</w:t>
      </w:r>
      <w:r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e México</w:t>
      </w:r>
    </w:p>
    <w:p w14:paraId="6BE5BDDD" w14:textId="77777777" w:rsidR="004D74F0" w:rsidRDefault="0016757A" w:rsidP="00842607">
      <w:pPr>
        <w:ind w:left="142"/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  <w:r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Especialista en g</w:t>
      </w:r>
      <w:r w:rsidR="00132A35" w:rsidRPr="00842607">
        <w:rPr>
          <w:rFonts w:ascii="Arial" w:hAnsi="Arial" w:cs="Arial"/>
          <w:kern w:val="0"/>
          <w:sz w:val="24"/>
          <w:szCs w:val="24"/>
          <w:lang w:eastAsia="en-US"/>
          <w14:ligatures w14:val="none"/>
        </w:rPr>
        <w:t>estión social de proyectos, estudios de tenencia de la tierra, identificación de afectaciones e indemnizaciones, obras de compensación</w:t>
      </w:r>
    </w:p>
    <w:p w14:paraId="67B1C34A" w14:textId="77777777" w:rsidR="004D74F0" w:rsidRDefault="004D74F0" w:rsidP="00B0013C">
      <w:pPr>
        <w:jc w:val="both"/>
        <w:rPr>
          <w:rFonts w:ascii="Arial" w:hAnsi="Arial" w:cs="Arial"/>
          <w:kern w:val="0"/>
          <w:sz w:val="24"/>
          <w:szCs w:val="24"/>
          <w:lang w:eastAsia="en-US"/>
          <w14:ligatures w14:val="none"/>
        </w:rPr>
      </w:pPr>
    </w:p>
    <w:sectPr w:rsidR="004D74F0" w:rsidSect="002B6EE7">
      <w:headerReference w:type="even" r:id="rId15"/>
      <w:footerReference w:type="even" r:id="rId16"/>
      <w:pgSz w:w="12240" w:h="15840" w:code="1"/>
      <w:pgMar w:top="1148" w:right="1050" w:bottom="1148" w:left="1843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421A5" w14:textId="77777777" w:rsidR="00A00B95" w:rsidRDefault="00A00B95">
      <w:pPr>
        <w:spacing w:after="0" w:line="240" w:lineRule="auto"/>
      </w:pPr>
      <w:r>
        <w:separator/>
      </w:r>
    </w:p>
  </w:endnote>
  <w:endnote w:type="continuationSeparator" w:id="0">
    <w:p w14:paraId="63F07DD1" w14:textId="77777777" w:rsidR="00A00B95" w:rsidRDefault="00A00B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32C96" w14:textId="77777777" w:rsidR="00302275" w:rsidRDefault="00302275"/>
  <w:p w14:paraId="3C3237E8" w14:textId="77777777" w:rsidR="00302275" w:rsidRDefault="00835C79">
    <w:pPr>
      <w:pStyle w:val="Piedepginapar"/>
    </w:pPr>
    <w:r>
      <w:rPr>
        <w:lang w:val="es-ES"/>
      </w:rPr>
      <w:t xml:space="preserve">Página </w:t>
    </w:r>
    <w:r>
      <w:fldChar w:fldCharType="begin"/>
    </w:r>
    <w:r>
      <w:instrText>PAGE   \* MERGEFORMAT</w:instrText>
    </w:r>
    <w:r>
      <w:fldChar w:fldCharType="separate"/>
    </w:r>
    <w:r w:rsidR="00842607" w:rsidRPr="00842607">
      <w:rPr>
        <w:noProof/>
        <w:sz w:val="24"/>
        <w:szCs w:val="24"/>
        <w:lang w:val="es-ES"/>
      </w:rPr>
      <w:t>2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BF861" w14:textId="77777777" w:rsidR="00A00B95" w:rsidRDefault="00A00B95">
      <w:pPr>
        <w:spacing w:after="0" w:line="240" w:lineRule="auto"/>
      </w:pPr>
      <w:r>
        <w:separator/>
      </w:r>
    </w:p>
  </w:footnote>
  <w:footnote w:type="continuationSeparator" w:id="0">
    <w:p w14:paraId="486BA83B" w14:textId="77777777" w:rsidR="00A00B95" w:rsidRDefault="00A00B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FFD8D" w14:textId="77777777" w:rsidR="00302275" w:rsidRDefault="00000000">
    <w:pPr>
      <w:pStyle w:val="Encabezadopar"/>
    </w:pPr>
    <w:sdt>
      <w:sdtPr>
        <w:alias w:val="Título"/>
        <w:id w:val="-837850068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2911BD">
          <w:t>CONSULTORES EN INGENIERÍA HIDRÁULICA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Listaconvietas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Listaconvietas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Listaconvietas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Listaconvietas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7A918C9"/>
    <w:multiLevelType w:val="hybridMultilevel"/>
    <w:tmpl w:val="160ACD0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876546C"/>
    <w:multiLevelType w:val="hybridMultilevel"/>
    <w:tmpl w:val="0BB4434C"/>
    <w:lvl w:ilvl="0" w:tplc="6D189778">
      <w:numFmt w:val="bullet"/>
      <w:lvlText w:val="•"/>
      <w:lvlJc w:val="left"/>
      <w:pPr>
        <w:ind w:left="644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20D54830"/>
    <w:multiLevelType w:val="hybridMultilevel"/>
    <w:tmpl w:val="50D8E5C0"/>
    <w:lvl w:ilvl="0" w:tplc="B6149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9A1A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328E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58A8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26AD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C4DF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E825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1886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E4E6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4C563E8"/>
    <w:multiLevelType w:val="hybridMultilevel"/>
    <w:tmpl w:val="F392BD86"/>
    <w:lvl w:ilvl="0" w:tplc="08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2A7C1BEF"/>
    <w:multiLevelType w:val="hybridMultilevel"/>
    <w:tmpl w:val="CB0E5D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B17A9B"/>
    <w:multiLevelType w:val="multilevel"/>
    <w:tmpl w:val="0409001D"/>
    <w:styleLink w:val="Estilodelistamediano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DD8047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C880799"/>
    <w:multiLevelType w:val="hybridMultilevel"/>
    <w:tmpl w:val="B7F49C8A"/>
    <w:lvl w:ilvl="0" w:tplc="557000B0">
      <w:start w:val="1"/>
      <w:numFmt w:val="bullet"/>
      <w:pStyle w:val="Listaconvieta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6A22942"/>
    <w:multiLevelType w:val="hybridMultilevel"/>
    <w:tmpl w:val="5476CB00"/>
    <w:lvl w:ilvl="0" w:tplc="6D189778">
      <w:numFmt w:val="bullet"/>
      <w:lvlText w:val="•"/>
      <w:lvlJc w:val="left"/>
      <w:pPr>
        <w:ind w:left="502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3" w15:restartNumberingAfterBreak="0">
    <w:nsid w:val="395B1D45"/>
    <w:multiLevelType w:val="hybridMultilevel"/>
    <w:tmpl w:val="4ACE2A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767DAF"/>
    <w:multiLevelType w:val="hybridMultilevel"/>
    <w:tmpl w:val="C730270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4D43A61"/>
    <w:multiLevelType w:val="hybridMultilevel"/>
    <w:tmpl w:val="CD8C1304"/>
    <w:lvl w:ilvl="0" w:tplc="6D189778">
      <w:numFmt w:val="bullet"/>
      <w:lvlText w:val="•"/>
      <w:lvlJc w:val="left"/>
      <w:pPr>
        <w:ind w:left="644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6" w15:restartNumberingAfterBreak="0">
    <w:nsid w:val="52222C4C"/>
    <w:multiLevelType w:val="hybridMultilevel"/>
    <w:tmpl w:val="158E36C6"/>
    <w:lvl w:ilvl="0" w:tplc="9264729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F06A6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6E567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48543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565FA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0E172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CC327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60E120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6427F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530151"/>
    <w:multiLevelType w:val="hybridMultilevel"/>
    <w:tmpl w:val="77D48D12"/>
    <w:lvl w:ilvl="0" w:tplc="080A0017">
      <w:start w:val="1"/>
      <w:numFmt w:val="lowerLetter"/>
      <w:lvlText w:val="%1)"/>
      <w:lvlJc w:val="left"/>
      <w:pPr>
        <w:ind w:left="862" w:hanging="360"/>
      </w:pPr>
    </w:lvl>
    <w:lvl w:ilvl="1" w:tplc="080A0019" w:tentative="1">
      <w:start w:val="1"/>
      <w:numFmt w:val="lowerLetter"/>
      <w:lvlText w:val="%2."/>
      <w:lvlJc w:val="left"/>
      <w:pPr>
        <w:ind w:left="1582" w:hanging="360"/>
      </w:pPr>
    </w:lvl>
    <w:lvl w:ilvl="2" w:tplc="080A001B" w:tentative="1">
      <w:start w:val="1"/>
      <w:numFmt w:val="lowerRoman"/>
      <w:lvlText w:val="%3."/>
      <w:lvlJc w:val="right"/>
      <w:pPr>
        <w:ind w:left="2302" w:hanging="180"/>
      </w:pPr>
    </w:lvl>
    <w:lvl w:ilvl="3" w:tplc="080A000F" w:tentative="1">
      <w:start w:val="1"/>
      <w:numFmt w:val="decimal"/>
      <w:lvlText w:val="%4."/>
      <w:lvlJc w:val="left"/>
      <w:pPr>
        <w:ind w:left="3022" w:hanging="360"/>
      </w:pPr>
    </w:lvl>
    <w:lvl w:ilvl="4" w:tplc="080A0019" w:tentative="1">
      <w:start w:val="1"/>
      <w:numFmt w:val="lowerLetter"/>
      <w:lvlText w:val="%5."/>
      <w:lvlJc w:val="left"/>
      <w:pPr>
        <w:ind w:left="3742" w:hanging="360"/>
      </w:pPr>
    </w:lvl>
    <w:lvl w:ilvl="5" w:tplc="080A001B" w:tentative="1">
      <w:start w:val="1"/>
      <w:numFmt w:val="lowerRoman"/>
      <w:lvlText w:val="%6."/>
      <w:lvlJc w:val="right"/>
      <w:pPr>
        <w:ind w:left="4462" w:hanging="180"/>
      </w:pPr>
    </w:lvl>
    <w:lvl w:ilvl="6" w:tplc="080A000F" w:tentative="1">
      <w:start w:val="1"/>
      <w:numFmt w:val="decimal"/>
      <w:lvlText w:val="%7."/>
      <w:lvlJc w:val="left"/>
      <w:pPr>
        <w:ind w:left="5182" w:hanging="360"/>
      </w:pPr>
    </w:lvl>
    <w:lvl w:ilvl="7" w:tplc="080A0019" w:tentative="1">
      <w:start w:val="1"/>
      <w:numFmt w:val="lowerLetter"/>
      <w:lvlText w:val="%8."/>
      <w:lvlJc w:val="left"/>
      <w:pPr>
        <w:ind w:left="5902" w:hanging="360"/>
      </w:pPr>
    </w:lvl>
    <w:lvl w:ilvl="8" w:tplc="080A001B" w:tentative="1">
      <w:start w:val="1"/>
      <w:numFmt w:val="lowerRoman"/>
      <w:lvlText w:val="%9."/>
      <w:lvlJc w:val="right"/>
      <w:pPr>
        <w:ind w:left="6622" w:hanging="180"/>
      </w:pPr>
    </w:lvl>
  </w:abstractNum>
  <w:num w:numId="1" w16cid:durableId="1523860992">
    <w:abstractNumId w:val="4"/>
  </w:num>
  <w:num w:numId="2" w16cid:durableId="1111047740">
    <w:abstractNumId w:val="11"/>
  </w:num>
  <w:num w:numId="3" w16cid:durableId="1050224749">
    <w:abstractNumId w:val="3"/>
  </w:num>
  <w:num w:numId="4" w16cid:durableId="959147275">
    <w:abstractNumId w:val="3"/>
  </w:num>
  <w:num w:numId="5" w16cid:durableId="1559395110">
    <w:abstractNumId w:val="2"/>
  </w:num>
  <w:num w:numId="6" w16cid:durableId="920063714">
    <w:abstractNumId w:val="2"/>
  </w:num>
  <w:num w:numId="7" w16cid:durableId="1357004239">
    <w:abstractNumId w:val="1"/>
  </w:num>
  <w:num w:numId="8" w16cid:durableId="200291521">
    <w:abstractNumId w:val="1"/>
  </w:num>
  <w:num w:numId="9" w16cid:durableId="2105879369">
    <w:abstractNumId w:val="0"/>
  </w:num>
  <w:num w:numId="10" w16cid:durableId="1317417297">
    <w:abstractNumId w:val="0"/>
  </w:num>
  <w:num w:numId="11" w16cid:durableId="1892186519">
    <w:abstractNumId w:val="10"/>
  </w:num>
  <w:num w:numId="12" w16cid:durableId="1778598413">
    <w:abstractNumId w:val="11"/>
  </w:num>
  <w:num w:numId="13" w16cid:durableId="894004928">
    <w:abstractNumId w:val="3"/>
  </w:num>
  <w:num w:numId="14" w16cid:durableId="1736733993">
    <w:abstractNumId w:val="2"/>
  </w:num>
  <w:num w:numId="15" w16cid:durableId="1087072550">
    <w:abstractNumId w:val="1"/>
  </w:num>
  <w:num w:numId="16" w16cid:durableId="742795317">
    <w:abstractNumId w:val="0"/>
  </w:num>
  <w:num w:numId="17" w16cid:durableId="1887796427">
    <w:abstractNumId w:val="10"/>
  </w:num>
  <w:num w:numId="18" w16cid:durableId="699740420">
    <w:abstractNumId w:val="11"/>
  </w:num>
  <w:num w:numId="19" w16cid:durableId="439421995">
    <w:abstractNumId w:val="3"/>
  </w:num>
  <w:num w:numId="20" w16cid:durableId="982732039">
    <w:abstractNumId w:val="2"/>
  </w:num>
  <w:num w:numId="21" w16cid:durableId="670062831">
    <w:abstractNumId w:val="1"/>
  </w:num>
  <w:num w:numId="22" w16cid:durableId="652876911">
    <w:abstractNumId w:val="0"/>
  </w:num>
  <w:num w:numId="23" w16cid:durableId="1351955107">
    <w:abstractNumId w:val="10"/>
  </w:num>
  <w:num w:numId="24" w16cid:durableId="2079594969">
    <w:abstractNumId w:val="9"/>
  </w:num>
  <w:num w:numId="25" w16cid:durableId="611786736">
    <w:abstractNumId w:val="13"/>
  </w:num>
  <w:num w:numId="26" w16cid:durableId="711273980">
    <w:abstractNumId w:val="14"/>
  </w:num>
  <w:num w:numId="27" w16cid:durableId="1433667466">
    <w:abstractNumId w:val="5"/>
  </w:num>
  <w:num w:numId="28" w16cid:durableId="1145705724">
    <w:abstractNumId w:val="8"/>
  </w:num>
  <w:num w:numId="29" w16cid:durableId="1988394185">
    <w:abstractNumId w:val="12"/>
  </w:num>
  <w:num w:numId="30" w16cid:durableId="1679044879">
    <w:abstractNumId w:val="6"/>
  </w:num>
  <w:num w:numId="31" w16cid:durableId="617875814">
    <w:abstractNumId w:val="15"/>
  </w:num>
  <w:num w:numId="32" w16cid:durableId="151720479">
    <w:abstractNumId w:val="7"/>
  </w:num>
  <w:num w:numId="33" w16cid:durableId="1243180736">
    <w:abstractNumId w:val="16"/>
  </w:num>
  <w:num w:numId="34" w16cid:durableId="52143679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DateAndTime/>
  <w:proofState w:spelling="clean"/>
  <w:attachedTemplate r:id="rId1"/>
  <w:defaultTabStop w:val="720"/>
  <w:hyphenationZone w:val="425"/>
  <w:drawingGridHorizontalSpacing w:val="115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0E8B"/>
    <w:rsid w:val="00042082"/>
    <w:rsid w:val="00055CA2"/>
    <w:rsid w:val="000D3BB2"/>
    <w:rsid w:val="00105B75"/>
    <w:rsid w:val="00132A35"/>
    <w:rsid w:val="00137F39"/>
    <w:rsid w:val="0016757A"/>
    <w:rsid w:val="00180E8B"/>
    <w:rsid w:val="001D28AA"/>
    <w:rsid w:val="00200133"/>
    <w:rsid w:val="002762DC"/>
    <w:rsid w:val="002828DE"/>
    <w:rsid w:val="002911BD"/>
    <w:rsid w:val="002B0B33"/>
    <w:rsid w:val="002B6EE7"/>
    <w:rsid w:val="00302275"/>
    <w:rsid w:val="0030693B"/>
    <w:rsid w:val="00374387"/>
    <w:rsid w:val="003F4833"/>
    <w:rsid w:val="00423FBB"/>
    <w:rsid w:val="00431BF4"/>
    <w:rsid w:val="00434EA9"/>
    <w:rsid w:val="00490100"/>
    <w:rsid w:val="004976CA"/>
    <w:rsid w:val="004B5C62"/>
    <w:rsid w:val="004D74F0"/>
    <w:rsid w:val="004E630C"/>
    <w:rsid w:val="004E7688"/>
    <w:rsid w:val="00502E7A"/>
    <w:rsid w:val="005B67CE"/>
    <w:rsid w:val="00601BEE"/>
    <w:rsid w:val="00615589"/>
    <w:rsid w:val="00625680"/>
    <w:rsid w:val="006F3E8A"/>
    <w:rsid w:val="00715C2E"/>
    <w:rsid w:val="00813E90"/>
    <w:rsid w:val="008348E6"/>
    <w:rsid w:val="00835C79"/>
    <w:rsid w:val="00842607"/>
    <w:rsid w:val="00906743"/>
    <w:rsid w:val="009A2BB1"/>
    <w:rsid w:val="009F4FC2"/>
    <w:rsid w:val="00A00B95"/>
    <w:rsid w:val="00A30DC9"/>
    <w:rsid w:val="00A4761B"/>
    <w:rsid w:val="00AA7372"/>
    <w:rsid w:val="00AD5BF3"/>
    <w:rsid w:val="00B0013C"/>
    <w:rsid w:val="00B47E75"/>
    <w:rsid w:val="00BF39FB"/>
    <w:rsid w:val="00BF5538"/>
    <w:rsid w:val="00C10152"/>
    <w:rsid w:val="00C565E0"/>
    <w:rsid w:val="00CA44BF"/>
    <w:rsid w:val="00CF0096"/>
    <w:rsid w:val="00D23C2A"/>
    <w:rsid w:val="00D40276"/>
    <w:rsid w:val="00DF604E"/>
    <w:rsid w:val="00E30CC4"/>
    <w:rsid w:val="00E91EA6"/>
    <w:rsid w:val="00F0345A"/>
    <w:rsid w:val="00F04632"/>
    <w:rsid w:val="00F52059"/>
    <w:rsid w:val="00F66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0DCDD4"/>
  <w15:docId w15:val="{32B8AF7B-E129-4FF6-800C-082BC15F9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kern w:val="24"/>
        <w:sz w:val="23"/>
        <w:lang w:val="es-MX" w:eastAsia="es-MX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0" w:line="264" w:lineRule="auto"/>
    </w:pPr>
  </w:style>
  <w:style w:type="paragraph" w:styleId="Ttulo1">
    <w:name w:val="heading 1"/>
    <w:basedOn w:val="Normal"/>
    <w:next w:val="Normal"/>
    <w:link w:val="Ttulo1Car"/>
    <w:uiPriority w:val="9"/>
    <w:unhideWhenUsed/>
    <w:qFormat/>
    <w:pPr>
      <w:spacing w:before="300" w:after="80" w:line="240" w:lineRule="auto"/>
      <w:outlineLvl w:val="0"/>
    </w:pPr>
    <w:rPr>
      <w:rFonts w:asciiTheme="majorHAnsi" w:hAnsiTheme="majorHAnsi"/>
      <w:caps/>
      <w:color w:val="775F55" w:themeColor="text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spacing w:before="240" w:after="80"/>
      <w:outlineLvl w:val="1"/>
    </w:pPr>
    <w:rPr>
      <w:b/>
      <w:color w:val="94B6D2" w:themeColor="accent1"/>
      <w:spacing w:val="20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spacing w:before="240" w:after="60"/>
      <w:outlineLvl w:val="2"/>
    </w:pPr>
    <w:rPr>
      <w:b/>
      <w:color w:val="000000" w:themeColor="text1"/>
      <w:spacing w:val="10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spacing w:after="0"/>
      <w:outlineLvl w:val="5"/>
    </w:pPr>
    <w:rPr>
      <w:b/>
      <w:color w:val="DD8047" w:themeColor="accent2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spacing w:after="0"/>
      <w:outlineLvl w:val="6"/>
    </w:pPr>
    <w:rPr>
      <w:smallCaps/>
      <w:color w:val="000000" w:themeColor="text1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spacing w:after="0"/>
      <w:outlineLvl w:val="7"/>
    </w:pPr>
    <w:rPr>
      <w:b/>
      <w:i/>
      <w:color w:val="94B6D2" w:themeColor="accent1"/>
      <w:spacing w:val="10"/>
      <w:sz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hAnsiTheme="majorHAnsi" w:cs="Times New Roman"/>
      <w:caps/>
      <w:color w:val="775F55" w:themeColor="text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cs="Times New Roman"/>
      <w:b/>
      <w:color w:val="94B6D2" w:themeColor="accent1"/>
      <w:spacing w:val="20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Pr>
      <w:rFonts w:cs="Times New Roman"/>
      <w:b/>
      <w:color w:val="000000" w:themeColor="text1"/>
      <w:spacing w:val="10"/>
      <w:sz w:val="23"/>
      <w:szCs w:val="23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Pr>
      <w:rFonts w:cs="Times New Roman"/>
      <w:sz w:val="23"/>
      <w:szCs w:val="23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Pr>
      <w:rFonts w:cs="Times New Roman"/>
      <w:sz w:val="23"/>
      <w:szCs w:val="23"/>
    </w:rPr>
  </w:style>
  <w:style w:type="paragraph" w:styleId="Citadestacada">
    <w:name w:val="Intense Quote"/>
    <w:basedOn w:val="Normal"/>
    <w:link w:val="CitadestacadaCar"/>
    <w:uiPriority w:val="30"/>
    <w:qFormat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DD8047" w:themeColor="accent2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rFonts w:cs="Times New Roman"/>
      <w:b/>
      <w:color w:val="DD8047" w:themeColor="accent2"/>
      <w:sz w:val="23"/>
      <w:szCs w:val="23"/>
      <w:shd w:val="clear" w:color="auto" w:fill="FFFFFF" w:themeFill="background1"/>
    </w:rPr>
  </w:style>
  <w:style w:type="paragraph" w:styleId="Subttulo">
    <w:name w:val="Subtitle"/>
    <w:basedOn w:val="Normal"/>
    <w:link w:val="SubttuloCar"/>
    <w:uiPriority w:val="11"/>
    <w:qFormat/>
    <w:pPr>
      <w:spacing w:after="720" w:line="240" w:lineRule="auto"/>
    </w:pPr>
    <w:rPr>
      <w:rFonts w:asciiTheme="majorHAnsi" w:hAnsiTheme="majorHAnsi"/>
      <w:b/>
      <w:caps/>
      <w:color w:val="DD8047" w:themeColor="accent2"/>
      <w:spacing w:val="50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hAnsiTheme="majorHAnsi" w:cs="Times New Roman"/>
      <w:b/>
      <w:caps/>
      <w:color w:val="DD8047" w:themeColor="accent2"/>
      <w:spacing w:val="50"/>
      <w:sz w:val="24"/>
    </w:rPr>
  </w:style>
  <w:style w:type="paragraph" w:styleId="Ttulo">
    <w:name w:val="Title"/>
    <w:basedOn w:val="Normal"/>
    <w:link w:val="TtuloCar"/>
    <w:uiPriority w:val="10"/>
    <w:qFormat/>
    <w:pPr>
      <w:spacing w:after="0" w:line="240" w:lineRule="auto"/>
    </w:pPr>
    <w:rPr>
      <w:color w:val="775F55" w:themeColor="text2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Pr>
      <w:rFonts w:cs="Times New Roman"/>
      <w:color w:val="775F55" w:themeColor="text2"/>
      <w:sz w:val="72"/>
      <w:szCs w:val="72"/>
    </w:rPr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character" w:styleId="Ttulodellibro">
    <w:name w:val="Book Title"/>
    <w:basedOn w:val="Fuentedeprrafopredeter"/>
    <w:uiPriority w:val="33"/>
    <w:qFormat/>
    <w:rPr>
      <w:rFonts w:asciiTheme="minorHAnsi" w:hAnsiTheme="minorHAnsi" w:cs="Times New Roman"/>
      <w:i/>
      <w:color w:val="775F55" w:themeColor="text2"/>
      <w:sz w:val="23"/>
      <w:szCs w:val="23"/>
    </w:rPr>
  </w:style>
  <w:style w:type="paragraph" w:styleId="Descripcin">
    <w:name w:val="caption"/>
    <w:basedOn w:val="Normal"/>
    <w:next w:val="Normal"/>
    <w:uiPriority w:val="35"/>
    <w:unhideWhenUsed/>
    <w:rPr>
      <w:b/>
      <w:bCs/>
      <w:caps/>
      <w:sz w:val="16"/>
      <w:szCs w:val="16"/>
    </w:rPr>
  </w:style>
  <w:style w:type="character" w:styleId="nfasis">
    <w:name w:val="Emphasis"/>
    <w:uiPriority w:val="20"/>
    <w:qFormat/>
    <w:rPr>
      <w:rFonts w:asciiTheme="minorHAnsi" w:hAnsiTheme="minorHAnsi"/>
      <w:b/>
      <w:i/>
      <w:color w:val="775F55" w:themeColor="text2"/>
      <w:spacing w:val="10"/>
      <w:sz w:val="23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cs="Times New Roman"/>
      <w:caps/>
      <w:spacing w:val="14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cs="Times New Roman"/>
      <w:b/>
      <w:color w:val="775F55" w:themeColor="text2"/>
      <w:spacing w:val="10"/>
      <w:sz w:val="23"/>
      <w:szCs w:val="23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cs="Times New Roman"/>
      <w:b/>
      <w:color w:val="DD8047" w:themeColor="accent2"/>
      <w:spacing w:val="10"/>
      <w:sz w:val="23"/>
      <w:szCs w:val="23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cs="Times New Roman"/>
      <w:smallCaps/>
      <w:color w:val="000000" w:themeColor="text1"/>
      <w:spacing w:val="10"/>
      <w:sz w:val="23"/>
      <w:szCs w:val="23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cs="Times New Roman"/>
      <w:b/>
      <w:i/>
      <w:color w:val="94B6D2" w:themeColor="accent1"/>
      <w:spacing w:val="10"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cs="Times New Roman"/>
      <w:b/>
      <w:caps/>
      <w:color w:val="A5AB81" w:themeColor="accent3"/>
      <w:spacing w:val="40"/>
      <w:sz w:val="20"/>
      <w:szCs w:val="20"/>
    </w:rPr>
  </w:style>
  <w:style w:type="character" w:styleId="Hipervnculo">
    <w:name w:val="Hyperlink"/>
    <w:basedOn w:val="Fuentedeprrafopredeter"/>
    <w:uiPriority w:val="99"/>
    <w:semiHidden/>
    <w:unhideWhenUsed/>
    <w:rPr>
      <w:color w:val="F7B615" w:themeColor="hyperlink"/>
      <w:u w:val="single"/>
    </w:rPr>
  </w:style>
  <w:style w:type="character" w:styleId="nfasisintenso">
    <w:name w:val="Intense Emphasis"/>
    <w:basedOn w:val="Fuentedeprrafopredeter"/>
    <w:uiPriority w:val="21"/>
    <w:qFormat/>
    <w:rPr>
      <w:rFonts w:asciiTheme="minorHAnsi" w:hAnsiTheme="minorHAnsi"/>
      <w:b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character" w:styleId="Referenciaintensa">
    <w:name w:val="Intense Reference"/>
    <w:basedOn w:val="Fuentedeprrafopredeter"/>
    <w:uiPriority w:val="32"/>
    <w:qFormat/>
    <w:rPr>
      <w:rFonts w:asciiTheme="minorHAnsi" w:hAnsiTheme="minorHAnsi"/>
      <w:b/>
      <w:caps/>
      <w:color w:val="94B6D2" w:themeColor="accent1"/>
      <w:spacing w:val="10"/>
      <w:w w:val="100"/>
      <w:position w:val="0"/>
      <w:sz w:val="20"/>
      <w:szCs w:val="20"/>
      <w:u w:val="single" w:color="94B6D2" w:themeColor="accent1"/>
      <w:bdr w:val="none" w:sz="0" w:space="0" w:color="auto"/>
    </w:rPr>
  </w:style>
  <w:style w:type="paragraph" w:styleId="Lista">
    <w:name w:val="List"/>
    <w:basedOn w:val="Normal"/>
    <w:uiPriority w:val="99"/>
    <w:semiHidden/>
    <w:unhideWhenUsed/>
    <w:pPr>
      <w:ind w:left="360" w:hanging="360"/>
    </w:pPr>
  </w:style>
  <w:style w:type="paragraph" w:styleId="Lista2">
    <w:name w:val="List 2"/>
    <w:basedOn w:val="Normal"/>
    <w:uiPriority w:val="99"/>
    <w:semiHidden/>
    <w:unhideWhenUsed/>
    <w:pPr>
      <w:ind w:left="720" w:hanging="360"/>
    </w:pPr>
  </w:style>
  <w:style w:type="paragraph" w:styleId="Listaconvietas">
    <w:name w:val="List Bullet"/>
    <w:basedOn w:val="Normal"/>
    <w:uiPriority w:val="36"/>
    <w:unhideWhenUsed/>
    <w:qFormat/>
    <w:pPr>
      <w:numPr>
        <w:numId w:val="18"/>
      </w:numPr>
    </w:pPr>
    <w:rPr>
      <w:sz w:val="24"/>
    </w:rPr>
  </w:style>
  <w:style w:type="paragraph" w:styleId="Listaconvietas2">
    <w:name w:val="List Bullet 2"/>
    <w:basedOn w:val="Normal"/>
    <w:uiPriority w:val="36"/>
    <w:unhideWhenUsed/>
    <w:qFormat/>
    <w:pPr>
      <w:numPr>
        <w:numId w:val="19"/>
      </w:numPr>
    </w:pPr>
    <w:rPr>
      <w:color w:val="94B6D2" w:themeColor="accent1"/>
    </w:rPr>
  </w:style>
  <w:style w:type="paragraph" w:styleId="Listaconvietas3">
    <w:name w:val="List Bullet 3"/>
    <w:basedOn w:val="Normal"/>
    <w:uiPriority w:val="36"/>
    <w:unhideWhenUsed/>
    <w:qFormat/>
    <w:pPr>
      <w:numPr>
        <w:numId w:val="20"/>
      </w:numPr>
    </w:pPr>
    <w:rPr>
      <w:color w:val="DD8047" w:themeColor="accent2"/>
    </w:rPr>
  </w:style>
  <w:style w:type="paragraph" w:styleId="Listaconvietas4">
    <w:name w:val="List Bullet 4"/>
    <w:basedOn w:val="Normal"/>
    <w:uiPriority w:val="36"/>
    <w:unhideWhenUsed/>
    <w:qFormat/>
    <w:pPr>
      <w:numPr>
        <w:numId w:val="21"/>
      </w:numPr>
    </w:pPr>
    <w:rPr>
      <w:caps/>
      <w:spacing w:val="4"/>
    </w:rPr>
  </w:style>
  <w:style w:type="paragraph" w:styleId="Listaconvietas5">
    <w:name w:val="List Bullet 5"/>
    <w:basedOn w:val="Normal"/>
    <w:uiPriority w:val="36"/>
    <w:unhideWhenUsed/>
    <w:qFormat/>
    <w:pPr>
      <w:numPr>
        <w:numId w:val="22"/>
      </w:numPr>
    </w:pPr>
  </w:style>
  <w:style w:type="paragraph" w:styleId="Prrafodelista">
    <w:name w:val="List Paragraph"/>
    <w:basedOn w:val="Normal"/>
    <w:uiPriority w:val="34"/>
    <w:unhideWhenUsed/>
    <w:qFormat/>
    <w:pPr>
      <w:ind w:left="720"/>
      <w:contextualSpacing/>
    </w:pPr>
  </w:style>
  <w:style w:type="numbering" w:customStyle="1" w:styleId="Estilodelistamediano">
    <w:name w:val="Estilo de lista mediano"/>
    <w:uiPriority w:val="99"/>
    <w:pPr>
      <w:numPr>
        <w:numId w:val="11"/>
      </w:numPr>
    </w:pPr>
  </w:style>
  <w:style w:type="paragraph" w:styleId="Sinespaciado">
    <w:name w:val="No Spacing"/>
    <w:basedOn w:val="Normal"/>
    <w:uiPriority w:val="99"/>
    <w:qFormat/>
    <w:pPr>
      <w:spacing w:after="0" w:line="240" w:lineRule="auto"/>
    </w:pPr>
  </w:style>
  <w:style w:type="character" w:styleId="Textodelmarcadordeposicin">
    <w:name w:val="Placeholder Text"/>
    <w:basedOn w:val="Fuentedeprrafopredeter"/>
    <w:uiPriority w:val="99"/>
    <w:unhideWhenUsed/>
    <w:rPr>
      <w:color w:val="808080"/>
    </w:rPr>
  </w:style>
  <w:style w:type="paragraph" w:styleId="Cita">
    <w:name w:val="Quote"/>
    <w:basedOn w:val="Normal"/>
    <w:link w:val="CitaCar"/>
    <w:uiPriority w:val="29"/>
    <w:qFormat/>
    <w:rPr>
      <w:i/>
      <w:smallCaps/>
      <w:color w:val="775F55" w:themeColor="text2"/>
      <w:spacing w:val="6"/>
    </w:rPr>
  </w:style>
  <w:style w:type="character" w:customStyle="1" w:styleId="CitaCar">
    <w:name w:val="Cita Car"/>
    <w:basedOn w:val="Fuentedeprrafopredeter"/>
    <w:link w:val="Cita"/>
    <w:uiPriority w:val="29"/>
    <w:rPr>
      <w:rFonts w:cs="Times New Roman"/>
      <w:i/>
      <w:smallCaps/>
      <w:color w:val="775F55" w:themeColor="text2"/>
      <w:spacing w:val="6"/>
      <w:sz w:val="23"/>
      <w:szCs w:val="23"/>
    </w:rPr>
  </w:style>
  <w:style w:type="character" w:styleId="Textoennegrita">
    <w:name w:val="Strong"/>
    <w:uiPriority w:val="22"/>
    <w:qFormat/>
    <w:rPr>
      <w:rFonts w:asciiTheme="minorHAnsi" w:hAnsiTheme="minorHAnsi"/>
      <w:b/>
      <w:color w:val="DD8047" w:themeColor="accent2"/>
    </w:rPr>
  </w:style>
  <w:style w:type="character" w:styleId="nfasissutil">
    <w:name w:val="Subtle Emphasis"/>
    <w:basedOn w:val="Fuentedeprrafopredeter"/>
    <w:uiPriority w:val="19"/>
    <w:qFormat/>
    <w:rPr>
      <w:rFonts w:asciiTheme="minorHAnsi" w:hAnsiTheme="minorHAnsi"/>
      <w:i/>
      <w:sz w:val="23"/>
    </w:rPr>
  </w:style>
  <w:style w:type="character" w:styleId="Referenciasutil">
    <w:name w:val="Subtle Reference"/>
    <w:basedOn w:val="Fuentedeprrafopredeter"/>
    <w:uiPriority w:val="31"/>
    <w:qFormat/>
    <w:rPr>
      <w:rFonts w:asciiTheme="minorHAnsi" w:hAnsiTheme="minorHAnsi"/>
      <w:b/>
      <w:i/>
      <w:color w:val="775F55" w:themeColor="text2"/>
      <w:sz w:val="23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rPr>
      <w:rFonts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consangra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DC1">
    <w:name w:val="toc 1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before="180" w:after="40" w:line="240" w:lineRule="auto"/>
    </w:pPr>
    <w:rPr>
      <w:b/>
      <w:caps/>
      <w:color w:val="775F55" w:themeColor="text2"/>
    </w:rPr>
  </w:style>
  <w:style w:type="paragraph" w:styleId="TDC2">
    <w:name w:val="toc 2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44"/>
    </w:pPr>
  </w:style>
  <w:style w:type="paragraph" w:styleId="TDC3">
    <w:name w:val="toc 3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88"/>
    </w:pPr>
  </w:style>
  <w:style w:type="paragraph" w:styleId="TDC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32"/>
    </w:pPr>
  </w:style>
  <w:style w:type="paragraph" w:styleId="TD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576"/>
    </w:pPr>
  </w:style>
  <w:style w:type="paragraph" w:styleId="TD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720"/>
    </w:pPr>
  </w:style>
  <w:style w:type="paragraph" w:styleId="TD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64"/>
    </w:pPr>
  </w:style>
  <w:style w:type="paragraph" w:styleId="TD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08"/>
    </w:pPr>
  </w:style>
  <w:style w:type="paragraph" w:styleId="TD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152"/>
    </w:pPr>
  </w:style>
  <w:style w:type="paragraph" w:customStyle="1" w:styleId="Categora">
    <w:name w:val="Categoría"/>
    <w:basedOn w:val="Normal"/>
    <w:uiPriority w:val="49"/>
    <w:pPr>
      <w:spacing w:after="0"/>
    </w:pPr>
    <w:rPr>
      <w:b/>
      <w:sz w:val="24"/>
      <w:szCs w:val="24"/>
    </w:rPr>
  </w:style>
  <w:style w:type="paragraph" w:customStyle="1" w:styleId="Nombredelacompaa">
    <w:name w:val="Nombre de la compañía"/>
    <w:basedOn w:val="Normal"/>
    <w:uiPriority w:val="49"/>
    <w:pPr>
      <w:spacing w:after="0"/>
    </w:pPr>
    <w:rPr>
      <w:rFonts w:cstheme="minorBidi"/>
      <w:sz w:val="36"/>
      <w:szCs w:val="36"/>
    </w:rPr>
  </w:style>
  <w:style w:type="paragraph" w:customStyle="1" w:styleId="Piedepginapar">
    <w:name w:val="Pie de página par"/>
    <w:basedOn w:val="Normal"/>
    <w:unhideWhenUsed/>
    <w:qFormat/>
    <w:pPr>
      <w:pBdr>
        <w:top w:val="single" w:sz="4" w:space="1" w:color="94B6D2" w:themeColor="accent1"/>
      </w:pBdr>
    </w:pPr>
    <w:rPr>
      <w:color w:val="775F55" w:themeColor="text2"/>
      <w:sz w:val="20"/>
    </w:rPr>
  </w:style>
  <w:style w:type="paragraph" w:customStyle="1" w:styleId="Piedepginaimpar">
    <w:name w:val="Pie de página impar"/>
    <w:basedOn w:val="Normal"/>
    <w:unhideWhenUsed/>
    <w:qFormat/>
    <w:pPr>
      <w:pBdr>
        <w:top w:val="single" w:sz="4" w:space="1" w:color="94B6D2" w:themeColor="accent1"/>
      </w:pBdr>
      <w:jc w:val="right"/>
    </w:pPr>
    <w:rPr>
      <w:color w:val="775F55" w:themeColor="text2"/>
      <w:sz w:val="20"/>
    </w:rPr>
  </w:style>
  <w:style w:type="paragraph" w:customStyle="1" w:styleId="Encabezadopar">
    <w:name w:val="Encabezado par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</w:pPr>
    <w:rPr>
      <w:rFonts w:eastAsia="Times New Roman"/>
      <w:b/>
      <w:color w:val="775F55" w:themeColor="text2"/>
      <w:sz w:val="20"/>
    </w:rPr>
  </w:style>
  <w:style w:type="paragraph" w:customStyle="1" w:styleId="Encabezadoimpar">
    <w:name w:val="Encabezado impar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  <w:jc w:val="right"/>
    </w:pPr>
    <w:rPr>
      <w:rFonts w:eastAsia="Times New Roman"/>
      <w:b/>
      <w:color w:val="775F55" w:themeColor="text2"/>
      <w:sz w:val="20"/>
    </w:rPr>
  </w:style>
  <w:style w:type="paragraph" w:customStyle="1" w:styleId="SinEspaciado0">
    <w:name w:val="SinEspaciado"/>
    <w:basedOn w:val="Normal"/>
    <w:qFormat/>
    <w:pPr>
      <w:framePr w:wrap="auto" w:hAnchor="page" w:xAlign="center" w:yAlign="top"/>
      <w:spacing w:after="0" w:line="240" w:lineRule="auto"/>
      <w:suppressOverlap/>
    </w:pPr>
    <w:rPr>
      <w:szCs w:val="120"/>
    </w:rPr>
  </w:style>
  <w:style w:type="paragraph" w:styleId="NormalWeb">
    <w:name w:val="Normal (Web)"/>
    <w:basedOn w:val="Normal"/>
    <w:uiPriority w:val="99"/>
    <w:unhideWhenUsed/>
    <w:rsid w:val="00180E8B"/>
    <w:pPr>
      <w:spacing w:before="100" w:beforeAutospacing="1" w:after="100" w:afterAutospacing="1" w:line="240" w:lineRule="auto"/>
    </w:pPr>
    <w:rPr>
      <w:rFonts w:ascii="Times New Roman" w:eastAsiaTheme="minorEastAsia" w:hAnsi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8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214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047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64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36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0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j\AppData\Roaming\Microsoft\Plantillas\Informe%20(tema%20Intermedio).dotx" TargetMode="Externa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7.jpeg"/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PRESENTACIÓN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190966-1EB0-424D-A70F-00D46F865B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D242DE-FD3E-4AF6-B22B-0478C246FE4F}">
  <ds:schemaRefs>
    <ds:schemaRef ds:uri="http://schemas.microsoft.com/office/2009/outspace/meta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(tema Intermedio)</Template>
  <TotalTime>0</TotalTime>
  <Pages>5</Pages>
  <Words>1068</Words>
  <Characters>5874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CONSULTORES EN INGENIERÍA HIDRÁULICA</vt:lpstr>
      <vt:lpstr/>
    </vt:vector>
  </TitlesOfParts>
  <Company/>
  <LinksUpToDate>false</LinksUpToDate>
  <CharactersWithSpaces>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CONSULTORES EN INGENIERÍA HIDRÁULICA</dc:title>
  <dc:subject/>
  <dc:creator>Juan Javier Carrillo Sosa</dc:creator>
  <cp:keywords/>
  <cp:lastModifiedBy>GABRIELA GUTIERREZ AVIÑA</cp:lastModifiedBy>
  <cp:revision>14</cp:revision>
  <dcterms:created xsi:type="dcterms:W3CDTF">2022-08-09T17:16:00Z</dcterms:created>
  <dcterms:modified xsi:type="dcterms:W3CDTF">2022-08-23T17:36:00Z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TC017730709991</vt:lpwstr>
  </property>
</Properties>
</file>