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E81460" w:rsidP="006149CA">
      <w:pPr>
        <w:spacing w:after="200" w:line="276" w:lineRule="auto"/>
        <w:jc w:val="left"/>
        <w:rPr>
          <w:rFonts w:ascii="Calibri" w:eastAsia="Calibri" w:hAnsi="Calibri"/>
          <w:sz w:val="22"/>
          <w:szCs w:val="22"/>
          <w:lang w:eastAsia="en-US"/>
        </w:rPr>
      </w:pPr>
      <w:r w:rsidRPr="00E81460">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D80601" w:rsidRPr="00DD7AAC" w:rsidRDefault="00D80601" w:rsidP="00DD7AAC">
                      <w:pPr>
                        <w:pStyle w:val="Sansinterligne"/>
                        <w:jc w:val="both"/>
                        <w:rPr>
                          <w:color w:val="FFFFFF"/>
                          <w:sz w:val="80"/>
                          <w:szCs w:val="80"/>
                        </w:rPr>
                      </w:pPr>
                      <w:r>
                        <w:rPr>
                          <w:color w:val="FFFFFF"/>
                          <w:sz w:val="80"/>
                          <w:szCs w:val="80"/>
                        </w:rPr>
                        <w:t>Tower Defense</w:t>
                      </w:r>
                    </w:p>
                    <w:p w:rsidR="00D80601" w:rsidRPr="00DD7AAC" w:rsidRDefault="00D80601" w:rsidP="00DD7AAC">
                      <w:pPr>
                        <w:pStyle w:val="Sansinterligne"/>
                        <w:rPr>
                          <w:color w:val="FFFFFF"/>
                          <w:sz w:val="40"/>
                          <w:szCs w:val="40"/>
                        </w:rPr>
                      </w:pPr>
                      <w:r w:rsidRPr="00495698">
                        <w:rPr>
                          <w:color w:val="FFFFFF"/>
                          <w:sz w:val="40"/>
                          <w:szCs w:val="40"/>
                        </w:rPr>
                        <w:t>Mise en œuvre d’un graphe interactif</w:t>
                      </w:r>
                    </w:p>
                    <w:p w:rsidR="00D80601" w:rsidRPr="00DD7AAC" w:rsidRDefault="00D80601" w:rsidP="00DD7AAC">
                      <w:pPr>
                        <w:pStyle w:val="Sansinterligne"/>
                        <w:jc w:val="both"/>
                        <w:rPr>
                          <w:color w:val="FFFFFF"/>
                        </w:rPr>
                      </w:pPr>
                    </w:p>
                    <w:p w:rsidR="00D80601" w:rsidRPr="00495698" w:rsidRDefault="00D80601" w:rsidP="00DD7AAC">
                      <w:pPr>
                        <w:pStyle w:val="Sansinterligne"/>
                        <w:rPr>
                          <w:color w:val="FFFFFF"/>
                          <w:lang w:val="fr-CH"/>
                        </w:rPr>
                      </w:pPr>
                      <w:r w:rsidRPr="00495698">
                        <w:rPr>
                          <w:color w:val="FFFFFF"/>
                        </w:rPr>
                        <w:t>Création d’une variante du célèbre jeu Tower Defense dans le cadre d’un cours d’algorithmique.</w:t>
                      </w:r>
                    </w:p>
                    <w:p w:rsidR="00D80601" w:rsidRPr="00DD7AAC" w:rsidRDefault="00D80601"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D80601" w:rsidRPr="008C30BC" w:rsidRDefault="00D80601" w:rsidP="008C30BC">
                      <w:pPr>
                        <w:ind w:firstLine="0"/>
                        <w:jc w:val="center"/>
                        <w:rPr>
                          <w:color w:val="FFFFFF"/>
                          <w:sz w:val="36"/>
                          <w:szCs w:val="36"/>
                        </w:rPr>
                      </w:pPr>
                      <w:r w:rsidRPr="008C30BC">
                        <w:rPr>
                          <w:color w:val="FFFFFF"/>
                          <w:sz w:val="36"/>
                          <w:szCs w:val="36"/>
                        </w:rPr>
                        <w:t>ASD2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D80601" w:rsidRPr="00495698" w:rsidRDefault="00D80601" w:rsidP="00DD7AAC">
                      <w:pPr>
                        <w:jc w:val="right"/>
                        <w:rPr>
                          <w:rFonts w:ascii="Calibri" w:hAnsi="Calibri"/>
                          <w:color w:val="FFFFFF"/>
                          <w:sz w:val="22"/>
                          <w:szCs w:val="22"/>
                          <w:lang w:eastAsia="en-US"/>
                        </w:rPr>
                      </w:pPr>
                    </w:p>
                    <w:p w:rsidR="00D80601" w:rsidRPr="00495698" w:rsidRDefault="00D80601" w:rsidP="00DD7AAC">
                      <w:pPr>
                        <w:jc w:val="right"/>
                        <w:rPr>
                          <w:rFonts w:ascii="Calibri" w:hAnsi="Calibri"/>
                          <w:color w:val="FFFFFF"/>
                          <w:sz w:val="22"/>
                          <w:szCs w:val="22"/>
                          <w:lang w:eastAsia="en-US"/>
                        </w:rPr>
                      </w:pPr>
                    </w:p>
                    <w:p w:rsidR="00D80601" w:rsidRPr="00DD7AAC" w:rsidRDefault="00D80601" w:rsidP="00DD7AAC">
                      <w:pPr>
                        <w:jc w:val="right"/>
                        <w:rPr>
                          <w:rFonts w:ascii="Calibri" w:hAnsi="Calibri"/>
                          <w:color w:val="FFFFFF"/>
                          <w:sz w:val="22"/>
                          <w:szCs w:val="22"/>
                          <w:lang w:eastAsia="en-US"/>
                        </w:rPr>
                      </w:pPr>
                      <w:r w:rsidRPr="00DD7AAC">
                        <w:rPr>
                          <w:rFonts w:ascii="Calibri" w:hAnsi="Calibri"/>
                          <w:color w:val="FFFFFF"/>
                          <w:sz w:val="22"/>
                          <w:szCs w:val="22"/>
                          <w:lang w:eastAsia="en-US"/>
                        </w:rPr>
                        <w:t>Lazhar Farjallah / Aurélien Da Campo / Pierre-Dominique Putallaz</w:t>
                      </w:r>
                    </w:p>
                    <w:p w:rsidR="00D80601" w:rsidRPr="00495698" w:rsidRDefault="00D80601" w:rsidP="00DD7AAC">
                      <w:pPr>
                        <w:pStyle w:val="Sansinterligne"/>
                        <w:jc w:val="right"/>
                        <w:rPr>
                          <w:color w:val="FFFFFF"/>
                        </w:rPr>
                      </w:pPr>
                      <w:r w:rsidRPr="00DD7AAC">
                        <w:rPr>
                          <w:color w:val="FFFFFF"/>
                        </w:rPr>
                        <w:t xml:space="preserve"> </w:t>
                      </w:r>
                      <w:r w:rsidRPr="00495698">
                        <w:rPr>
                          <w:color w:val="FFFFFF"/>
                        </w:rPr>
                        <w:t>Heig-vd</w:t>
                      </w:r>
                    </w:p>
                    <w:p w:rsidR="00D80601" w:rsidRPr="00DD7AAC" w:rsidRDefault="00D80601" w:rsidP="00DD7AAC">
                      <w:pPr>
                        <w:pStyle w:val="Sansinterligne"/>
                        <w:jc w:val="right"/>
                        <w:rPr>
                          <w:color w:val="FFFFFF"/>
                        </w:rPr>
                      </w:pPr>
                      <w:r>
                        <w:rPr>
                          <w:color w:val="FFFFFF"/>
                        </w:rPr>
                        <w:t>ASD</w:t>
                      </w:r>
                    </w:p>
                  </w:txbxContent>
                </v:textbox>
              </v:rect>
            </v:group>
            <w10:wrap anchorx="page" anchory="page"/>
          </v:group>
        </w:pict>
      </w:r>
    </w:p>
    <w:p w:rsidR="003F2179" w:rsidRPr="00DD7AAC" w:rsidRDefault="00E81460"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D80601" w:rsidRPr="00DD7AAC" w:rsidRDefault="00D80601"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8C30BC" w:rsidRDefault="00E81460">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8740874" w:history="1">
            <w:r w:rsidR="008C30BC" w:rsidRPr="00E05499">
              <w:rPr>
                <w:rStyle w:val="Lienhypertexte"/>
              </w:rPr>
              <w:t>1</w:t>
            </w:r>
            <w:r w:rsidR="008C30BC">
              <w:rPr>
                <w:rFonts w:asciiTheme="minorHAnsi" w:eastAsiaTheme="minorEastAsia" w:hAnsiTheme="minorHAnsi" w:cstheme="minorBidi"/>
                <w:sz w:val="22"/>
                <w:szCs w:val="22"/>
                <w:lang w:val="fr-CH" w:eastAsia="fr-CH"/>
              </w:rPr>
              <w:tab/>
            </w:r>
            <w:r w:rsidR="008C30BC" w:rsidRPr="00E05499">
              <w:rPr>
                <w:rStyle w:val="Lienhypertexte"/>
              </w:rPr>
              <w:t>Analyse préliminaire</w:t>
            </w:r>
            <w:r w:rsidR="008C30BC">
              <w:rPr>
                <w:webHidden/>
              </w:rPr>
              <w:tab/>
            </w:r>
            <w:r>
              <w:rPr>
                <w:webHidden/>
              </w:rPr>
              <w:fldChar w:fldCharType="begin"/>
            </w:r>
            <w:r w:rsidR="008C30BC">
              <w:rPr>
                <w:webHidden/>
              </w:rPr>
              <w:instrText xml:space="preserve"> PAGEREF _Toc248740874 \h </w:instrText>
            </w:r>
            <w:r>
              <w:rPr>
                <w:webHidden/>
              </w:rPr>
            </w:r>
            <w:r>
              <w:rPr>
                <w:webHidden/>
              </w:rPr>
              <w:fldChar w:fldCharType="separate"/>
            </w:r>
            <w:r w:rsidR="008C30BC">
              <w:rPr>
                <w:webHidden/>
              </w:rPr>
              <w:t>3</w:t>
            </w:r>
            <w:r>
              <w:rPr>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5" w:history="1">
            <w:r w:rsidR="008C30BC" w:rsidRPr="00E05499">
              <w:rPr>
                <w:rStyle w:val="Lienhypertexte"/>
                <w:iCs/>
                <w:noProof/>
              </w:rPr>
              <w:t>1.1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Introduction [LAZHAR]</w:t>
            </w:r>
            <w:r w:rsidR="008C30BC">
              <w:rPr>
                <w:noProof/>
                <w:webHidden/>
              </w:rPr>
              <w:tab/>
            </w:r>
            <w:r>
              <w:rPr>
                <w:noProof/>
                <w:webHidden/>
              </w:rPr>
              <w:fldChar w:fldCharType="begin"/>
            </w:r>
            <w:r w:rsidR="008C30BC">
              <w:rPr>
                <w:noProof/>
                <w:webHidden/>
              </w:rPr>
              <w:instrText xml:space="preserve"> PAGEREF _Toc248740875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6" w:history="1">
            <w:r w:rsidR="008C30BC" w:rsidRPr="00E05499">
              <w:rPr>
                <w:rStyle w:val="Lienhypertexte"/>
                <w:iCs/>
                <w:noProof/>
              </w:rPr>
              <w:t>1.2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Organisation [LAZHAR]</w:t>
            </w:r>
            <w:r w:rsidR="008C30BC">
              <w:rPr>
                <w:noProof/>
                <w:webHidden/>
              </w:rPr>
              <w:tab/>
            </w:r>
            <w:r>
              <w:rPr>
                <w:noProof/>
                <w:webHidden/>
              </w:rPr>
              <w:fldChar w:fldCharType="begin"/>
            </w:r>
            <w:r w:rsidR="008C30BC">
              <w:rPr>
                <w:noProof/>
                <w:webHidden/>
              </w:rPr>
              <w:instrText xml:space="preserve"> PAGEREF _Toc248740876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7" w:history="1">
            <w:r w:rsidR="008C30BC" w:rsidRPr="00E05499">
              <w:rPr>
                <w:rStyle w:val="Lienhypertexte"/>
                <w:iCs/>
                <w:noProof/>
              </w:rPr>
              <w:t>1.3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Objectifs [LAZHAR]</w:t>
            </w:r>
            <w:r w:rsidR="008C30BC">
              <w:rPr>
                <w:noProof/>
                <w:webHidden/>
              </w:rPr>
              <w:tab/>
            </w:r>
            <w:r>
              <w:rPr>
                <w:noProof/>
                <w:webHidden/>
              </w:rPr>
              <w:fldChar w:fldCharType="begin"/>
            </w:r>
            <w:r w:rsidR="008C30BC">
              <w:rPr>
                <w:noProof/>
                <w:webHidden/>
              </w:rPr>
              <w:instrText xml:space="preserve"> PAGEREF _Toc248740877 \h </w:instrText>
            </w:r>
            <w:r>
              <w:rPr>
                <w:noProof/>
                <w:webHidden/>
              </w:rPr>
            </w:r>
            <w:r>
              <w:rPr>
                <w:noProof/>
                <w:webHidden/>
              </w:rPr>
              <w:fldChar w:fldCharType="separate"/>
            </w:r>
            <w:r w:rsidR="008C30BC">
              <w:rPr>
                <w:noProof/>
                <w:webHidden/>
              </w:rPr>
              <w:t>4</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8" w:history="1">
            <w:r w:rsidR="008C30BC" w:rsidRPr="00E05499">
              <w:rPr>
                <w:rStyle w:val="Lienhypertexte"/>
                <w:noProof/>
              </w:rPr>
              <w:t>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Planification initiale [AURELIEN]</w:t>
            </w:r>
            <w:r w:rsidR="008C30BC">
              <w:rPr>
                <w:noProof/>
                <w:webHidden/>
              </w:rPr>
              <w:tab/>
            </w:r>
            <w:r>
              <w:rPr>
                <w:noProof/>
                <w:webHidden/>
              </w:rPr>
              <w:fldChar w:fldCharType="begin"/>
            </w:r>
            <w:r w:rsidR="008C30BC">
              <w:rPr>
                <w:noProof/>
                <w:webHidden/>
              </w:rPr>
              <w:instrText xml:space="preserve"> PAGEREF _Toc248740878 \h </w:instrText>
            </w:r>
            <w:r>
              <w:rPr>
                <w:noProof/>
                <w:webHidden/>
              </w:rPr>
            </w:r>
            <w:r>
              <w:rPr>
                <w:noProof/>
                <w:webHidden/>
              </w:rPr>
              <w:fldChar w:fldCharType="separate"/>
            </w:r>
            <w:r w:rsidR="008C30BC">
              <w:rPr>
                <w:noProof/>
                <w:webHidden/>
              </w:rPr>
              <w:t>5</w:t>
            </w:r>
            <w:r>
              <w:rPr>
                <w:noProof/>
                <w:webHidden/>
              </w:rPr>
              <w:fldChar w:fldCharType="end"/>
            </w:r>
          </w:hyperlink>
        </w:p>
        <w:p w:rsidR="008C30BC" w:rsidRDefault="00E81460">
          <w:pPr>
            <w:pStyle w:val="TM1"/>
            <w:tabs>
              <w:tab w:val="left" w:pos="1000"/>
            </w:tabs>
            <w:rPr>
              <w:rFonts w:asciiTheme="minorHAnsi" w:eastAsiaTheme="minorEastAsia" w:hAnsiTheme="minorHAnsi" w:cstheme="minorBidi"/>
              <w:sz w:val="22"/>
              <w:szCs w:val="22"/>
              <w:lang w:val="fr-CH" w:eastAsia="fr-CH"/>
            </w:rPr>
          </w:pPr>
          <w:hyperlink w:anchor="_Toc248740879" w:history="1">
            <w:r w:rsidR="008C30BC" w:rsidRPr="00E05499">
              <w:rPr>
                <w:rStyle w:val="Lienhypertexte"/>
              </w:rPr>
              <w:t>2</w:t>
            </w:r>
            <w:r w:rsidR="008C30BC">
              <w:rPr>
                <w:rFonts w:asciiTheme="minorHAnsi" w:eastAsiaTheme="minorEastAsia" w:hAnsiTheme="minorHAnsi" w:cstheme="minorBidi"/>
                <w:sz w:val="22"/>
                <w:szCs w:val="22"/>
                <w:lang w:val="fr-CH" w:eastAsia="fr-CH"/>
              </w:rPr>
              <w:tab/>
            </w:r>
            <w:r w:rsidR="008C30BC" w:rsidRPr="00E05499">
              <w:rPr>
                <w:rStyle w:val="Lienhypertexte"/>
              </w:rPr>
              <w:t>Analyse</w:t>
            </w:r>
            <w:r w:rsidR="008C30BC">
              <w:rPr>
                <w:webHidden/>
              </w:rPr>
              <w:tab/>
            </w:r>
            <w:r>
              <w:rPr>
                <w:webHidden/>
              </w:rPr>
              <w:fldChar w:fldCharType="begin"/>
            </w:r>
            <w:r w:rsidR="008C30BC">
              <w:rPr>
                <w:webHidden/>
              </w:rPr>
              <w:instrText xml:space="preserve"> PAGEREF _Toc248740879 \h </w:instrText>
            </w:r>
            <w:r>
              <w:rPr>
                <w:webHidden/>
              </w:rPr>
            </w:r>
            <w:r>
              <w:rPr>
                <w:webHidden/>
              </w:rPr>
              <w:fldChar w:fldCharType="separate"/>
            </w:r>
            <w:r w:rsidR="008C30BC">
              <w:rPr>
                <w:webHidden/>
              </w:rPr>
              <w:t>6</w:t>
            </w:r>
            <w:r>
              <w:rPr>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0" w:history="1">
            <w:r w:rsidR="008C30BC" w:rsidRPr="00E05499">
              <w:rPr>
                <w:rStyle w:val="Lienhypertexte"/>
                <w:rFonts w:ascii="Arial" w:hAnsi="Arial"/>
                <w:iCs/>
                <w:noProof/>
              </w:rPr>
              <w:t>2.1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Concepts algorithmique [</w:t>
            </w:r>
            <w:r w:rsidR="008C30BC" w:rsidRPr="00E05499">
              <w:rPr>
                <w:rStyle w:val="Lienhypertexte"/>
                <w:rFonts w:ascii="Arial" w:hAnsi="Arial" w:cs="Arial"/>
                <w:iCs/>
                <w:noProof/>
              </w:rPr>
              <w:t>LAZHAR</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_Toc248740880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1" w:history="1">
            <w:r w:rsidR="008C30BC" w:rsidRPr="00E05499">
              <w:rPr>
                <w:rStyle w:val="Lienhypertexte"/>
                <w:rFonts w:ascii="Arial" w:hAnsi="Arial"/>
                <w:iCs/>
                <w:noProof/>
              </w:rPr>
              <w:t>2.2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concurrentielle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_Toc248740881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E81460" w:rsidP="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2" w:history="1">
            <w:r w:rsidR="008C30BC" w:rsidRPr="00E05499">
              <w:rPr>
                <w:rStyle w:val="Lienhypertexte"/>
                <w:rFonts w:ascii="Arial" w:hAnsi="Arial"/>
                <w:iCs/>
                <w:noProof/>
              </w:rPr>
              <w:t>2.3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faisabilité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_Toc248740882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3" w:history="1">
            <w:r w:rsidR="008C30BC" w:rsidRPr="00E05499">
              <w:rPr>
                <w:rStyle w:val="Lienhypertexte"/>
                <w:iCs/>
                <w:noProof/>
              </w:rPr>
              <w:t>2.4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Planification [</w:t>
            </w:r>
            <w:r w:rsidR="008C30BC" w:rsidRPr="008C30BC">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_Toc248740883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E81460">
          <w:pPr>
            <w:pStyle w:val="TM1"/>
            <w:tabs>
              <w:tab w:val="left" w:pos="1000"/>
            </w:tabs>
            <w:rPr>
              <w:rFonts w:asciiTheme="minorHAnsi" w:eastAsiaTheme="minorEastAsia" w:hAnsiTheme="minorHAnsi" w:cstheme="minorBidi"/>
              <w:sz w:val="22"/>
              <w:szCs w:val="22"/>
              <w:lang w:val="fr-CH" w:eastAsia="fr-CH"/>
            </w:rPr>
          </w:pPr>
          <w:hyperlink w:anchor="_Toc248740884" w:history="1">
            <w:r w:rsidR="008C30BC" w:rsidRPr="00E05499">
              <w:rPr>
                <w:rStyle w:val="Lienhypertexte"/>
              </w:rPr>
              <w:t>3</w:t>
            </w:r>
            <w:r w:rsidR="008C30BC">
              <w:rPr>
                <w:rFonts w:asciiTheme="minorHAnsi" w:eastAsiaTheme="minorEastAsia" w:hAnsiTheme="minorHAnsi" w:cstheme="minorBidi"/>
                <w:sz w:val="22"/>
                <w:szCs w:val="22"/>
                <w:lang w:val="fr-CH" w:eastAsia="fr-CH"/>
              </w:rPr>
              <w:tab/>
            </w:r>
            <w:r w:rsidR="008C30BC" w:rsidRPr="00E05499">
              <w:rPr>
                <w:rStyle w:val="Lienhypertexte"/>
              </w:rPr>
              <w:t>Conception</w:t>
            </w:r>
            <w:r w:rsidR="008C30BC">
              <w:rPr>
                <w:webHidden/>
              </w:rPr>
              <w:tab/>
            </w:r>
            <w:r>
              <w:rPr>
                <w:webHidden/>
              </w:rPr>
              <w:fldChar w:fldCharType="begin"/>
            </w:r>
            <w:r w:rsidR="008C30BC">
              <w:rPr>
                <w:webHidden/>
              </w:rPr>
              <w:instrText xml:space="preserve"> PAGEREF _Toc248740884 \h </w:instrText>
            </w:r>
            <w:r>
              <w:rPr>
                <w:webHidden/>
              </w:rPr>
            </w:r>
            <w:r>
              <w:rPr>
                <w:webHidden/>
              </w:rPr>
              <w:fldChar w:fldCharType="separate"/>
            </w:r>
            <w:r w:rsidR="008C30BC">
              <w:rPr>
                <w:webHidden/>
              </w:rPr>
              <w:t>7</w:t>
            </w:r>
            <w:r>
              <w:rPr>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5" w:history="1">
            <w:r w:rsidR="008C30BC" w:rsidRPr="00E05499">
              <w:rPr>
                <w:rStyle w:val="Lienhypertexte"/>
                <w:iCs/>
                <w:noProof/>
              </w:rPr>
              <w:t>3.1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conception</w:t>
            </w:r>
            <w:r w:rsidR="008C30BC">
              <w:rPr>
                <w:noProof/>
                <w:webHidden/>
              </w:rPr>
              <w:tab/>
            </w:r>
            <w:r>
              <w:rPr>
                <w:noProof/>
                <w:webHidden/>
              </w:rPr>
              <w:fldChar w:fldCharType="begin"/>
            </w:r>
            <w:r w:rsidR="008C30BC">
              <w:rPr>
                <w:noProof/>
                <w:webHidden/>
              </w:rPr>
              <w:instrText xml:space="preserve"> PAGEREF _Toc248740885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1460">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6" w:history="1">
            <w:r w:rsidR="008C30BC" w:rsidRPr="00E05499">
              <w:rPr>
                <w:rStyle w:val="Lienhypertexte"/>
                <w:noProof/>
              </w:rPr>
              <w:t>3.1.1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Systèmes d’exploitation [LAZHAR]</w:t>
            </w:r>
            <w:r w:rsidR="008C30BC">
              <w:rPr>
                <w:noProof/>
                <w:webHidden/>
              </w:rPr>
              <w:tab/>
            </w:r>
            <w:r>
              <w:rPr>
                <w:noProof/>
                <w:webHidden/>
              </w:rPr>
              <w:fldChar w:fldCharType="begin"/>
            </w:r>
            <w:r w:rsidR="008C30BC">
              <w:rPr>
                <w:noProof/>
                <w:webHidden/>
              </w:rPr>
              <w:instrText xml:space="preserve"> PAGEREF _Toc248740886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1460">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7" w:history="1">
            <w:r w:rsidR="008C30BC" w:rsidRPr="00E05499">
              <w:rPr>
                <w:rStyle w:val="Lienhypertexte"/>
                <w:noProof/>
              </w:rPr>
              <w:t>3.1.2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Outils logiciels [LAZHAR]</w:t>
            </w:r>
            <w:r w:rsidR="008C30BC">
              <w:rPr>
                <w:noProof/>
                <w:webHidden/>
              </w:rPr>
              <w:tab/>
            </w:r>
            <w:r>
              <w:rPr>
                <w:noProof/>
                <w:webHidden/>
              </w:rPr>
              <w:fldChar w:fldCharType="begin"/>
            </w:r>
            <w:r w:rsidR="008C30BC">
              <w:rPr>
                <w:noProof/>
                <w:webHidden/>
              </w:rPr>
              <w:instrText xml:space="preserve"> PAGEREF _Toc248740887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1460">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8" w:history="1">
            <w:r w:rsidR="008C30BC" w:rsidRPr="00E05499">
              <w:rPr>
                <w:rStyle w:val="Lienhypertexte"/>
                <w:noProof/>
              </w:rPr>
              <w:t>3.1.3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Librairies externes [LAZHAR]</w:t>
            </w:r>
            <w:r w:rsidR="008C30BC">
              <w:rPr>
                <w:noProof/>
                <w:webHidden/>
              </w:rPr>
              <w:tab/>
            </w:r>
            <w:r>
              <w:rPr>
                <w:noProof/>
                <w:webHidden/>
              </w:rPr>
              <w:fldChar w:fldCharType="begin"/>
            </w:r>
            <w:r w:rsidR="008C30BC">
              <w:rPr>
                <w:noProof/>
                <w:webHidden/>
              </w:rPr>
              <w:instrText xml:space="preserve"> PAGEREF _Toc248740888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1460">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9" w:history="1">
            <w:r w:rsidR="008C30BC" w:rsidRPr="00E05499">
              <w:rPr>
                <w:rStyle w:val="Lienhypertexte"/>
                <w:noProof/>
              </w:rPr>
              <w:t>3.1.4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Architecture de l’application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_Toc248740889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1460">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0" w:history="1">
            <w:r w:rsidR="008C30BC" w:rsidRPr="00E05499">
              <w:rPr>
                <w:rStyle w:val="Lienhypertexte"/>
                <w:noProof/>
              </w:rPr>
              <w:t>3.1.5</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_Toc248740890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1460">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1" w:history="1">
            <w:r w:rsidR="008C30BC" w:rsidRPr="00E05499">
              <w:rPr>
                <w:rStyle w:val="Lienhypertexte"/>
                <w:noProof/>
              </w:rPr>
              <w:t>3.1.6</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Schémas UML [PIERRE-DO] et [AURELIEN]</w:t>
            </w:r>
            <w:r w:rsidR="008C30BC">
              <w:rPr>
                <w:noProof/>
                <w:webHidden/>
              </w:rPr>
              <w:tab/>
            </w:r>
            <w:r>
              <w:rPr>
                <w:noProof/>
                <w:webHidden/>
              </w:rPr>
              <w:fldChar w:fldCharType="begin"/>
            </w:r>
            <w:r w:rsidR="008C30BC">
              <w:rPr>
                <w:noProof/>
                <w:webHidden/>
              </w:rPr>
              <w:instrText xml:space="preserve"> PAGEREF _Toc248740891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1460">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2" w:history="1">
            <w:r w:rsidR="008C30BC" w:rsidRPr="00E05499">
              <w:rPr>
                <w:rStyle w:val="Lienhypertexte"/>
                <w:noProof/>
              </w:rPr>
              <w:t>3.1.7</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Gestion de la concurrence </w:t>
            </w:r>
            <w:r w:rsidR="008C30BC" w:rsidRPr="00E05499">
              <w:rPr>
                <w:rStyle w:val="Lienhypertexte"/>
                <w:rFonts w:ascii="Arial" w:hAnsi="Arial"/>
                <w:noProof/>
              </w:rPr>
              <w:t>[PIERRE-DO]</w:t>
            </w:r>
            <w:r w:rsidR="008C30BC">
              <w:rPr>
                <w:noProof/>
                <w:webHidden/>
              </w:rPr>
              <w:tab/>
            </w:r>
            <w:r>
              <w:rPr>
                <w:noProof/>
                <w:webHidden/>
              </w:rPr>
              <w:fldChar w:fldCharType="begin"/>
            </w:r>
            <w:r w:rsidR="008C30BC">
              <w:rPr>
                <w:noProof/>
                <w:webHidden/>
              </w:rPr>
              <w:instrText xml:space="preserve"> PAGEREF _Toc248740892 \h </w:instrText>
            </w:r>
            <w:r>
              <w:rPr>
                <w:noProof/>
                <w:webHidden/>
              </w:rPr>
            </w:r>
            <w:r>
              <w:rPr>
                <w:noProof/>
                <w:webHidden/>
              </w:rPr>
              <w:fldChar w:fldCharType="separate"/>
            </w:r>
            <w:r w:rsidR="008C30BC">
              <w:rPr>
                <w:noProof/>
                <w:webHidden/>
              </w:rPr>
              <w:t>8</w:t>
            </w:r>
            <w:r>
              <w:rPr>
                <w:noProof/>
                <w:webHidden/>
              </w:rPr>
              <w:fldChar w:fldCharType="end"/>
            </w:r>
          </w:hyperlink>
        </w:p>
        <w:p w:rsidR="008C30BC" w:rsidRDefault="00E81460">
          <w:pPr>
            <w:pStyle w:val="TM1"/>
            <w:tabs>
              <w:tab w:val="left" w:pos="1000"/>
            </w:tabs>
            <w:rPr>
              <w:rFonts w:asciiTheme="minorHAnsi" w:eastAsiaTheme="minorEastAsia" w:hAnsiTheme="minorHAnsi" w:cstheme="minorBidi"/>
              <w:sz w:val="22"/>
              <w:szCs w:val="22"/>
              <w:lang w:val="fr-CH" w:eastAsia="fr-CH"/>
            </w:rPr>
          </w:pPr>
          <w:hyperlink w:anchor="_Toc248740893" w:history="1">
            <w:r w:rsidR="008C30BC" w:rsidRPr="00E05499">
              <w:rPr>
                <w:rStyle w:val="Lienhypertexte"/>
              </w:rPr>
              <w:t>4</w:t>
            </w:r>
            <w:r w:rsidR="008C30BC">
              <w:rPr>
                <w:rFonts w:asciiTheme="minorHAnsi" w:eastAsiaTheme="minorEastAsia" w:hAnsiTheme="minorHAnsi" w:cstheme="minorBidi"/>
                <w:sz w:val="22"/>
                <w:szCs w:val="22"/>
                <w:lang w:val="fr-CH" w:eastAsia="fr-CH"/>
              </w:rPr>
              <w:tab/>
            </w:r>
            <w:r w:rsidR="008C30BC" w:rsidRPr="00E05499">
              <w:rPr>
                <w:rStyle w:val="Lienhypertexte"/>
              </w:rPr>
              <w:t>Réalisation</w:t>
            </w:r>
            <w:r w:rsidR="008C30BC">
              <w:rPr>
                <w:webHidden/>
              </w:rPr>
              <w:tab/>
            </w:r>
            <w:r>
              <w:rPr>
                <w:webHidden/>
              </w:rPr>
              <w:fldChar w:fldCharType="begin"/>
            </w:r>
            <w:r w:rsidR="008C30BC">
              <w:rPr>
                <w:webHidden/>
              </w:rPr>
              <w:instrText xml:space="preserve"> PAGEREF _Toc248740893 \h </w:instrText>
            </w:r>
            <w:r>
              <w:rPr>
                <w:webHidden/>
              </w:rPr>
            </w:r>
            <w:r>
              <w:rPr>
                <w:webHidden/>
              </w:rPr>
              <w:fldChar w:fldCharType="separate"/>
            </w:r>
            <w:r w:rsidR="008C30BC">
              <w:rPr>
                <w:webHidden/>
              </w:rPr>
              <w:t>9</w:t>
            </w:r>
            <w:r>
              <w:rPr>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4" w:history="1">
            <w:r w:rsidR="008C30BC" w:rsidRPr="00E05499">
              <w:rPr>
                <w:rStyle w:val="Lienhypertexte"/>
                <w:iCs/>
                <w:noProof/>
              </w:rPr>
              <w:t>4.1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réalisation</w:t>
            </w:r>
            <w:r w:rsidR="008C30BC">
              <w:rPr>
                <w:noProof/>
                <w:webHidden/>
              </w:rPr>
              <w:tab/>
            </w:r>
            <w:r>
              <w:rPr>
                <w:noProof/>
                <w:webHidden/>
              </w:rPr>
              <w:fldChar w:fldCharType="begin"/>
            </w:r>
            <w:r w:rsidR="008C30BC">
              <w:rPr>
                <w:noProof/>
                <w:webHidden/>
              </w:rPr>
              <w:instrText xml:space="preserve"> PAGEREF _Toc248740894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1460">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5" w:history="1">
            <w:r w:rsidR="008C30BC" w:rsidRPr="00E05499">
              <w:rPr>
                <w:rStyle w:val="Lienhypertexte"/>
                <w:noProof/>
              </w:rPr>
              <w:t>4.1.1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_Toc248740895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1460">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6" w:history="1">
            <w:r w:rsidR="008C30BC" w:rsidRPr="00E05499">
              <w:rPr>
                <w:rStyle w:val="Lienhypertexte"/>
                <w:noProof/>
              </w:rPr>
              <w:t>4.1.2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l’implémentation du maillage </w:t>
            </w:r>
            <w:r w:rsidR="008C30BC" w:rsidRPr="00E05499">
              <w:rPr>
                <w:rStyle w:val="Lienhypertexte"/>
                <w:rFonts w:ascii="Arial" w:hAnsi="Arial"/>
                <w:noProof/>
              </w:rPr>
              <w:t>[</w:t>
            </w:r>
            <w:r w:rsidR="008C30BC" w:rsidRPr="00E05499">
              <w:rPr>
                <w:rStyle w:val="Lienhypertexte"/>
                <w:noProof/>
              </w:rPr>
              <w:t>PIERRE-DO</w:t>
            </w:r>
            <w:r w:rsidR="008C30BC" w:rsidRPr="00E05499">
              <w:rPr>
                <w:rStyle w:val="Lienhypertexte"/>
                <w:rFonts w:ascii="Arial" w:hAnsi="Arial"/>
                <w:noProof/>
              </w:rPr>
              <w:t>]</w:t>
            </w:r>
            <w:r w:rsidR="008C30BC">
              <w:rPr>
                <w:noProof/>
                <w:webHidden/>
              </w:rPr>
              <w:tab/>
            </w:r>
            <w:r>
              <w:rPr>
                <w:noProof/>
                <w:webHidden/>
              </w:rPr>
              <w:fldChar w:fldCharType="begin"/>
            </w:r>
            <w:r w:rsidR="008C30BC">
              <w:rPr>
                <w:noProof/>
                <w:webHidden/>
              </w:rPr>
              <w:instrText xml:space="preserve"> PAGEREF _Toc248740896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7" w:history="1">
            <w:r w:rsidR="008C30BC" w:rsidRPr="00E05499">
              <w:rPr>
                <w:rStyle w:val="Lienhypertexte"/>
                <w:iCs/>
                <w:noProof/>
              </w:rPr>
              <w:t>4.2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Description des tests effectués [LAZHAR]</w:t>
            </w:r>
            <w:r w:rsidR="008C30BC">
              <w:rPr>
                <w:noProof/>
                <w:webHidden/>
              </w:rPr>
              <w:tab/>
            </w:r>
            <w:r>
              <w:rPr>
                <w:noProof/>
                <w:webHidden/>
              </w:rPr>
              <w:fldChar w:fldCharType="begin"/>
            </w:r>
            <w:r w:rsidR="008C30BC">
              <w:rPr>
                <w:noProof/>
                <w:webHidden/>
              </w:rPr>
              <w:instrText xml:space="preserve"> PAGEREF _Toc248740897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8" w:history="1">
            <w:r w:rsidR="008C30BC" w:rsidRPr="00E05499">
              <w:rPr>
                <w:rStyle w:val="Lienhypertexte"/>
                <w:iCs/>
                <w:noProof/>
              </w:rPr>
              <w:t>4.3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Erreurs restantes [LAZHAR]</w:t>
            </w:r>
            <w:r w:rsidR="008C30BC">
              <w:rPr>
                <w:noProof/>
                <w:webHidden/>
              </w:rPr>
              <w:tab/>
            </w:r>
            <w:r>
              <w:rPr>
                <w:noProof/>
                <w:webHidden/>
              </w:rPr>
              <w:fldChar w:fldCharType="begin"/>
            </w:r>
            <w:r w:rsidR="008C30BC">
              <w:rPr>
                <w:noProof/>
                <w:webHidden/>
              </w:rPr>
              <w:instrText xml:space="preserve"> PAGEREF _Toc248740898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1460">
          <w:pPr>
            <w:pStyle w:val="TM1"/>
            <w:tabs>
              <w:tab w:val="left" w:pos="1000"/>
            </w:tabs>
            <w:rPr>
              <w:rFonts w:asciiTheme="minorHAnsi" w:eastAsiaTheme="minorEastAsia" w:hAnsiTheme="minorHAnsi" w:cstheme="minorBidi"/>
              <w:sz w:val="22"/>
              <w:szCs w:val="22"/>
              <w:lang w:val="fr-CH" w:eastAsia="fr-CH"/>
            </w:rPr>
          </w:pPr>
          <w:hyperlink w:anchor="_Toc248740899" w:history="1">
            <w:r w:rsidR="008C30BC" w:rsidRPr="00E05499">
              <w:rPr>
                <w:rStyle w:val="Lienhypertexte"/>
              </w:rPr>
              <w:t>5</w:t>
            </w:r>
            <w:r w:rsidR="008C30BC">
              <w:rPr>
                <w:rFonts w:asciiTheme="minorHAnsi" w:eastAsiaTheme="minorEastAsia" w:hAnsiTheme="minorHAnsi" w:cstheme="minorBidi"/>
                <w:sz w:val="22"/>
                <w:szCs w:val="22"/>
                <w:lang w:val="fr-CH" w:eastAsia="fr-CH"/>
              </w:rPr>
              <w:tab/>
            </w:r>
            <w:r w:rsidR="008C30BC" w:rsidRPr="00E05499">
              <w:rPr>
                <w:rStyle w:val="Lienhypertexte"/>
              </w:rPr>
              <w:t xml:space="preserve">Conclusions </w:t>
            </w:r>
            <w:r w:rsidR="008C30BC" w:rsidRPr="00E05499">
              <w:rPr>
                <w:rStyle w:val="Lienhypertexte"/>
                <w:i/>
                <w:iCs/>
              </w:rPr>
              <w:t>[LAZHAR]</w:t>
            </w:r>
            <w:r w:rsidR="008C30BC">
              <w:rPr>
                <w:webHidden/>
              </w:rPr>
              <w:tab/>
            </w:r>
            <w:r>
              <w:rPr>
                <w:webHidden/>
              </w:rPr>
              <w:fldChar w:fldCharType="begin"/>
            </w:r>
            <w:r w:rsidR="008C30BC">
              <w:rPr>
                <w:webHidden/>
              </w:rPr>
              <w:instrText xml:space="preserve"> PAGEREF _Toc248740899 \h </w:instrText>
            </w:r>
            <w:r>
              <w:rPr>
                <w:webHidden/>
              </w:rPr>
            </w:r>
            <w:r>
              <w:rPr>
                <w:webHidden/>
              </w:rPr>
              <w:fldChar w:fldCharType="separate"/>
            </w:r>
            <w:r w:rsidR="008C30BC">
              <w:rPr>
                <w:webHidden/>
              </w:rPr>
              <w:t>9</w:t>
            </w:r>
            <w:r>
              <w:rPr>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0" w:history="1">
            <w:r w:rsidR="008C30BC" w:rsidRPr="00E05499">
              <w:rPr>
                <w:rStyle w:val="Lienhypertexte"/>
                <w:noProof/>
              </w:rPr>
              <w:t>5.1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Objectifs atteints / non-atteints</w:t>
            </w:r>
            <w:r w:rsidR="008C30BC">
              <w:rPr>
                <w:noProof/>
                <w:webHidden/>
              </w:rPr>
              <w:tab/>
            </w:r>
            <w:r>
              <w:rPr>
                <w:noProof/>
                <w:webHidden/>
              </w:rPr>
              <w:fldChar w:fldCharType="begin"/>
            </w:r>
            <w:r w:rsidR="008C30BC">
              <w:rPr>
                <w:noProof/>
                <w:webHidden/>
              </w:rPr>
              <w:instrText xml:space="preserve"> PAGEREF _Toc248740900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1" w:history="1">
            <w:r w:rsidR="008C30BC" w:rsidRPr="00E05499">
              <w:rPr>
                <w:rStyle w:val="Lienhypertexte"/>
                <w:noProof/>
              </w:rPr>
              <w:t>5.2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Points positifs / négatifs</w:t>
            </w:r>
            <w:r w:rsidR="008C30BC">
              <w:rPr>
                <w:noProof/>
                <w:webHidden/>
              </w:rPr>
              <w:tab/>
            </w:r>
            <w:r>
              <w:rPr>
                <w:noProof/>
                <w:webHidden/>
              </w:rPr>
              <w:fldChar w:fldCharType="begin"/>
            </w:r>
            <w:r w:rsidR="008C30BC">
              <w:rPr>
                <w:noProof/>
                <w:webHidden/>
              </w:rPr>
              <w:instrText xml:space="preserve"> PAGEREF _Toc248740901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2" w:history="1">
            <w:r w:rsidR="008C30BC" w:rsidRPr="00E05499">
              <w:rPr>
                <w:rStyle w:val="Lienhypertexte"/>
                <w:noProof/>
              </w:rPr>
              <w:t>5.3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Difficultés particulières</w:t>
            </w:r>
            <w:r w:rsidR="008C30BC">
              <w:rPr>
                <w:noProof/>
                <w:webHidden/>
              </w:rPr>
              <w:tab/>
            </w:r>
            <w:r>
              <w:rPr>
                <w:noProof/>
                <w:webHidden/>
              </w:rPr>
              <w:fldChar w:fldCharType="begin"/>
            </w:r>
            <w:r w:rsidR="008C30BC">
              <w:rPr>
                <w:noProof/>
                <w:webHidden/>
              </w:rPr>
              <w:instrText xml:space="preserve"> PAGEREF _Toc248740902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3" w:history="1">
            <w:r w:rsidR="008C30BC" w:rsidRPr="00E05499">
              <w:rPr>
                <w:rStyle w:val="Lienhypertexte"/>
                <w:noProof/>
              </w:rPr>
              <w:t>5.4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Avenir du projet</w:t>
            </w:r>
            <w:r w:rsidR="008C30BC">
              <w:rPr>
                <w:noProof/>
                <w:webHidden/>
              </w:rPr>
              <w:tab/>
            </w:r>
            <w:r>
              <w:rPr>
                <w:noProof/>
                <w:webHidden/>
              </w:rPr>
              <w:fldChar w:fldCharType="begin"/>
            </w:r>
            <w:r w:rsidR="008C30BC">
              <w:rPr>
                <w:noProof/>
                <w:webHidden/>
              </w:rPr>
              <w:instrText xml:space="preserve"> PAGEREF _Toc248740903 \h </w:instrText>
            </w:r>
            <w:r>
              <w:rPr>
                <w:noProof/>
                <w:webHidden/>
              </w:rPr>
            </w:r>
            <w:r>
              <w:rPr>
                <w:noProof/>
                <w:webHidden/>
              </w:rPr>
              <w:fldChar w:fldCharType="separate"/>
            </w:r>
            <w:r w:rsidR="008C30BC">
              <w:rPr>
                <w:noProof/>
                <w:webHidden/>
              </w:rPr>
              <w:t>10</w:t>
            </w:r>
            <w:r>
              <w:rPr>
                <w:noProof/>
                <w:webHidden/>
              </w:rPr>
              <w:fldChar w:fldCharType="end"/>
            </w:r>
          </w:hyperlink>
        </w:p>
        <w:p w:rsidR="008C30BC" w:rsidRDefault="00E81460">
          <w:pPr>
            <w:pStyle w:val="TM1"/>
            <w:tabs>
              <w:tab w:val="left" w:pos="1000"/>
            </w:tabs>
            <w:rPr>
              <w:rFonts w:asciiTheme="minorHAnsi" w:eastAsiaTheme="minorEastAsia" w:hAnsiTheme="minorHAnsi" w:cstheme="minorBidi"/>
              <w:sz w:val="22"/>
              <w:szCs w:val="22"/>
              <w:lang w:val="fr-CH" w:eastAsia="fr-CH"/>
            </w:rPr>
          </w:pPr>
          <w:hyperlink w:anchor="_Toc248740904" w:history="1">
            <w:r w:rsidR="008C30BC" w:rsidRPr="00E05499">
              <w:rPr>
                <w:rStyle w:val="Lienhypertexte"/>
              </w:rPr>
              <w:t>6</w:t>
            </w:r>
            <w:r w:rsidR="008C30BC">
              <w:rPr>
                <w:rFonts w:asciiTheme="minorHAnsi" w:eastAsiaTheme="minorEastAsia" w:hAnsiTheme="minorHAnsi" w:cstheme="minorBidi"/>
                <w:sz w:val="22"/>
                <w:szCs w:val="22"/>
                <w:lang w:val="fr-CH" w:eastAsia="fr-CH"/>
              </w:rPr>
              <w:tab/>
            </w:r>
            <w:r w:rsidR="008C30BC" w:rsidRPr="00E05499">
              <w:rPr>
                <w:rStyle w:val="Lienhypertexte"/>
              </w:rPr>
              <w:t>Annexes</w:t>
            </w:r>
            <w:r w:rsidR="008C30BC">
              <w:rPr>
                <w:webHidden/>
              </w:rPr>
              <w:tab/>
            </w:r>
            <w:r>
              <w:rPr>
                <w:webHidden/>
              </w:rPr>
              <w:fldChar w:fldCharType="begin"/>
            </w:r>
            <w:r w:rsidR="008C30BC">
              <w:rPr>
                <w:webHidden/>
              </w:rPr>
              <w:instrText xml:space="preserve"> PAGEREF _Toc248740904 \h </w:instrText>
            </w:r>
            <w:r>
              <w:rPr>
                <w:webHidden/>
              </w:rPr>
            </w:r>
            <w:r>
              <w:rPr>
                <w:webHidden/>
              </w:rPr>
              <w:fldChar w:fldCharType="separate"/>
            </w:r>
            <w:r w:rsidR="008C30BC">
              <w:rPr>
                <w:webHidden/>
              </w:rPr>
              <w:t>11</w:t>
            </w:r>
            <w:r>
              <w:rPr>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5" w:history="1">
            <w:r w:rsidR="008C30BC" w:rsidRPr="00E05499">
              <w:rPr>
                <w:rStyle w:val="Lienhypertexte"/>
                <w:iCs/>
                <w:noProof/>
              </w:rPr>
              <w:t>6.1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Sources – Bibliographie [LAZHAR]</w:t>
            </w:r>
            <w:r w:rsidR="008C30BC">
              <w:rPr>
                <w:noProof/>
                <w:webHidden/>
              </w:rPr>
              <w:tab/>
            </w:r>
            <w:r>
              <w:rPr>
                <w:noProof/>
                <w:webHidden/>
              </w:rPr>
              <w:fldChar w:fldCharType="begin"/>
            </w:r>
            <w:r w:rsidR="008C30BC">
              <w:rPr>
                <w:noProof/>
                <w:webHidden/>
              </w:rPr>
              <w:instrText xml:space="preserve"> PAGEREF _Toc248740905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6" w:history="1">
            <w:r w:rsidR="008C30BC" w:rsidRPr="00E05499">
              <w:rPr>
                <w:rStyle w:val="Lienhypertexte"/>
                <w:iCs/>
                <w:noProof/>
              </w:rPr>
              <w:t>6.2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Journal de bord de chaque participant [LAZHAR]</w:t>
            </w:r>
            <w:r w:rsidR="008C30BC">
              <w:rPr>
                <w:noProof/>
                <w:webHidden/>
              </w:rPr>
              <w:tab/>
            </w:r>
            <w:r>
              <w:rPr>
                <w:noProof/>
                <w:webHidden/>
              </w:rPr>
              <w:fldChar w:fldCharType="begin"/>
            </w:r>
            <w:r w:rsidR="008C30BC">
              <w:rPr>
                <w:noProof/>
                <w:webHidden/>
              </w:rPr>
              <w:instrText xml:space="preserve"> PAGEREF _Toc248740906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7" w:history="1">
            <w:r w:rsidR="008C30BC" w:rsidRPr="00E05499">
              <w:rPr>
                <w:rStyle w:val="Lienhypertexte"/>
                <w:iCs/>
                <w:noProof/>
              </w:rPr>
              <w:t>6.3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de TDA maillage [PIERRE-DO]</w:t>
            </w:r>
            <w:r w:rsidR="008C30BC">
              <w:rPr>
                <w:noProof/>
                <w:webHidden/>
              </w:rPr>
              <w:tab/>
            </w:r>
            <w:r>
              <w:rPr>
                <w:noProof/>
                <w:webHidden/>
              </w:rPr>
              <w:fldChar w:fldCharType="begin"/>
            </w:r>
            <w:r w:rsidR="008C30BC">
              <w:rPr>
                <w:noProof/>
                <w:webHidden/>
              </w:rPr>
              <w:instrText xml:space="preserve"> PAGEREF _Toc248740907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8" w:history="1">
            <w:r w:rsidR="008C30BC" w:rsidRPr="00E05499">
              <w:rPr>
                <w:rStyle w:val="Lienhypertexte"/>
                <w:iCs/>
                <w:noProof/>
              </w:rPr>
              <w:t>6.4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d'Utilisation [LAZHAR]</w:t>
            </w:r>
            <w:r w:rsidR="008C30BC">
              <w:rPr>
                <w:noProof/>
                <w:webHidden/>
              </w:rPr>
              <w:tab/>
            </w:r>
            <w:r>
              <w:rPr>
                <w:noProof/>
                <w:webHidden/>
              </w:rPr>
              <w:fldChar w:fldCharType="begin"/>
            </w:r>
            <w:r w:rsidR="008C30BC">
              <w:rPr>
                <w:noProof/>
                <w:webHidden/>
              </w:rPr>
              <w:instrText xml:space="preserve"> PAGEREF _Toc248740908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E81460">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9" w:history="1">
            <w:r w:rsidR="008C30BC" w:rsidRPr="00E05499">
              <w:rPr>
                <w:rStyle w:val="Lienhypertexte"/>
                <w:iCs/>
                <w:noProof/>
              </w:rPr>
              <w:t>6.5</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Archives du projet [LAZHAR]</w:t>
            </w:r>
            <w:r w:rsidR="008C30BC">
              <w:rPr>
                <w:noProof/>
                <w:webHidden/>
              </w:rPr>
              <w:tab/>
            </w:r>
            <w:r>
              <w:rPr>
                <w:noProof/>
                <w:webHidden/>
              </w:rPr>
              <w:fldChar w:fldCharType="begin"/>
            </w:r>
            <w:r w:rsidR="008C30BC">
              <w:rPr>
                <w:noProof/>
                <w:webHidden/>
              </w:rPr>
              <w:instrText xml:space="preserve"> PAGEREF _Toc248740909 \h </w:instrText>
            </w:r>
            <w:r>
              <w:rPr>
                <w:noProof/>
                <w:webHidden/>
              </w:rPr>
            </w:r>
            <w:r>
              <w:rPr>
                <w:noProof/>
                <w:webHidden/>
              </w:rPr>
              <w:fldChar w:fldCharType="separate"/>
            </w:r>
            <w:r w:rsidR="008C30BC">
              <w:rPr>
                <w:noProof/>
                <w:webHidden/>
              </w:rPr>
              <w:t>11</w:t>
            </w:r>
            <w:r>
              <w:rPr>
                <w:noProof/>
                <w:webHidden/>
              </w:rPr>
              <w:fldChar w:fldCharType="end"/>
            </w:r>
          </w:hyperlink>
        </w:p>
        <w:p w:rsidR="00795DF9" w:rsidRDefault="00E81460">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8740874"/>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8740875"/>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Tower Defense », dans lequel des personnages se déplacent d’un point A à un point B selon un chemin optimal.</w:t>
      </w:r>
      <w:r w:rsidR="00687ADB">
        <w:t xml:space="preserve"> En effet, on aura pour cela besoin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8740876"/>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Putallaz,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lastRenderedPageBreak/>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8740877"/>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r w:rsidRPr="00DA093D">
        <w:rPr>
          <w:i/>
          <w:sz w:val="24"/>
          <w:szCs w:val="24"/>
          <w:lang w:val="fr-CH"/>
        </w:rPr>
        <w:t>View</w:t>
      </w:r>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8740878"/>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et/ou de PERT (l'utilisation de MS project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8740879"/>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8740880"/>
      <w:r>
        <w:rPr>
          <w:i w:val="0"/>
          <w:iCs/>
        </w:rPr>
        <w:t xml:space="preserve">Concepts algorithmique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5A40B1">
      <w:pPr>
        <w:pStyle w:val="Normalindent"/>
        <w:numPr>
          <w:ilvl w:val="0"/>
          <w:numId w:val="0"/>
        </w:numPr>
        <w:jc w:val="left"/>
        <w:rPr>
          <w:rFonts w:ascii="Arial" w:hAnsi="Arial" w:cs="Arial"/>
          <w:iCs/>
          <w:sz w:val="24"/>
        </w:rPr>
      </w:pPr>
    </w:p>
    <w:p w:rsidR="002C4361" w:rsidRPr="00691B09" w:rsidRDefault="002C4361" w:rsidP="002C4361">
      <w:pPr>
        <w:pStyle w:val="Titre2"/>
        <w:jc w:val="left"/>
        <w:rPr>
          <w:rFonts w:ascii="Arial" w:hAnsi="Arial"/>
          <w:i w:val="0"/>
          <w:iCs/>
        </w:rPr>
      </w:pPr>
      <w:bookmarkStart w:id="13" w:name="_Toc248740881"/>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3"/>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4" w:name="_Toc25553310"/>
      <w:bookmarkStart w:id="15" w:name="_Toc71691015"/>
      <w:bookmarkStart w:id="16" w:name="_Toc81814033"/>
      <w:bookmarkStart w:id="17" w:name="_Toc248740882"/>
      <w:r w:rsidRPr="00791020">
        <w:rPr>
          <w:i w:val="0"/>
          <w:iCs/>
        </w:rPr>
        <w:t>Etude de faisabilité</w:t>
      </w:r>
      <w:bookmarkEnd w:id="14"/>
      <w:bookmarkEnd w:id="15"/>
      <w:bookmarkEnd w:id="16"/>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7"/>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18" w:name="_Toc81814035"/>
      <w:bookmarkStart w:id="19" w:name="_Toc248740883"/>
      <w:r w:rsidRPr="00791020">
        <w:rPr>
          <w:i w:val="0"/>
          <w:iCs/>
        </w:rPr>
        <w:t>Planification</w:t>
      </w:r>
      <w:bookmarkEnd w:id="18"/>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19"/>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0" w:name="_Toc81814037"/>
      <w:r>
        <w:br w:type="page"/>
      </w:r>
    </w:p>
    <w:p w:rsidR="00591119" w:rsidRDefault="00591119" w:rsidP="006149CA">
      <w:pPr>
        <w:pStyle w:val="Titre1"/>
        <w:tabs>
          <w:tab w:val="num" w:pos="360"/>
        </w:tabs>
        <w:jc w:val="left"/>
      </w:pPr>
      <w:bookmarkStart w:id="21" w:name="_Toc248740884"/>
      <w:r>
        <w:lastRenderedPageBreak/>
        <w:t>C</w:t>
      </w:r>
      <w:r w:rsidR="00684B3D">
        <w:t>onception</w:t>
      </w:r>
      <w:bookmarkEnd w:id="20"/>
      <w:bookmarkEnd w:id="21"/>
    </w:p>
    <w:p w:rsidR="00AA0785" w:rsidRPr="00791020" w:rsidRDefault="00AA0785" w:rsidP="006149CA">
      <w:pPr>
        <w:pStyle w:val="Titre2"/>
        <w:jc w:val="left"/>
        <w:rPr>
          <w:i w:val="0"/>
          <w:iCs/>
        </w:rPr>
      </w:pPr>
      <w:bookmarkStart w:id="22" w:name="_Toc25553314"/>
      <w:bookmarkStart w:id="23" w:name="_Toc71691019"/>
      <w:bookmarkStart w:id="24" w:name="_Toc81814038"/>
      <w:bookmarkStart w:id="25" w:name="_Toc248740885"/>
      <w:r w:rsidRPr="00791020">
        <w:rPr>
          <w:i w:val="0"/>
          <w:iCs/>
        </w:rPr>
        <w:t>Dossier de conception</w:t>
      </w:r>
      <w:bookmarkEnd w:id="22"/>
      <w:bookmarkEnd w:id="23"/>
      <w:bookmarkEnd w:id="24"/>
      <w:bookmarkEnd w:id="25"/>
    </w:p>
    <w:p w:rsidR="00BB01CB" w:rsidRDefault="00BB01CB" w:rsidP="00D224AF">
      <w:pPr>
        <w:ind w:firstLine="0"/>
        <w:rPr>
          <w:b/>
        </w:rPr>
      </w:pPr>
    </w:p>
    <w:p w:rsidR="00987137" w:rsidRDefault="00987137" w:rsidP="00BB01CB">
      <w:pPr>
        <w:pStyle w:val="Titre3"/>
      </w:pPr>
      <w:bookmarkStart w:id="26" w:name="_Toc248740886"/>
      <w:r w:rsidRPr="00987137">
        <w:t>Système</w:t>
      </w:r>
      <w:r>
        <w:t>s</w:t>
      </w:r>
      <w:r w:rsidRPr="00987137">
        <w:t xml:space="preserve"> d’</w:t>
      </w:r>
      <w:r>
        <w:t>e</w:t>
      </w:r>
      <w:r w:rsidRPr="00987137">
        <w:t>xploitation</w:t>
      </w:r>
      <w:r w:rsidR="0038469C">
        <w:t xml:space="preserve"> [LAZHAR]</w:t>
      </w:r>
      <w:bookmarkEnd w:id="26"/>
    </w:p>
    <w:p w:rsidR="00987137" w:rsidRDefault="00987137" w:rsidP="00D224AF">
      <w:pPr>
        <w:ind w:firstLine="0"/>
      </w:pPr>
      <w:r>
        <w:t>Le système d’exploitation sur lequel nous travaillons est Windows (XP et Seven).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7" w:name="_Toc248740887"/>
      <w:r>
        <w:t>Outils logiciels</w:t>
      </w:r>
      <w:r w:rsidR="0038469C">
        <w:t xml:space="preserve"> [LAZHAR]</w:t>
      </w:r>
      <w:bookmarkEnd w:id="27"/>
    </w:p>
    <w:p w:rsidR="00987137" w:rsidRDefault="00987137" w:rsidP="00D224AF">
      <w:pPr>
        <w:ind w:firstLine="0"/>
      </w:pPr>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r w:rsidRPr="00987137">
        <w:rPr>
          <w:i/>
        </w:rPr>
        <w:t>refactoring</w:t>
      </w:r>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r w:rsidR="00876A8F" w:rsidRPr="00876A8F">
        <w:rPr>
          <w:b/>
          <w:i/>
        </w:rPr>
        <w:t>eUML 2.0</w:t>
      </w:r>
      <w:r w:rsidR="00876A8F">
        <w:t xml:space="preserve"> de chez </w:t>
      </w:r>
      <w:r w:rsidR="00876A8F" w:rsidRPr="00876A8F">
        <w:rPr>
          <w:b/>
          <w:i/>
        </w:rPr>
        <w:t>Soyatec</w:t>
      </w:r>
      <w:r w:rsidR="00876A8F">
        <w:t>.</w:t>
      </w:r>
    </w:p>
    <w:p w:rsidR="00D224AF" w:rsidRDefault="00D224AF" w:rsidP="00D224AF">
      <w:pPr>
        <w:ind w:firstLine="0"/>
        <w:rPr>
          <w:b/>
        </w:rPr>
      </w:pPr>
    </w:p>
    <w:p w:rsidR="00D224AF" w:rsidRDefault="005475A3" w:rsidP="00BB01CB">
      <w:pPr>
        <w:pStyle w:val="Titre3"/>
      </w:pPr>
      <w:bookmarkStart w:id="28" w:name="_Toc248740888"/>
      <w:r w:rsidRPr="005475A3">
        <w:t>Librairies externes</w:t>
      </w:r>
      <w:r w:rsidR="007D4343">
        <w:t xml:space="preserve"> [LAZHAR]</w:t>
      </w:r>
      <w:bookmarkEnd w:id="28"/>
    </w:p>
    <w:p w:rsidR="005475A3" w:rsidRDefault="005475A3" w:rsidP="00D224AF">
      <w:pPr>
        <w:ind w:firstLine="0"/>
      </w:pPr>
      <w:r>
        <w:t xml:space="preserve">Nous utilisons la librairie externe </w:t>
      </w:r>
      <w:r w:rsidRPr="005475A3">
        <w:rPr>
          <w:b/>
          <w:i/>
        </w:rPr>
        <w:t>JGraphT</w:t>
      </w:r>
      <w:r>
        <w:rPr>
          <w:b/>
          <w:i/>
        </w:rPr>
        <w:t xml:space="preserve"> </w:t>
      </w:r>
      <w:r>
        <w:t>codée en Java. En effet, cette librairie possède toutes les briques logicielles nécessaires à la création de graphes. Nous l’utilisons comme une boîte noire sans se soucier de son implémentation.</w:t>
      </w:r>
    </w:p>
    <w:p w:rsidR="00D224AF" w:rsidRDefault="00D224AF" w:rsidP="00987137"/>
    <w:p w:rsidR="00BB01CB" w:rsidRDefault="00BB01CB" w:rsidP="00BB01CB">
      <w:pPr>
        <w:pStyle w:val="Titre3"/>
      </w:pPr>
      <w:bookmarkStart w:id="29" w:name="_Toc248740889"/>
      <w:r>
        <w:t>Architecture de l’application</w:t>
      </w:r>
      <w:r w:rsidR="007D4343">
        <w:t xml:space="preserve"> </w:t>
      </w:r>
      <w:r w:rsidR="007D4343" w:rsidRPr="001B768F">
        <w:rPr>
          <w:rFonts w:ascii="Arial" w:hAnsi="Arial"/>
          <w:color w:val="FF0000"/>
          <w:sz w:val="24"/>
        </w:rPr>
        <w:t>[AURELIEN]</w:t>
      </w:r>
      <w:bookmarkEnd w:id="29"/>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0" w:name="_Toc248740890"/>
      <w:r>
        <w:t>Interface graphique</w:t>
      </w:r>
      <w:r w:rsidRPr="001B768F">
        <w:t xml:space="preserve"> </w:t>
      </w:r>
      <w:r w:rsidRPr="001B768F">
        <w:rPr>
          <w:rFonts w:ascii="Arial" w:hAnsi="Arial"/>
          <w:color w:val="FF0000"/>
          <w:sz w:val="24"/>
        </w:rPr>
        <w:t>[AURELIEN]</w:t>
      </w:r>
      <w:bookmarkEnd w:id="30"/>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1" w:name="_Toc248740891"/>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1"/>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controleur)</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2" w:name="_Toc248740892"/>
      <w:r>
        <w:lastRenderedPageBreak/>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2"/>
    </w:p>
    <w:p w:rsidR="00A07BC4" w:rsidRDefault="00A07BC4" w:rsidP="006149CA">
      <w:pPr>
        <w:pStyle w:val="Normalindent"/>
        <w:numPr>
          <w:ilvl w:val="0"/>
          <w:numId w:val="0"/>
        </w:numPr>
        <w:ind w:left="360"/>
        <w:jc w:val="left"/>
        <w:rPr>
          <w:i/>
          <w:sz w:val="24"/>
        </w:rPr>
      </w:pPr>
    </w:p>
    <w:p w:rsidR="004F1FB7" w:rsidRDefault="001210BA" w:rsidP="006149CA">
      <w:pPr>
        <w:pStyle w:val="Normalindent"/>
        <w:numPr>
          <w:ilvl w:val="0"/>
          <w:numId w:val="0"/>
        </w:numPr>
        <w:ind w:left="360"/>
        <w:jc w:val="left"/>
        <w:rPr>
          <w:rFonts w:ascii="Arial" w:hAnsi="Arial" w:cs="Arial"/>
        </w:rPr>
      </w:pPr>
      <w:r>
        <w:rPr>
          <w:rFonts w:ascii="Arial" w:hAnsi="Arial" w:cs="Arial"/>
        </w:rPr>
        <w:t>Ici nous allons aborder un sujet qui nous a posé quelques soucis au niveau de la conception et de l’implémentation, la gestion de la concurrence en Java.</w:t>
      </w:r>
    </w:p>
    <w:p w:rsidR="001210BA" w:rsidRDefault="001210BA" w:rsidP="006149CA">
      <w:pPr>
        <w:pStyle w:val="Normalindent"/>
        <w:numPr>
          <w:ilvl w:val="0"/>
          <w:numId w:val="0"/>
        </w:numPr>
        <w:ind w:left="360"/>
        <w:jc w:val="left"/>
        <w:rPr>
          <w:rFonts w:ascii="Arial" w:hAnsi="Arial" w:cs="Arial"/>
        </w:rPr>
      </w:pPr>
    </w:p>
    <w:p w:rsidR="001210BA" w:rsidRPr="004F1FB7" w:rsidRDefault="001210BA" w:rsidP="006149CA">
      <w:pPr>
        <w:pStyle w:val="Normalindent"/>
        <w:numPr>
          <w:ilvl w:val="0"/>
          <w:numId w:val="0"/>
        </w:numPr>
        <w:ind w:left="360"/>
        <w:jc w:val="left"/>
        <w:rPr>
          <w:rFonts w:ascii="Arial" w:hAnsi="Arial" w:cs="Arial"/>
        </w:rPr>
      </w:pPr>
      <w:r>
        <w:rPr>
          <w:rFonts w:ascii="Arial" w:hAnsi="Arial" w:cs="Arial"/>
        </w:rPr>
        <w:t>D’abord quelques mots sur le contexte dans lequel cette gestion s’est révélée problématique.</w:t>
      </w:r>
      <w:r w:rsidR="00FB2954">
        <w:rPr>
          <w:rFonts w:ascii="Arial" w:hAnsi="Arial" w:cs="Arial"/>
        </w:rPr>
        <w:t xml:space="preserve"> La gestion des différentes parties est encapsulé</w:t>
      </w:r>
      <w:r w:rsidR="00D76CA2">
        <w:rPr>
          <w:rFonts w:ascii="Arial" w:hAnsi="Arial" w:cs="Arial"/>
        </w:rPr>
        <w:t>e</w:t>
      </w:r>
      <w:r w:rsidR="00FB2954">
        <w:rPr>
          <w:rFonts w:ascii="Arial" w:hAnsi="Arial" w:cs="Arial"/>
        </w:rPr>
        <w:t xml:space="preserve"> dans différents threads Java.</w:t>
      </w:r>
    </w:p>
    <w:p w:rsidR="004F1FB7" w:rsidRDefault="004F1FB7"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Fournir tous les document</w:t>
      </w:r>
      <w:r w:rsidR="00846F9F">
        <w:rPr>
          <w:rFonts w:ascii="Arial" w:hAnsi="Arial" w:cs="Arial"/>
          <w:i/>
        </w:rPr>
        <w:t>s</w:t>
      </w:r>
      <w:r w:rsidRPr="00AF0664">
        <w:rPr>
          <w:rFonts w:ascii="Arial" w:hAnsi="Arial" w:cs="Arial"/>
          <w:i/>
        </w:rPr>
        <w:t xml:space="preserve">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bases de données: décrire le modèle relationnel, le contenu détaillé des tables (caractéristiques de chaque champs)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r w:rsidRPr="00AF0664">
        <w:rPr>
          <w:rFonts w:ascii="Arial" w:hAnsi="Arial" w:cs="Arial"/>
          <w:i/>
        </w:rPr>
        <w:t>structogramme…</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3" w:name="_Toc71703259"/>
      <w:bookmarkStart w:id="34" w:name="_Toc81814040"/>
      <w:bookmarkStart w:id="35" w:name="_Toc248740893"/>
      <w:r w:rsidRPr="0049659A">
        <w:lastRenderedPageBreak/>
        <w:t>R</w:t>
      </w:r>
      <w:bookmarkEnd w:id="33"/>
      <w:r w:rsidR="00684B3D">
        <w:t>éalisation</w:t>
      </w:r>
      <w:bookmarkEnd w:id="34"/>
      <w:bookmarkEnd w:id="35"/>
    </w:p>
    <w:p w:rsidR="00AA0785" w:rsidRPr="00791020" w:rsidRDefault="00AA0785" w:rsidP="006149CA">
      <w:pPr>
        <w:pStyle w:val="Titre2"/>
        <w:jc w:val="left"/>
        <w:rPr>
          <w:i w:val="0"/>
          <w:iCs/>
        </w:rPr>
      </w:pPr>
      <w:bookmarkStart w:id="36" w:name="_Toc25553317"/>
      <w:bookmarkStart w:id="37" w:name="_Toc71691022"/>
      <w:bookmarkStart w:id="38" w:name="_Toc81814041"/>
      <w:bookmarkStart w:id="39" w:name="_Toc248740894"/>
      <w:r w:rsidRPr="00791020">
        <w:rPr>
          <w:i w:val="0"/>
          <w:iCs/>
        </w:rPr>
        <w:t>Dossier de réalisation</w:t>
      </w:r>
      <w:bookmarkStart w:id="40" w:name="_Toc25553318"/>
      <w:bookmarkEnd w:id="36"/>
      <w:bookmarkEnd w:id="37"/>
      <w:bookmarkEnd w:id="38"/>
      <w:bookmarkEnd w:id="39"/>
    </w:p>
    <w:bookmarkEnd w:id="40"/>
    <w:p w:rsidR="0049659A" w:rsidRDefault="0049659A" w:rsidP="006149CA">
      <w:pPr>
        <w:ind w:firstLine="360"/>
        <w:jc w:val="left"/>
        <w:rPr>
          <w:i/>
          <w:iCs/>
        </w:rPr>
      </w:pPr>
    </w:p>
    <w:p w:rsidR="00681739" w:rsidRDefault="00681739" w:rsidP="00681739">
      <w:pPr>
        <w:pStyle w:val="Titre3"/>
      </w:pPr>
      <w:bookmarkStart w:id="41" w:name="_Toc248740895"/>
      <w:r>
        <w:t xml:space="preserve">Résultat de l’interface graphique </w:t>
      </w:r>
      <w:r w:rsidRPr="001B768F">
        <w:rPr>
          <w:rFonts w:ascii="Arial" w:hAnsi="Arial"/>
          <w:color w:val="FF0000"/>
          <w:sz w:val="24"/>
        </w:rPr>
        <w:t>[AURELIEN]</w:t>
      </w:r>
      <w:bookmarkEnd w:id="41"/>
    </w:p>
    <w:p w:rsidR="009359B1" w:rsidRDefault="009359B1" w:rsidP="006149CA">
      <w:pPr>
        <w:ind w:firstLine="360"/>
        <w:jc w:val="left"/>
        <w:rPr>
          <w:i/>
          <w:iCs/>
        </w:rPr>
      </w:pPr>
    </w:p>
    <w:p w:rsidR="00681739" w:rsidRDefault="00C36F17" w:rsidP="00681739">
      <w:pPr>
        <w:pStyle w:val="Titre3"/>
      </w:pPr>
      <w:bookmarkStart w:id="42" w:name="_Toc248740896"/>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2"/>
    </w:p>
    <w:p w:rsidR="00FB0A4A" w:rsidRDefault="00FB0A4A" w:rsidP="00DF615F">
      <w:pPr>
        <w:ind w:firstLine="0"/>
        <w:jc w:val="left"/>
        <w:rPr>
          <w:i/>
          <w:iCs/>
          <w:sz w:val="18"/>
          <w:szCs w:val="18"/>
        </w:rPr>
      </w:pPr>
    </w:p>
    <w:p w:rsidR="0033160C" w:rsidRDefault="00DF615F" w:rsidP="009B70EF">
      <w:pPr>
        <w:spacing w:line="300" w:lineRule="exact"/>
        <w:ind w:firstLine="360"/>
        <w:rPr>
          <w:iCs/>
          <w:sz w:val="18"/>
          <w:szCs w:val="18"/>
        </w:rPr>
      </w:pPr>
      <w:r>
        <w:rPr>
          <w:iCs/>
          <w:sz w:val="18"/>
          <w:szCs w:val="18"/>
        </w:rPr>
        <w:t>L’implémentation du TDA maillage est définie par le cahier des charges suivant (description des méthodes) :</w:t>
      </w:r>
    </w:p>
    <w:p w:rsidR="00DF615F" w:rsidRDefault="0033160C" w:rsidP="009B70EF">
      <w:pPr>
        <w:pStyle w:val="Paragraphedeliste"/>
        <w:numPr>
          <w:ilvl w:val="0"/>
          <w:numId w:val="18"/>
        </w:numPr>
        <w:spacing w:line="300" w:lineRule="exact"/>
        <w:contextualSpacing w:val="0"/>
        <w:rPr>
          <w:iCs/>
          <w:sz w:val="18"/>
          <w:szCs w:val="18"/>
        </w:rPr>
      </w:pPr>
      <w:r>
        <w:rPr>
          <w:iCs/>
          <w:sz w:val="18"/>
          <w:szCs w:val="18"/>
        </w:rPr>
        <w:t>Constructeurs</w:t>
      </w:r>
      <w:r w:rsidR="002341B1">
        <w:rPr>
          <w:iCs/>
          <w:sz w:val="18"/>
          <w:szCs w:val="18"/>
        </w:rPr>
        <w:t xml:space="preserve"> : La liste des différents constructeurs permettant de créer le maillage en fonction de différents </w:t>
      </w:r>
      <w:r w:rsidR="004930D9">
        <w:rPr>
          <w:iCs/>
          <w:sz w:val="18"/>
          <w:szCs w:val="18"/>
        </w:rPr>
        <w:t>paramètres</w:t>
      </w:r>
      <w:r w:rsidR="002341B1">
        <w:rPr>
          <w:iCs/>
          <w:sz w:val="18"/>
          <w:szCs w:val="18"/>
        </w:rPr>
        <w:t>.</w:t>
      </w:r>
      <w:r w:rsidR="004930D9">
        <w:rPr>
          <w:iCs/>
          <w:sz w:val="18"/>
          <w:szCs w:val="18"/>
        </w:rPr>
        <w:t xml:space="preserve"> L’unité utilisée par default est le pixel, depuis la zon</w:t>
      </w:r>
      <w:r w:rsidR="00234C73">
        <w:rPr>
          <w:iCs/>
          <w:sz w:val="18"/>
          <w:szCs w:val="18"/>
        </w:rPr>
        <w:t>e graphique selon les standards. Une exception est levée si les paramètres ne sont pas probables.</w:t>
      </w:r>
    </w:p>
    <w:p w:rsidR="001E24D0" w:rsidRDefault="001E24D0" w:rsidP="009B70EF">
      <w:pPr>
        <w:pStyle w:val="Paragraphedeliste"/>
        <w:numPr>
          <w:ilvl w:val="1"/>
          <w:numId w:val="18"/>
        </w:numPr>
        <w:spacing w:line="300" w:lineRule="exact"/>
        <w:contextualSpacing w:val="0"/>
        <w:rPr>
          <w:iCs/>
          <w:sz w:val="18"/>
          <w:szCs w:val="18"/>
        </w:rPr>
      </w:pPr>
      <w:r w:rsidRPr="007E485C">
        <w:rPr>
          <w:rFonts w:ascii="Courier New" w:hAnsi="Courier New" w:cs="Courier New"/>
          <w:iCs/>
          <w:sz w:val="18"/>
          <w:szCs w:val="18"/>
        </w:rPr>
        <w:t>+ Maillage (int,int,int,int,int) </w:t>
      </w:r>
      <w:r>
        <w:rPr>
          <w:iCs/>
          <w:sz w:val="18"/>
          <w:szCs w:val="18"/>
        </w:rPr>
        <w:t>: ce constructeur public prend en paramètres dans l’ordre :</w:t>
      </w:r>
    </w:p>
    <w:p w:rsidR="001E24D0" w:rsidRDefault="001E24D0" w:rsidP="009B70EF">
      <w:pPr>
        <w:pStyle w:val="Paragraphedeliste"/>
        <w:numPr>
          <w:ilvl w:val="2"/>
          <w:numId w:val="18"/>
        </w:numPr>
        <w:spacing w:line="300" w:lineRule="exact"/>
        <w:contextualSpacing w:val="0"/>
        <w:rPr>
          <w:iCs/>
          <w:sz w:val="18"/>
          <w:szCs w:val="18"/>
        </w:rPr>
      </w:pPr>
      <w:r>
        <w:rPr>
          <w:iCs/>
          <w:sz w:val="18"/>
          <w:szCs w:val="18"/>
        </w:rPr>
        <w:t>La largeur totale en pixel du maillage.</w:t>
      </w:r>
    </w:p>
    <w:p w:rsidR="001E24D0" w:rsidRDefault="001E24D0" w:rsidP="009B70EF">
      <w:pPr>
        <w:pStyle w:val="Paragraphedeliste"/>
        <w:numPr>
          <w:ilvl w:val="2"/>
          <w:numId w:val="18"/>
        </w:numPr>
        <w:spacing w:line="300" w:lineRule="exact"/>
        <w:contextualSpacing w:val="0"/>
        <w:rPr>
          <w:iCs/>
          <w:sz w:val="18"/>
          <w:szCs w:val="18"/>
        </w:rPr>
      </w:pPr>
      <w:r>
        <w:rPr>
          <w:iCs/>
          <w:sz w:val="18"/>
          <w:szCs w:val="18"/>
        </w:rPr>
        <w:t>La hauteur totale en pixel du maillage.</w:t>
      </w:r>
    </w:p>
    <w:p w:rsidR="001E24D0" w:rsidRDefault="001E24D0" w:rsidP="009B70EF">
      <w:pPr>
        <w:pStyle w:val="Paragraphedeliste"/>
        <w:numPr>
          <w:ilvl w:val="2"/>
          <w:numId w:val="18"/>
        </w:numPr>
        <w:spacing w:line="300" w:lineRule="exact"/>
        <w:contextualSpacing w:val="0"/>
        <w:rPr>
          <w:iCs/>
          <w:sz w:val="18"/>
          <w:szCs w:val="18"/>
        </w:rPr>
      </w:pPr>
      <w:r>
        <w:rPr>
          <w:iCs/>
          <w:sz w:val="18"/>
          <w:szCs w:val="18"/>
        </w:rPr>
        <w:t>Le côté du nœud en pixel. Un nœud est toujours carré.</w:t>
      </w:r>
    </w:p>
    <w:p w:rsidR="001E24D0" w:rsidRDefault="000A474D" w:rsidP="009B70EF">
      <w:pPr>
        <w:pStyle w:val="Paragraphedeliste"/>
        <w:numPr>
          <w:ilvl w:val="2"/>
          <w:numId w:val="18"/>
        </w:numPr>
        <w:spacing w:line="300" w:lineRule="exact"/>
        <w:contextualSpacing w:val="0"/>
        <w:rPr>
          <w:iCs/>
          <w:sz w:val="18"/>
          <w:szCs w:val="18"/>
        </w:rPr>
      </w:pPr>
      <w:r>
        <w:rPr>
          <w:iCs/>
          <w:sz w:val="18"/>
          <w:szCs w:val="18"/>
        </w:rPr>
        <w:t>La position de départ du maillage dans la zone graphique en x.</w:t>
      </w:r>
    </w:p>
    <w:p w:rsidR="000A474D" w:rsidRDefault="000A474D" w:rsidP="009B70EF">
      <w:pPr>
        <w:pStyle w:val="Paragraphedeliste"/>
        <w:numPr>
          <w:ilvl w:val="2"/>
          <w:numId w:val="18"/>
        </w:numPr>
        <w:spacing w:line="300" w:lineRule="exact"/>
        <w:contextualSpacing w:val="0"/>
        <w:rPr>
          <w:iCs/>
          <w:sz w:val="18"/>
          <w:szCs w:val="18"/>
        </w:rPr>
      </w:pPr>
      <w:r>
        <w:rPr>
          <w:iCs/>
          <w:sz w:val="18"/>
          <w:szCs w:val="18"/>
        </w:rPr>
        <w:t>La position du départ du maillage dans la zone graphique en y.</w:t>
      </w:r>
    </w:p>
    <w:p w:rsidR="00FD15D7" w:rsidRPr="00FD15D7" w:rsidRDefault="00FD15D7" w:rsidP="009B70EF">
      <w:pPr>
        <w:pStyle w:val="Paragraphedeliste"/>
        <w:numPr>
          <w:ilvl w:val="1"/>
          <w:numId w:val="18"/>
        </w:numPr>
        <w:spacing w:line="300" w:lineRule="exact"/>
        <w:contextualSpacing w:val="0"/>
        <w:rPr>
          <w:i/>
          <w:iCs/>
          <w:sz w:val="18"/>
          <w:szCs w:val="18"/>
        </w:rPr>
      </w:pPr>
      <w:r w:rsidRPr="007E485C">
        <w:rPr>
          <w:rFonts w:ascii="Courier New" w:hAnsi="Courier New" w:cs="Courier New"/>
          <w:iCs/>
          <w:sz w:val="18"/>
          <w:szCs w:val="18"/>
        </w:rPr>
        <w:t>+ Maillage (int,int,int)</w:t>
      </w:r>
      <w:r w:rsidRPr="00FD15D7">
        <w:rPr>
          <w:i/>
          <w:iCs/>
          <w:sz w:val="18"/>
          <w:szCs w:val="18"/>
        </w:rPr>
        <w:t xml:space="preserve"> : </w:t>
      </w:r>
      <w:r>
        <w:rPr>
          <w:iCs/>
          <w:sz w:val="18"/>
          <w:szCs w:val="18"/>
        </w:rPr>
        <w:t>mêmes paramètres que le constructeur précédent, avec la position du maillage par default en (0 ;0) .</w:t>
      </w:r>
    </w:p>
    <w:p w:rsidR="0033160C" w:rsidRDefault="0033160C" w:rsidP="009B70EF">
      <w:pPr>
        <w:pStyle w:val="Paragraphedeliste"/>
        <w:numPr>
          <w:ilvl w:val="0"/>
          <w:numId w:val="18"/>
        </w:numPr>
        <w:spacing w:line="300" w:lineRule="exact"/>
        <w:contextualSpacing w:val="0"/>
        <w:rPr>
          <w:iCs/>
          <w:sz w:val="18"/>
          <w:szCs w:val="18"/>
        </w:rPr>
      </w:pPr>
      <w:r>
        <w:rPr>
          <w:iCs/>
          <w:sz w:val="18"/>
          <w:szCs w:val="18"/>
        </w:rPr>
        <w:t>Méthodes d’éditions</w:t>
      </w:r>
      <w:r w:rsidR="00234C73">
        <w:rPr>
          <w:iCs/>
          <w:sz w:val="18"/>
          <w:szCs w:val="18"/>
        </w:rPr>
        <w:t xml:space="preserve"> : ces méthodes permettent d’éditer la structure du maillage de manière dynamique après </w:t>
      </w:r>
      <w:r w:rsidR="00845C11">
        <w:rPr>
          <w:iCs/>
          <w:sz w:val="18"/>
          <w:szCs w:val="18"/>
        </w:rPr>
        <w:t>l’avoir crée. Si le rectangle définissant les zones à éditer n’est pas dans la zone, une exception est levée.</w:t>
      </w:r>
      <w:r w:rsidR="00302E8A">
        <w:rPr>
          <w:iCs/>
          <w:sz w:val="18"/>
          <w:szCs w:val="18"/>
        </w:rPr>
        <w:t xml:space="preserve"> Méthodes « thread-safe ».</w:t>
      </w:r>
    </w:p>
    <w:p w:rsidR="003370DE" w:rsidRDefault="003370DE" w:rsidP="009B70EF">
      <w:pPr>
        <w:pStyle w:val="Paragraphedeliste"/>
        <w:numPr>
          <w:ilvl w:val="1"/>
          <w:numId w:val="18"/>
        </w:numPr>
        <w:spacing w:line="300" w:lineRule="exact"/>
        <w:contextualSpacing w:val="0"/>
        <w:rPr>
          <w:iCs/>
          <w:sz w:val="18"/>
          <w:szCs w:val="18"/>
        </w:rPr>
      </w:pPr>
      <w:r w:rsidRPr="003370DE">
        <w:rPr>
          <w:rFonts w:ascii="Courier New" w:hAnsi="Courier New" w:cs="Courier New"/>
          <w:iCs/>
          <w:sz w:val="18"/>
          <w:szCs w:val="18"/>
        </w:rPr>
        <w:t>+ void activerZone(Rectangle)</w:t>
      </w:r>
      <w:r>
        <w:rPr>
          <w:iCs/>
          <w:sz w:val="18"/>
          <w:szCs w:val="18"/>
        </w:rPr>
        <w:t xml:space="preserve"> : </w:t>
      </w:r>
      <w:r w:rsidR="00A55ECB">
        <w:rPr>
          <w:iCs/>
          <w:sz w:val="18"/>
          <w:szCs w:val="18"/>
        </w:rPr>
        <w:t>Permet d’activer une zone</w:t>
      </w:r>
      <w:r w:rsidR="00676722">
        <w:rPr>
          <w:iCs/>
          <w:sz w:val="18"/>
          <w:szCs w:val="18"/>
        </w:rPr>
        <w:t xml:space="preserve"> dans le maillage, c'est-à-dire de définir les nœuds contenu</w:t>
      </w:r>
      <w:r w:rsidR="00A6643B">
        <w:rPr>
          <w:iCs/>
          <w:sz w:val="18"/>
          <w:szCs w:val="18"/>
        </w:rPr>
        <w:t>s</w:t>
      </w:r>
      <w:r w:rsidR="00676722">
        <w:rPr>
          <w:iCs/>
          <w:sz w:val="18"/>
          <w:szCs w:val="18"/>
        </w:rPr>
        <w:t xml:space="preserve"> dans le rectangle passé en paramètre comme actifs et de les relier aux nœuds actifs adjacents.</w:t>
      </w:r>
      <w:r w:rsidR="00DA1257">
        <w:rPr>
          <w:iCs/>
          <w:sz w:val="18"/>
          <w:szCs w:val="18"/>
        </w:rPr>
        <w:t xml:space="preserve"> Le rectangle a une dimension en pixels relatifs à la zone de jeu.</w:t>
      </w:r>
    </w:p>
    <w:p w:rsidR="003370DE" w:rsidRPr="00DE1150" w:rsidRDefault="003370DE" w:rsidP="009B70EF">
      <w:pPr>
        <w:pStyle w:val="Paragraphedeliste"/>
        <w:numPr>
          <w:ilvl w:val="1"/>
          <w:numId w:val="18"/>
        </w:numPr>
        <w:spacing w:line="300" w:lineRule="exact"/>
        <w:contextualSpacing w:val="0"/>
        <w:rPr>
          <w:iCs/>
          <w:sz w:val="18"/>
          <w:szCs w:val="18"/>
        </w:rPr>
      </w:pPr>
      <w:r w:rsidRPr="003370DE">
        <w:rPr>
          <w:rFonts w:ascii="Courier New" w:hAnsi="Courier New" w:cs="Courier New"/>
          <w:iCs/>
          <w:sz w:val="18"/>
          <w:szCs w:val="18"/>
        </w:rPr>
        <w:t>+ void desactiverZone(Rectangle)</w:t>
      </w:r>
      <w:r>
        <w:rPr>
          <w:iCs/>
          <w:sz w:val="18"/>
          <w:szCs w:val="18"/>
        </w:rPr>
        <w:t xml:space="preserve"> : </w:t>
      </w:r>
      <w:r w:rsidR="00DE1150">
        <w:rPr>
          <w:iCs/>
          <w:sz w:val="18"/>
          <w:szCs w:val="18"/>
        </w:rPr>
        <w:t>Permet de désactiver une zone dans le maillage, c'est-à-dire de marquer comme accessibles les nœuds contenus dans le rectangle passé en paramètre et de supprimer les arcs dans le graphe relatifs à ce nœud. Le rectangle a une dimension en pixels relatifs à la zone de jeu.</w:t>
      </w:r>
    </w:p>
    <w:p w:rsidR="00942F5B" w:rsidRPr="00010422" w:rsidRDefault="00942F5B" w:rsidP="009B70EF">
      <w:pPr>
        <w:pStyle w:val="Paragraphedeliste"/>
        <w:numPr>
          <w:ilvl w:val="0"/>
          <w:numId w:val="18"/>
        </w:numPr>
        <w:spacing w:line="300" w:lineRule="exact"/>
        <w:contextualSpacing w:val="0"/>
        <w:rPr>
          <w:iCs/>
          <w:sz w:val="18"/>
          <w:szCs w:val="18"/>
        </w:rPr>
      </w:pPr>
      <w:r>
        <w:rPr>
          <w:iCs/>
          <w:sz w:val="18"/>
          <w:szCs w:val="18"/>
        </w:rPr>
        <w:t>Méthode</w:t>
      </w:r>
      <w:r w:rsidR="00BF4DAD">
        <w:rPr>
          <w:iCs/>
          <w:sz w:val="18"/>
          <w:szCs w:val="18"/>
        </w:rPr>
        <w:t xml:space="preserve"> de calcul</w:t>
      </w:r>
      <w:r>
        <w:rPr>
          <w:iCs/>
          <w:sz w:val="18"/>
          <w:szCs w:val="18"/>
        </w:rPr>
        <w:t> : Permet d’obtenir des informations sur le maillage, notamment le chemin le plus court d’un point à un autre.</w:t>
      </w:r>
      <w:r w:rsidR="00010422">
        <w:rPr>
          <w:iCs/>
          <w:sz w:val="18"/>
          <w:szCs w:val="18"/>
        </w:rPr>
        <w:t xml:space="preserve"> Méthode « thread-safe ».</w:t>
      </w:r>
    </w:p>
    <w:p w:rsidR="00BF4DAD" w:rsidRDefault="00942F5B" w:rsidP="009B70EF">
      <w:pPr>
        <w:pStyle w:val="Paragraphedeliste"/>
        <w:numPr>
          <w:ilvl w:val="1"/>
          <w:numId w:val="18"/>
        </w:numPr>
        <w:spacing w:line="300" w:lineRule="exact"/>
        <w:contextualSpacing w:val="0"/>
        <w:rPr>
          <w:iCs/>
          <w:sz w:val="18"/>
          <w:szCs w:val="18"/>
        </w:rPr>
      </w:pPr>
      <w:r w:rsidRPr="00942F5B">
        <w:rPr>
          <w:rFonts w:ascii="Courier New" w:hAnsi="Courier New" w:cs="Courier New"/>
          <w:iCs/>
          <w:sz w:val="18"/>
          <w:szCs w:val="18"/>
        </w:rPr>
        <w:t>+ ArrayList&lt;Point&gt; plusCourtChemin(int,int,int,int)</w:t>
      </w:r>
      <w:r>
        <w:rPr>
          <w:iCs/>
          <w:sz w:val="18"/>
          <w:szCs w:val="18"/>
        </w:rPr>
        <w:t> :  C’est la méthode principale du maillage. Elle permet à partir des coordonnées des points de départ et d’arrivée de calculer selon le maillage le chemin le plus court, qu’elle retournera sous forme d’un ArrayList de points représentant les différentes étapes du chemin. Dans l’ordre des paramètres :</w:t>
      </w:r>
    </w:p>
    <w:p w:rsid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x du point de départ</w:t>
      </w:r>
    </w:p>
    <w:p w:rsid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y du point de départ</w:t>
      </w:r>
    </w:p>
    <w:p w:rsid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x du point d’arrivée</w:t>
      </w:r>
    </w:p>
    <w:p w:rsidR="00942F5B" w:rsidRPr="00942F5B" w:rsidRDefault="00942F5B" w:rsidP="009B70EF">
      <w:pPr>
        <w:pStyle w:val="Paragraphedeliste"/>
        <w:numPr>
          <w:ilvl w:val="2"/>
          <w:numId w:val="18"/>
        </w:numPr>
        <w:spacing w:line="300" w:lineRule="exact"/>
        <w:contextualSpacing w:val="0"/>
        <w:rPr>
          <w:iCs/>
          <w:sz w:val="18"/>
          <w:szCs w:val="18"/>
        </w:rPr>
      </w:pPr>
      <w:r>
        <w:rPr>
          <w:iCs/>
          <w:sz w:val="18"/>
          <w:szCs w:val="18"/>
        </w:rPr>
        <w:t>La coordonnée y du point d’arrivée</w:t>
      </w:r>
    </w:p>
    <w:p w:rsidR="003A0519" w:rsidRDefault="00BF4DAD" w:rsidP="009B70EF">
      <w:pPr>
        <w:pStyle w:val="Paragraphedeliste"/>
        <w:numPr>
          <w:ilvl w:val="0"/>
          <w:numId w:val="18"/>
        </w:numPr>
        <w:spacing w:line="300" w:lineRule="exact"/>
        <w:contextualSpacing w:val="0"/>
        <w:rPr>
          <w:iCs/>
          <w:sz w:val="18"/>
          <w:szCs w:val="18"/>
        </w:rPr>
      </w:pPr>
      <w:r>
        <w:rPr>
          <w:iCs/>
          <w:sz w:val="18"/>
          <w:szCs w:val="18"/>
        </w:rPr>
        <w:lastRenderedPageBreak/>
        <w:t>Accesseurs</w:t>
      </w:r>
      <w:r w:rsidR="00942F5B">
        <w:rPr>
          <w:iCs/>
          <w:sz w:val="18"/>
          <w:szCs w:val="18"/>
        </w:rPr>
        <w:t xml:space="preserve"> : Cet ensemble des méthodes permet de consulter l’état du maillage </w:t>
      </w:r>
      <w:r w:rsidR="00641A4F">
        <w:rPr>
          <w:iCs/>
          <w:sz w:val="18"/>
          <w:szCs w:val="18"/>
        </w:rPr>
        <w:t>à n’importe quel moment,  par exemple de récupérer la liste des nœuds internes au graphe. Nous ne détaillerons pas ici l’ensemble des méthodes, pour les détails voir la JavaDoc.</w:t>
      </w:r>
    </w:p>
    <w:p w:rsidR="00641A4F" w:rsidRDefault="00641A4F" w:rsidP="009B70EF">
      <w:pPr>
        <w:spacing w:line="300" w:lineRule="exact"/>
        <w:rPr>
          <w:iCs/>
          <w:sz w:val="18"/>
          <w:szCs w:val="18"/>
        </w:rPr>
      </w:pPr>
    </w:p>
    <w:p w:rsidR="00641A4F" w:rsidRDefault="00641A4F" w:rsidP="009B70EF">
      <w:pPr>
        <w:spacing w:line="300" w:lineRule="exact"/>
        <w:rPr>
          <w:iCs/>
          <w:sz w:val="18"/>
          <w:szCs w:val="18"/>
        </w:rPr>
      </w:pPr>
      <w:r>
        <w:rPr>
          <w:iCs/>
          <w:sz w:val="18"/>
          <w:szCs w:val="18"/>
        </w:rPr>
        <w:t xml:space="preserve">La représentation interne de la structure se fait selon le principe suivant. L’ensemble des nœuds est stocké dans un tableau, puis passé au graphique pour qu’ils soient organisés logiquement et qu’on puisse leur ajouter des arcs. Comme il s’agit de références passées, on peut accéder de manière équivalente aux nœuds par le graphe (que les nœuds actifs) et par le tableau interne du maillage. Cela permet d’ajouter et de supprimer dynamiquement des nœuds dans le graphe sans à avoir à les régénérer. </w:t>
      </w:r>
    </w:p>
    <w:p w:rsidR="00641A4F" w:rsidRDefault="00641A4F" w:rsidP="009B70EF">
      <w:pPr>
        <w:spacing w:line="300" w:lineRule="exact"/>
        <w:ind w:firstLine="0"/>
        <w:rPr>
          <w:iCs/>
          <w:sz w:val="18"/>
          <w:szCs w:val="18"/>
        </w:rPr>
      </w:pPr>
    </w:p>
    <w:p w:rsidR="00641A4F" w:rsidRDefault="00641A4F" w:rsidP="009B70EF">
      <w:pPr>
        <w:spacing w:line="300" w:lineRule="exact"/>
        <w:rPr>
          <w:iCs/>
          <w:sz w:val="18"/>
          <w:szCs w:val="18"/>
        </w:rPr>
      </w:pPr>
      <w:r>
        <w:rPr>
          <w:iCs/>
          <w:sz w:val="18"/>
          <w:szCs w:val="18"/>
        </w:rPr>
        <w:t>Pour la gestion des arcs, c'est-à-dire l’ajout lors de l’activation dynamique d’une zone ou à la création du maillage, on utilise l’algorithme suivant :</w:t>
      </w:r>
    </w:p>
    <w:p w:rsidR="00641A4F" w:rsidRDefault="00641A4F" w:rsidP="009B70EF">
      <w:pPr>
        <w:spacing w:line="300" w:lineRule="exact"/>
        <w:rPr>
          <w:iCs/>
          <w:sz w:val="18"/>
          <w:szCs w:val="18"/>
        </w:rPr>
      </w:pPr>
    </w:p>
    <w:p w:rsidR="00641A4F" w:rsidRDefault="001970B2" w:rsidP="009B70EF">
      <w:pPr>
        <w:spacing w:line="300" w:lineRule="exact"/>
        <w:rPr>
          <w:iCs/>
          <w:sz w:val="18"/>
          <w:szCs w:val="18"/>
        </w:rPr>
      </w:pPr>
      <w:r>
        <w:rPr>
          <w:iCs/>
          <w:sz w:val="18"/>
          <w:szCs w:val="18"/>
        </w:rPr>
        <w:t>[pseudo code, faut voir pour mettre le bon style]</w:t>
      </w:r>
    </w:p>
    <w:p w:rsidR="00152DC7" w:rsidRDefault="00152DC7" w:rsidP="009B70EF">
      <w:pPr>
        <w:spacing w:line="300" w:lineRule="exact"/>
        <w:rPr>
          <w:iCs/>
          <w:sz w:val="18"/>
          <w:szCs w:val="18"/>
        </w:rPr>
      </w:pPr>
      <w:r>
        <w:rPr>
          <w:iCs/>
          <w:sz w:val="18"/>
          <w:szCs w:val="18"/>
        </w:rPr>
        <w:t>Pour un nœud cible :</w:t>
      </w:r>
    </w:p>
    <w:p w:rsidR="00152DC7" w:rsidRDefault="00152DC7" w:rsidP="009B70EF">
      <w:pPr>
        <w:spacing w:line="300" w:lineRule="exact"/>
        <w:rPr>
          <w:iCs/>
          <w:sz w:val="18"/>
          <w:szCs w:val="18"/>
        </w:rPr>
      </w:pPr>
      <w:r>
        <w:rPr>
          <w:iCs/>
          <w:sz w:val="18"/>
          <w:szCs w:val="18"/>
        </w:rPr>
        <w:t>Ajout du nœud dans le graphe</w:t>
      </w:r>
      <w:r w:rsidR="00381C7E">
        <w:rPr>
          <w:iCs/>
          <w:sz w:val="18"/>
          <w:szCs w:val="18"/>
        </w:rPr>
        <w:t>.</w:t>
      </w:r>
    </w:p>
    <w:p w:rsidR="00381C7E" w:rsidRDefault="00381C7E" w:rsidP="009B70EF">
      <w:pPr>
        <w:spacing w:line="300" w:lineRule="exact"/>
        <w:rPr>
          <w:iCs/>
          <w:sz w:val="18"/>
          <w:szCs w:val="18"/>
        </w:rPr>
      </w:pPr>
      <w:r>
        <w:rPr>
          <w:iCs/>
          <w:sz w:val="18"/>
          <w:szCs w:val="18"/>
        </w:rPr>
        <w:t>Marquer le nœud comme actif.</w:t>
      </w:r>
    </w:p>
    <w:p w:rsidR="00152DC7" w:rsidRDefault="00152DC7" w:rsidP="009B70EF">
      <w:pPr>
        <w:spacing w:line="300" w:lineRule="exact"/>
        <w:rPr>
          <w:iCs/>
          <w:sz w:val="18"/>
          <w:szCs w:val="18"/>
        </w:rPr>
      </w:pPr>
      <w:r>
        <w:rPr>
          <w:iCs/>
          <w:sz w:val="18"/>
          <w:szCs w:val="18"/>
        </w:rPr>
        <w:t>for tout ses voisins do</w:t>
      </w:r>
    </w:p>
    <w:p w:rsidR="00152DC7" w:rsidRDefault="00152DC7" w:rsidP="009B70EF">
      <w:pPr>
        <w:spacing w:line="300" w:lineRule="exact"/>
        <w:rPr>
          <w:iCs/>
          <w:sz w:val="18"/>
          <w:szCs w:val="18"/>
        </w:rPr>
      </w:pPr>
      <w:r>
        <w:rPr>
          <w:iCs/>
          <w:sz w:val="18"/>
          <w:szCs w:val="18"/>
        </w:rPr>
        <w:tab/>
        <w:t>if le voisin est actif do</w:t>
      </w:r>
    </w:p>
    <w:p w:rsidR="00152DC7" w:rsidRDefault="00152DC7" w:rsidP="009B70EF">
      <w:pPr>
        <w:spacing w:line="300" w:lineRule="exact"/>
        <w:rPr>
          <w:iCs/>
          <w:sz w:val="18"/>
          <w:szCs w:val="18"/>
        </w:rPr>
      </w:pPr>
      <w:r>
        <w:rPr>
          <w:iCs/>
          <w:sz w:val="18"/>
          <w:szCs w:val="18"/>
        </w:rPr>
        <w:tab/>
      </w:r>
      <w:r>
        <w:rPr>
          <w:iCs/>
          <w:sz w:val="18"/>
          <w:szCs w:val="18"/>
        </w:rPr>
        <w:tab/>
        <w:t>Ajout dans le graphe d’un arc cible &lt;-&gt; voisin.</w:t>
      </w:r>
    </w:p>
    <w:p w:rsidR="002C290C" w:rsidRDefault="00E81460" w:rsidP="009B70EF">
      <w:pPr>
        <w:spacing w:line="300" w:lineRule="exact"/>
        <w:rPr>
          <w:iCs/>
          <w:sz w:val="18"/>
          <w:szCs w:val="18"/>
        </w:rPr>
      </w:pPr>
      <w:r>
        <w:rPr>
          <w:iCs/>
          <w:noProof/>
          <w:sz w:val="18"/>
          <w:szCs w:val="18"/>
          <w:lang w:val="fr-CH" w:eastAsia="fr-CH"/>
        </w:rPr>
        <w:pict>
          <v:group id="_x0000_s1441" editas="canvas" style="position:absolute;left:0;text-align:left;margin-left:328.25pt;margin-top:29.35pt;width:165.9pt;height:140.3pt;z-index:251659264" coordorigin="4163,2442" coordsize="2634,22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2" type="#_x0000_t75" style="position:absolute;left:4163;top:2442;width:2634;height:2228" o:preferrelative="f">
              <v:fill o:detectmouseclick="t"/>
              <v:path o:extrusionok="t" o:connecttype="none"/>
              <o:lock v:ext="edit" text="t"/>
            </v:shape>
            <v:oval id="_x0000_s1443" style="position:absolute;left:5302;top:3370;width:393;height:393" fillcolor="#95b3d7 [1940]" strokecolor="#4f81bd [3204]" strokeweight="1pt">
              <v:fill color2="#4f81bd [3204]" focus="50%" type="gradient"/>
              <v:shadow on="t" type="perspective" color="#243f60 [1604]" offset="1pt" offset2="-3pt"/>
            </v:oval>
            <v:oval id="_x0000_s1444" style="position:absolute;left:5302;top:2450;width:393;height:394" fillcolor="#c2d69b [1942]" strokecolor="#9bbb59 [3206]" strokeweight="1pt">
              <v:fill color2="#9bbb59 [3206]" focus="50%" type="gradient"/>
              <v:shadow on="t" type="perspective" color="#4e6128 [1606]" offset="1pt" offset2="-3pt"/>
            </v:oval>
            <v:oval id="_x0000_s1445" style="position:absolute;left:6396;top:3370;width:393;height:393" fillcolor="#d99594 [1941]" strokecolor="#c0504d [3205]" strokeweight="1pt">
              <v:fill color2="#c0504d [3205]" focus="50%" type="gradient"/>
              <v:shadow type="perspective" color="#622423 [1605]" offset="1pt" offset2="-3pt"/>
            </v:oval>
            <v:oval id="_x0000_s1446" style="position:absolute;left:4171;top:3370;width:392;height:393" fillcolor="#d99594 [1941]" strokecolor="#c0504d [3205]" strokeweight="1pt">
              <v:fill color2="#c0504d [3205]" focus="50%" type="gradient"/>
              <v:shadow type="perspective" color="#622423 [1605]" offset="1pt" offset2="-3pt"/>
            </v:oval>
            <v:oval id="_x0000_s1447" style="position:absolute;left:4171;top:2450;width:393;height:394" fillcolor="#c2d69b [1942]" strokecolor="#9bbb59 [3206]" strokeweight="1pt">
              <v:fill color2="#9bbb59 [3206]" focus="50%" type="gradient"/>
              <v:shadow on="t" type="perspective" color="#4e6128 [1606]" offset="1pt" offset2="-3pt"/>
            </v:oval>
            <v:oval id="_x0000_s1448" style="position:absolute;left:6396;top:2450;width:393;height:394" fillcolor="#d99594 [1941]" strokecolor="#c0504d [3205]" strokeweight="1pt">
              <v:fill color2="#c0504d [3205]" focus="50%" type="gradient"/>
              <v:shadow type="perspective" color="#622423 [1605]" offset="1pt" offset2="-3pt"/>
            </v:oval>
            <v:oval id="_x0000_s1449" style="position:absolute;left:4171;top:4268;width:393;height:394" fillcolor="#d99594 [1941]" strokecolor="#c0504d [3205]" strokeweight="1pt">
              <v:fill color2="#c0504d [3205]" focus="50%" type="gradient"/>
              <v:shadow type="perspective" color="#622423 [1605]" offset="1pt" offset2="-3pt"/>
            </v:oval>
            <v:oval id="_x0000_s1450" style="position:absolute;left:5302;top:4268;width:393;height:394" fillcolor="#d99594 [1941]" strokecolor="#c0504d [3205]" strokeweight="1pt">
              <v:fill color2="#c0504d [3205]" focus="50%" type="gradient"/>
              <v:shadow type="perspective" color="#622423 [1605]" offset="1pt" offset2="-3pt"/>
            </v:oval>
            <v:oval id="_x0000_s1451" style="position:absolute;left:6396;top:4268;width:393;height:394" fillcolor="#d99594 [1941]" strokecolor="#c0504d [3205]" strokeweight="1pt">
              <v:fill color2="#c0504d [3205]" focus="50%" type="gradient"/>
              <v:shadow type="perspective" color="#622423 [1605]" offset="1pt" offset2="-3pt"/>
            </v:oval>
            <v:shapetype id="_x0000_t32" coordsize="21600,21600" o:spt="32" o:oned="t" path="m,l21600,21600e" filled="f">
              <v:path arrowok="t" fillok="f" o:connecttype="none"/>
              <o:lock v:ext="edit" shapetype="t"/>
            </v:shapetype>
            <v:shape id="_x0000_s1452" type="#_x0000_t32" style="position:absolute;left:5499;top:2844;width:1;height:526;flip:y" o:connectortype="straight"/>
            <v:shape id="_x0000_s1453" type="#_x0000_t32" style="position:absolute;left:4507;top:2786;width:852;height:641;flip:x y" o:connectortype="straight"/>
            <w10:wrap type="square"/>
          </v:group>
        </w:pict>
      </w:r>
      <w:r w:rsidR="002C290C">
        <w:rPr>
          <w:iCs/>
          <w:sz w:val="18"/>
          <w:szCs w:val="18"/>
        </w:rPr>
        <w:tab/>
      </w:r>
      <w:r w:rsidR="002C290C">
        <w:rPr>
          <w:iCs/>
          <w:sz w:val="18"/>
          <w:szCs w:val="18"/>
        </w:rPr>
        <w:tab/>
        <w:t>Assignation du poids de l’arc, c'est-à-dire la distance en pixel qui sépare les deux points.</w:t>
      </w:r>
    </w:p>
    <w:p w:rsidR="00FC0841" w:rsidRDefault="00FC0841" w:rsidP="009B70EF">
      <w:pPr>
        <w:spacing w:line="300" w:lineRule="exact"/>
        <w:rPr>
          <w:iCs/>
          <w:sz w:val="18"/>
          <w:szCs w:val="18"/>
        </w:rPr>
      </w:pPr>
      <w:r>
        <w:rPr>
          <w:iCs/>
          <w:sz w:val="18"/>
          <w:szCs w:val="18"/>
        </w:rPr>
        <w:tab/>
        <w:t>End if</w:t>
      </w:r>
    </w:p>
    <w:p w:rsidR="00FC0841" w:rsidRPr="00FC0841" w:rsidRDefault="00FC0841" w:rsidP="009B70EF">
      <w:pPr>
        <w:spacing w:line="300" w:lineRule="exact"/>
        <w:rPr>
          <w:iCs/>
          <w:sz w:val="16"/>
          <w:szCs w:val="18"/>
        </w:rPr>
      </w:pPr>
      <w:r>
        <w:rPr>
          <w:iCs/>
          <w:sz w:val="18"/>
          <w:szCs w:val="18"/>
        </w:rPr>
        <w:t>End for</w:t>
      </w:r>
    </w:p>
    <w:p w:rsidR="001970B2" w:rsidRDefault="001970B2" w:rsidP="009B70EF">
      <w:pPr>
        <w:spacing w:line="300" w:lineRule="exact"/>
        <w:rPr>
          <w:iCs/>
          <w:sz w:val="18"/>
          <w:szCs w:val="18"/>
        </w:rPr>
      </w:pPr>
      <w:r>
        <w:rPr>
          <w:iCs/>
          <w:sz w:val="18"/>
          <w:szCs w:val="18"/>
        </w:rPr>
        <w:t>[fin du pseudo code]</w:t>
      </w:r>
    </w:p>
    <w:p w:rsidR="00D678AA" w:rsidRDefault="00D678AA" w:rsidP="009B70EF">
      <w:pPr>
        <w:spacing w:line="300" w:lineRule="exact"/>
        <w:rPr>
          <w:iCs/>
          <w:sz w:val="18"/>
          <w:szCs w:val="18"/>
        </w:rPr>
      </w:pPr>
    </w:p>
    <w:p w:rsidR="00D678AA" w:rsidRDefault="00D678AA" w:rsidP="009B70EF">
      <w:pPr>
        <w:spacing w:line="300" w:lineRule="exact"/>
        <w:rPr>
          <w:iCs/>
          <w:sz w:val="18"/>
          <w:szCs w:val="18"/>
        </w:rPr>
      </w:pPr>
      <w:r>
        <w:rPr>
          <w:iCs/>
          <w:sz w:val="18"/>
          <w:szCs w:val="18"/>
        </w:rPr>
        <w:t xml:space="preserve">Il est essentiel de retenir que le graphe n’est </w:t>
      </w:r>
      <w:r w:rsidR="003E0316">
        <w:rPr>
          <w:iCs/>
          <w:sz w:val="18"/>
          <w:szCs w:val="18"/>
        </w:rPr>
        <w:t xml:space="preserve">donc </w:t>
      </w:r>
      <w:r>
        <w:rPr>
          <w:iCs/>
          <w:sz w:val="18"/>
          <w:szCs w:val="18"/>
        </w:rPr>
        <w:t>pas orienté.</w:t>
      </w:r>
      <w:r w:rsidR="003E0316">
        <w:rPr>
          <w:iCs/>
          <w:sz w:val="18"/>
          <w:szCs w:val="18"/>
        </w:rPr>
        <w:t xml:space="preserve"> La figure ci-contre illustre l’algorithme, le nœud bleu est le nœud cible</w:t>
      </w:r>
      <w:r w:rsidR="005F11E4">
        <w:rPr>
          <w:iCs/>
          <w:sz w:val="18"/>
          <w:szCs w:val="18"/>
        </w:rPr>
        <w:t xml:space="preserve">, il est relié aux nœuds actifs et lui-même marqué comme actif. </w:t>
      </w:r>
      <w:r w:rsidR="0014205C">
        <w:rPr>
          <w:iCs/>
          <w:sz w:val="18"/>
          <w:szCs w:val="18"/>
        </w:rPr>
        <w:t>Cet algorithme permet d’utiliser la même méthode lors de l’initialisation des nœuds que lors de la réactivation d’une zone après avoir été désactivée.</w:t>
      </w:r>
    </w:p>
    <w:p w:rsidR="00401870" w:rsidRDefault="00401870" w:rsidP="009B70EF">
      <w:pPr>
        <w:spacing w:line="300" w:lineRule="exact"/>
        <w:rPr>
          <w:iCs/>
          <w:sz w:val="18"/>
          <w:szCs w:val="18"/>
        </w:rPr>
      </w:pPr>
    </w:p>
    <w:p w:rsidR="00401870" w:rsidRDefault="00401870" w:rsidP="009B70EF">
      <w:pPr>
        <w:spacing w:line="300" w:lineRule="exact"/>
        <w:rPr>
          <w:iCs/>
          <w:sz w:val="18"/>
          <w:szCs w:val="18"/>
        </w:rPr>
      </w:pPr>
      <w:r>
        <w:rPr>
          <w:iCs/>
          <w:sz w:val="18"/>
          <w:szCs w:val="18"/>
        </w:rPr>
        <w:t>Donnons également un petit point sur les unités. En effet, c’est un détail qui nous a posé soucis. Nous avons distingué deux types d’unités :</w:t>
      </w:r>
    </w:p>
    <w:p w:rsidR="00401870" w:rsidRDefault="00401870" w:rsidP="00401870">
      <w:pPr>
        <w:pStyle w:val="Paragraphedeliste"/>
        <w:numPr>
          <w:ilvl w:val="0"/>
          <w:numId w:val="20"/>
        </w:numPr>
        <w:spacing w:line="300" w:lineRule="exact"/>
        <w:rPr>
          <w:iCs/>
          <w:sz w:val="18"/>
          <w:szCs w:val="18"/>
        </w:rPr>
      </w:pPr>
      <w:r>
        <w:rPr>
          <w:iCs/>
          <w:sz w:val="18"/>
          <w:szCs w:val="18"/>
        </w:rPr>
        <w:t>Le pixel : C’est l’unité avec laquelle est créé, édité et lu le maillage. Les classes qui implémente le maillage travaillent dans une zone de dessin en pixel, toutes les opérations prennent et retourne cette unité. Le maillage a conscience de sa dimension en pixel, de la largeur du nœud du pixel ainsi que du décalage par rapport à l’origine, toujours en pixel.</w:t>
      </w:r>
    </w:p>
    <w:p w:rsidR="00401870" w:rsidRDefault="00401870" w:rsidP="00401870">
      <w:pPr>
        <w:pStyle w:val="Paragraphedeliste"/>
        <w:numPr>
          <w:ilvl w:val="0"/>
          <w:numId w:val="20"/>
        </w:numPr>
        <w:spacing w:line="300" w:lineRule="exact"/>
        <w:rPr>
          <w:iCs/>
          <w:sz w:val="18"/>
          <w:szCs w:val="18"/>
        </w:rPr>
      </w:pPr>
      <w:r>
        <w:rPr>
          <w:iCs/>
          <w:sz w:val="18"/>
          <w:szCs w:val="18"/>
        </w:rPr>
        <w:t xml:space="preserve">La coordonnée nodale : C’est l’abstraction utilisée à l’intérieur de la classe Maillage pour représenter un nœud dans le tableau de </w:t>
      </w:r>
      <w:r w:rsidR="00121597">
        <w:rPr>
          <w:iCs/>
          <w:sz w:val="18"/>
          <w:szCs w:val="18"/>
        </w:rPr>
        <w:t>nœud. Par définition une coordonnée nodale égale une largeur de nœud en pixel, à quelques subtilités prêt.</w:t>
      </w:r>
    </w:p>
    <w:p w:rsidR="00121597" w:rsidRDefault="00121597" w:rsidP="00121597">
      <w:pPr>
        <w:spacing w:line="300" w:lineRule="exact"/>
        <w:ind w:left="927" w:firstLine="0"/>
        <w:rPr>
          <w:iCs/>
          <w:sz w:val="18"/>
          <w:szCs w:val="18"/>
        </w:rPr>
      </w:pPr>
      <w:r>
        <w:rPr>
          <w:iCs/>
          <w:sz w:val="18"/>
          <w:szCs w:val="18"/>
        </w:rPr>
        <w:lastRenderedPageBreak/>
        <w:t>L’essentiel de la difficulté de travail avec des deux types d’unités (uniquement en interne), est qu’il a fallu non seulement définir une relation pixel-&gt;nodale, mais également la relation inverse. Nous avons utilisé l’algorithme suivant pour la conversion :</w:t>
      </w:r>
    </w:p>
    <w:p w:rsidR="00121597" w:rsidRDefault="00121597" w:rsidP="00121597">
      <w:pPr>
        <w:spacing w:line="300" w:lineRule="exact"/>
        <w:ind w:left="927" w:firstLine="0"/>
        <w:rPr>
          <w:iCs/>
          <w:sz w:val="18"/>
          <w:szCs w:val="18"/>
        </w:rPr>
      </w:pPr>
    </w:p>
    <w:p w:rsidR="00121597" w:rsidRDefault="00121597" w:rsidP="00121597">
      <w:pPr>
        <w:spacing w:line="300" w:lineRule="exact"/>
        <w:ind w:left="927" w:firstLine="0"/>
        <w:rPr>
          <w:iCs/>
          <w:sz w:val="18"/>
          <w:szCs w:val="18"/>
        </w:rPr>
      </w:pPr>
      <w:r>
        <w:rPr>
          <w:iCs/>
          <w:sz w:val="18"/>
          <w:szCs w:val="18"/>
        </w:rPr>
        <w:t xml:space="preserve">Pixel -&gt; nodale : </w:t>
      </w:r>
    </w:p>
    <w:p w:rsidR="00121597" w:rsidRDefault="00121597" w:rsidP="00121597">
      <w:pPr>
        <w:spacing w:line="300" w:lineRule="exact"/>
        <w:ind w:left="927" w:firstLine="0"/>
        <w:rPr>
          <w:iCs/>
          <w:sz w:val="18"/>
          <w:szCs w:val="18"/>
        </w:rPr>
      </w:pPr>
      <w:r>
        <w:rPr>
          <w:iCs/>
          <w:sz w:val="18"/>
          <w:szCs w:val="18"/>
        </w:rPr>
        <w:t>Pour chaque coordonnée x et y en pixel do </w:t>
      </w:r>
    </w:p>
    <w:p w:rsidR="00121597" w:rsidRDefault="00121597" w:rsidP="00121597">
      <w:pPr>
        <w:spacing w:line="300" w:lineRule="exact"/>
        <w:ind w:left="927" w:firstLine="0"/>
        <w:rPr>
          <w:iCs/>
          <w:sz w:val="18"/>
          <w:szCs w:val="18"/>
        </w:rPr>
      </w:pPr>
      <w:r>
        <w:rPr>
          <w:iCs/>
          <w:sz w:val="18"/>
          <w:szCs w:val="18"/>
        </w:rPr>
        <w:tab/>
        <w:t>Calcul de la coordonnée modulo taille du nœud.</w:t>
      </w:r>
    </w:p>
    <w:p w:rsidR="00121597" w:rsidRDefault="00121597" w:rsidP="00121597">
      <w:pPr>
        <w:spacing w:line="300" w:lineRule="exact"/>
        <w:ind w:left="927" w:firstLine="0"/>
        <w:rPr>
          <w:iCs/>
          <w:sz w:val="18"/>
          <w:szCs w:val="18"/>
        </w:rPr>
      </w:pPr>
      <w:r>
        <w:rPr>
          <w:iCs/>
          <w:sz w:val="18"/>
          <w:szCs w:val="18"/>
        </w:rPr>
        <w:tab/>
        <w:t>Soustraction de cette valeur à la coordonnée.</w:t>
      </w:r>
    </w:p>
    <w:p w:rsidR="00121597" w:rsidRDefault="00121597" w:rsidP="00121597">
      <w:pPr>
        <w:spacing w:line="300" w:lineRule="exact"/>
        <w:ind w:left="927" w:firstLine="0"/>
        <w:rPr>
          <w:iCs/>
          <w:sz w:val="18"/>
          <w:szCs w:val="18"/>
        </w:rPr>
      </w:pPr>
      <w:r>
        <w:rPr>
          <w:iCs/>
          <w:sz w:val="18"/>
          <w:szCs w:val="18"/>
        </w:rPr>
        <w:tab/>
        <w:t>Division de la valeur obtenue par la largeur du nœud.</w:t>
      </w:r>
    </w:p>
    <w:p w:rsidR="00121597" w:rsidRDefault="00121597" w:rsidP="00121597">
      <w:pPr>
        <w:spacing w:line="300" w:lineRule="exact"/>
        <w:ind w:left="927" w:firstLine="0"/>
        <w:rPr>
          <w:iCs/>
          <w:sz w:val="18"/>
          <w:szCs w:val="18"/>
        </w:rPr>
      </w:pPr>
      <w:r>
        <w:rPr>
          <w:iCs/>
          <w:sz w:val="18"/>
          <w:szCs w:val="18"/>
        </w:rPr>
        <w:t>Retour de x et y en nodal.</w:t>
      </w:r>
    </w:p>
    <w:p w:rsidR="00121597" w:rsidRDefault="00121597" w:rsidP="00121597">
      <w:pPr>
        <w:spacing w:line="300" w:lineRule="exact"/>
        <w:ind w:left="927" w:firstLine="0"/>
        <w:rPr>
          <w:iCs/>
          <w:sz w:val="18"/>
          <w:szCs w:val="18"/>
        </w:rPr>
      </w:pPr>
    </w:p>
    <w:p w:rsidR="00121597" w:rsidRDefault="00121597" w:rsidP="00121597">
      <w:pPr>
        <w:spacing w:line="300" w:lineRule="exact"/>
        <w:ind w:left="927" w:firstLine="0"/>
        <w:rPr>
          <w:iCs/>
          <w:sz w:val="18"/>
          <w:szCs w:val="18"/>
        </w:rPr>
      </w:pPr>
      <w:r>
        <w:rPr>
          <w:iCs/>
          <w:sz w:val="18"/>
          <w:szCs w:val="18"/>
        </w:rPr>
        <w:t>Nodale -&gt; pixel :</w:t>
      </w:r>
    </w:p>
    <w:p w:rsidR="00121597" w:rsidRDefault="00121597" w:rsidP="00121597">
      <w:pPr>
        <w:spacing w:line="300" w:lineRule="exact"/>
        <w:ind w:left="927" w:firstLine="0"/>
        <w:rPr>
          <w:iCs/>
          <w:sz w:val="18"/>
          <w:szCs w:val="18"/>
        </w:rPr>
      </w:pPr>
      <w:r>
        <w:rPr>
          <w:iCs/>
          <w:sz w:val="18"/>
          <w:szCs w:val="18"/>
        </w:rPr>
        <w:t>Pour chaque coordonnée x et y en nodale do :</w:t>
      </w:r>
    </w:p>
    <w:p w:rsidR="00121597" w:rsidRDefault="00121597" w:rsidP="00121597">
      <w:pPr>
        <w:spacing w:line="300" w:lineRule="exact"/>
        <w:ind w:left="927" w:firstLine="0"/>
        <w:rPr>
          <w:iCs/>
          <w:sz w:val="18"/>
          <w:szCs w:val="18"/>
        </w:rPr>
      </w:pPr>
      <w:r>
        <w:rPr>
          <w:iCs/>
          <w:sz w:val="18"/>
          <w:szCs w:val="18"/>
        </w:rPr>
        <w:tab/>
        <w:t>Multiplication de la coordonnée nodale par la largeur du nœud en pixel.</w:t>
      </w:r>
    </w:p>
    <w:p w:rsidR="00121597" w:rsidRDefault="00121597" w:rsidP="00121597">
      <w:pPr>
        <w:spacing w:line="300" w:lineRule="exact"/>
        <w:ind w:left="927" w:firstLine="0"/>
        <w:rPr>
          <w:iCs/>
          <w:sz w:val="18"/>
          <w:szCs w:val="18"/>
        </w:rPr>
      </w:pPr>
      <w:r>
        <w:rPr>
          <w:iCs/>
          <w:sz w:val="18"/>
          <w:szCs w:val="18"/>
        </w:rPr>
        <w:t>Retour de x et y en pixel.</w:t>
      </w:r>
    </w:p>
    <w:p w:rsidR="00121597" w:rsidRDefault="00121597" w:rsidP="00121597">
      <w:pPr>
        <w:spacing w:line="300" w:lineRule="exact"/>
        <w:ind w:left="927" w:firstLine="0"/>
        <w:rPr>
          <w:iCs/>
          <w:sz w:val="18"/>
          <w:szCs w:val="18"/>
        </w:rPr>
      </w:pPr>
    </w:p>
    <w:p w:rsidR="00121597" w:rsidRPr="00121597" w:rsidRDefault="00121597" w:rsidP="00121597">
      <w:pPr>
        <w:spacing w:line="300" w:lineRule="exact"/>
        <w:ind w:left="927" w:firstLine="0"/>
        <w:rPr>
          <w:iCs/>
          <w:sz w:val="18"/>
          <w:szCs w:val="18"/>
        </w:rPr>
      </w:pPr>
      <w:r>
        <w:rPr>
          <w:iCs/>
          <w:sz w:val="18"/>
          <w:szCs w:val="18"/>
        </w:rPr>
        <w:t xml:space="preserve">En effet, la coordonnée nodale converti en pixel représente le centre du nœud, tandis qu’une coordonnée en pixel est converti vers la coordonnée nodale la plus proche. </w:t>
      </w:r>
    </w:p>
    <w:p w:rsidR="00EE6B8C" w:rsidRDefault="00EE6B8C" w:rsidP="009B70EF">
      <w:pPr>
        <w:spacing w:line="300" w:lineRule="exact"/>
        <w:rPr>
          <w:iCs/>
          <w:sz w:val="18"/>
          <w:szCs w:val="18"/>
        </w:rPr>
      </w:pPr>
    </w:p>
    <w:p w:rsidR="00664DF3" w:rsidRDefault="00664DF3" w:rsidP="009B70EF">
      <w:pPr>
        <w:spacing w:line="300" w:lineRule="exact"/>
        <w:rPr>
          <w:iCs/>
          <w:sz w:val="18"/>
          <w:szCs w:val="18"/>
        </w:rPr>
      </w:pPr>
      <w:r>
        <w:rPr>
          <w:iCs/>
          <w:sz w:val="18"/>
          <w:szCs w:val="18"/>
        </w:rPr>
        <w:t>Résumons donc les propriétés du maillage :</w:t>
      </w:r>
    </w:p>
    <w:p w:rsidR="00664DF3" w:rsidRDefault="00664DF3" w:rsidP="00664DF3">
      <w:pPr>
        <w:pStyle w:val="Paragraphedeliste"/>
        <w:numPr>
          <w:ilvl w:val="0"/>
          <w:numId w:val="19"/>
        </w:numPr>
        <w:spacing w:line="300" w:lineRule="exact"/>
        <w:rPr>
          <w:iCs/>
          <w:sz w:val="18"/>
          <w:szCs w:val="18"/>
        </w:rPr>
      </w:pPr>
      <w:r>
        <w:rPr>
          <w:iCs/>
          <w:sz w:val="18"/>
          <w:szCs w:val="18"/>
        </w:rPr>
        <w:t>Graphe non orienté (pour permettre une navigabilité dans les deux sens).</w:t>
      </w:r>
    </w:p>
    <w:p w:rsidR="00664DF3" w:rsidRDefault="00664DF3" w:rsidP="00664DF3">
      <w:pPr>
        <w:pStyle w:val="Paragraphedeliste"/>
        <w:numPr>
          <w:ilvl w:val="0"/>
          <w:numId w:val="19"/>
        </w:numPr>
        <w:spacing w:line="300" w:lineRule="exact"/>
        <w:rPr>
          <w:iCs/>
          <w:sz w:val="18"/>
          <w:szCs w:val="18"/>
        </w:rPr>
      </w:pPr>
      <w:r>
        <w:rPr>
          <w:iCs/>
          <w:sz w:val="18"/>
          <w:szCs w:val="18"/>
        </w:rPr>
        <w:t>Graphe pondéré (pour permettre de représenter la distance entre les points pour l’algorithme de Dijkstra).</w:t>
      </w:r>
    </w:p>
    <w:p w:rsidR="00664DF3" w:rsidRDefault="00664DF3" w:rsidP="00664DF3">
      <w:pPr>
        <w:pStyle w:val="Paragraphedeliste"/>
        <w:numPr>
          <w:ilvl w:val="0"/>
          <w:numId w:val="19"/>
        </w:numPr>
        <w:spacing w:line="300" w:lineRule="exact"/>
        <w:rPr>
          <w:iCs/>
          <w:sz w:val="18"/>
          <w:szCs w:val="18"/>
        </w:rPr>
      </w:pPr>
      <w:r>
        <w:rPr>
          <w:iCs/>
          <w:sz w:val="18"/>
          <w:szCs w:val="18"/>
        </w:rPr>
        <w:t>Toujours un chemin entre le point de départ et d’arrivée.</w:t>
      </w:r>
    </w:p>
    <w:p w:rsidR="00664DF3" w:rsidRDefault="00664DF3" w:rsidP="00664DF3">
      <w:pPr>
        <w:pStyle w:val="Paragraphedeliste"/>
        <w:numPr>
          <w:ilvl w:val="0"/>
          <w:numId w:val="19"/>
        </w:numPr>
        <w:spacing w:line="300" w:lineRule="exact"/>
        <w:rPr>
          <w:iCs/>
          <w:sz w:val="18"/>
          <w:szCs w:val="18"/>
        </w:rPr>
      </w:pPr>
      <w:r>
        <w:rPr>
          <w:iCs/>
          <w:sz w:val="18"/>
          <w:szCs w:val="18"/>
        </w:rPr>
        <w:t>Edition dynamique du maillage par activation ou désactivation d’une zone.</w:t>
      </w:r>
    </w:p>
    <w:p w:rsidR="00664DF3" w:rsidRDefault="00664DF3" w:rsidP="00664DF3">
      <w:pPr>
        <w:pStyle w:val="Paragraphedeliste"/>
        <w:numPr>
          <w:ilvl w:val="0"/>
          <w:numId w:val="19"/>
        </w:numPr>
        <w:spacing w:line="300" w:lineRule="exact"/>
        <w:rPr>
          <w:iCs/>
          <w:sz w:val="18"/>
          <w:szCs w:val="18"/>
        </w:rPr>
      </w:pPr>
      <w:r>
        <w:rPr>
          <w:iCs/>
          <w:sz w:val="18"/>
          <w:szCs w:val="18"/>
        </w:rPr>
        <w:t>Lecture sur le maillage par une liste des arcs actifs.</w:t>
      </w:r>
    </w:p>
    <w:p w:rsidR="00664DF3" w:rsidRDefault="00664DF3" w:rsidP="00664DF3">
      <w:pPr>
        <w:pStyle w:val="Paragraphedeliste"/>
        <w:numPr>
          <w:ilvl w:val="0"/>
          <w:numId w:val="19"/>
        </w:numPr>
        <w:spacing w:line="300" w:lineRule="exact"/>
        <w:rPr>
          <w:iCs/>
          <w:sz w:val="18"/>
          <w:szCs w:val="18"/>
        </w:rPr>
      </w:pPr>
      <w:r>
        <w:rPr>
          <w:iCs/>
          <w:sz w:val="18"/>
          <w:szCs w:val="18"/>
        </w:rPr>
        <w:t>Lecture sur le maillage par une liste de points représentant le chemin le plus court entre un point A et un point B donné.</w:t>
      </w:r>
    </w:p>
    <w:p w:rsidR="00664DF3" w:rsidRDefault="00664DF3" w:rsidP="00664DF3">
      <w:pPr>
        <w:pStyle w:val="Paragraphedeliste"/>
        <w:numPr>
          <w:ilvl w:val="0"/>
          <w:numId w:val="19"/>
        </w:numPr>
        <w:spacing w:line="300" w:lineRule="exact"/>
        <w:rPr>
          <w:iCs/>
          <w:sz w:val="18"/>
          <w:szCs w:val="18"/>
        </w:rPr>
      </w:pPr>
      <w:r>
        <w:rPr>
          <w:iCs/>
          <w:sz w:val="18"/>
          <w:szCs w:val="18"/>
        </w:rPr>
        <w:t>Utilisation de méthodes de conversions pour les différentes unités.</w:t>
      </w:r>
    </w:p>
    <w:p w:rsidR="00C1687A" w:rsidRDefault="00C1687A" w:rsidP="00C1687A">
      <w:pPr>
        <w:spacing w:line="300" w:lineRule="exact"/>
        <w:rPr>
          <w:iCs/>
          <w:sz w:val="18"/>
          <w:szCs w:val="18"/>
        </w:rPr>
      </w:pPr>
    </w:p>
    <w:p w:rsidR="00C1687A" w:rsidRDefault="00C1687A" w:rsidP="00C1687A">
      <w:pPr>
        <w:spacing w:line="300" w:lineRule="exact"/>
        <w:rPr>
          <w:iCs/>
          <w:sz w:val="18"/>
          <w:szCs w:val="18"/>
        </w:rPr>
      </w:pPr>
      <w:r>
        <w:rPr>
          <w:iCs/>
          <w:sz w:val="18"/>
          <w:szCs w:val="18"/>
        </w:rPr>
        <w:t xml:space="preserve">Afin de faire fonctionner la classe Maillage, il y a </w:t>
      </w:r>
      <w:r w:rsidR="00FD42F6">
        <w:rPr>
          <w:iCs/>
          <w:sz w:val="18"/>
          <w:szCs w:val="18"/>
        </w:rPr>
        <w:t>quelques classes annexes :</w:t>
      </w:r>
    </w:p>
    <w:p w:rsidR="00FD42F6" w:rsidRDefault="00FD42F6" w:rsidP="00FD42F6">
      <w:pPr>
        <w:pStyle w:val="Paragraphedeliste"/>
        <w:numPr>
          <w:ilvl w:val="0"/>
          <w:numId w:val="21"/>
        </w:numPr>
        <w:spacing w:line="300" w:lineRule="exact"/>
        <w:rPr>
          <w:iCs/>
          <w:sz w:val="18"/>
          <w:szCs w:val="18"/>
        </w:rPr>
      </w:pPr>
      <w:r>
        <w:rPr>
          <w:iCs/>
          <w:sz w:val="18"/>
          <w:szCs w:val="18"/>
        </w:rPr>
        <w:t xml:space="preserve">Arc : </w:t>
      </w:r>
      <w:r w:rsidR="0009575D">
        <w:rPr>
          <w:iCs/>
          <w:sz w:val="18"/>
          <w:szCs w:val="18"/>
        </w:rPr>
        <w:t>Il s’agit d’un arc dans le maillage. Il étend la classe DefaultWeightedEdge (de Jgrapht) pour pouvoir être intégré dans le maillage</w:t>
      </w:r>
      <w:r w:rsidR="00D80601">
        <w:rPr>
          <w:iCs/>
          <w:sz w:val="18"/>
          <w:szCs w:val="18"/>
        </w:rPr>
        <w:t xml:space="preserve"> et pour pouvoir jouer avec le poids de l’arc</w:t>
      </w:r>
      <w:r w:rsidR="0009575D">
        <w:rPr>
          <w:iCs/>
          <w:sz w:val="18"/>
          <w:szCs w:val="18"/>
        </w:rPr>
        <w:t>. Il contient également une référence</w:t>
      </w:r>
      <w:r w:rsidR="00D80601">
        <w:rPr>
          <w:iCs/>
          <w:sz w:val="18"/>
          <w:szCs w:val="18"/>
        </w:rPr>
        <w:t xml:space="preserve"> vers le nœud de départ et le nœud d’arrivée.</w:t>
      </w:r>
      <w:r w:rsidR="0009575D">
        <w:rPr>
          <w:iCs/>
          <w:sz w:val="18"/>
          <w:szCs w:val="18"/>
        </w:rPr>
        <w:t xml:space="preserve"> </w:t>
      </w:r>
    </w:p>
    <w:p w:rsidR="00FD42F6" w:rsidRDefault="00FD42F6" w:rsidP="00FD42F6">
      <w:pPr>
        <w:pStyle w:val="Paragraphedeliste"/>
        <w:numPr>
          <w:ilvl w:val="0"/>
          <w:numId w:val="21"/>
        </w:numPr>
        <w:spacing w:line="300" w:lineRule="exact"/>
        <w:rPr>
          <w:iCs/>
          <w:sz w:val="18"/>
          <w:szCs w:val="18"/>
        </w:rPr>
      </w:pPr>
      <w:r>
        <w:rPr>
          <w:iCs/>
          <w:sz w:val="18"/>
          <w:szCs w:val="18"/>
        </w:rPr>
        <w:t>GenerateurDArcs</w:t>
      </w:r>
    </w:p>
    <w:p w:rsidR="00FD42F6" w:rsidRDefault="00FD42F6" w:rsidP="00FD42F6">
      <w:pPr>
        <w:pStyle w:val="Paragraphedeliste"/>
        <w:numPr>
          <w:ilvl w:val="0"/>
          <w:numId w:val="21"/>
        </w:numPr>
        <w:spacing w:line="300" w:lineRule="exact"/>
        <w:rPr>
          <w:iCs/>
          <w:sz w:val="18"/>
          <w:szCs w:val="18"/>
        </w:rPr>
      </w:pPr>
      <w:r>
        <w:rPr>
          <w:iCs/>
          <w:sz w:val="18"/>
          <w:szCs w:val="18"/>
        </w:rPr>
        <w:t xml:space="preserve">Nœud : </w:t>
      </w:r>
    </w:p>
    <w:p w:rsidR="00FD42F6" w:rsidRPr="00FD42F6" w:rsidRDefault="00FD42F6" w:rsidP="00FD42F6">
      <w:pPr>
        <w:pStyle w:val="Paragraphedeliste"/>
        <w:numPr>
          <w:ilvl w:val="0"/>
          <w:numId w:val="21"/>
        </w:numPr>
        <w:spacing w:line="300" w:lineRule="exact"/>
        <w:rPr>
          <w:iCs/>
          <w:sz w:val="18"/>
          <w:szCs w:val="18"/>
        </w:rPr>
      </w:pPr>
      <w:r>
        <w:rPr>
          <w:iCs/>
          <w:sz w:val="18"/>
          <w:szCs w:val="18"/>
        </w:rPr>
        <w:t xml:space="preserve">PathNotFoundException : </w:t>
      </w:r>
    </w:p>
    <w:p w:rsidR="0049659A" w:rsidRPr="00791020" w:rsidRDefault="0049659A" w:rsidP="006149CA">
      <w:pPr>
        <w:pStyle w:val="Titre2"/>
        <w:jc w:val="left"/>
        <w:rPr>
          <w:i w:val="0"/>
          <w:iCs/>
        </w:rPr>
      </w:pPr>
      <w:bookmarkStart w:id="43" w:name="_Toc25553321"/>
      <w:bookmarkStart w:id="44" w:name="_Toc71691025"/>
      <w:bookmarkStart w:id="45" w:name="_Toc81814042"/>
      <w:bookmarkStart w:id="46" w:name="_Toc248740897"/>
      <w:r w:rsidRPr="00791020">
        <w:rPr>
          <w:i w:val="0"/>
          <w:iCs/>
        </w:rPr>
        <w:t>Description des test</w:t>
      </w:r>
      <w:bookmarkEnd w:id="43"/>
      <w:r w:rsidRPr="00791020">
        <w:rPr>
          <w:i w:val="0"/>
          <w:iCs/>
        </w:rPr>
        <w:t>s effectués</w:t>
      </w:r>
      <w:bookmarkEnd w:id="44"/>
      <w:bookmarkEnd w:id="45"/>
      <w:r w:rsidR="008B238D">
        <w:rPr>
          <w:i w:val="0"/>
          <w:iCs/>
        </w:rPr>
        <w:t xml:space="preserve"> </w:t>
      </w:r>
      <w:r w:rsidR="008B238D" w:rsidRPr="008B238D">
        <w:rPr>
          <w:i w:val="0"/>
          <w:iCs/>
          <w:color w:val="FF0000"/>
        </w:rPr>
        <w:t>[LAZHAR]</w:t>
      </w:r>
      <w:bookmarkEnd w:id="46"/>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7" w:name="_Toc25553322"/>
      <w:bookmarkStart w:id="48" w:name="_Toc71691026"/>
      <w:bookmarkStart w:id="49" w:name="_Toc81814043"/>
      <w:bookmarkStart w:id="50" w:name="_Toc248740898"/>
      <w:r w:rsidRPr="00791020">
        <w:rPr>
          <w:i w:val="0"/>
          <w:iCs/>
        </w:rPr>
        <w:lastRenderedPageBreak/>
        <w:t xml:space="preserve">Erreurs </w:t>
      </w:r>
      <w:bookmarkEnd w:id="47"/>
      <w:r w:rsidRPr="00791020">
        <w:rPr>
          <w:i w:val="0"/>
          <w:iCs/>
        </w:rPr>
        <w:t>restantes</w:t>
      </w:r>
      <w:bookmarkEnd w:id="48"/>
      <w:bookmarkEnd w:id="49"/>
      <w:r w:rsidR="00536B5D">
        <w:rPr>
          <w:i w:val="0"/>
          <w:iCs/>
        </w:rPr>
        <w:t xml:space="preserve"> </w:t>
      </w:r>
      <w:r w:rsidR="00536B5D" w:rsidRPr="008B238D">
        <w:rPr>
          <w:i w:val="0"/>
          <w:iCs/>
          <w:color w:val="FF0000"/>
        </w:rPr>
        <w:t>[LAZHAR]</w:t>
      </w:r>
      <w:bookmarkEnd w:id="50"/>
    </w:p>
    <w:p w:rsidR="0049659A" w:rsidRDefault="0049659A" w:rsidP="006149CA">
      <w:pPr>
        <w:ind w:left="426"/>
        <w:jc w:val="left"/>
        <w:rPr>
          <w:i/>
        </w:rPr>
      </w:pPr>
      <w:bookmarkStart w:id="51"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1"/>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2" w:name="_Toc25553328"/>
      <w:bookmarkStart w:id="53" w:name="_Toc71703263"/>
      <w:bookmarkStart w:id="54" w:name="_Toc81814048"/>
      <w:bookmarkStart w:id="55" w:name="_Toc248740899"/>
      <w:r w:rsidRPr="0049659A">
        <w:t>C</w:t>
      </w:r>
      <w:bookmarkEnd w:id="52"/>
      <w:bookmarkEnd w:id="53"/>
      <w:r w:rsidR="00684B3D">
        <w:t>onclusions</w:t>
      </w:r>
      <w:bookmarkEnd w:id="54"/>
      <w:r w:rsidR="00BA33BF">
        <w:t xml:space="preserve"> </w:t>
      </w:r>
      <w:r w:rsidR="00BA33BF" w:rsidRPr="005A1D76">
        <w:rPr>
          <w:i/>
          <w:iCs/>
          <w:color w:val="FF0000"/>
        </w:rPr>
        <w:t>[LAZHAR]</w:t>
      </w:r>
      <w:bookmarkEnd w:id="55"/>
    </w:p>
    <w:p w:rsidR="00AA0785" w:rsidRDefault="00AA0785" w:rsidP="006149CA">
      <w:pPr>
        <w:pStyle w:val="En-tte"/>
        <w:ind w:left="357"/>
        <w:jc w:val="left"/>
      </w:pPr>
    </w:p>
    <w:p w:rsidR="006B37D0" w:rsidRPr="00AF0664" w:rsidRDefault="006B37D0" w:rsidP="006B37D0">
      <w:pPr>
        <w:pStyle w:val="Titre2"/>
      </w:pPr>
      <w:bookmarkStart w:id="56" w:name="_Toc248740900"/>
      <w:r w:rsidRPr="00AF0664">
        <w:t>Objectifs atteints / non-atteints</w:t>
      </w:r>
      <w:bookmarkEnd w:id="56"/>
    </w:p>
    <w:p w:rsidR="006B37D0" w:rsidRDefault="006B37D0" w:rsidP="006B37D0">
      <w:pPr>
        <w:ind w:firstLine="0"/>
        <w:jc w:val="left"/>
        <w:rPr>
          <w:rFonts w:cs="Arial"/>
          <w:i/>
          <w:sz w:val="18"/>
          <w:szCs w:val="18"/>
        </w:rPr>
      </w:pPr>
    </w:p>
    <w:p w:rsidR="006B37D0" w:rsidRDefault="006B37D0" w:rsidP="006B37D0">
      <w:pPr>
        <w:pStyle w:val="Titre2"/>
      </w:pPr>
      <w:bookmarkStart w:id="57" w:name="_Toc248740901"/>
      <w:r w:rsidRPr="00AF0664">
        <w:t>Points positifs / négatifs</w:t>
      </w:r>
      <w:bookmarkEnd w:id="57"/>
    </w:p>
    <w:p w:rsidR="006B37D0" w:rsidRPr="006B37D0" w:rsidRDefault="006B37D0" w:rsidP="006B37D0"/>
    <w:p w:rsidR="00783FF0" w:rsidRDefault="006B37D0" w:rsidP="006B37D0">
      <w:pPr>
        <w:pStyle w:val="Titre2"/>
      </w:pPr>
      <w:bookmarkStart w:id="58" w:name="_Toc248740902"/>
      <w:r w:rsidRPr="00AF0664">
        <w:t>Difficultés particulières</w:t>
      </w:r>
      <w:bookmarkEnd w:id="58"/>
    </w:p>
    <w:p w:rsidR="00A102E7" w:rsidRPr="00A102E7" w:rsidRDefault="00A102E7" w:rsidP="00A102E7"/>
    <w:p w:rsidR="00783FF0" w:rsidRDefault="00783FF0" w:rsidP="00783FF0">
      <w:pPr>
        <w:pStyle w:val="Titre2"/>
      </w:pPr>
      <w:bookmarkStart w:id="59" w:name="_Toc248740903"/>
      <w:r>
        <w:t>Avenir du projet</w:t>
      </w:r>
      <w:bookmarkEnd w:id="59"/>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0" w:name="_Toc71703264"/>
      <w:bookmarkStart w:id="61" w:name="_Toc81814049"/>
      <w:bookmarkStart w:id="62" w:name="_Toc248740904"/>
      <w:r w:rsidRPr="0049659A">
        <w:lastRenderedPageBreak/>
        <w:t>A</w:t>
      </w:r>
      <w:bookmarkEnd w:id="60"/>
      <w:r w:rsidR="00684B3D">
        <w:t>nnexes</w:t>
      </w:r>
      <w:bookmarkEnd w:id="61"/>
      <w:bookmarkEnd w:id="62"/>
    </w:p>
    <w:p w:rsidR="00281546" w:rsidRPr="00281546" w:rsidRDefault="00281546" w:rsidP="006149CA">
      <w:pPr>
        <w:jc w:val="left"/>
      </w:pPr>
    </w:p>
    <w:p w:rsidR="00AA0785" w:rsidRPr="00791020" w:rsidRDefault="00AA0785" w:rsidP="006149CA">
      <w:pPr>
        <w:pStyle w:val="Titre2"/>
        <w:jc w:val="left"/>
        <w:rPr>
          <w:i w:val="0"/>
          <w:iCs/>
        </w:rPr>
      </w:pPr>
      <w:bookmarkStart w:id="63" w:name="_Toc71703265"/>
      <w:bookmarkStart w:id="64" w:name="_Toc81814050"/>
      <w:bookmarkStart w:id="65" w:name="_Toc248740905"/>
      <w:r w:rsidRPr="00791020">
        <w:rPr>
          <w:i w:val="0"/>
          <w:iCs/>
        </w:rPr>
        <w:t>Sources – Bibliographie</w:t>
      </w:r>
      <w:bookmarkEnd w:id="63"/>
      <w:bookmarkEnd w:id="64"/>
      <w:r w:rsidR="005A1D76">
        <w:rPr>
          <w:i w:val="0"/>
          <w:iCs/>
        </w:rPr>
        <w:t xml:space="preserve"> </w:t>
      </w:r>
      <w:r w:rsidR="005A1D76" w:rsidRPr="005A1D76">
        <w:rPr>
          <w:i w:val="0"/>
          <w:iCs/>
          <w:color w:val="FF0000"/>
        </w:rPr>
        <w:t>[LAZHAR]</w:t>
      </w:r>
      <w:bookmarkEnd w:id="65"/>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6" w:name="_Toc25553330"/>
      <w:bookmarkStart w:id="67" w:name="_Toc71703266"/>
      <w:bookmarkStart w:id="68" w:name="_Toc81814051"/>
      <w:bookmarkStart w:id="69" w:name="_Toc248740906"/>
      <w:r w:rsidRPr="00791020">
        <w:rPr>
          <w:i w:val="0"/>
          <w:iCs/>
        </w:rPr>
        <w:t>Journal de bord de chaque participant</w:t>
      </w:r>
      <w:bookmarkEnd w:id="66"/>
      <w:bookmarkEnd w:id="67"/>
      <w:bookmarkEnd w:id="68"/>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69"/>
    </w:p>
    <w:p w:rsidR="00AA0785" w:rsidRDefault="00AA0785" w:rsidP="006149CA">
      <w:pPr>
        <w:jc w:val="left"/>
      </w:pPr>
    </w:p>
    <w:p w:rsidR="00AA0785" w:rsidRPr="00693BC7" w:rsidRDefault="0073694A" w:rsidP="00693BC7">
      <w:pPr>
        <w:pStyle w:val="Titre2"/>
        <w:jc w:val="left"/>
        <w:rPr>
          <w:i w:val="0"/>
          <w:iCs/>
        </w:rPr>
      </w:pPr>
      <w:bookmarkStart w:id="70" w:name="_Toc248740907"/>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0"/>
    </w:p>
    <w:p w:rsidR="00AA0785" w:rsidRPr="009B23AE" w:rsidRDefault="00AA0785" w:rsidP="006149CA">
      <w:pPr>
        <w:jc w:val="left"/>
      </w:pPr>
    </w:p>
    <w:p w:rsidR="00AA0785" w:rsidRPr="00791020" w:rsidRDefault="00AA0785" w:rsidP="006149CA">
      <w:pPr>
        <w:pStyle w:val="Titre2"/>
        <w:jc w:val="left"/>
        <w:rPr>
          <w:i w:val="0"/>
          <w:iCs/>
        </w:rPr>
      </w:pPr>
      <w:bookmarkStart w:id="71" w:name="_Toc25553332"/>
      <w:bookmarkStart w:id="72" w:name="_Toc71703268"/>
      <w:bookmarkStart w:id="73" w:name="_Toc81814053"/>
      <w:bookmarkStart w:id="74" w:name="_Toc248740908"/>
      <w:r w:rsidRPr="00791020">
        <w:rPr>
          <w:i w:val="0"/>
          <w:iCs/>
        </w:rPr>
        <w:t>Manuel d'Utilisation</w:t>
      </w:r>
      <w:bookmarkEnd w:id="71"/>
      <w:bookmarkEnd w:id="72"/>
      <w:bookmarkEnd w:id="73"/>
      <w:r w:rsidR="00DC1233">
        <w:rPr>
          <w:i w:val="0"/>
          <w:iCs/>
        </w:rPr>
        <w:t xml:space="preserve"> </w:t>
      </w:r>
      <w:r w:rsidR="00DC1233" w:rsidRPr="005A1D76">
        <w:rPr>
          <w:i w:val="0"/>
          <w:iCs/>
          <w:color w:val="FF0000"/>
        </w:rPr>
        <w:t>[LAZHAR]</w:t>
      </w:r>
      <w:bookmarkEnd w:id="74"/>
    </w:p>
    <w:p w:rsidR="00AA0785" w:rsidRPr="009B23AE" w:rsidRDefault="00AA0785" w:rsidP="008A4468">
      <w:pPr>
        <w:ind w:firstLine="0"/>
        <w:jc w:val="left"/>
      </w:pPr>
    </w:p>
    <w:p w:rsidR="00AA0785" w:rsidRPr="00791020" w:rsidRDefault="00281546" w:rsidP="006149CA">
      <w:pPr>
        <w:pStyle w:val="Titre2"/>
        <w:jc w:val="left"/>
        <w:rPr>
          <w:i w:val="0"/>
          <w:iCs/>
        </w:rPr>
      </w:pPr>
      <w:bookmarkStart w:id="75" w:name="_Toc71703270"/>
      <w:bookmarkStart w:id="76" w:name="_Toc81814055"/>
      <w:bookmarkStart w:id="77" w:name="_Toc25553334"/>
      <w:bookmarkStart w:id="78" w:name="_Toc248740909"/>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r w:rsidR="00512621" w:rsidRPr="005A1D76">
        <w:rPr>
          <w:i w:val="0"/>
          <w:iCs/>
          <w:color w:val="FF0000"/>
        </w:rPr>
        <w:t>[LAZHAR]</w:t>
      </w:r>
      <w:bookmarkEnd w:id="78"/>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700" w:rsidRDefault="00162700">
      <w:r>
        <w:separator/>
      </w:r>
    </w:p>
  </w:endnote>
  <w:endnote w:type="continuationSeparator" w:id="0">
    <w:p w:rsidR="00162700" w:rsidRDefault="001627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601" w:rsidRDefault="00D80601" w:rsidP="002A0421">
    <w:pPr>
      <w:pStyle w:val="Pieddepage"/>
      <w:pBdr>
        <w:top w:val="single" w:sz="4" w:space="1" w:color="auto"/>
      </w:pBdr>
      <w:ind w:firstLine="0"/>
    </w:pPr>
    <w:r>
      <w:t>ADC – PPZ - LFH</w:t>
    </w:r>
    <w:r>
      <w:tab/>
    </w:r>
    <w:r>
      <w:rPr>
        <w:rStyle w:val="Numrodepage"/>
      </w:rPr>
      <w:fldChar w:fldCharType="begin"/>
    </w:r>
    <w:r>
      <w:rPr>
        <w:rStyle w:val="Numrodepage"/>
      </w:rPr>
      <w:instrText xml:space="preserve"> PAGE </w:instrText>
    </w:r>
    <w:r>
      <w:rPr>
        <w:rStyle w:val="Numrodepage"/>
      </w:rPr>
      <w:fldChar w:fldCharType="separate"/>
    </w:r>
    <w:r w:rsidR="00177A2C">
      <w:rPr>
        <w:rStyle w:val="Numrodepage"/>
        <w:noProof/>
      </w:rPr>
      <w:t>11</w:t>
    </w:r>
    <w:r>
      <w:rPr>
        <w:rStyle w:val="Numrodepage"/>
      </w:rPr>
      <w:fldChar w:fldCharType="end"/>
    </w:r>
    <w:r>
      <w:tab/>
    </w:r>
    <w:fldSimple w:instr=" DATE  \* MERGEFORMAT ">
      <w:r>
        <w:rPr>
          <w:noProof/>
        </w:rPr>
        <w:t>11/01/2010</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700" w:rsidRDefault="00162700">
      <w:r>
        <w:separator/>
      </w:r>
    </w:p>
  </w:footnote>
  <w:footnote w:type="continuationSeparator" w:id="0">
    <w:p w:rsidR="00162700" w:rsidRDefault="00162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601" w:rsidRDefault="00D80601">
    <w:pPr>
      <w:pStyle w:val="En-tte"/>
      <w:jc w:val="center"/>
      <w:rPr>
        <w:rFonts w:ascii="Impact" w:hAnsi="Impact"/>
        <w:sz w:val="36"/>
      </w:rPr>
    </w:pPr>
    <w:r>
      <w:rPr>
        <w:rFonts w:ascii="Impact" w:hAnsi="Impact"/>
        <w:b/>
        <w:bCs/>
        <w:sz w:val="36"/>
        <w:u w:val="single"/>
      </w:rPr>
      <w:t>ASD Tower Defense</w:t>
    </w:r>
  </w:p>
  <w:p w:rsidR="00D80601" w:rsidRPr="006B006F" w:rsidRDefault="00D80601" w:rsidP="006B006F">
    <w:pPr>
      <w:pStyle w:val="En-tte"/>
      <w:pBdr>
        <w:bottom w:val="single" w:sz="4" w:space="1" w:color="auto"/>
      </w:pBdr>
      <w:ind w:firstLine="0"/>
      <w:rPr>
        <w:sz w:val="18"/>
        <w:szCs w:val="18"/>
      </w:rPr>
    </w:pPr>
  </w:p>
  <w:p w:rsidR="00D80601" w:rsidRPr="00B673BB" w:rsidRDefault="00D80601">
    <w:pPr>
      <w:pStyle w:val="En-tte"/>
      <w:rPr>
        <w:sz w:val="16"/>
        <w:szCs w:val="16"/>
      </w:rPr>
    </w:pPr>
  </w:p>
  <w:p w:rsidR="00D80601" w:rsidRDefault="00D8060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nsid w:val="22EE3A61"/>
    <w:multiLevelType w:val="hybridMultilevel"/>
    <w:tmpl w:val="DA14D122"/>
    <w:lvl w:ilvl="0" w:tplc="100C000F">
      <w:start w:val="1"/>
      <w:numFmt w:val="decimal"/>
      <w:lvlText w:val="%1."/>
      <w:lvlJc w:val="left"/>
      <w:pPr>
        <w:ind w:left="1080" w:hanging="360"/>
      </w:pPr>
    </w:lvl>
    <w:lvl w:ilvl="1" w:tplc="100C0019">
      <w:start w:val="1"/>
      <w:numFmt w:val="lowerLetter"/>
      <w:lvlText w:val="%2."/>
      <w:lvlJc w:val="left"/>
      <w:pPr>
        <w:ind w:left="1800" w:hanging="360"/>
      </w:pPr>
    </w:lvl>
    <w:lvl w:ilvl="2" w:tplc="100C001B">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nsid w:val="27232504"/>
    <w:multiLevelType w:val="hybridMultilevel"/>
    <w:tmpl w:val="7B4455DA"/>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nsid w:val="381F4DC0"/>
    <w:multiLevelType w:val="hybridMultilevel"/>
    <w:tmpl w:val="1230FAA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nsid w:val="38EC6339"/>
    <w:multiLevelType w:val="hybridMultilevel"/>
    <w:tmpl w:val="9DE4B91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nsid w:val="442B6965"/>
    <w:multiLevelType w:val="hybridMultilevel"/>
    <w:tmpl w:val="E5A0CBA6"/>
    <w:lvl w:ilvl="0" w:tplc="100C000F">
      <w:start w:val="1"/>
      <w:numFmt w:val="decimal"/>
      <w:lvlText w:val="%1."/>
      <w:lvlJc w:val="left"/>
      <w:pPr>
        <w:ind w:left="1440" w:hanging="360"/>
      </w:pPr>
      <w:rPr>
        <w:rFont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nsid w:val="48C57A29"/>
    <w:multiLevelType w:val="hybridMultilevel"/>
    <w:tmpl w:val="A8F8E0A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4">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9">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1"/>
  </w:num>
  <w:num w:numId="3">
    <w:abstractNumId w:val="4"/>
  </w:num>
  <w:num w:numId="4">
    <w:abstractNumId w:val="18"/>
  </w:num>
  <w:num w:numId="5">
    <w:abstractNumId w:val="15"/>
  </w:num>
  <w:num w:numId="6">
    <w:abstractNumId w:val="7"/>
  </w:num>
  <w:num w:numId="7">
    <w:abstractNumId w:val="16"/>
  </w:num>
  <w:num w:numId="8">
    <w:abstractNumId w:val="20"/>
  </w:num>
  <w:num w:numId="9">
    <w:abstractNumId w:val="3"/>
  </w:num>
  <w:num w:numId="10">
    <w:abstractNumId w:val="10"/>
  </w:num>
  <w:num w:numId="11">
    <w:abstractNumId w:val="14"/>
  </w:num>
  <w:num w:numId="12">
    <w:abstractNumId w:val="11"/>
  </w:num>
  <w:num w:numId="13">
    <w:abstractNumId w:val="17"/>
  </w:num>
  <w:num w:numId="14">
    <w:abstractNumId w:val="2"/>
  </w:num>
  <w:num w:numId="15">
    <w:abstractNumId w:val="0"/>
  </w:num>
  <w:num w:numId="16">
    <w:abstractNumId w:val="12"/>
  </w:num>
  <w:num w:numId="17">
    <w:abstractNumId w:val="9"/>
  </w:num>
  <w:num w:numId="18">
    <w:abstractNumId w:val="5"/>
  </w:num>
  <w:num w:numId="19">
    <w:abstractNumId w:val="8"/>
  </w:num>
  <w:num w:numId="20">
    <w:abstractNumId w:val="13"/>
  </w:num>
  <w:num w:numId="21">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2530">
      <o:colormenu v:ext="edit" fillcolor="silver" shadowcolor="none"/>
    </o:shapedefaults>
  </w:hdrShapeDefaults>
  <w:footnotePr>
    <w:footnote w:id="-1"/>
    <w:footnote w:id="0"/>
  </w:footnotePr>
  <w:endnotePr>
    <w:endnote w:id="-1"/>
    <w:endnote w:id="0"/>
  </w:endnotePr>
  <w:compat/>
  <w:rsids>
    <w:rsidRoot w:val="002F39FF"/>
    <w:rsid w:val="00010422"/>
    <w:rsid w:val="000127D5"/>
    <w:rsid w:val="00024DEA"/>
    <w:rsid w:val="00027C9A"/>
    <w:rsid w:val="0009575D"/>
    <w:rsid w:val="000A474D"/>
    <w:rsid w:val="000E6309"/>
    <w:rsid w:val="001210BA"/>
    <w:rsid w:val="00121597"/>
    <w:rsid w:val="0014205C"/>
    <w:rsid w:val="001513B6"/>
    <w:rsid w:val="00152DC7"/>
    <w:rsid w:val="00160E53"/>
    <w:rsid w:val="00162700"/>
    <w:rsid w:val="0016629E"/>
    <w:rsid w:val="00166C85"/>
    <w:rsid w:val="00177A2C"/>
    <w:rsid w:val="001970B2"/>
    <w:rsid w:val="001B768F"/>
    <w:rsid w:val="001D534F"/>
    <w:rsid w:val="001E24D0"/>
    <w:rsid w:val="001F19A8"/>
    <w:rsid w:val="001F7FAE"/>
    <w:rsid w:val="00212505"/>
    <w:rsid w:val="002145EB"/>
    <w:rsid w:val="002341B1"/>
    <w:rsid w:val="00234C73"/>
    <w:rsid w:val="00245601"/>
    <w:rsid w:val="0025090F"/>
    <w:rsid w:val="00253618"/>
    <w:rsid w:val="00254FF7"/>
    <w:rsid w:val="00256D2D"/>
    <w:rsid w:val="002578A8"/>
    <w:rsid w:val="00262070"/>
    <w:rsid w:val="00281546"/>
    <w:rsid w:val="002A0421"/>
    <w:rsid w:val="002C290C"/>
    <w:rsid w:val="002C2B92"/>
    <w:rsid w:val="002C3E09"/>
    <w:rsid w:val="002C4361"/>
    <w:rsid w:val="002C4C01"/>
    <w:rsid w:val="002E1FEA"/>
    <w:rsid w:val="002F39FF"/>
    <w:rsid w:val="002F485C"/>
    <w:rsid w:val="00302E8A"/>
    <w:rsid w:val="00303985"/>
    <w:rsid w:val="00314464"/>
    <w:rsid w:val="0033160C"/>
    <w:rsid w:val="003370DE"/>
    <w:rsid w:val="00360243"/>
    <w:rsid w:val="00361098"/>
    <w:rsid w:val="00381C7E"/>
    <w:rsid w:val="003836A0"/>
    <w:rsid w:val="0038469C"/>
    <w:rsid w:val="00390BCF"/>
    <w:rsid w:val="00390F10"/>
    <w:rsid w:val="00393BD6"/>
    <w:rsid w:val="00395098"/>
    <w:rsid w:val="00395929"/>
    <w:rsid w:val="003A0519"/>
    <w:rsid w:val="003D12E8"/>
    <w:rsid w:val="003E0316"/>
    <w:rsid w:val="003F2179"/>
    <w:rsid w:val="00401870"/>
    <w:rsid w:val="00412B33"/>
    <w:rsid w:val="00486567"/>
    <w:rsid w:val="004930D9"/>
    <w:rsid w:val="00495698"/>
    <w:rsid w:val="0049659A"/>
    <w:rsid w:val="004B6C0E"/>
    <w:rsid w:val="004C38FB"/>
    <w:rsid w:val="004F1FB7"/>
    <w:rsid w:val="00501AC4"/>
    <w:rsid w:val="00502149"/>
    <w:rsid w:val="00506D0F"/>
    <w:rsid w:val="00512621"/>
    <w:rsid w:val="005143EF"/>
    <w:rsid w:val="00536B5D"/>
    <w:rsid w:val="005475A3"/>
    <w:rsid w:val="00567A2B"/>
    <w:rsid w:val="0057305F"/>
    <w:rsid w:val="00577704"/>
    <w:rsid w:val="00591119"/>
    <w:rsid w:val="005A1495"/>
    <w:rsid w:val="005A1D76"/>
    <w:rsid w:val="005A30A6"/>
    <w:rsid w:val="005A40B1"/>
    <w:rsid w:val="005B3C66"/>
    <w:rsid w:val="005C339B"/>
    <w:rsid w:val="005C6D16"/>
    <w:rsid w:val="005D68ED"/>
    <w:rsid w:val="005E1E76"/>
    <w:rsid w:val="005F11E4"/>
    <w:rsid w:val="0060508A"/>
    <w:rsid w:val="00610CC8"/>
    <w:rsid w:val="00613B95"/>
    <w:rsid w:val="006149CA"/>
    <w:rsid w:val="00641A4F"/>
    <w:rsid w:val="00662E1A"/>
    <w:rsid w:val="00664DF3"/>
    <w:rsid w:val="00666260"/>
    <w:rsid w:val="00676722"/>
    <w:rsid w:val="00676C20"/>
    <w:rsid w:val="00681739"/>
    <w:rsid w:val="00684019"/>
    <w:rsid w:val="00684B3D"/>
    <w:rsid w:val="00687ADB"/>
    <w:rsid w:val="00691B09"/>
    <w:rsid w:val="00693BC7"/>
    <w:rsid w:val="006B006F"/>
    <w:rsid w:val="006B37D0"/>
    <w:rsid w:val="006E2C58"/>
    <w:rsid w:val="006F2D92"/>
    <w:rsid w:val="0073694A"/>
    <w:rsid w:val="0073768E"/>
    <w:rsid w:val="00746E2E"/>
    <w:rsid w:val="007651D3"/>
    <w:rsid w:val="00783FF0"/>
    <w:rsid w:val="00791020"/>
    <w:rsid w:val="00792D67"/>
    <w:rsid w:val="00795762"/>
    <w:rsid w:val="00795DF9"/>
    <w:rsid w:val="007A26C6"/>
    <w:rsid w:val="007A3A7B"/>
    <w:rsid w:val="007B3321"/>
    <w:rsid w:val="007C53D3"/>
    <w:rsid w:val="007D4343"/>
    <w:rsid w:val="007D7561"/>
    <w:rsid w:val="007E485C"/>
    <w:rsid w:val="007E60D3"/>
    <w:rsid w:val="0083170D"/>
    <w:rsid w:val="00845C11"/>
    <w:rsid w:val="00846F9F"/>
    <w:rsid w:val="00876A8F"/>
    <w:rsid w:val="0088216E"/>
    <w:rsid w:val="008A4468"/>
    <w:rsid w:val="008B238D"/>
    <w:rsid w:val="008B723F"/>
    <w:rsid w:val="008C30BC"/>
    <w:rsid w:val="008C4B4E"/>
    <w:rsid w:val="008D7200"/>
    <w:rsid w:val="00925744"/>
    <w:rsid w:val="009359B1"/>
    <w:rsid w:val="009429D6"/>
    <w:rsid w:val="00942F5B"/>
    <w:rsid w:val="00963CBD"/>
    <w:rsid w:val="00971ABC"/>
    <w:rsid w:val="00981140"/>
    <w:rsid w:val="00987137"/>
    <w:rsid w:val="009A2E65"/>
    <w:rsid w:val="009B1D29"/>
    <w:rsid w:val="009B70EF"/>
    <w:rsid w:val="009D5F27"/>
    <w:rsid w:val="00A040D3"/>
    <w:rsid w:val="00A07BC4"/>
    <w:rsid w:val="00A102E7"/>
    <w:rsid w:val="00A406DE"/>
    <w:rsid w:val="00A40AEA"/>
    <w:rsid w:val="00A55ECB"/>
    <w:rsid w:val="00A6643B"/>
    <w:rsid w:val="00A946A9"/>
    <w:rsid w:val="00AA0785"/>
    <w:rsid w:val="00AD0E1C"/>
    <w:rsid w:val="00AE470C"/>
    <w:rsid w:val="00AF0664"/>
    <w:rsid w:val="00AF63CF"/>
    <w:rsid w:val="00B263B7"/>
    <w:rsid w:val="00B61347"/>
    <w:rsid w:val="00B673BB"/>
    <w:rsid w:val="00B76CFD"/>
    <w:rsid w:val="00B903A6"/>
    <w:rsid w:val="00BA33BF"/>
    <w:rsid w:val="00BB01CB"/>
    <w:rsid w:val="00BF4DAD"/>
    <w:rsid w:val="00C04240"/>
    <w:rsid w:val="00C12003"/>
    <w:rsid w:val="00C1687A"/>
    <w:rsid w:val="00C315ED"/>
    <w:rsid w:val="00C36F17"/>
    <w:rsid w:val="00C930E9"/>
    <w:rsid w:val="00CB3227"/>
    <w:rsid w:val="00CB43BC"/>
    <w:rsid w:val="00CF1887"/>
    <w:rsid w:val="00CF4D22"/>
    <w:rsid w:val="00D037DA"/>
    <w:rsid w:val="00D065BF"/>
    <w:rsid w:val="00D16AA5"/>
    <w:rsid w:val="00D224AF"/>
    <w:rsid w:val="00D364AD"/>
    <w:rsid w:val="00D36BBA"/>
    <w:rsid w:val="00D678AA"/>
    <w:rsid w:val="00D76CA2"/>
    <w:rsid w:val="00D80601"/>
    <w:rsid w:val="00DA093D"/>
    <w:rsid w:val="00DA1257"/>
    <w:rsid w:val="00DA4CCB"/>
    <w:rsid w:val="00DB4900"/>
    <w:rsid w:val="00DC1233"/>
    <w:rsid w:val="00DC6AF2"/>
    <w:rsid w:val="00DD066C"/>
    <w:rsid w:val="00DD16C7"/>
    <w:rsid w:val="00DD7AAC"/>
    <w:rsid w:val="00DE1150"/>
    <w:rsid w:val="00DF615F"/>
    <w:rsid w:val="00E63311"/>
    <w:rsid w:val="00E644A1"/>
    <w:rsid w:val="00E661A5"/>
    <w:rsid w:val="00E766AB"/>
    <w:rsid w:val="00E81460"/>
    <w:rsid w:val="00E830B0"/>
    <w:rsid w:val="00E84F4A"/>
    <w:rsid w:val="00E86729"/>
    <w:rsid w:val="00ED1D3C"/>
    <w:rsid w:val="00EE6B8C"/>
    <w:rsid w:val="00F16C44"/>
    <w:rsid w:val="00F30230"/>
    <w:rsid w:val="00F3129D"/>
    <w:rsid w:val="00F4328E"/>
    <w:rsid w:val="00F53ED8"/>
    <w:rsid w:val="00F76BAB"/>
    <w:rsid w:val="00F77BF8"/>
    <w:rsid w:val="00FA1233"/>
    <w:rsid w:val="00FB0A4A"/>
    <w:rsid w:val="00FB2954"/>
    <w:rsid w:val="00FC0841"/>
    <w:rsid w:val="00FC31CF"/>
    <w:rsid w:val="00FC5EAF"/>
    <w:rsid w:val="00FD15D7"/>
    <w:rsid w:val="00FD42F6"/>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enu v:ext="edit" fillcolor="silver" shadowcolor="none"/>
    </o:shapedefaults>
    <o:shapelayout v:ext="edit">
      <o:idmap v:ext="edit" data="1"/>
      <o:rules v:ext="edit">
        <o:r id="V:Rule3" type="connector" idref="#_x0000_s1452">
          <o:proxy start="" idref="#_x0000_s1443" connectloc="0"/>
          <o:proxy end="" idref="#_x0000_s1444" connectloc="4"/>
        </o:r>
        <o:r id="V:Rule4" type="connector" idref="#_x0000_s1453">
          <o:proxy start="" idref="#_x0000_s1443" connectloc="1"/>
          <o:proxy end="" idref="#_x0000_s1447"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styleId="Paragraphedeliste">
    <w:name w:val="List Paragraph"/>
    <w:basedOn w:val="Normal"/>
    <w:uiPriority w:val="34"/>
    <w:qFormat/>
    <w:rsid w:val="00DF61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D4CA6-C464-4615-85E2-684D1DC6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2847</Words>
  <Characters>15662</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18473</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Pierre-Dominique Putallaz</cp:lastModifiedBy>
  <cp:revision>192</cp:revision>
  <cp:lastPrinted>2004-09-01T13:58:00Z</cp:lastPrinted>
  <dcterms:created xsi:type="dcterms:W3CDTF">2009-12-04T14:25:00Z</dcterms:created>
  <dcterms:modified xsi:type="dcterms:W3CDTF">2010-01-11T11:12:00Z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