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 w:type="dxa"/>
          </w:tcPr>
          <w:p>
            <w:pPr>
              <w:rPr>
                <w:rFonts w:hint="default"/>
                <w:vertAlign w:val="baseline"/>
                <w:lang w:val="fr-FR"/>
              </w:rPr>
            </w:pPr>
          </w:p>
        </w:tc>
        <w:tc>
          <w:tcPr>
            <w:tcW w:w="852" w:type="dxa"/>
          </w:tcPr>
          <w:p>
            <w:pPr>
              <w:rPr>
                <w:rFonts w:hint="default"/>
                <w:vertAlign w:val="baseline"/>
                <w:lang w:val="fr-FR"/>
              </w:rPr>
            </w:pPr>
            <w:r>
              <w:rPr>
                <w:rFonts w:hint="default"/>
                <w:vertAlign w:val="baseline"/>
                <w:lang w:val="fr-FR"/>
              </w:rPr>
              <w:t>PC0</w:t>
            </w:r>
          </w:p>
        </w:tc>
        <w:tc>
          <w:tcPr>
            <w:tcW w:w="852" w:type="dxa"/>
          </w:tcPr>
          <w:p>
            <w:pPr>
              <w:rPr>
                <w:rFonts w:hint="default"/>
                <w:vertAlign w:val="baseline"/>
                <w:lang w:val="fr-FR"/>
              </w:rPr>
            </w:pPr>
            <w:r>
              <w:rPr>
                <w:rFonts w:hint="default"/>
                <w:vertAlign w:val="baseline"/>
                <w:lang w:val="fr-FR"/>
              </w:rPr>
              <w:t>PC1</w:t>
            </w: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3" w:type="dxa"/>
          </w:tcPr>
          <w:p>
            <w:pPr>
              <w:rPr>
                <w:vertAlign w:val="baseline"/>
              </w:rPr>
            </w:pPr>
            <w:bookmarkStart w:id="0" w:name="_GoBack"/>
            <w:bookmarkEnd w:id="0"/>
          </w:p>
        </w:tc>
        <w:tc>
          <w:tcPr>
            <w:tcW w:w="853"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 w:type="dxa"/>
          </w:tcPr>
          <w:p>
            <w:pPr>
              <w:rPr>
                <w:vertAlign w:val="baseline"/>
              </w:rPr>
            </w:pPr>
          </w:p>
        </w:tc>
        <w:tc>
          <w:tcPr>
            <w:tcW w:w="852" w:type="dxa"/>
          </w:tcPr>
          <w:p>
            <w:pPr>
              <w:rPr>
                <w:rFonts w:hint="default"/>
                <w:vertAlign w:val="baseline"/>
                <w:lang w:val="fr-FR"/>
              </w:rPr>
            </w:pPr>
            <w:r>
              <w:rPr>
                <w:rFonts w:hint="default"/>
                <w:vertAlign w:val="baseline"/>
                <w:lang w:val="fr-FR"/>
              </w:rPr>
              <w:t>X</w:t>
            </w: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3" w:type="dxa"/>
          </w:tcPr>
          <w:p>
            <w:pPr>
              <w:rPr>
                <w:vertAlign w:val="baseline"/>
              </w:rPr>
            </w:pPr>
          </w:p>
        </w:tc>
        <w:tc>
          <w:tcPr>
            <w:tcW w:w="853"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 w:type="dxa"/>
          </w:tcPr>
          <w:p>
            <w:pPr>
              <w:rPr>
                <w:vertAlign w:val="baseline"/>
              </w:rPr>
            </w:pPr>
          </w:p>
        </w:tc>
        <w:tc>
          <w:tcPr>
            <w:tcW w:w="852" w:type="dxa"/>
          </w:tcPr>
          <w:p>
            <w:pPr>
              <w:rPr>
                <w:rFonts w:hint="default"/>
                <w:vertAlign w:val="baseline"/>
                <w:lang w:val="fr-FR"/>
              </w:rPr>
            </w:pPr>
            <w:r>
              <w:rPr>
                <w:rFonts w:hint="default"/>
                <w:vertAlign w:val="baseline"/>
                <w:lang w:val="fr-FR"/>
              </w:rPr>
              <w:t>O</w:t>
            </w: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3" w:type="dxa"/>
          </w:tcPr>
          <w:p>
            <w:pPr>
              <w:rPr>
                <w:vertAlign w:val="baseline"/>
              </w:rPr>
            </w:pPr>
          </w:p>
        </w:tc>
        <w:tc>
          <w:tcPr>
            <w:tcW w:w="853"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3" w:type="dxa"/>
          </w:tcPr>
          <w:p>
            <w:pPr>
              <w:rPr>
                <w:vertAlign w:val="baseline"/>
              </w:rPr>
            </w:pPr>
          </w:p>
        </w:tc>
        <w:tc>
          <w:tcPr>
            <w:tcW w:w="853"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3" w:type="dxa"/>
          </w:tcPr>
          <w:p>
            <w:pPr>
              <w:rPr>
                <w:vertAlign w:val="baseline"/>
              </w:rPr>
            </w:pPr>
          </w:p>
        </w:tc>
        <w:tc>
          <w:tcPr>
            <w:tcW w:w="853"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3" w:type="dxa"/>
          </w:tcPr>
          <w:p>
            <w:pPr>
              <w:rPr>
                <w:vertAlign w:val="baseline"/>
              </w:rPr>
            </w:pPr>
          </w:p>
        </w:tc>
        <w:tc>
          <w:tcPr>
            <w:tcW w:w="853"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3" w:type="dxa"/>
          </w:tcPr>
          <w:p>
            <w:pPr>
              <w:rPr>
                <w:vertAlign w:val="baseline"/>
              </w:rPr>
            </w:pPr>
          </w:p>
        </w:tc>
        <w:tc>
          <w:tcPr>
            <w:tcW w:w="853"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3" w:type="dxa"/>
          </w:tcPr>
          <w:p>
            <w:pPr>
              <w:rPr>
                <w:vertAlign w:val="baseline"/>
              </w:rPr>
            </w:pPr>
          </w:p>
        </w:tc>
        <w:tc>
          <w:tcPr>
            <w:tcW w:w="853"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3" w:type="dxa"/>
          </w:tcPr>
          <w:p>
            <w:pPr>
              <w:rPr>
                <w:vertAlign w:val="baseline"/>
              </w:rPr>
            </w:pPr>
          </w:p>
        </w:tc>
        <w:tc>
          <w:tcPr>
            <w:tcW w:w="853"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3" w:type="dxa"/>
          </w:tcPr>
          <w:p>
            <w:pPr>
              <w:rPr>
                <w:vertAlign w:val="baseline"/>
              </w:rPr>
            </w:pPr>
          </w:p>
        </w:tc>
        <w:tc>
          <w:tcPr>
            <w:tcW w:w="853" w:type="dxa"/>
          </w:tcPr>
          <w:p>
            <w:pPr>
              <w:rPr>
                <w:vertAlign w:val="baseline"/>
              </w:rPr>
            </w:pPr>
          </w:p>
        </w:tc>
      </w:tr>
    </w:tbl>
    <w:p/>
    <w:p>
      <w:pPr>
        <w:numPr>
          <w:ilvl w:val="0"/>
          <w:numId w:val="1"/>
        </w:numPr>
        <w:rPr>
          <w:rFonts w:hint="default"/>
          <w:lang w:val="fr-FR"/>
        </w:rPr>
      </w:pPr>
      <w:r>
        <w:rPr>
          <w:rFonts w:hint="default"/>
          <w:lang w:val="fr-FR"/>
        </w:rPr>
        <w:t>Lorsque la communication échoue on peu constater le message time out, qui montre belle est bien que la communication n’a pas aboutie et que le temps est écouler ce qui à pour but de stopper la communication afin d’éviter une trop longue attente pour les cas ou les machines ne pourrait communiquer entre elles.</w:t>
      </w:r>
    </w:p>
    <w:p>
      <w:pPr>
        <w:widowControl w:val="0"/>
        <w:numPr>
          <w:numId w:val="0"/>
        </w:numPr>
        <w:jc w:val="both"/>
        <w:rPr>
          <w:rFonts w:hint="default"/>
          <w:lang w:val="fr-FR"/>
        </w:rPr>
      </w:pPr>
    </w:p>
    <w:p>
      <w:pPr>
        <w:widowControl w:val="0"/>
        <w:numPr>
          <w:ilvl w:val="0"/>
          <w:numId w:val="2"/>
        </w:numPr>
        <w:jc w:val="both"/>
        <w:rPr>
          <w:rFonts w:hint="default"/>
          <w:lang w:val="fr-FR"/>
        </w:rPr>
      </w:pPr>
      <w:r>
        <w:rPr>
          <w:rFonts w:hint="default"/>
          <w:lang w:val="fr-FR"/>
        </w:rPr>
        <w:t>Certaine communication n’aboutissent pas pour diverses: cela peu être parce que la machine avec laquelle on tente de communiquer n’existe pas, ou alors n’est pas relié au réseaux locales de la machines qui tente une communication, cela peu aussi être parfois parce que la machine est éteinte et donc ne réponds tout simplements pas.</w:t>
      </w:r>
    </w:p>
    <w:p>
      <w:pPr>
        <w:widowControl w:val="0"/>
        <w:numPr>
          <w:ilvl w:val="0"/>
          <w:numId w:val="2"/>
        </w:numPr>
        <w:jc w:val="both"/>
        <w:rPr>
          <w:rFonts w:hint="default"/>
          <w:lang w:val="fr-FR"/>
        </w:rPr>
      </w:pPr>
      <w:r>
        <w:rPr>
          <w:rFonts w:hint="default"/>
          <w:lang w:val="fr-FR"/>
        </w:rPr>
        <w:t>Prenons pour exemple la communication entre la machine PC0 et PC1 tout deux dans le même réseaux et qui peuvent communiquer entre elle.Si le switch va diffuser le message par tout ses ports puis lors de la réponse il va renvoyer le message de réponse DIRECTEMENT à celui qui à envoyé le message, ainsi lors des prochaines communications, il n’enverra le message qu’à la machine concerné et NON à tout ses ports comme au début.</w:t>
      </w:r>
    </w:p>
    <w:p>
      <w:pPr>
        <w:widowControl w:val="0"/>
        <w:numPr>
          <w:numId w:val="0"/>
        </w:numPr>
        <w:jc w:val="both"/>
        <w:rPr>
          <w:rFonts w:hint="default"/>
          <w:lang w:val="fr-FR"/>
        </w:rPr>
      </w:pPr>
      <w:r>
        <w:rPr>
          <w:rFonts w:hint="default"/>
          <w:lang w:val="fr-FR"/>
        </w:rPr>
        <w:t>Le HUB quand à lui, ne se content que de diffuser le message à travers tout ses ports peu importe qui réponde, il ne garde donc pas en mémoire les différentes routes entre les machines ce qui est nettement moins efficace qu’un switch qui lui garde en mémoire les routes entres les différentes machines</w:t>
      </w:r>
    </w:p>
    <w:p>
      <w:pPr>
        <w:widowControl w:val="0"/>
        <w:numPr>
          <w:ilvl w:val="0"/>
          <w:numId w:val="2"/>
        </w:numPr>
        <w:jc w:val="both"/>
        <w:rPr>
          <w:rFonts w:hint="default"/>
          <w:lang w:val="fr-FR"/>
        </w:rPr>
      </w:pPr>
    </w:p>
    <w:p>
      <w:pPr>
        <w:widowControl w:val="0"/>
        <w:numPr>
          <w:numId w:val="0"/>
        </w:numPr>
        <w:ind w:firstLine="708" w:firstLineChars="0"/>
        <w:jc w:val="both"/>
        <w:rPr>
          <w:rFonts w:hint="default"/>
          <w:lang w:val="fr-FR"/>
        </w:rPr>
      </w:pPr>
      <w:r>
        <w:rPr>
          <w:rFonts w:hint="default"/>
          <w:lang w:val="fr-FR"/>
        </w:rPr>
        <w:t>A)PCO: En laissant le masque par défaut, la machine PC0 ne fais plus partit du sous réseau  23.9.10.0/24 mais elle devient une machine faisant partit du sous réseau 23.0.0.0/8 ce qui n’est clairement pas là, la même chose.</w:t>
      </w:r>
    </w:p>
    <w:p>
      <w:pPr>
        <w:widowControl w:val="0"/>
        <w:numPr>
          <w:numId w:val="0"/>
        </w:numPr>
        <w:ind w:firstLine="708" w:firstLineChars="0"/>
        <w:jc w:val="both"/>
        <w:rPr>
          <w:rFonts w:hint="default"/>
          <w:lang w:val="fr-FR"/>
        </w:rPr>
      </w:pPr>
      <w:r>
        <w:rPr>
          <w:rFonts w:hint="default"/>
          <w:lang w:val="fr-FR"/>
        </w:rPr>
        <w:t>B)Vis-à-vis des autres machines: PC0 ne faisant plus partit du même sous réseaux, la communication devients alors impossible pour tout les machines qui ne sont pas compris dans le sous réseau 23.0.0.0/8. On obtient donc le message d’erreur ci-dessous:</w:t>
      </w:r>
    </w:p>
    <w:p>
      <w:pPr>
        <w:widowControl w:val="0"/>
        <w:numPr>
          <w:numId w:val="0"/>
        </w:numPr>
        <w:ind w:firstLine="708" w:firstLineChars="0"/>
        <w:jc w:val="both"/>
        <w:rPr>
          <w:rFonts w:hint="default"/>
          <w:lang w:val="fr-FR"/>
        </w:rPr>
      </w:pPr>
    </w:p>
    <w:p>
      <w:pPr>
        <w:widowControl w:val="0"/>
        <w:numPr>
          <w:numId w:val="0"/>
        </w:numPr>
        <w:jc w:val="both"/>
        <w:rPr>
          <w:rFonts w:hint="default"/>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5C1F09"/>
    <w:multiLevelType w:val="singleLevel"/>
    <w:tmpl w:val="DF5C1F09"/>
    <w:lvl w:ilvl="0" w:tentative="0">
      <w:start w:val="3"/>
      <w:numFmt w:val="decimal"/>
      <w:suff w:val="space"/>
      <w:lvlText w:val="%1)"/>
      <w:lvlJc w:val="left"/>
    </w:lvl>
  </w:abstractNum>
  <w:abstractNum w:abstractNumId="1">
    <w:nsid w:val="30A76207"/>
    <w:multiLevelType w:val="singleLevel"/>
    <w:tmpl w:val="30A76207"/>
    <w:lvl w:ilvl="0" w:tentative="0">
      <w:start w:val="6"/>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2E774A"/>
    <w:rsid w:val="366A4DA8"/>
    <w:rsid w:val="512E7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2023-09-28T08:30:00Z</dcterms:created>
  <dc:creator>Nathaniel</dc:creator>
  <cp:lastModifiedBy>Nathaniel Adompo</cp:lastModifiedBy>
  <dcterms:modified xsi:type="dcterms:W3CDTF">2023-09-28T10:11:47Z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1036-12.2.0.13215</vt:lpwstr>
  </property>
  <property fmtid="{D5CDD505-2E9C-101B-9397-08002B2CF9AE}" pid="3" name="ICV">
    <vt:lpwstr>6DCACDA3D9CE4893B8C4CBC6FE3C2D7D_11</vt:lpwstr>
  </property>
</Properties>
</file>