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inute-video-briefing-for-alon-rafael"/>
      <w:r>
        <w:t xml:space="preserve">5-Minute Video — Briefing for Alon &amp; Rafael</w:t>
      </w:r>
      <w:bookmarkEnd w:id="20"/>
    </w:p>
    <w:p>
      <w:pPr>
        <w:pStyle w:val="FirstParagraph"/>
      </w:pPr>
      <w:r>
        <w:t xml:space="preserve">Everything you need to prepare the video: the project story in 2 minutes of</w:t>
      </w:r>
      <w:r>
        <w:t xml:space="preserve"> </w:t>
      </w:r>
      <w:r>
        <w:t xml:space="preserve">reading, a minute-by-minute script skeleton with the exact numbers, what to</w:t>
      </w:r>
      <w:r>
        <w:t xml:space="preserve"> </w:t>
      </w:r>
      <w:r>
        <w:t xml:space="preserve">show on screen, and production tips. The full details are in</w:t>
      </w:r>
      <w:r>
        <w:t xml:space="preserve"> </w:t>
      </w:r>
      <w:r>
        <w:rPr>
          <w:rStyle w:val="VerbatimChar"/>
        </w:rPr>
        <w:t xml:space="preserve">report/report_draft.docx</w:t>
      </w:r>
      <w:r>
        <w:t xml:space="preserve"> </w:t>
      </w:r>
      <w:r>
        <w:t xml:space="preserve">— read it once before recording.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8024436c10c9f0ac996ecc869d0905878e14f5b"/>
      <w:r>
        <w:t xml:space="preserve">The project in one paragraph (know this cold)</w:t>
      </w:r>
      <w:bookmarkEnd w:id="21"/>
    </w:p>
    <w:p>
      <w:pPr>
        <w:pStyle w:val="FirstParagraph"/>
      </w:pPr>
      <w:r>
        <w:t xml:space="preserve">For decades, Hebrew NLP required morphological segmentation as preprocessing:</w:t>
      </w:r>
      <w:r>
        <w:t xml:space="preserve"> </w:t>
      </w:r>
      <w:r>
        <w:t xml:space="preserve">splitting words like וכשהלכתי into ו + כש + הלכתי before any model touches</w:t>
      </w:r>
      <w:r>
        <w:t xml:space="preserve"> </w:t>
      </w:r>
      <w:r>
        <w:t xml:space="preserve">the text. We asked whether modern LLMs still need this. We evaluated 4 models</w:t>
      </w:r>
      <w:r>
        <w:t xml:space="preserve"> </w:t>
      </w:r>
      <w:r>
        <w:t xml:space="preserve">(GPT-4o, Claude, LLaMA 3.2 3B, Mistral 7B) on 3 Hebrew tasks (sentiment, NLI,</w:t>
      </w:r>
      <w:r>
        <w:t xml:space="preserve"> </w:t>
      </w:r>
      <w:r>
        <w:t xml:space="preserve">question answering) under 3 input conditions:</w:t>
      </w:r>
      <w:r>
        <w:t xml:space="preserve"> </w:t>
      </w:r>
      <w:r>
        <w:rPr>
          <w:b/>
        </w:rPr>
        <w:t xml:space="preserve">raw</w:t>
      </w:r>
      <w:r>
        <w:t xml:space="preserve"> </w:t>
      </w:r>
      <w:r>
        <w:t xml:space="preserve">text,</w:t>
      </w:r>
      <w:r>
        <w:t xml:space="preserve"> </w:t>
      </w:r>
      <w:r>
        <w:rPr>
          <w:b/>
        </w:rPr>
        <w:t xml:space="preserve">YAP-segmented</w:t>
      </w:r>
      <w:r>
        <w:t xml:space="preserve"> </w:t>
      </w:r>
      <w:r>
        <w:t xml:space="preserve">text, and a novel</w:t>
      </w:r>
      <w:r>
        <w:t xml:space="preserve"> </w:t>
      </w:r>
      <w:r>
        <w:rPr>
          <w:b/>
        </w:rPr>
        <w:t xml:space="preserve">prompt-guided</w:t>
      </w:r>
      <w:r>
        <w:t xml:space="preserve"> </w:t>
      </w:r>
      <w:r>
        <w:t xml:space="preserve">condition where we instruct the model to</w:t>
      </w:r>
      <w:r>
        <w:t xml:space="preserve"> </w:t>
      </w:r>
      <w:r>
        <w:t xml:space="preserve">mentally decompose Hebrew words. ~22,600 predictions total.</w:t>
      </w:r>
      <w:r>
        <w:t xml:space="preserve"> </w:t>
      </w:r>
      <w:r>
        <w:rPr>
          <w:b/>
        </w:rPr>
        <w:t xml:space="preserve">The answer is</w:t>
      </w:r>
      <w:r>
        <w:rPr>
          <w:b/>
        </w:rPr>
        <w:t xml:space="preserve"> </w:t>
      </w:r>
      <w:r>
        <w:rPr>
          <w:b/>
        </w:rPr>
        <w:t xml:space="preserve">no</w:t>
      </w:r>
      <w:r>
        <w:t xml:space="preserve">: raw Hebrew wins everywhere, segmentation significantly</w:t>
      </w:r>
      <w:r>
        <w:t xml:space="preserve"> </w:t>
      </w:r>
      <w:r>
        <w:rPr>
          <w:i/>
        </w:rPr>
        <w:t xml:space="preserve">hurts</w:t>
      </w:r>
      <w:r>
        <w:t xml:space="preserve"> </w:t>
      </w:r>
      <w:r>
        <w:t xml:space="preserve">(on NLI:</w:t>
      </w:r>
      <w:r>
        <w:t xml:space="preserve"> </w:t>
      </w:r>
      <w:r>
        <w:t xml:space="preserve">three of four models, all four directionally), and the prompting trick</w:t>
      </w:r>
      <w:r>
        <w:t xml:space="preserve"> </w:t>
      </w:r>
      <w:r>
        <w:t xml:space="preserve">doesn’t help either. The</w:t>
      </w:r>
      <w:r>
        <w:t xml:space="preserve"> </w:t>
      </w:r>
      <w:r>
        <w:t xml:space="preserve">reason: LLM tokenizers already split Hebrew into subword pieces, so explicit</w:t>
      </w:r>
      <w:r>
        <w:t xml:space="preserve"> </w:t>
      </w:r>
      <w:r>
        <w:t xml:space="preserve">morphology is redundant — it just makes the text look unlike anything the</w:t>
      </w:r>
      <w:r>
        <w:t xml:space="preserve"> </w:t>
      </w:r>
      <w:r>
        <w:t xml:space="preserve">model saw in training.</w:t>
      </w:r>
    </w:p>
    <w:p>
      <w:pPr>
        <w:pStyle w:val="Heading2"/>
      </w:pPr>
      <w:bookmarkStart w:id="22" w:name="X1a2614a9f5617b60c83c661cf357acb70fb83a5"/>
      <w:r>
        <w:t xml:space="preserve">The three punchiest facts (use them verbatim)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Our evaluation lied to us TWICE — and we caught it both times.</w:t>
      </w:r>
    </w:p>
    <w:p>
      <w:pPr>
        <w:numPr>
          <w:ilvl w:val="1"/>
          <w:numId w:val="1002"/>
        </w:numPr>
        <w:pStyle w:val="Compact"/>
      </w:pPr>
      <w:r>
        <w:t xml:space="preserve">QA looked like it collapsed under segmentation (GPT-4o: 0.628→0.424</w:t>
      </w:r>
      <w:r>
        <w:t xml:space="preserve"> </w:t>
      </w:r>
      <w:r>
        <w:t xml:space="preserve">exact match), but models were answering correctly</w:t>
      </w:r>
      <w:r>
        <w:t xml:space="preserve"> </w:t>
      </w:r>
      <w:r>
        <w:rPr>
          <w:i/>
        </w:rPr>
        <w:t xml:space="preserve">in segmented spelling</w:t>
      </w:r>
      <w:r>
        <w:t xml:space="preserve"> </w:t>
      </w:r>
      <w:r>
        <w:t xml:space="preserve">(ב ירושלים vs בירושלים); space-insensitive scoring recovers most of it</w:t>
      </w:r>
      <w:r>
        <w:t xml:space="preserve"> </w:t>
      </w:r>
      <w:r>
        <w:t xml:space="preserve">(0.424→0.600). (b) Claude first looked devastated by segmentation (−18.8</w:t>
      </w:r>
      <w:r>
        <w:t xml:space="preserve"> </w:t>
      </w:r>
      <w:r>
        <w:t xml:space="preserve">NLI points) — but it’s a reasoning model, and unusual input made it THINK</w:t>
      </w:r>
      <w:r>
        <w:t xml:space="preserve"> </w:t>
      </w:r>
      <w:r>
        <w:t xml:space="preserve">so long it ran out of answer tokens, returning empty responses (26.2% on</w:t>
      </w:r>
      <w:r>
        <w:t xml:space="preserve"> </w:t>
      </w:r>
      <w:r>
        <w:t xml:space="preserve">segmented NLI vs 5.3% raw). After disabling thinking, the real drop is</w:t>
      </w:r>
      <w:r>
        <w:t xml:space="preserve"> </w:t>
      </w:r>
      <w:r>
        <w:t xml:space="preserve">only −2.3 points. Frame this as detective work — it’s the best story in</w:t>
      </w:r>
      <w:r>
        <w:t xml:space="preserve"> </w:t>
      </w:r>
      <w:r>
        <w:t xml:space="preserve">the project.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No model benefits, and small models are hurt most by the prompting</w:t>
      </w:r>
      <w:r>
        <w:rPr>
          <w:b/>
        </w:rPr>
        <w:t xml:space="preserve"> </w:t>
      </w:r>
      <w:r>
        <w:rPr>
          <w:b/>
        </w:rPr>
        <w:t xml:space="preserve">trick</w:t>
      </w:r>
      <w:r>
        <w:t xml:space="preserve">: LLaMA loses 8.3 NLI points and 11.4 QA points under the</w:t>
      </w:r>
      <w:r>
        <w:t xml:space="preserve"> </w:t>
      </w:r>
      <w:r>
        <w:t xml:space="preserve">morphology instruction (both p&lt;0.0001) — the instruction was tuned on</w:t>
      </w:r>
      <w:r>
        <w:t xml:space="preserve"> </w:t>
      </w:r>
      <w:r>
        <w:t xml:space="preserve">GPT-4o and doesn’t transfer down. Segmentation significantly degrades NLI</w:t>
      </w:r>
      <w:r>
        <w:t xml:space="preserve"> </w:t>
      </w:r>
      <w:r>
        <w:t xml:space="preserve">for 3 of 4 models; sentiment is unaffected for all.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mechanism</w:t>
      </w:r>
      <w:r>
        <w:t xml:space="preserve">: tokenizer fertility. English ≈ 1.06 tokens/word.</w:t>
      </w:r>
      <w:r>
        <w:t xml:space="preserve"> </w:t>
      </w:r>
      <w:r>
        <w:t xml:space="preserve">Hebrew: GPT-4o 1.79, Claude 3.58, LLaMA/Mistral ≈ 4.4–4.6 (near character</w:t>
      </w:r>
      <w:r>
        <w:t xml:space="preserve"> </w:t>
      </w:r>
      <w:r>
        <w:t xml:space="preserve">level). The models never see whole Hebrew words anyway — their tokenizer</w:t>
      </w:r>
      <w:r>
        <w:t xml:space="preserve"> </w:t>
      </w:r>
      <w:r>
        <w:t xml:space="preserve">already</w:t>
      </w:r>
      <w:r>
        <w:t xml:space="preserve"> </w:t>
      </w:r>
      <w:r>
        <w:t xml:space="preserve">“</w:t>
      </w:r>
      <w:r>
        <w:t xml:space="preserve">segments</w:t>
      </w:r>
      <w:r>
        <w:t xml:space="preserve">”</w:t>
      </w:r>
      <w:r>
        <w:t xml:space="preserve">. And YAP segmentation makes inputs 6–18% longer, so it</w:t>
      </w:r>
      <w:r>
        <w:t xml:space="preserve"> </w:t>
      </w:r>
      <w:r>
        <w:t xml:space="preserve">costs more money for no benefit.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145282f35cda750ae01076e20f43d7e49573e83"/>
      <w:r>
        <w:t xml:space="preserve">Slide-by-slide timing map (record over report/slides.pptx)</w:t>
      </w:r>
      <w:bookmarkEnd w:id="2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Slide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0:00-0:15</w:t>
            </w:r>
          </w:p>
        </w:tc>
        <w:tc>
          <w:p>
            <w:pPr>
              <w:pStyle w:val="Compact"/>
              <w:jc w:val="left"/>
            </w:pPr>
            <w:r>
              <w:t xml:space="preserve">1 · Title</w:t>
            </w:r>
          </w:p>
        </w:tc>
        <w:tc>
          <w:p>
            <w:pPr>
              <w:pStyle w:val="Compact"/>
              <w:jc w:val="left"/>
            </w:pPr>
            <w:r>
              <w:t xml:space="preserve">Title as a question + names, one sentence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0:15-0:55</w:t>
            </w:r>
          </w:p>
        </w:tc>
        <w:tc>
          <w:p>
            <w:pPr>
              <w:pStyle w:val="Compact"/>
              <w:jc w:val="left"/>
            </w:pPr>
            <w:r>
              <w:t xml:space="preserve">2 · The question</w:t>
            </w:r>
          </w:p>
        </w:tc>
        <w:tc>
          <w:p>
            <w:pPr>
              <w:pStyle w:val="Compact"/>
              <w:jc w:val="left"/>
            </w:pPr>
            <w:r>
              <w:t xml:space="preserve">The Hebrew-word hook, 30 years of segment-first, RQ1 + RQ2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0:55-1:40</w:t>
            </w:r>
          </w:p>
        </w:tc>
        <w:tc>
          <w:p>
            <w:pPr>
              <w:pStyle w:val="Compact"/>
              <w:jc w:val="left"/>
            </w:pPr>
            <w:r>
              <w:t xml:space="preserve">3 · The experiment</w:t>
            </w:r>
          </w:p>
        </w:tc>
        <w:tc>
          <w:p>
            <w:pPr>
              <w:pStyle w:val="Compact"/>
              <w:jc w:val="left"/>
            </w:pPr>
            <w:r>
              <w:t xml:space="preserve">4x3x3 matrix, one sentence three ways, rigor sentence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1:40-2:20</w:t>
            </w:r>
          </w:p>
        </w:tc>
        <w:tc>
          <w:p>
            <w:pPr>
              <w:pStyle w:val="Compact"/>
              <w:jc w:val="left"/>
            </w:pPr>
            <w:r>
              <w:t xml:space="preserve">4 · Results</w:t>
            </w:r>
          </w:p>
        </w:tc>
        <w:tc>
          <w:p>
            <w:pPr>
              <w:pStyle w:val="Compact"/>
              <w:jc w:val="left"/>
            </w:pPr>
            <w:r>
              <w:t xml:space="preserve">NLI table:</w:t>
            </w:r>
            <w:r>
              <w:t xml:space="preserve"> </w:t>
            </w:r>
            <w:r>
              <w:t xml:space="preserve">“</w:t>
            </w:r>
            <w:r>
              <w:t xml:space="preserve">no model got better - most got worse</w:t>
            </w:r>
            <w:r>
              <w:t xml:space="preserve">”</w:t>
            </w:r>
            <w:r>
              <w:t xml:space="preserve">; walk the red column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2:20-2:50</w:t>
            </w:r>
          </w:p>
        </w:tc>
        <w:tc>
          <w:p>
            <w:pPr>
              <w:pStyle w:val="Compact"/>
              <w:jc w:val="left"/>
            </w:pPr>
            <w:r>
              <w:t xml:space="preserve">5 · Artifact I</w:t>
            </w:r>
          </w:p>
        </w:tc>
        <w:tc>
          <w:p>
            <w:pPr>
              <w:pStyle w:val="Compact"/>
              <w:jc w:val="left"/>
            </w:pPr>
            <w:r>
              <w:t xml:space="preserve">QA</w:t>
            </w:r>
            <w:r>
              <w:t xml:space="preserve"> </w:t>
            </w:r>
            <w:r>
              <w:t xml:space="preserve">“</w:t>
            </w:r>
            <w:r>
              <w:t xml:space="preserve">collapse</w:t>
            </w:r>
            <w:r>
              <w:t xml:space="preserve">”</w:t>
            </w:r>
            <w:r>
              <w:t xml:space="preserve">: 0.628 -&gt; 0.424 -&gt; 0.600 (space-insensitive)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2:50-3:20</w:t>
            </w:r>
          </w:p>
        </w:tc>
        <w:tc>
          <w:p>
            <w:pPr>
              <w:pStyle w:val="Compact"/>
              <w:jc w:val="left"/>
            </w:pPr>
            <w:r>
              <w:t xml:space="preserve">6 · Artifact II</w:t>
            </w:r>
          </w:p>
        </w:tc>
        <w:tc>
          <w:p>
            <w:pPr>
              <w:pStyle w:val="Compact"/>
              <w:jc w:val="left"/>
            </w:pPr>
            <w:r>
              <w:t xml:space="preserve">Claude’s empty answers: 5.3% vs 26.2%; -18.8 became -2.3; two lessons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3:20-3:55</w:t>
            </w:r>
          </w:p>
        </w:tc>
        <w:tc>
          <w:p>
            <w:pPr>
              <w:pStyle w:val="Compact"/>
              <w:jc w:val="left"/>
            </w:pPr>
            <w:r>
              <w:t xml:space="preserve">7 · Mechanism</w:t>
            </w:r>
          </w:p>
        </w:tc>
        <w:tc>
          <w:p>
            <w:pPr>
              <w:pStyle w:val="Compact"/>
              <w:jc w:val="left"/>
            </w:pPr>
            <w:r>
              <w:t xml:space="preserve">Fertility chart: tokenizers already segment; +12-20% cost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3:55-4:20</w:t>
            </w:r>
          </w:p>
        </w:tc>
        <w:tc>
          <w:p>
            <w:pPr>
              <w:pStyle w:val="Compact"/>
              <w:jc w:val="left"/>
            </w:pPr>
            <w:r>
              <w:t xml:space="preserve">8 · Flip taxonomy</w:t>
            </w:r>
          </w:p>
        </w:tc>
        <w:tc>
          <w:p>
            <w:pPr>
              <w:pStyle w:val="Compact"/>
              <w:jc w:val="left"/>
            </w:pPr>
            <w:r>
              <w:t xml:space="preserve">Fast tour of the four cards, end on</w:t>
            </w:r>
            <w:r>
              <w:t xml:space="preserve"> </w:t>
            </w:r>
            <w:r>
              <w:t xml:space="preserve">“</w:t>
            </w:r>
            <w:r>
              <w:t xml:space="preserve">no error - still flipped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4:20-4:50</w:t>
            </w:r>
          </w:p>
        </w:tc>
        <w:tc>
          <w:p>
            <w:pPr>
              <w:pStyle w:val="Compact"/>
              <w:jc w:val="left"/>
            </w:pPr>
            <w:r>
              <w:t xml:space="preserve">9 · Conclusion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Feed LLMs raw Hebrew</w:t>
            </w:r>
            <w:r>
              <w:t xml:space="preserve">”</w:t>
            </w:r>
            <w:r>
              <w:t xml:space="preserve"> </w:t>
            </w:r>
            <w:r>
              <w:t xml:space="preserve">+ five bullets; hold the slide</w:t>
            </w:r>
          </w:p>
        </w:tc>
      </w:tr>
    </w:tbl>
    <w:p>
      <w:pPr>
        <w:pStyle w:val="BodyText"/>
      </w:pPr>
      <w:r>
        <w:t xml:space="preserve">Target 4:50 total - leaves a safety buffer under the 5:00 limit.</w:t>
      </w:r>
    </w:p>
    <w:p>
      <w:pPr>
        <w:pStyle w:val="Heading2"/>
      </w:pPr>
      <w:bookmarkStart w:id="24" w:name="minute-by-minute-script-skeleton"/>
      <w:r>
        <w:t xml:space="preserve">Minute-by-minute script skeleton</w:t>
      </w:r>
      <w:bookmarkEnd w:id="24"/>
    </w:p>
    <w:p>
      <w:pPr>
        <w:pStyle w:val="Heading3"/>
      </w:pPr>
      <w:bookmarkStart w:id="25" w:name="the-question-hook-first-then-setup"/>
      <w:r>
        <w:t xml:space="preserve">0:00–0:50 — The question (hook first, then setup)</w:t>
      </w:r>
      <w:bookmarkEnd w:id="25"/>
    </w:p>
    <w:p>
      <w:pPr>
        <w:numPr>
          <w:ilvl w:val="0"/>
          <w:numId w:val="1003"/>
        </w:numPr>
        <w:pStyle w:val="Compact"/>
      </w:pPr>
      <w:r>
        <w:t xml:space="preserve">Open with the example: write וכשהלכתי on screen, break it apart live:</w:t>
      </w:r>
      <w:r>
        <w:t xml:space="preserve"> </w:t>
      </w:r>
      <w:r>
        <w:t xml:space="preserve">“</w:t>
      </w:r>
      <w:r>
        <w:t xml:space="preserve">one Hebrew word — an entire English clause:</w:t>
      </w:r>
      <w:r>
        <w:t xml:space="preserve"> </w:t>
      </w:r>
      <w:r>
        <w:rPr>
          <w:i/>
        </w:rPr>
        <w:t xml:space="preserve">and-when-I-walked</w:t>
      </w:r>
      <w:r>
        <w:t xml:space="preserve">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For 30 years, Hebrew NLP said you MUST split words like this before a</w:t>
      </w:r>
      <w:r>
        <w:t xml:space="preserve"> </w:t>
      </w:r>
      <w:r>
        <w:t xml:space="preserve">model can understand them. We asked: do LLMs still care?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State RQ1 (does segmentation still help?) and RQ2 (can prompting replace</w:t>
      </w:r>
      <w:r>
        <w:t xml:space="preserve"> </w:t>
      </w:r>
      <w:r>
        <w:t xml:space="preserve">it? — our novel condition).</w:t>
      </w:r>
    </w:p>
    <w:p>
      <w:pPr>
        <w:pStyle w:val="Heading3"/>
      </w:pPr>
      <w:bookmarkStart w:id="26" w:name="what-we-did-the-experiment-matrix"/>
      <w:r>
        <w:t xml:space="preserve">0:50–1:50 — What we did (the experiment matrix)</w:t>
      </w:r>
      <w:bookmarkEnd w:id="26"/>
    </w:p>
    <w:p>
      <w:pPr>
        <w:numPr>
          <w:ilvl w:val="0"/>
          <w:numId w:val="1004"/>
        </w:numPr>
        <w:pStyle w:val="Compact"/>
      </w:pPr>
      <w:r>
        <w:t xml:space="preserve">Show the 4×3×3 matrix graphic: 4 models × 3 tasks × 3 conditions.</w:t>
      </w:r>
    </w:p>
    <w:p>
      <w:pPr>
        <w:numPr>
          <w:ilvl w:val="0"/>
          <w:numId w:val="1004"/>
        </w:numPr>
        <w:pStyle w:val="Compact"/>
      </w:pPr>
      <w:r>
        <w:t xml:space="preserve">One sentence per condition; show the SAME example sentence rendered three</w:t>
      </w:r>
      <w:r>
        <w:t xml:space="preserve"> </w:t>
      </w:r>
      <w:r>
        <w:t xml:space="preserve">ways (raw / segmented / raw+instruction) — this visual carries the minute.</w:t>
      </w:r>
    </w:p>
    <w:p>
      <w:pPr>
        <w:numPr>
          <w:ilvl w:val="0"/>
          <w:numId w:val="1004"/>
        </w:numPr>
        <w:pStyle w:val="Compact"/>
      </w:pPr>
      <w:r>
        <w:t xml:space="preserve">Mention scale + rigor fast:</w:t>
      </w:r>
      <w:r>
        <w:t xml:space="preserve"> </w:t>
      </w:r>
      <w:r>
        <w:t xml:space="preserve">“</w:t>
      </w:r>
      <w:r>
        <w:t xml:space="preserve">identical fixed subsets for every cell,</w:t>
      </w:r>
      <w:r>
        <w:t xml:space="preserve"> </w:t>
      </w:r>
      <w:r>
        <w:t xml:space="preserve">~22,600 predictions, greedy decoding, everything cached and reproducible</w:t>
      </w:r>
      <w:r>
        <w:t xml:space="preserve"> </w:t>
      </w:r>
      <w:r>
        <w:t xml:space="preserve">on GitHub.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Mention the pilot: 5 instruction variants tested on held-out dev data</w:t>
      </w:r>
      <w:r>
        <w:t xml:space="preserve"> </w:t>
      </w:r>
      <w:r>
        <w:t xml:space="preserve">(never on test), winner used everywhere.</w:t>
      </w:r>
    </w:p>
    <w:p>
      <w:pPr>
        <w:pStyle w:val="Heading3"/>
      </w:pPr>
      <w:bookmarkStart w:id="27" w:name="X38fd3c6b90c3559f36b12a202e039a496d2e100"/>
      <w:r>
        <w:t xml:space="preserve">1:50–3:20 — Results (the core; spend the most time here)</w:t>
      </w:r>
      <w:bookmarkEnd w:id="27"/>
    </w:p>
    <w:p>
      <w:pPr>
        <w:numPr>
          <w:ilvl w:val="0"/>
          <w:numId w:val="1005"/>
        </w:numPr>
        <w:pStyle w:val="Compact"/>
      </w:pPr>
      <w:r>
        <w:t xml:space="preserve">Show the NLI table (Table 3 in the report). Punch line:</w:t>
      </w:r>
      <w:r>
        <w:t xml:space="preserve"> </w:t>
      </w:r>
      <w:r>
        <w:t xml:space="preserve">“</w:t>
      </w:r>
      <w:r>
        <w:t xml:space="preserve">no model got</w:t>
      </w:r>
      <w:r>
        <w:t xml:space="preserve"> </w:t>
      </w:r>
      <w:r>
        <w:t xml:space="preserve">better — three of four got significantly worse.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The two-artifacts detective story (fact #1 above) — spend ~40 seconds here;</w:t>
      </w:r>
      <w:r>
        <w:t xml:space="preserve"> </w:t>
      </w:r>
      <w:r>
        <w:t xml:space="preserve">it demonstrates rigor better than anything else.</w:t>
      </w:r>
    </w:p>
    <w:p>
      <w:pPr>
        <w:numPr>
          <w:ilvl w:val="0"/>
          <w:numId w:val="1005"/>
        </w:numPr>
        <w:pStyle w:val="Compact"/>
      </w:pPr>
      <w:r>
        <w:t xml:space="preserve">Prompt-guided verdict:</w:t>
      </w:r>
      <w:r>
        <w:t xml:space="preserve"> </w:t>
      </w:r>
      <w:r>
        <w:t xml:space="preserve">“</w:t>
      </w:r>
      <w:r>
        <w:t xml:space="preserve">for the frontier models — nothing. For LLaMA — its</w:t>
      </w:r>
      <w:r>
        <w:t xml:space="preserve"> </w:t>
      </w:r>
      <w:r>
        <w:t xml:space="preserve">worst condition. Prompting can’t substitute for segmentation because</w:t>
      </w:r>
      <w:r>
        <w:t xml:space="preserve"> </w:t>
      </w:r>
      <w:r>
        <w:t xml:space="preserve">there’s nothing to substitute, and the instruction itself can hurt.</w:t>
      </w:r>
      <w:r>
        <w:t xml:space="preserve">”</w:t>
      </w:r>
    </w:p>
    <w:p>
      <w:pPr>
        <w:pStyle w:val="Heading3"/>
      </w:pPr>
      <w:bookmarkStart w:id="28" w:name="why-the-mechanism"/>
      <w:r>
        <w:t xml:space="preserve">3:20–4:20 — Why (the mechanism)</w:t>
      </w:r>
      <w:bookmarkEnd w:id="28"/>
    </w:p>
    <w:p>
      <w:pPr>
        <w:numPr>
          <w:ilvl w:val="0"/>
          <w:numId w:val="1006"/>
        </w:numPr>
        <w:pStyle w:val="Compact"/>
      </w:pPr>
      <w:r>
        <w:t xml:space="preserve">Tokenizer fertility table (Table 6). Show English 1.06 vs Hebrew numbers.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The tokenizer already segments — just not along linguistic lines. Adding</w:t>
      </w:r>
      <w:r>
        <w:t xml:space="preserve"> </w:t>
      </w:r>
      <w:r>
        <w:t xml:space="preserve">YAP’s segmentation doesn’t inform the model; it makes Hebrew look like</w:t>
      </w:r>
      <w:r>
        <w:t xml:space="preserve"> </w:t>
      </w:r>
      <w:r>
        <w:t xml:space="preserve">text it never saw in training. It’s a distribution shift, and we showed</w:t>
      </w:r>
      <w:r>
        <w:t xml:space="preserve"> </w:t>
      </w:r>
      <w:r>
        <w:t xml:space="preserve">the damage is uniform, not concentrated in morphologically hard examples.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Cost angle:</w:t>
      </w:r>
      <w:r>
        <w:t xml:space="preserve"> </w:t>
      </w:r>
      <w:r>
        <w:t xml:space="preserve">“</w:t>
      </w:r>
      <w:r>
        <w:t xml:space="preserve">and it makes every request 6–18% more expensive.</w:t>
      </w:r>
      <w:r>
        <w:t xml:space="preserve">”</w:t>
      </w:r>
    </w:p>
    <w:p>
      <w:pPr>
        <w:pStyle w:val="Heading3"/>
      </w:pPr>
      <w:bookmarkStart w:id="29" w:name="conclusion"/>
      <w:r>
        <w:t xml:space="preserve">4:20–5:00 — Conclusion</w:t>
      </w:r>
      <w:bookmarkEnd w:id="29"/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The answer to our title: no. Feed LLMs raw Hebrew.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One nuance sentence:</w:t>
      </w:r>
      <w:r>
        <w:t xml:space="preserve"> </w:t>
      </w:r>
      <w:r>
        <w:t xml:space="preserve">“</w:t>
      </w:r>
      <w:r>
        <w:t xml:space="preserve">the one hint of benefit was small models on</w:t>
      </w:r>
      <w:r>
        <w:t xml:space="preserve"> </w:t>
      </w:r>
      <w:r>
        <w:t xml:space="preserve">sentiment — not significant, but the right direction for future work.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Close:</w:t>
      </w:r>
      <w:r>
        <w:t xml:space="preserve"> </w:t>
      </w:r>
      <w:r>
        <w:t xml:space="preserve">“</w:t>
      </w:r>
      <w:r>
        <w:t xml:space="preserve">preprocessing wisdom from the statistical era doesn’t transfer to</w:t>
      </w:r>
      <w:r>
        <w:t xml:space="preserve"> </w:t>
      </w:r>
      <w:r>
        <w:t xml:space="preserve">LLMs — and</w:t>
      </w:r>
      <w:r>
        <w:t xml:space="preserve"> </w:t>
      </w:r>
      <w:r>
        <w:t xml:space="preserve">‘</w:t>
      </w:r>
      <w:r>
        <w:t xml:space="preserve">helping</w:t>
      </w:r>
      <w:r>
        <w:t xml:space="preserve">’</w:t>
      </w:r>
      <w:r>
        <w:t xml:space="preserve"> </w:t>
      </w:r>
      <w:r>
        <w:t xml:space="preserve">them with linguistic structure can actively hurt.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End slide: names, GitHub link.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ce5c7ba62bc0390e81bbcfeb6a49edb1a0ac03d"/>
      <w:r>
        <w:t xml:space="preserve">What to show on screen (slides/visuals checklist)</w:t>
      </w:r>
      <w:bookmarkEnd w:id="30"/>
    </w:p>
    <w:p>
      <w:pPr>
        <w:numPr>
          <w:ilvl w:val="0"/>
          <w:numId w:val="1008"/>
        </w:numPr>
        <w:pStyle w:val="Compact"/>
      </w:pPr>
      <w:r>
        <w:t xml:space="preserve">Title slide (title, names, course).</w:t>
      </w:r>
    </w:p>
    <w:p>
      <w:pPr>
        <w:numPr>
          <w:ilvl w:val="0"/>
          <w:numId w:val="1008"/>
        </w:numPr>
        <w:pStyle w:val="Compact"/>
      </w:pPr>
      <w:r>
        <w:t xml:space="preserve">וכשהלכתי decomposition animation/build.</w:t>
      </w:r>
    </w:p>
    <w:p>
      <w:pPr>
        <w:numPr>
          <w:ilvl w:val="0"/>
          <w:numId w:val="1008"/>
        </w:numPr>
        <w:pStyle w:val="Compact"/>
      </w:pPr>
      <w:r>
        <w:t xml:space="preserve">4×3×3 matrix graphic.</w:t>
      </w:r>
    </w:p>
    <w:p>
      <w:pPr>
        <w:numPr>
          <w:ilvl w:val="0"/>
          <w:numId w:val="1008"/>
        </w:numPr>
        <w:pStyle w:val="Compact"/>
      </w:pPr>
      <w:r>
        <w:t xml:space="preserve">Same sentence in 3 conditions (side by side).</w:t>
      </w:r>
    </w:p>
    <w:p>
      <w:pPr>
        <w:numPr>
          <w:ilvl w:val="0"/>
          <w:numId w:val="1008"/>
        </w:numPr>
        <w:pStyle w:val="Compact"/>
      </w:pPr>
      <w:r>
        <w:t xml:space="preserve">NLI results table (from report Table 3) — highlight the Δ column in red.</w:t>
      </w:r>
    </w:p>
    <w:p>
      <w:pPr>
        <w:numPr>
          <w:ilvl w:val="0"/>
          <w:numId w:val="1008"/>
        </w:numPr>
        <w:pStyle w:val="Compact"/>
      </w:pPr>
      <w:r>
        <w:t xml:space="preserve">QA artifact before/after bar pair (0.424 vs 0.600, next to raw 0.628).</w:t>
      </w:r>
    </w:p>
    <w:p>
      <w:pPr>
        <w:numPr>
          <w:ilvl w:val="0"/>
          <w:numId w:val="1008"/>
        </w:numPr>
        <w:pStyle w:val="Compact"/>
      </w:pPr>
      <w:r>
        <w:t xml:space="preserve">Tokenizer fertility bar chart (English vs 4 models) — most intuitive</w:t>
      </w:r>
      <w:r>
        <w:t xml:space="preserve"> </w:t>
      </w:r>
      <w:r>
        <w:t xml:space="preserve">visual in the project; build it from report Table 6.</w:t>
      </w:r>
    </w:p>
    <w:p>
      <w:pPr>
        <w:numPr>
          <w:ilvl w:val="0"/>
          <w:numId w:val="1008"/>
        </w:numPr>
        <w:pStyle w:val="Compact"/>
      </w:pPr>
      <w:r>
        <w:t xml:space="preserve">Conclusion slide with the one-line answer.</w:t>
      </w:r>
    </w:p>
    <w:p>
      <w:pPr>
        <w:pStyle w:val="Heading2"/>
      </w:pPr>
      <w:bookmarkStart w:id="31" w:name="production-tips"/>
      <w:r>
        <w:t xml:space="preserve">Production tips</w:t>
      </w:r>
      <w:bookmarkEnd w:id="31"/>
    </w:p>
    <w:p>
      <w:pPr>
        <w:numPr>
          <w:ilvl w:val="0"/>
          <w:numId w:val="1009"/>
        </w:numPr>
        <w:pStyle w:val="Compact"/>
      </w:pPr>
      <w:r>
        <w:t xml:space="preserve">5 minutes ≈ 700–750 spoken words. The skeleton above fits; time yourselves</w:t>
      </w:r>
      <w:r>
        <w:t xml:space="preserve"> </w:t>
      </w:r>
      <w:r>
        <w:t xml:space="preserve">per section and cut words, not content.</w:t>
      </w:r>
    </w:p>
    <w:p>
      <w:pPr>
        <w:numPr>
          <w:ilvl w:val="0"/>
          <w:numId w:val="1009"/>
        </w:numPr>
        <w:pStyle w:val="Compact"/>
      </w:pPr>
      <w:r>
        <w:t xml:space="preserve">Record narration over slides (screen recording is fine); no need to appear</w:t>
      </w:r>
      <w:r>
        <w:t xml:space="preserve"> </w:t>
      </w:r>
      <w:r>
        <w:t xml:space="preserve">on camera unless the course requires it.</w:t>
      </w:r>
    </w:p>
    <w:p>
      <w:pPr>
        <w:numPr>
          <w:ilvl w:val="0"/>
          <w:numId w:val="1009"/>
        </w:numPr>
        <w:pStyle w:val="Compact"/>
      </w:pPr>
      <w:r>
        <w:t xml:space="preserve">Numbers on slides, sentences in narration — never read a table aloud.</w:t>
      </w:r>
    </w:p>
    <w:p>
      <w:pPr>
        <w:numPr>
          <w:ilvl w:val="0"/>
          <w:numId w:val="1009"/>
        </w:numPr>
        <w:pStyle w:val="Compact"/>
      </w:pPr>
      <w:r>
        <w:t xml:space="preserve">Rehearse the Hebrew example out loud once; it’s the opening hook.</w:t>
      </w:r>
    </w:p>
    <w:p>
      <w:pPr>
        <w:numPr>
          <w:ilvl w:val="0"/>
          <w:numId w:val="1009"/>
        </w:numPr>
        <w:pStyle w:val="Compact"/>
      </w:pPr>
      <w:r>
        <w:t xml:space="preserve">Export 1080p, check audio levels, keep a 5–10 second buffer under the</w:t>
      </w:r>
      <w:r>
        <w:t xml:space="preserve"> </w:t>
      </w:r>
      <w:r>
        <w:t xml:space="preserve">limit (4:50 is safer than 5:05).</w:t>
      </w:r>
    </w:p>
    <w:p>
      <w:pPr>
        <w:pStyle w:val="Heading2"/>
      </w:pPr>
      <w:bookmarkStart w:id="32" w:name="where-everything-lives"/>
      <w:r>
        <w:t xml:space="preserve">Where everything lives</w:t>
      </w:r>
      <w:bookmarkEnd w:id="32"/>
    </w:p>
    <w:p>
      <w:pPr>
        <w:numPr>
          <w:ilvl w:val="0"/>
          <w:numId w:val="1010"/>
        </w:numPr>
        <w:pStyle w:val="Compact"/>
      </w:pPr>
      <w:r>
        <w:t xml:space="preserve">Full report:</w:t>
      </w:r>
      <w:r>
        <w:t xml:space="preserve"> </w:t>
      </w:r>
      <w:r>
        <w:rPr>
          <w:rStyle w:val="VerbatimChar"/>
        </w:rPr>
        <w:t xml:space="preserve">report/report_draft.docx</w:t>
      </w:r>
    </w:p>
    <w:p>
      <w:pPr>
        <w:numPr>
          <w:ilvl w:val="0"/>
          <w:numId w:val="1010"/>
        </w:numPr>
        <w:pStyle w:val="Compact"/>
      </w:pPr>
      <w:r>
        <w:t xml:space="preserve">All result tables:</w:t>
      </w:r>
      <w:r>
        <w:t xml:space="preserve"> </w:t>
      </w:r>
      <w:r>
        <w:rPr>
          <w:rStyle w:val="VerbatimChar"/>
        </w:rPr>
        <w:t xml:space="preserve">analysis/comparison.md</w:t>
      </w:r>
    </w:p>
    <w:p>
      <w:pPr>
        <w:numPr>
          <w:ilvl w:val="0"/>
          <w:numId w:val="1010"/>
        </w:numPr>
        <w:pStyle w:val="Compact"/>
      </w:pPr>
      <w:r>
        <w:t xml:space="preserve">Tokenizer table:</w:t>
      </w:r>
      <w:r>
        <w:t xml:space="preserve"> </w:t>
      </w:r>
      <w:r>
        <w:rPr>
          <w:rStyle w:val="VerbatimChar"/>
        </w:rPr>
        <w:t xml:space="preserve">analysis/tokenizers.md</w:t>
      </w:r>
    </w:p>
    <w:p>
      <w:pPr>
        <w:numPr>
          <w:ilvl w:val="0"/>
          <w:numId w:val="1010"/>
        </w:numPr>
        <w:pStyle w:val="Compact"/>
      </w:pPr>
      <w:r>
        <w:t xml:space="preserve">Flip analysis + Hebrew examples:</w:t>
      </w:r>
      <w:r>
        <w:t xml:space="preserve"> </w:t>
      </w:r>
      <w:r>
        <w:rPr>
          <w:rStyle w:val="VerbatimChar"/>
        </w:rPr>
        <w:t xml:space="preserve">analysis/flips.md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analysis/flip_examples.md</w:t>
      </w:r>
    </w:p>
    <w:p>
      <w:pPr>
        <w:numPr>
          <w:ilvl w:val="0"/>
          <w:numId w:val="1010"/>
        </w:numPr>
        <w:pStyle w:val="Compact"/>
      </w:pPr>
      <w:r>
        <w:t xml:space="preserve">Prompt variants + pilot:</w:t>
      </w:r>
      <w:r>
        <w:t xml:space="preserve"> </w:t>
      </w:r>
      <w:r>
        <w:rPr>
          <w:rStyle w:val="VerbatimChar"/>
        </w:rPr>
        <w:t xml:space="preserve">experiments/prompts.md</w:t>
      </w:r>
    </w:p>
    <w:p>
      <w:pPr>
        <w:numPr>
          <w:ilvl w:val="0"/>
          <w:numId w:val="1010"/>
        </w:numPr>
        <w:pStyle w:val="Compact"/>
      </w:pPr>
      <w:r>
        <w:t xml:space="preserve">Repo: https://github.com/AdonZahavi/NLP-Final-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731">
    <w:nsid w:val="71315dca"/>
    <w:multiLevelType w:val="multilevel"/>
    <w:lvl w:ilvl="0">
      <w:start w:val="1"/>
      <w:numFmt w:val="lowerLetter"/>
      <w:lvlText w:val="(%1)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Letter"/>
      <w:lvlText w:val="(%4)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(%5)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(%6)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Letter"/>
      <w:lvlText w:val="(%7)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(%8)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Letter"/>
      <w:lvlText w:val="(%9)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47261bad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2026-08-20T13:41:00Z</dcterms:created>
  <dcterms:modified xsi:type="dcterms:W3CDTF">2026-08-20T13:41:00Z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