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bookmarkStart w:colFirst="0" w:colLast="0" w:name="_heading=h.mu1m32jw5zr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1f386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35"/>
        <w:gridCol w:w="7545"/>
        <w:tblGridChange w:id="0">
          <w:tblGrid>
            <w:gridCol w:w="2535"/>
            <w:gridCol w:w="75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Durante la presente etapa del proyecto, el equipo ha avanzado exitosamente en el cumplimiento de las fases de planificación, diseño de arquitectura y desarrollo del núcleo transaccional. Se han completado los siguientes hitos principales: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Diseño de Base de Datos e Infraestructura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Modelado y despliegue del esquema relacional en PostgreSQL/Supabase, implementando transacciones con propiedades ACID y procedimientos almacenados (triggers) para garantizar la consistencia del inventario por talla.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del Backend e Integración de Pasarelas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Construcción de la API RESTful en Node.js/Express con autenticación segura mediante tokens JWT y cifrado bcrypt. Se implementaron los endpoints para la gestión de productos, órdenes de compra y la simulación transaccional con las pasarelas de pago de Chile (Webpay Plus de Transbank y Mercado Pago).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Plataforma E-Commerce Web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Desarrollo del portal de ventas para el cliente final en React y Tailwind CSS, permitiendo la visualización del catálogo de zapatillas DC Shoes, filtrado dinámico por tallas y la gestión del carrito de compras en tiempo real.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Motor de Analítica Predictiva (ML)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Construcción del microservicio en Python (FastAPI) con algoritmos de series temporales (Suavizado Exponencial) para la proyección de demanda y la generación automática de alertas de quiebre de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 General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Desarrollar una plataforma web integral y una aplicación de escritorio que combine la venta E-Commerce y el análisis predictivo de inventario, reduciendo los quiebres de stock en tallas clave y rentabilizando la operación de Zapatillas Duoc.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Ajuste realizado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Se modificó el canal de administración de bodega, cambiando la propuesta original de una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Móvil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una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de Escritorio (Desktop App en Electron + React)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Justificación del Cambio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El cambio se realizó tras el análisis de operabilidad en el local físico y bodega. Una aplicación de escritorio instalada en la estación fija de trabajo ofrece un entorno más seguro, estable e inmune a problemas de conectividad Wi-Fi, permitiendo la lectura rápida de mercancía, la emisión directa de reportes y evitando la vulnerabilidad que representa el uso de dispositivos móviles personales por parte del 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Metodología Aplicada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Marco de trabajo ágil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Scrum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organizado en Sprints de 2 semanas, combinado con el framework de arquitectura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4+1 Vistas de Kruchten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Ajustes a la Metodología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Se incorporó un control estricto de cambios a través de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Matriz de Control de Cambios (CC)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formalizar cualquier reestructuración técnica aprobada por el Scrum Master y el Product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evidencias seleccionadas para dar cuenta del desarrollo técnico y funcional del proyecto son: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Documento de Arquitectura del Sistema (DAS) v1.0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Especificación formal con el modelo 4+1 Vistas de Kruchten (Casos de Uso Extendidos, Diagrama ER PostgreSQL, Diagrama de Clases, Diagrama de Secuencia y Diagrama de Despliegue Cloud/Desktop).</w:t>
            </w:r>
          </w:p>
          <w:p w:rsidR="00000000" w:rsidDel="00000000" w:rsidP="00000000" w:rsidRDefault="00000000" w:rsidRPr="00000000" w14:paraId="0000001D">
            <w:pPr>
              <w:spacing w:after="240" w:line="276" w:lineRule="auto"/>
              <w:rPr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DAS (Documento Arquitectura Sistema).docx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Repositorio de GitHub con las Entregas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Estructura modular de las entregas (Documentación).</w:t>
            </w:r>
          </w:p>
          <w:p w:rsidR="00000000" w:rsidDel="00000000" w:rsidP="00000000" w:rsidRDefault="00000000" w:rsidRPr="00000000" w14:paraId="0000001F">
            <w:pPr>
              <w:spacing w:after="240" w:line="276" w:lineRule="auto"/>
              <w:rPr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https://github.com/Adonias99/Capstone-Grupo-3/tree/main/Grupo%203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Prototipo Funcional Integrado (E-Commerce &amp; Dashboard HQ)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Demostración navegable del catálogo de zapatillas DC Shoes, el checkout transaccional simulado y el panel analítico de predicción de demanda por talla.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5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455"/>
        <w:tblGridChange w:id="0">
          <w:tblGrid>
            <w:gridCol w:w="1045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page" w:horzAnchor="margin" w:tblpX="-1461" w:tblpY="4470"/>
        <w:tblW w:w="114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500"/>
        <w:gridCol w:w="1605"/>
        <w:gridCol w:w="1215"/>
        <w:gridCol w:w="1125"/>
        <w:gridCol w:w="2370"/>
        <w:gridCol w:w="1320"/>
        <w:gridCol w:w="990"/>
        <w:tblGridChange w:id="0">
          <w:tblGrid>
            <w:gridCol w:w="1335"/>
            <w:gridCol w:w="1500"/>
            <w:gridCol w:w="1605"/>
            <w:gridCol w:w="1215"/>
            <w:gridCol w:w="1125"/>
            <w:gridCol w:w="2370"/>
            <w:gridCol w:w="1320"/>
            <w:gridCol w:w="99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bottom w:color="284e3f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Competencia o unidades de competencias</w:t>
            </w:r>
          </w:p>
        </w:tc>
        <w:tc>
          <w:tcPr>
            <w:tcBorders>
              <w:bottom w:color="284e3f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Actividades</w:t>
            </w:r>
          </w:p>
        </w:tc>
        <w:tc>
          <w:tcPr>
            <w:tcBorders>
              <w:bottom w:color="284e3f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Recursos</w:t>
            </w:r>
          </w:p>
        </w:tc>
        <w:tc>
          <w:tcPr>
            <w:tcBorders>
              <w:bottom w:color="284e3f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Duración de la actividad</w:t>
            </w:r>
          </w:p>
        </w:tc>
        <w:tc>
          <w:tcPr>
            <w:tcBorders>
              <w:bottom w:color="284e3f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color w:val="1f3864"/>
                <w:sz w:val="24"/>
                <w:szCs w:val="24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84e3f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Observaciones</w:t>
            </w:r>
          </w:p>
        </w:tc>
        <w:tc>
          <w:tcPr>
            <w:tcBorders>
              <w:bottom w:color="284e3f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Estado de avance</w:t>
            </w:r>
          </w:p>
        </w:tc>
        <w:tc>
          <w:tcPr>
            <w:tcBorders>
              <w:bottom w:color="284e3f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Arquitectura de Software y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A1. Diseñar el modelo relacional de BD en PostgreSQL y desplegar instancia en Supabase.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PostgreSQL, Supabase, DBDiagram, VS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2 Semanas (Sprint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Josías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Facilitador: Uso de Supabase aceleró el aprovisionamiento en la nube.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cccccc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Ninguno.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Desarrollo Frontend &amp;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A2. Construir el Portal E-Commerce en React y Tailwind CSS para clientes.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React.js, Tailwind CSS, Vite, Lucide Icons.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3 Semanas (Sprint 1 - 2)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Israel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Facilitador: Reutilización de componentes base para interfaces oscuras (Dark Mode).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Ninguno.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Desarrollo Backend &amp;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A3. Desarrollar la API RESTful en Node.js/Express e integrar autenticación JWT y bcrypt.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Node.js, Express, JWT, bcrypt, Postman.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3 Semanas (Sprint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Luis Alcaide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Dificultad: Manejo de sesiones concurrentes resuelto mediante middleware de autorización.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Ninguno.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Ingeniería de Datos y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A4. Construir el microservicio Python de Analítica Predictiva de demanda por talla.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Python, FastAPI, Pandas, Scikit-Learn.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3 Semanas (Sprint 2 - 3)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Bastián Quilodrán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Dificultad: Falta de datos históricos reales de la PyME. Se generó un script de dataset sintético.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Ajuste en algoritmo predictivo (CC-04).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Desarrollo Desktop &amp; Bodega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A5. Migración y desarrollo de la App de Escritorio para Bodega (Caja/Stock).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Electron, React, Node.js, Tailwind CSS.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3 Semanas (Sprint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Israel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Cambio de alcance (CC-02): Se reemplazó la App Móvil por Electron Desktop por seguridad.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Ajustada (Cambio Móvil a Desktop).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Integración de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A6. Simulación e integración de pasarelas Webpay Plus y Mercado Pago Chile.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API Webpay Transbank, MercadoPago SDK, Node.js.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2 Semanas (Sprint 3 - 4)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Josías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Facilitador: Uso de entornos Sandbox oficiales para pruebas sin costos transaccionales.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Ajuste de webhooks (CC-03).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284e3f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Calidad, Pruebas y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A7. Pruebas de integración, pruebas de carga y despliegue del pipeline en Render/Vercel.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Render, Vercel, GitHub Actions, Jest.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2 Semanas (Sprint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Luis Alcaide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Planificada para la fase de cierre previa a la entrega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Ninguno.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1f386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i w:val="1"/>
                <w:iCs w:val="1"/>
                <w:color w:val="548dd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color w:val="548dd4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Style w:val="Heading4"/>
              <w:keepNext w:val="0"/>
              <w:keepLines w:val="0"/>
              <w:spacing w:before="0" w:line="276" w:lineRule="auto"/>
              <w:rPr/>
            </w:pPr>
            <w:bookmarkStart w:colFirst="0" w:colLast="0" w:name="_heading=h.24ltv13vfl4f" w:id="1"/>
            <w:bookmarkEnd w:id="1"/>
            <w:r w:rsidDel="00000000" w:rsidR="00000000" w:rsidRPr="00000000">
              <w:rPr>
                <w:rtl w:val="0"/>
              </w:rPr>
              <w:t xml:space="preserve">Factores Facilitadores: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Stack Tecnológico Moderno y Compatible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La elección de React.js tanto para el Portal Web como para la Aplicación de Escritorio (vía Electron) permitió reutilizar el 80% de los componentes de interfaz de usuario, optimizando el tiempo de desarrollo.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Cloud de Rápido Aprovisionamiento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La utilización de Supabase para la base de datos PostgreSQL facilitó el modelado, la creación de vistas y el seguimiento de transacciones sin incurrir en costos de servidor.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7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Cohesión y Coordinación del Equipo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La realización de reuniones diarias estandarizadas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Daily Stand-ups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y la asignación clara de roles según las fortalezas individuales (Backend, Frontend, ML y Seguridad) previnieron cuellos de botella.</w:t>
            </w:r>
          </w:p>
          <w:p w:rsidR="00000000" w:rsidDel="00000000" w:rsidP="00000000" w:rsidRDefault="00000000" w:rsidRPr="00000000" w14:paraId="0000007D">
            <w:pPr>
              <w:pStyle w:val="Heading4"/>
              <w:keepNext w:val="0"/>
              <w:keepLines w:val="0"/>
              <w:spacing w:before="0" w:line="276" w:lineRule="auto"/>
              <w:rPr/>
            </w:pPr>
            <w:bookmarkStart w:colFirst="0" w:colLast="0" w:name="_heading=h.ijgnkpoapu5k" w:id="2"/>
            <w:bookmarkEnd w:id="2"/>
            <w:r w:rsidDel="00000000" w:rsidR="00000000" w:rsidRPr="00000000">
              <w:rPr>
                <w:rtl w:val="0"/>
              </w:rPr>
              <w:t xml:space="preserve">Factores Dificultadores y Acciones de Solución: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Escasez de Datos Históricos de la PyME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Al iniciar el desarrollo del módulo de Machine Learning, la tienda no contaba con un histórico estructurado en formato digital para entrenar los modelos.</w:t>
            </w:r>
          </w:p>
          <w:p w:rsidR="00000000" w:rsidDel="00000000" w:rsidP="00000000" w:rsidRDefault="00000000" w:rsidRPr="00000000" w14:paraId="0000007F">
            <w:pPr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Acción tomada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Bastián Quilodrán desarrolló un script en Python para la generación automatizada de un dataset transaccional sintético basado en patrones reales de venta de calzado en Chile (distribución Gaussiana de tallas).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Riesgo de Sobreventa por Concurrencia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En pruebas de laboratorio se detectó que dos compras simultáneas de la misma talla podían causar inconsistencias de stock en la base de datos.</w:t>
            </w:r>
          </w:p>
          <w:p w:rsidR="00000000" w:rsidDel="00000000" w:rsidP="00000000" w:rsidRDefault="00000000" w:rsidRPr="00000000" w14:paraId="00000081">
            <w:pPr>
              <w:numPr>
                <w:ilvl w:val="1"/>
                <w:numId w:val="1"/>
              </w:numPr>
              <w:spacing w:after="240" w:line="276" w:lineRule="auto"/>
              <w:ind w:left="144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Acción tomada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Josías González implementó bloqueos pesimistas (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FOR UPDATE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en las consultas de verificación dentro de transacciones SQL con aislamiento Serializable en PostgreSQL.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i w:val="1"/>
                <w:iCs w:val="1"/>
                <w:color w:val="548d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i w:val="1"/>
                <w:iCs w:val="1"/>
                <w:color w:val="548d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i w:val="1"/>
                <w:iCs w:val="1"/>
                <w:color w:val="548d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i w:val="1"/>
                <w:iCs w:val="1"/>
                <w:color w:val="548d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Actividades ajustadas o eliminadas: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 Ajustada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A5 - Desarrollo de la Aplicación de Bodega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A">
            <w:pPr>
              <w:numPr>
                <w:ilvl w:val="1"/>
                <w:numId w:val="8"/>
              </w:numPr>
              <w:spacing w:after="0" w:afterAutospacing="0" w:line="276" w:lineRule="auto"/>
              <w:ind w:left="144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Ajuste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Se eliminó el desarrollo en formato App Móvil (React Native/Android) y se reemplazó por una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de Escritorio Nativa (Electron + React)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B">
            <w:pPr>
              <w:numPr>
                <w:ilvl w:val="1"/>
                <w:numId w:val="8"/>
              </w:numPr>
              <w:spacing w:after="240" w:line="276" w:lineRule="auto"/>
              <w:ind w:left="144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Justificación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El cambio responde a una evaluación de seguridad física e informática realizada con la PyME. Las estaciones de trabajo en bodega y caja son fijas; una aplicación de escritorio evita la dependencia de redes Wi-Fi inestables, impide el acceso no autorizado desde dispositivos personales fuera del local comercial y permite la conexión directa con impresoras térmicas para la emisión de comprobantes.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i w:val="1"/>
                <w:iCs w:val="1"/>
                <w:color w:val="548d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i w:val="1"/>
                <w:iCs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i w:val="1"/>
                <w:iCs w:val="1"/>
                <w:color w:val="548d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i w:val="1"/>
                <w:iCs w:val="1"/>
                <w:color w:val="548d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i w:val="1"/>
                <w:iCs w:val="1"/>
                <w:color w:val="548d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i w:val="1"/>
                <w:iCs w:val="1"/>
                <w:color w:val="548d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i w:val="1"/>
                <w:iCs w:val="1"/>
                <w:color w:val="548d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line="240" w:lineRule="auto"/>
        <w:jc w:val="both"/>
        <w:rPr>
          <w:i w:val="1"/>
          <w:iCs w:val="1"/>
          <w:color w:val="548d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i w:val="1"/>
          <w:iCs w:val="1"/>
          <w:color w:val="548dd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both"/>
              <w:rPr>
                <w:i w:val="1"/>
                <w:iCs w:val="1"/>
                <w:color w:val="548dd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Actividades No Iniciadas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7">
            <w:pPr>
              <w:numPr>
                <w:ilvl w:val="1"/>
                <w:numId w:val="6"/>
              </w:numPr>
              <w:spacing w:after="0" w:afterAutospacing="0" w:line="276" w:lineRule="auto"/>
              <w:ind w:left="144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A7. Pruebas de Calidad, Integración Continua (CI/CD) y Despliegue Final en Producción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Motivos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Estas actividades están programadas según el Cronograma Oficial de Proyecto para ser ejecutadas en la Sprint 4 (Semanas finales de cierre de proyecto), una vez que el módulo de escritorio de bodega y la integración de pasarelas completen su fase de desarrollo.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Estrategia para Mantener los Plazos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A">
            <w:pPr>
              <w:numPr>
                <w:ilvl w:val="1"/>
                <w:numId w:val="6"/>
              </w:numPr>
              <w:spacing w:after="0" w:afterAutospacing="0" w:line="276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han configurado los entornos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Staging/Pruebas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forma paralela en Render y Supabase para que el paso a producción sea una tarea de configuración de variables de entorno (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.env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sin demoras de compilación.</w:t>
            </w:r>
          </w:p>
          <w:p w:rsidR="00000000" w:rsidDel="00000000" w:rsidP="00000000" w:rsidRDefault="00000000" w:rsidRPr="00000000" w14:paraId="0000009B">
            <w:pPr>
              <w:numPr>
                <w:ilvl w:val="1"/>
                <w:numId w:val="6"/>
              </w:numPr>
              <w:spacing w:after="240" w:line="276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equipo utilizará una suite de pruebas automatizadas en Jest para la API Backend, asegurando que la fase de QA se complete en un plazo máximo de 5 días sin afectar la fecha límite de entrega del APT.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i w:val="1"/>
                <w:iCs w:val="1"/>
                <w:color w:val="548d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i w:val="1"/>
                <w:iCs w:val="1"/>
                <w:color w:val="548d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i w:val="1"/>
                <w:iCs w:val="1"/>
                <w:color w:val="548d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5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header" Target="header1.xml"/><Relationship Id="rId10" Type="http://schemas.openxmlformats.org/officeDocument/2006/relationships/hyperlink" Target="https://github.com/Adonias99/Capstone-Grupo-3/tree/main/Grupo%203" TargetMode="External"/><Relationship Id="rId9" Type="http://schemas.openxmlformats.org/officeDocument/2006/relationships/hyperlink" Target="https://docs.google.com/document/d/12Rr20Zgs9I1CYJOuTiXqcSjQcJ21Dimk/edit?usp=drive_link&amp;ouid=116743912720896522109&amp;rtpof=true&amp;sd=tru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t81cSillBZ1Om4OxdR9Iqg4aGQ==">CgMxLjAyDmgubXUxbTMyanc1enJjMg5oLjI0bHR2MTN2Zmw0ZjIOaC5pamdua3BvYXB1NWs4AHIhMWcxWVNCaEJXaU5lR1RrdFdhNERYa1M5dWhQbzNKR050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