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Modelos procesos de negocio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Diagrama TO-BE: Proceso de Compras en Línea 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9730" cy="3365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Diagrama TO-BE: Proceso de Recepción de Mercadería 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9730" cy="4064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Diagrama TO-BE: Generación de Sugerencias de Compra Automáticas 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9730" cy="3556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heading=h.b3dqi1o4mx9e" w:id="0"/>
      <w:bookmarkEnd w:id="0"/>
      <w:r w:rsidDel="00000000" w:rsidR="00000000" w:rsidRPr="00000000">
        <w:rPr>
          <w:sz w:val="24"/>
          <w:szCs w:val="24"/>
          <w:rtl w:val="0"/>
        </w:rPr>
        <w:t xml:space="preserve">  Diagrama TO-BE: Administración de Mantenedores (CRUD de Productos)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9730" cy="4254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TO-BE: Flujo del Cliente 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9730" cy="5118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Diagrama TO-BE: Flujo del Análisis Predictivo 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9730" cy="5372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BYUYpL7FsBdnV2jgSg0LT+8Og==">CgMxLjAyDmguYjNkcWkxbzRteDllOAByITE3TS1QZjRoTE8ySkhIUTE1MFhDUV9mWnJUVEdzaXBvTQ==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