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color w:val="17365d"/>
          <w:sz w:val="44"/>
          <w:szCs w:val="44"/>
          <w:rtl w:val="0"/>
        </w:rPr>
        <w:t xml:space="preserve">Descripción del proyecto a desarrollar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8"/>
          <w:szCs w:val="28"/>
        </w:rPr>
      </w:pPr>
      <w:bookmarkStart w:colFirst="0" w:colLast="0" w:name="_heading=h.a0c1wkjczmle" w:id="0"/>
      <w:bookmarkEnd w:id="0"/>
      <w:r w:rsidDel="00000000" w:rsidR="00000000" w:rsidRPr="00000000">
        <w:rPr>
          <w:rFonts w:ascii="Arial" w:cs="Arial" w:eastAsia="Arial" w:hAnsi="Arial"/>
          <w:color w:val="00000a"/>
          <w:sz w:val="28"/>
          <w:szCs w:val="28"/>
          <w:rtl w:val="0"/>
        </w:rPr>
        <w:t xml:space="preserve">Requisitos Generales del Sistema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sctko1ucb5iq" w:id="1"/>
      <w:bookmarkEnd w:id="1"/>
      <w:r w:rsidDel="00000000" w:rsidR="00000000" w:rsidRPr="00000000">
        <w:rPr>
          <w:rFonts w:ascii="Arial" w:cs="Arial" w:eastAsia="Arial" w:hAnsi="Arial"/>
          <w:color w:val="00000a"/>
          <w:sz w:val="26"/>
          <w:szCs w:val="26"/>
          <w:rtl w:val="0"/>
        </w:rPr>
        <w:t xml:space="preserve">Arquitectura y Patrón Tecnológico</w:t>
      </w:r>
    </w:p>
    <w:p w:rsidR="00000000" w:rsidDel="00000000" w:rsidP="00000000" w:rsidRDefault="00000000" w:rsidRPr="00000000" w14:paraId="00000004">
      <w:pPr>
        <w:spacing w:after="240" w:line="276" w:lineRule="auto"/>
        <w:jc w:val="both"/>
        <w:rPr>
          <w:rFonts w:ascii="Arial" w:cs="Arial" w:eastAsia="Arial" w:hAnsi="Arial"/>
          <w:color w:val="00000a"/>
        </w:rPr>
      </w:pP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El proyecto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“Zapatillas Duoc: E-Commerce &amp; Retail Analytics”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se construirá mediante un patrón arquitectónico por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Capas (Layered Architecture)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orientado a objetos, desacoplando la presentación, la lógica de negocio y el acceso a datos: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Capa de Presentación: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Interfaz Web Responsiva basada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React.js v18.2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Tailwind CSS v3.3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diseñada bajo principios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a"/>
          <w:rtl w:val="0"/>
        </w:rPr>
        <w:t xml:space="preserve">Mobile-First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Capa de Lógica de Negocio y Servicios API: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Servicio web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Node.js v20.x / Express v4.18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estructurado con POO (clases controladoras, modelos de dominio, servicios de validación y middlewares de seguridad). Se integra de forma transparente con un microservicio secundario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Python v3.11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(Scikit-Learn / Pandas) para el cálculo predictivo de rotación.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Capa de Acceso a Datos y Persistencia: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Base de datos relacional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PostgreSQL v15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alojada en la plataforma cloud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Supabase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utilizando procedimientos almacenados, transacciones atómicas y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a"/>
          <w:rtl w:val="0"/>
        </w:rPr>
        <w:t xml:space="preserve">triggers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para la integridad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76" w:lineRule="auto"/>
        <w:jc w:val="both"/>
        <w:rPr>
          <w:rFonts w:ascii="Arial" w:cs="Arial" w:eastAsia="Arial" w:hAnsi="Arial"/>
          <w:color w:val="00000a"/>
        </w:rPr>
      </w:pP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El sistema se compone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dos aplicaciones integradas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Aplicación Principal (Portal E-Commerce Web):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Orientada a los clientes finales para la visualización de productos, carrito de compras, ejecución de transacciones y notificaciones automáticas por 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Aplicación Secundaria (Dashboard Admin HQ &amp; Mantenedores):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Destinada al usuario Administrador y Operador de Bodega. Proporciona autonomía completa para la gestión de datos maestros (CRUDs), control de inventario por talla y análisis de métricas predictivas.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8tpwdlvcwka1" w:id="2"/>
      <w:bookmarkEnd w:id="2"/>
      <w:r w:rsidDel="00000000" w:rsidR="00000000" w:rsidRPr="00000000">
        <w:rPr>
          <w:rFonts w:ascii="Arial" w:cs="Arial" w:eastAsia="Arial" w:hAnsi="Arial"/>
          <w:color w:val="00000a"/>
          <w:sz w:val="26"/>
          <w:szCs w:val="26"/>
          <w:rtl w:val="0"/>
        </w:rPr>
        <w:t xml:space="preserve">Cumplimiento de Especificaciones Mínimas Requeridas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wo666fobwslu" w:id="3"/>
      <w:bookmarkEnd w:id="3"/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1. Ocho Mantenedores (CRUDs completables en la Aplicación Secundaria)</w:t>
      </w:r>
    </w:p>
    <w:p w:rsidR="00000000" w:rsidDel="00000000" w:rsidP="00000000" w:rsidRDefault="00000000" w:rsidRPr="00000000" w14:paraId="0000000D">
      <w:pPr>
        <w:spacing w:after="240" w:line="276" w:lineRule="auto"/>
        <w:jc w:val="both"/>
        <w:rPr>
          <w:rFonts w:ascii="Arial" w:cs="Arial" w:eastAsia="Arial" w:hAnsi="Arial"/>
          <w:color w:val="00000a"/>
        </w:rPr>
      </w:pP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Para dar autonomía operativa al usuario administrador sin requerir intervención técnica: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Mantenedor de Usuarios y Roles (CRUD):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Registro, modificación, suspensión de cuentas y asignación de perfiles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bodega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Mantenedor de Productos y Calzado (CRUD):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Creación y edición de modelos de zapatilla, descripción, precio en CLP e imágenes asociadas.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Mantenedor de Tallas e Inventario (CRUD):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Asignación de tallas (ej. 9, 10, 11 US) a cada producto y control manual de entradas/salidas de stock por bodega.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Mantenedor de Marcas y Proveedores (CRUD):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Alta, edición y vinculación de marcas comercializadas (DC Shoes, Vans, Nike) y contactos comerciales.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Mantenedor de Categorías y Estilos (CRUD):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Clasificación del calzado en categorías (Urbano, Skateboard, Running, Edición Especial).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Mantenedor de Parámetros de Stock Crítico (CRUD):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Configuración de los umbrales de alerta temprana y días lectivos proyectados para desencadenar notificaciones de compra por 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Mantenedor de Promociones y Códigos de Descuento (CRUD):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Registro de cupones, porcentaje/monto de rebaja, límite de usos y fechas de vigencia.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Mantenedor de Estados de Pedido (CRUD):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Parametrización y actualización del flujo de la orden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Pendiente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Pagado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En Preparación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Completado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Anulado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s44eblfe1h5w" w:id="4"/>
      <w:bookmarkEnd w:id="4"/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2. Módulo Completo de Negocio (Aplicación Principal)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Módulo Transaccional E-Commerce y Descuento de Inventario: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Permite seleccionar calzado por talla en tiempo real, agregarlo al carrito de compras, procesar la confirmación y ejecutar el descuento atómico de unidades en la base de datos PostgreSQL mediante bloqueos a nivel de fila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a"/>
          <w:rtl w:val="0"/>
        </w:rPr>
        <w:t xml:space="preserve">row-level locking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), evitando sobreventas.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zancy0u37ral" w:id="5"/>
      <w:bookmarkEnd w:id="5"/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3. Dos Reportes con Filtros y Exportación en Pantalla, PDF y XLS (Aplicación Secundaria)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Reporte Consolidado de Ventas e Ingresos: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Despliega en pantalla el volumen de ventas en CLP. Permite filtrar por rango de fechas (desde/hasta), marca y categoría. Incluye botones funcionales para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Exportar a PDF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(con la librería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pdfmake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jspdf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) 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Exportar a XLS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(con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xlsx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ExcelJS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Reporte Predictivo de Stock y Sugerencia de Reposición: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Muestra en pantalla el listado de tallas en estado de alerta generado por el algoritmo de Machine Learning. Permite filtrar por nivel de criticidad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Bajo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Medio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Crítico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) y velocidad de rotación. Incluye exportación directa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XLS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whkyy0202br6" w:id="6"/>
      <w:bookmarkEnd w:id="6"/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4. Enmascaramiento de Claves y Seguridad de Sesiones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Cifrado de Contraseñas: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Enmascaramiento obligatorio en la base de datos utilizando el algoritmo criptográfico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bcrypt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con un factor de costo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a"/>
          <w:rtl w:val="0"/>
        </w:rPr>
        <w:t xml:space="preserve">salt rounds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) $\ge 10$. Las claves nunca se almacenan ni visualizan en texto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Manejo de Sesiones Seguras: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Uso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JSON Web Tokens (JWT)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firmados digitalmente, transmitidos vía encabezados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Authorization: Bearer &lt;token&gt;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o cookies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HttpOnly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con atributo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SameSite=Strict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umpy672s5qoc" w:id="7"/>
      <w:bookmarkEnd w:id="7"/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5. Autenticación, Manejo de Sesiones, Perfiles o Roles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Control de acceso basado en roles (RBAC) gestionado por Middleware en Node.js: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line="276" w:lineRule="auto"/>
        <w:ind w:left="144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Rol Cliente: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Acceso al catálogo, carrito y perfil de compras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line="276" w:lineRule="auto"/>
        <w:ind w:left="144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Rol Operador de Bodega: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Acceso a la lectura de inventario por talla y recepción de alertas.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line="276" w:lineRule="auto"/>
        <w:ind w:left="144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Rol Administrador HQ: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Acceso total a los 8 mantenedores (CRUDs), configuraciones del sistema, Dashboard de Analytics y Reportabilidad exportable.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whdqf9bf6yd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x1bk63nrxny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2xznpjzdhj9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2gjhpqk8qy6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ze6ynylmcurl" w:id="12"/>
      <w:bookmarkEnd w:id="12"/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6. Notificaciones al Usuario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Integración con servicio de correo electrónico mediante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Nodemailer / SMTP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(SendGrid o Mailgun). Al confirmar una compra en la Aplicación Principal, el sistema emite automáticamente un correo HTML responsivo al usuario con el comprobante detallado de la orden de compra y número de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5q3r44uzp7qd" w:id="13"/>
      <w:bookmarkEnd w:id="13"/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7. Diseño Responsivo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Interfaces maquetadas mediante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Tailwind CSS v3.3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garantizando una grilla adaptativa para dispositivos móviles (smartphones), tablets y computadores de escritorio.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sflnoin0ehb3" w:id="14"/>
      <w:bookmarkEnd w:id="14"/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8. Validaciones en Formularios de Ingreso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Cliente (Frontend):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Validación en tiempo real mediante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React Hook Form / Zod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para verificación de sintaxis de correo, longitud mínima de claves y tipos numéricos 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Servidor (Backend):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Sanitización y validación estricta a través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express-validator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para prevenir inyecciones SQL y Scripts entre Sitios (XSS).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34"/>
          <w:szCs w:val="34"/>
        </w:rPr>
      </w:pPr>
      <w:bookmarkStart w:colFirst="0" w:colLast="0" w:name="_heading=h.z90kgn5omci5" w:id="15"/>
      <w:bookmarkEnd w:id="15"/>
      <w:r w:rsidDel="00000000" w:rsidR="00000000" w:rsidRPr="00000000">
        <w:rPr>
          <w:rFonts w:ascii="Arial" w:cs="Arial" w:eastAsia="Arial" w:hAnsi="Arial"/>
          <w:color w:val="00000a"/>
          <w:sz w:val="34"/>
          <w:szCs w:val="34"/>
          <w:rtl w:val="0"/>
        </w:rPr>
        <w:t xml:space="preserve">DESCRIPCIÓN DEL PROYECTO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rgy4s550xct" w:id="16"/>
      <w:bookmarkEnd w:id="16"/>
      <w:r w:rsidDel="00000000" w:rsidR="00000000" w:rsidRPr="00000000">
        <w:rPr>
          <w:rFonts w:ascii="Arial" w:cs="Arial" w:eastAsia="Arial" w:hAnsi="Arial"/>
          <w:color w:val="00000a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30">
      <w:pPr>
        <w:spacing w:after="240" w:line="276" w:lineRule="auto"/>
        <w:jc w:val="both"/>
        <w:rPr>
          <w:rFonts w:ascii="Arial" w:cs="Arial" w:eastAsia="Arial" w:hAnsi="Arial"/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Zapatillas Duoc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es un comercio de retail enfocado en la distribución de calzado urbano y de estilo de vida juvenil en el sector sur de Santiago (La Florida / Puente Alto). En el rubro de calzado, la venta está condicionada por la disponibilidad de números o tallas específicas: mientras que las tallas medianas (9, 10 y 11 US) concentran la mayor parte de la demanda, las tallas en los extremos del espectro registran una velocidad de venta significativamente menor.</w:t>
      </w:r>
    </w:p>
    <w:p w:rsidR="00000000" w:rsidDel="00000000" w:rsidP="00000000" w:rsidRDefault="00000000" w:rsidRPr="00000000" w14:paraId="00000031">
      <w:pPr>
        <w:spacing w:after="240" w:line="276" w:lineRule="auto"/>
        <w:jc w:val="both"/>
        <w:rPr>
          <w:rFonts w:ascii="Arial" w:cs="Arial" w:eastAsia="Arial" w:hAnsi="Arial"/>
          <w:color w:val="00000a"/>
        </w:rPr>
      </w:pP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Ante el crecimiento del mercado digital, la PyME requiere modernizar su operación mediante una plataforma e-commerce centralizada que capte el mercado web y alimente un sistema de análisis de datos para optimizar las decisiones de compra de inventario.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ktzzvyjk4mv4" w:id="17"/>
      <w:bookmarkEnd w:id="17"/>
      <w:r w:rsidDel="00000000" w:rsidR="00000000" w:rsidRPr="00000000">
        <w:rPr>
          <w:rFonts w:ascii="Arial" w:cs="Arial" w:eastAsia="Arial" w:hAnsi="Arial"/>
          <w:color w:val="00000a"/>
          <w:sz w:val="26"/>
          <w:szCs w:val="26"/>
          <w:rtl w:val="0"/>
        </w:rPr>
        <w:t xml:space="preserve">Procesos de Negocio</w:t>
      </w:r>
    </w:p>
    <w:p w:rsidR="00000000" w:rsidDel="00000000" w:rsidP="00000000" w:rsidRDefault="00000000" w:rsidRPr="00000000" w14:paraId="00000033">
      <w:pPr>
        <w:spacing w:after="240" w:line="276" w:lineRule="auto"/>
        <w:jc w:val="both"/>
        <w:rPr>
          <w:rFonts w:ascii="Arial" w:cs="Arial" w:eastAsia="Arial" w:hAnsi="Arial"/>
          <w:color w:val="00000a"/>
        </w:rPr>
      </w:pP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Actualmente, Zapatillas Duoc opera mediante un modelo presencial tradicional y control manual de existencias: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Atención y Venta: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El cliente consulta en tienda la disponibilidad de un modelo en una talla concreta.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Búsqueda Manual: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El personal se desplaza a la bodega física a verificar el stock en caja. De no contar con el par, la transacción se pierde definitivamente.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Reaprovisionamiento: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Al cierre del mes, el encargado realiza pedidos a los proveedores basándose en la percepción empírica o visual de lo que falta en los estantes.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76" w:lineRule="auto"/>
        <w:jc w:val="both"/>
        <w:rPr>
          <w:rFonts w:ascii="Arial" w:cs="Arial" w:eastAsia="Arial" w:hAnsi="Arial"/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Relación con la problemática: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La ausencia de un canal e-commerce transaccional impide registrar la demanda real en tiempo real y genera una brecha entre lo que los clientes buscan y lo que la bodega reabastece.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k9nq9bnk48h8" w:id="18"/>
      <w:bookmarkEnd w:id="18"/>
      <w:r w:rsidDel="00000000" w:rsidR="00000000" w:rsidRPr="00000000">
        <w:rPr>
          <w:rFonts w:ascii="Arial" w:cs="Arial" w:eastAsia="Arial" w:hAnsi="Arial"/>
          <w:color w:val="00000a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039">
      <w:pPr>
        <w:spacing w:after="240" w:line="276" w:lineRule="auto"/>
        <w:jc w:val="both"/>
        <w:rPr>
          <w:rFonts w:ascii="Arial" w:cs="Arial" w:eastAsia="Arial" w:hAnsi="Arial"/>
          <w:color w:val="00000a"/>
        </w:rPr>
      </w:pP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La operación actual padece tres deficiencias críticas que comprometen la salud financiera de la empresa: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Ventas Perdidas por Quiebre de Stock: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Pérdida estimada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~$1.800.000 CLP mensuales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al agotar frecuentemente las tallas top de venta (9, 10 y 11 US) en modelos de alta demanda (ej. DC Shoes Manteca, Court Graffik).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Capital de Trabajo Inmovilizado: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Alrededor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$15.000.000 CLP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retenidos en bodega en pares de baja rotación, los cuales terminan vendiéndose a pérdida en remates de fin de temporada con liquidaciones agresivas de hasta un 35% de descuento.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Inexistencia de un Canal Web Integrado: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Ausencia de una herramienta que sincronice las transacciones del usuario con la gestión automatizada de bodegas y la toma de decisiones basada en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e78jg0fja9t1" w:id="19"/>
      <w:bookmarkEnd w:id="19"/>
      <w:r w:rsidDel="00000000" w:rsidR="00000000" w:rsidRPr="00000000">
        <w:rPr>
          <w:rFonts w:ascii="Arial" w:cs="Arial" w:eastAsia="Arial" w:hAnsi="Arial"/>
          <w:color w:val="00000a"/>
          <w:sz w:val="26"/>
          <w:szCs w:val="26"/>
          <w:rtl w:val="0"/>
        </w:rPr>
        <w:t xml:space="preserve">Solución</w:t>
      </w:r>
    </w:p>
    <w:p w:rsidR="00000000" w:rsidDel="00000000" w:rsidP="00000000" w:rsidRDefault="00000000" w:rsidRPr="00000000" w14:paraId="0000003E">
      <w:pPr>
        <w:spacing w:after="240" w:line="276" w:lineRule="auto"/>
        <w:jc w:val="both"/>
        <w:rPr>
          <w:rFonts w:ascii="Arial" w:cs="Arial" w:eastAsia="Arial" w:hAnsi="Arial"/>
          <w:color w:val="00000a"/>
        </w:rPr>
      </w:pP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Desarrollar la plataforma web integral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“Zapatillas Duoc: E-Commerce &amp; Retail Analytics”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, compuesta por dos aplicaciones web conectadas a PostgreSQL: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Aplicación Principal (Portal E-Commerce Cliente):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Tienda virtual responsiva que despliega el catálogo de productos con filtrado por talla disponible, carrito de compras, pasarela de checkout transaccional con actualización de inventario en tiempo real y notificaciones por correo electrónico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line="276" w:lineRule="auto"/>
        <w:ind w:left="720" w:hanging="360"/>
        <w:rPr>
          <w:color w:val="00000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Aplicación Secundaria (Dashboard Admin HQ &amp; Retail Analytics):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 Panel administrativo que brinda autonomía al usuario gerencial mediante 8 mantenedores (CRUDs), generación de reportes filtrados exportables a PDF y Excel (XLS), y la integración de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rtl w:val="0"/>
        </w:rPr>
        <w:t xml:space="preserve">motor de Machine Learning en Python</w:t>
      </w:r>
      <w:r w:rsidDel="00000000" w:rsidR="00000000" w:rsidRPr="00000000">
        <w:rPr>
          <w:rFonts w:ascii="Arial" w:cs="Arial" w:eastAsia="Arial" w:hAnsi="Arial"/>
          <w:color w:val="00000a"/>
          <w:rtl w:val="0"/>
        </w:rPr>
        <w:t xml:space="preserve">. Este motor analiza la serie temporal de ventas por talla e identifica patrones de velocidad de rotación para emitir alertas semafóricas preventivas de reabastecimiento antes de que ocurra el quiebre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kgx40h5c9k6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pdkiqjnabit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56pbzvoj0ce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7t9gle16bpb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yvupip1fo8m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dptvms9vv9z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zhmp4234zel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kecrf84eqxj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rhivvl3z75qj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8qnw212l7cz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93sz8t4qamq1" w:id="30"/>
      <w:bookmarkEnd w:id="30"/>
      <w:r w:rsidDel="00000000" w:rsidR="00000000" w:rsidRPr="00000000">
        <w:rPr>
          <w:rFonts w:ascii="Arial" w:cs="Arial" w:eastAsia="Arial" w:hAnsi="Arial"/>
          <w:color w:val="00000a"/>
          <w:sz w:val="26"/>
          <w:szCs w:val="26"/>
          <w:rtl w:val="0"/>
        </w:rPr>
        <w:t xml:space="preserve">Requerimientos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mtnt7djdett" w:id="31"/>
      <w:bookmarkEnd w:id="31"/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Requerimientos Funcionales (RF)</w:t>
      </w:r>
    </w:p>
    <w:tbl>
      <w:tblPr>
        <w:tblStyle w:val="Table1"/>
        <w:tblW w:w="11970.0" w:type="dxa"/>
        <w:jc w:val="left"/>
        <w:tblInd w:w="-9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6255"/>
        <w:gridCol w:w="2955"/>
        <w:gridCol w:w="1605"/>
        <w:tblGridChange w:id="0">
          <w:tblGrid>
            <w:gridCol w:w="1155"/>
            <w:gridCol w:w="6255"/>
            <w:gridCol w:w="2955"/>
            <w:gridCol w:w="1605"/>
          </w:tblGrid>
        </w:tblGridChange>
      </w:tblGrid>
      <w:tr>
        <w:trPr>
          <w:cantSplit w:val="0"/>
          <w:trHeight w:val="770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Descripción del 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Aplicación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</w:t>
            </w:r>
          </w:p>
        </w:tc>
        <w:tc>
          <w:tcPr>
            <w:tcBorders>
              <w:top w:color="4472c4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Autenticación y Registro de Usuarios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Permite el registro e inicio de sesión seguro para clientes y personal administrativo mediante correo y contraseña encriptada (JWT).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Ambas Aplicaciones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32.77587890625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Visualización de Catálogo de Calzado: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Muestra el catálogo web de productos DC Shoes permitiendo filtrado dinámico por modelo, color, precio y disponibilidad por talla.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Principal (E-Commerce)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157.77587890625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Selección de Tallas e Inventario en Tiempo Real: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Valida la existencia física de stock por cada talla específica (ej. 8, 9, 10 US) antes de permitir la adición al carrito.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Principal (E-Commerce)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 de Carrito de Compras: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Permite agregar, modificar cantidad y eliminar productos del carrito, calculando el subtotal y total a pagar de forma dinámica.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Ambas Aplicaciones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Procesamiento de Checkout y Transacciones: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Ejecuta la simulación/procesamiento de la compra generando la orden transaccional y el comprobante digital para el usuario.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Principal (E-Commerce)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Descuento Automatizado de Stock en BD: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Dispara un evento/trigger en PostgreSQL al confirmar una venta para rebajar inmediatamente las unidades de la talla comprada.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Ambas Aplicaciones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Historial de Compras del Cliente: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usuario registrado consultar sus pedidos anteriores, detalle de artículos comprados y estado de despacho/retiro.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Principal (E-Commerce)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Generación de Datos Sintéticos para ML: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Script encargado de poblar la base de datos con historial sintético de ventas para el entrenamiento inicial de los modelos predictivos.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HQ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Proyección Predictiva de Demanda de Tallas: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Algoritmo en Python (Scikit-learn/Pandas) que estima las unidades requeridas por talla para evitar quiebres de stock futuros.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HQ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Detección y Alerta de Quiebre de Stock Inminente: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Evalúa la velocidad de venta y genera alertas automáticas cuando una talla core (9, 10 US) alcance su umbral crítico de reposición.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HQ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Dashboard Administrativo HQ: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gráfico interactivo que muestra KPIs de ventas totales, ingresos, modelos más vendidos y nivel de rotación de inventario.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HQ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Sugerencia Automática de Orden de Reabastecimiento: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Recomienda al Planner la cantidad exacta de pares a comprar por modelo y talla para optimizar el capital de trabajo.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HQ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 de Productos e Inventario (CRUD):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crear, actualizar precios, modificar stock inicial y descatalogar modelos de zapatillas en la plataforma.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HQ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Vista Operativa para Tienda / Bodega: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simplificada para el personal de tienda física que permite confirmar recepción de mercancía y reubicación en vitrina.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HQ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472c4" w:space="0" w:sz="6" w:val="single"/>
              <w:right w:color="4472c4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Generación de Reportes y Exportación de Reportes (PDF):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en pantalla de ventas y proyecciones de stock con botones para descargar archivos PDF y XLS.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HQ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08D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hkt1vkmiext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goyvzmm6q6z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d5vl6g3qtgcx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j6awbh14hc0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irmzb2wqhozt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shqyd9kyghs7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41np8as5a8xv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h337tstzqksz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jn2rda9xm1db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heading=h.bez9kr6cr2st" w:id="41"/>
      <w:bookmarkEnd w:id="41"/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Requerimientos No Funcionales (RNF)</w:t>
      </w:r>
    </w:p>
    <w:tbl>
      <w:tblPr>
        <w:tblStyle w:val="Table2"/>
        <w:tblW w:w="11730.0" w:type="dxa"/>
        <w:jc w:val="left"/>
        <w:tblInd w:w="-9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5100"/>
        <w:gridCol w:w="3765"/>
        <w:gridCol w:w="1620"/>
        <w:tblGridChange w:id="0">
          <w:tblGrid>
            <w:gridCol w:w="1245"/>
            <w:gridCol w:w="5100"/>
            <w:gridCol w:w="3765"/>
            <w:gridCol w:w="16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Descripción del 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Estándar / 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Tiempo de Respuesta: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 Latencia en endpoints de la API REST Node.js ante solicitudes GET/POST.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2 segundos para el 95% de las peticiones.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High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Seguridad y Enmascaramiento: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 Cifrado de datos sensibles en tránsito y reposo.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Cifrado bcrypt (costo 10), HTTPS obligatorio (TLS/SSL).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High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jc w:val="both"/>
              <w:rPr>
                <w:rFonts w:ascii="Arial" w:cs="Arial" w:eastAsia="Arial" w:hAnsi="Arial"/>
                <w:b w:val="1"/>
                <w:bCs w:val="1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RFN03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Disponibilidad y Hosting Cloud: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La plataforma estará alojada en servidores cloud (Render / Supabase).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Disponibilidad objetivo del 99%.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High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Diseño Responsivo (RWD):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 Adaptabilidad a múltiples resoluciones de pantalla (Mobile/Desktop).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Tailwind CSS v3.3, score Google  Responsivo al 99%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High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RNF05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Integridad Transaccional y Concurrencia: 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La base de datos PostgreSQL debe mantener aislamiento ACID para evitar sobreventa cuando múltiples usuarios compren la misma talla en paralelo.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Aislamiento ACID</w:t>
            </w:r>
          </w:p>
          <w:p w:rsidR="00000000" w:rsidDel="00000000" w:rsidP="00000000" w:rsidRDefault="00000000" w:rsidRPr="00000000" w14:paraId="000000B3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Evitar sobreventa al 95%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High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Escalabilidad Modular de la Arquitectura: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Desacoplamiento entre Frontend (React), Backend REST (Node.js) y Engine de ML (Python) para permitir mantenimiento independiente.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React,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, Python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a"/>
          <w:sz w:val="26"/>
          <w:szCs w:val="26"/>
        </w:rPr>
      </w:pPr>
      <w:bookmarkStart w:colFirst="0" w:colLast="0" w:name="_heading=h.l3f4atxrswmn" w:id="42"/>
      <w:bookmarkEnd w:id="42"/>
      <w:r w:rsidDel="00000000" w:rsidR="00000000" w:rsidRPr="00000000">
        <w:rPr>
          <w:rFonts w:ascii="Arial" w:cs="Arial" w:eastAsia="Arial" w:hAnsi="Arial"/>
          <w:color w:val="00000a"/>
          <w:sz w:val="26"/>
          <w:szCs w:val="26"/>
          <w:rtl w:val="0"/>
        </w:rPr>
        <w:t xml:space="preserve">Casos de Uso Iniciales</w:t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2610"/>
        <w:gridCol w:w="2400"/>
        <w:gridCol w:w="2475"/>
        <w:tblGridChange w:id="0">
          <w:tblGrid>
            <w:gridCol w:w="1260"/>
            <w:gridCol w:w="2610"/>
            <w:gridCol w:w="2400"/>
            <w:gridCol w:w="247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ID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Tipo de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Mantenedor de Usuarios y Asignación de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Mantenedor de Productos y Modelos de Calzado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Mantenedor de Tallas e Inventario por Bodega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HQ, Operador Bodega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Mantenedor de Marcas y Proveedores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Mantenedor de Categorías de Calzado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Mantenedor de Parámetros de Stock Crítico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Mantenedor de Cupones y Promociones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Mantenedor de Estados de Pedido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Consultar Catálogo y Filtrar por Talla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Cliente Comprador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Procesar Carrito de Compras y Checkout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Cliente Comprador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Enviar Confirmación de Orden por Correo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Sistema (Nodemailer)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Consultar Dashboard de Alertas Predictivas ML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HQ, Operador Bodega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Negocio - Aplicación Secundaria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Generar y Exportar Reporte de Ventas (PDF/XLS)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Reportabilidad - Aplicación Secundaria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rtl w:val="0"/>
              </w:rPr>
              <w:t xml:space="preserve">CU14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Generar y Exportar Reporte de Stock (PDF/XLS)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Administrador HQ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jc w:val="both"/>
              <w:rPr>
                <w:rFonts w:ascii="Arial" w:cs="Arial" w:eastAsia="Arial" w:hAnsi="Arial"/>
                <w:color w:val="00000a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rtl w:val="0"/>
              </w:rPr>
              <w:t xml:space="preserve">Reportabilidad - Aplicación Secundaria</w:t>
            </w:r>
          </w:p>
        </w:tc>
      </w:tr>
    </w:tbl>
    <w:p w:rsidR="00000000" w:rsidDel="00000000" w:rsidP="00000000" w:rsidRDefault="00000000" w:rsidRPr="00000000" w14:paraId="000000F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2" w:w="12242" w:orient="portrait"/>
      <w:pgMar w:bottom="1134" w:top="1418" w:left="1134" w:right="1134" w:header="709" w:footer="1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a"/>
      </w:rPr>
    </w:pPr>
    <w:r w:rsidDel="00000000" w:rsidR="00000000" w:rsidRPr="00000000">
      <w:rPr>
        <w:rtl w:val="0"/>
      </w:rPr>
    </w:r>
  </w:p>
  <w:tbl>
    <w:tblPr>
      <w:tblStyle w:val="Table4"/>
      <w:tblW w:w="997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75"/>
      <w:gridCol w:w="4999"/>
      <w:tblGridChange w:id="0">
        <w:tblGrid>
          <w:gridCol w:w="4975"/>
          <w:gridCol w:w="499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99254" cy="28884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254" cy="2888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uiPriority w:val="10"/>
    <w:rsid w:val="00B96516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1Car" w:customStyle="1">
    <w:name w:val="Título 1 Car"/>
    <w:basedOn w:val="Fuentedeprrafopredeter"/>
    <w:link w:val="Ttulo1"/>
    <w:uiPriority w:val="9"/>
    <w:rsid w:val="00B965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09E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09E6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2964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710EC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0F64"/>
  </w:style>
  <w:style w:type="paragraph" w:styleId="Piedepgina">
    <w:name w:val="footer"/>
    <w:basedOn w:val="Normal"/>
    <w:link w:val="Piedepgina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0F64"/>
  </w:style>
  <w:style w:type="paragraph" w:styleId="Encabezado1" w:customStyle="1">
    <w:name w:val="Encabezado 1"/>
    <w:basedOn w:val="Normal"/>
    <w:next w:val="Normal"/>
    <w:uiPriority w:val="9"/>
    <w:qFormat w:val="1"/>
    <w:rsid w:val="00F77628"/>
    <w:pPr>
      <w:keepNext w:val="1"/>
      <w:keepLines w:val="1"/>
      <w:suppressAutoHyphens w:val="1"/>
      <w:spacing w:after="0" w:before="240" w:line="259" w:lineRule="auto"/>
      <w:outlineLvl w:val="0"/>
    </w:pPr>
    <w:rPr>
      <w:rFonts w:ascii="Calibri Light" w:cs="Times New Roman" w:eastAsia="SimSun" w:hAnsi="Calibri Light"/>
      <w:color w:val="2e74b5"/>
      <w:sz w:val="32"/>
      <w:szCs w:val="32"/>
      <w:lang w:val="es-CL"/>
    </w:rPr>
  </w:style>
  <w:style w:type="paragraph" w:styleId="NormalWeb">
    <w:name w:val="Normal (Web)"/>
    <w:basedOn w:val="Normal"/>
    <w:uiPriority w:val="99"/>
    <w:unhideWhenUsed w:val="1"/>
    <w:rsid w:val="00886D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L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ode.js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haWSu88Mr+jKNdKN4vL54xWMHQ==">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2022-03-05T17:39:00Z</dcterms:created>
  <dc:creator>DRGC</dc:creator>
</cp:coreProperties>
</file>