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bottom w:color="000000" w:space="1" w:sz="4" w:val="single"/>
        </w:pBdr>
        <w:jc w:val="center"/>
        <w:rPr>
          <w:rFonts w:ascii="Cambria" w:cs="Cambria" w:eastAsia="Cambria" w:hAnsi="Cambria"/>
          <w:color w:val="17365d"/>
          <w:sz w:val="44"/>
          <w:szCs w:val="44"/>
        </w:rPr>
      </w:pPr>
      <w:r w:rsidDel="00000000" w:rsidR="00000000" w:rsidRPr="00000000">
        <w:rPr>
          <w:rFonts w:ascii="Cambria" w:cs="Cambria" w:eastAsia="Cambria" w:hAnsi="Cambria"/>
          <w:color w:val="17365d"/>
          <w:sz w:val="44"/>
          <w:szCs w:val="44"/>
          <w:rtl w:val="0"/>
        </w:rPr>
        <w:t xml:space="preserve">Descripción del proyecto a desarrollar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8"/>
          <w:szCs w:val="28"/>
        </w:rPr>
      </w:pPr>
      <w:bookmarkStart w:colFirst="0" w:colLast="0" w:name="_heading=h.a0c1wkjczmle" w:id="0"/>
      <w:bookmarkEnd w:id="0"/>
      <w:r w:rsidDel="00000000" w:rsidR="00000000" w:rsidRPr="00000000">
        <w:rPr>
          <w:rFonts w:ascii="Arial" w:cs="Arial" w:eastAsia="Arial" w:hAnsi="Arial"/>
          <w:color w:val="00000a"/>
          <w:sz w:val="28"/>
          <w:szCs w:val="28"/>
          <w:rtl w:val="0"/>
        </w:rPr>
        <w:t xml:space="preserve">Requisitos Generales del Sistema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6"/>
          <w:szCs w:val="26"/>
        </w:rPr>
      </w:pPr>
      <w:bookmarkStart w:colFirst="0" w:colLast="0" w:name="_heading=h.sctko1ucb5iq" w:id="1"/>
      <w:bookmarkEnd w:id="1"/>
      <w:r w:rsidDel="00000000" w:rsidR="00000000" w:rsidRPr="00000000">
        <w:rPr>
          <w:rFonts w:ascii="Arial" w:cs="Arial" w:eastAsia="Arial" w:hAnsi="Arial"/>
          <w:color w:val="00000a"/>
          <w:sz w:val="26"/>
          <w:szCs w:val="26"/>
          <w:rtl w:val="0"/>
        </w:rPr>
        <w:t xml:space="preserve">Arquitectura y Patrón Tecnológico</w:t>
      </w:r>
    </w:p>
    <w:p w:rsidR="00000000" w:rsidDel="00000000" w:rsidP="00000000" w:rsidRDefault="00000000" w:rsidRPr="00000000" w14:paraId="00000004">
      <w:pPr>
        <w:spacing w:after="240" w:line="276" w:lineRule="auto"/>
        <w:jc w:val="both"/>
        <w:rPr>
          <w:rFonts w:ascii="Arial" w:cs="Arial" w:eastAsia="Arial" w:hAnsi="Arial"/>
          <w:color w:val="00000a"/>
        </w:rPr>
      </w:pP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El proyecto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“Zapatillas Duoc: E-Commerce &amp; Retail Analytics”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se construirá mediante un patrón arquitectónico por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Capas (Layered Architecture)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orientado a objetos, desacoplando la presentación, la lógica de negocio y el acceso a datos: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Capa de Presentación: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Interfaz Web Responsiva basada en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React.js v18.2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y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Tailwind CSS v3.3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, diseñada bajo principios </w:t>
      </w:r>
      <w:r w:rsidDel="00000000" w:rsidR="00000000" w:rsidRPr="00000000">
        <w:rPr>
          <w:rFonts w:ascii="Arial" w:cs="Arial" w:eastAsia="Arial" w:hAnsi="Arial"/>
          <w:i w:val="1"/>
          <w:iCs w:val="1"/>
          <w:color w:val="00000a"/>
          <w:rtl w:val="0"/>
        </w:rPr>
        <w:t xml:space="preserve">Mobile-First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.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Capa de Lógica de Negocio y Servicios API: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Servicio web en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Node.js v20.x / Express v4.18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estructurado con POO (clases controladoras, modelos de dominio, servicios de validación y middlewares de seguridad). Se integra de forma transparente con un microservicio secundario en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Python v3.11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(Scikit-Learn / Pandas) para el cálculo predictivo de rotación.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24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Capa de Acceso a Datos y Persistencia: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Base de datos relacional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PostgreSQL v15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alojada en la plataforma cloud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Supabase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, utilizando procedimientos almacenados, transacciones atómicas y </w:t>
      </w:r>
      <w:r w:rsidDel="00000000" w:rsidR="00000000" w:rsidRPr="00000000">
        <w:rPr>
          <w:rFonts w:ascii="Arial" w:cs="Arial" w:eastAsia="Arial" w:hAnsi="Arial"/>
          <w:i w:val="1"/>
          <w:iCs w:val="1"/>
          <w:color w:val="00000a"/>
          <w:rtl w:val="0"/>
        </w:rPr>
        <w:t xml:space="preserve">triggers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para la integridad del inventario.</w:t>
      </w:r>
    </w:p>
    <w:p w:rsidR="00000000" w:rsidDel="00000000" w:rsidP="00000000" w:rsidRDefault="00000000" w:rsidRPr="00000000" w14:paraId="00000008">
      <w:pPr>
        <w:spacing w:after="240" w:line="276" w:lineRule="auto"/>
        <w:jc w:val="both"/>
        <w:rPr>
          <w:rFonts w:ascii="Arial" w:cs="Arial" w:eastAsia="Arial" w:hAnsi="Arial"/>
          <w:color w:val="00000a"/>
        </w:rPr>
      </w:pP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El sistema se compone de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dos aplicaciones integradas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:</w:t>
      </w:r>
    </w:p>
    <w:p w:rsidR="00000000" w:rsidDel="00000000" w:rsidP="00000000" w:rsidRDefault="00000000" w:rsidRPr="00000000" w14:paraId="00000009">
      <w:pPr>
        <w:numPr>
          <w:ilvl w:val="0"/>
          <w:numId w:val="9"/>
        </w:numPr>
        <w:spacing w:after="0" w:afterAutospacing="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Aplicación Principal (Portal E-Commerce Web):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Orientada a los clientes finales para la visualización de productos, carrito de compras, ejecución de transacciones y notificaciones automáticas por correo electrónico.</w:t>
      </w:r>
    </w:p>
    <w:p w:rsidR="00000000" w:rsidDel="00000000" w:rsidP="00000000" w:rsidRDefault="00000000" w:rsidRPr="00000000" w14:paraId="0000000A">
      <w:pPr>
        <w:numPr>
          <w:ilvl w:val="0"/>
          <w:numId w:val="9"/>
        </w:numPr>
        <w:spacing w:after="24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Aplicación Secundaria (Dashboard Admin HQ &amp; Mantenedores):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Destinada al usuario Administrador y Operador de Bodega. Proporciona autonomía completa para la gestión de datos maestros (CRUDs), control de inventario por talla y análisis de métricas predictivas.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6"/>
          <w:szCs w:val="26"/>
        </w:rPr>
      </w:pPr>
      <w:bookmarkStart w:colFirst="0" w:colLast="0" w:name="_heading=h.8tpwdlvcwka1" w:id="2"/>
      <w:bookmarkEnd w:id="2"/>
      <w:r w:rsidDel="00000000" w:rsidR="00000000" w:rsidRPr="00000000">
        <w:rPr>
          <w:rFonts w:ascii="Arial" w:cs="Arial" w:eastAsia="Arial" w:hAnsi="Arial"/>
          <w:color w:val="00000a"/>
          <w:sz w:val="26"/>
          <w:szCs w:val="26"/>
          <w:rtl w:val="0"/>
        </w:rPr>
        <w:t xml:space="preserve">Cumplimiento de Especificaciones Mínimas Requeridas</w:t>
      </w:r>
    </w:p>
    <w:p w:rsidR="00000000" w:rsidDel="00000000" w:rsidP="00000000" w:rsidRDefault="00000000" w:rsidRPr="00000000" w14:paraId="0000000C">
      <w:pPr>
        <w:pStyle w:val="Heading4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2"/>
          <w:szCs w:val="22"/>
        </w:rPr>
      </w:pPr>
      <w:bookmarkStart w:colFirst="0" w:colLast="0" w:name="_heading=h.wo666fobwslu" w:id="3"/>
      <w:bookmarkEnd w:id="3"/>
      <w:r w:rsidDel="00000000" w:rsidR="00000000" w:rsidRPr="00000000">
        <w:rPr>
          <w:rFonts w:ascii="Arial" w:cs="Arial" w:eastAsia="Arial" w:hAnsi="Arial"/>
          <w:color w:val="00000a"/>
          <w:sz w:val="22"/>
          <w:szCs w:val="22"/>
          <w:rtl w:val="0"/>
        </w:rPr>
        <w:t xml:space="preserve">1. Ocho Mantenedores (CRUDs completables en la Aplicación Secundaria)</w:t>
      </w:r>
    </w:p>
    <w:p w:rsidR="00000000" w:rsidDel="00000000" w:rsidP="00000000" w:rsidRDefault="00000000" w:rsidRPr="00000000" w14:paraId="0000000D">
      <w:pPr>
        <w:spacing w:after="240" w:line="276" w:lineRule="auto"/>
        <w:jc w:val="both"/>
        <w:rPr>
          <w:rFonts w:ascii="Arial" w:cs="Arial" w:eastAsia="Arial" w:hAnsi="Arial"/>
          <w:color w:val="00000a"/>
        </w:rPr>
      </w:pP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Para dar autonomía operativa al usuario administrador sin requerir intervención técnica:</w:t>
      </w:r>
    </w:p>
    <w:p w:rsidR="00000000" w:rsidDel="00000000" w:rsidP="00000000" w:rsidRDefault="00000000" w:rsidRPr="00000000" w14:paraId="0000000E">
      <w:pPr>
        <w:numPr>
          <w:ilvl w:val="0"/>
          <w:numId w:val="6"/>
        </w:numPr>
        <w:spacing w:after="0" w:afterAutospacing="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Mantenedor de Usuarios y Roles (CRUD):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Registro, modificación, suspensión de cuentas y asignación de perfiles (</w:t>
      </w:r>
      <w:r w:rsidDel="00000000" w:rsidR="00000000" w:rsidRPr="00000000">
        <w:rPr>
          <w:rFonts w:ascii="Arial" w:cs="Arial" w:eastAsia="Arial" w:hAnsi="Arial"/>
          <w:color w:val="188038"/>
          <w:rtl w:val="0"/>
        </w:rPr>
        <w:t xml:space="preserve">cliente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color w:val="188038"/>
          <w:rtl w:val="0"/>
        </w:rPr>
        <w:t xml:space="preserve">admin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color w:val="188038"/>
          <w:rtl w:val="0"/>
        </w:rPr>
        <w:t xml:space="preserve">bodega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).</w:t>
      </w:r>
    </w:p>
    <w:p w:rsidR="00000000" w:rsidDel="00000000" w:rsidP="00000000" w:rsidRDefault="00000000" w:rsidRPr="00000000" w14:paraId="0000000F">
      <w:pPr>
        <w:numPr>
          <w:ilvl w:val="0"/>
          <w:numId w:val="6"/>
        </w:numPr>
        <w:spacing w:after="0" w:afterAutospacing="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Mantenedor de Productos y Calzado (CRUD):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Creación y edición de modelos de zapatilla, descripción, precio en CLP e imágenes asociadas.</w:t>
      </w:r>
    </w:p>
    <w:p w:rsidR="00000000" w:rsidDel="00000000" w:rsidP="00000000" w:rsidRDefault="00000000" w:rsidRPr="00000000" w14:paraId="00000010">
      <w:pPr>
        <w:numPr>
          <w:ilvl w:val="0"/>
          <w:numId w:val="6"/>
        </w:numPr>
        <w:spacing w:after="0" w:afterAutospacing="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Mantenedor de Tallas e Inventario (CRUD):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Asignación de tallas (ej. 9, 10, 11 US) a cada producto y control manual de entradas/salidas de stock por bodega.</w:t>
      </w:r>
    </w:p>
    <w:p w:rsidR="00000000" w:rsidDel="00000000" w:rsidP="00000000" w:rsidRDefault="00000000" w:rsidRPr="00000000" w14:paraId="00000011">
      <w:pPr>
        <w:numPr>
          <w:ilvl w:val="0"/>
          <w:numId w:val="6"/>
        </w:numPr>
        <w:spacing w:after="0" w:afterAutospacing="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Mantenedor de Marcas y Proveedores (CRUD):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Alta, edición y vinculación de marcas comercializadas (DC Shoes, Vans, Nike) y contactos comerciales.</w:t>
      </w:r>
    </w:p>
    <w:p w:rsidR="00000000" w:rsidDel="00000000" w:rsidP="00000000" w:rsidRDefault="00000000" w:rsidRPr="00000000" w14:paraId="00000012">
      <w:pPr>
        <w:numPr>
          <w:ilvl w:val="0"/>
          <w:numId w:val="6"/>
        </w:numPr>
        <w:spacing w:after="0" w:afterAutospacing="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Mantenedor de Categorías y Estilos (CRUD):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Clasificación del calzado en categorías (Urbano, Skateboard, Running, Edición Especial).</w:t>
      </w:r>
    </w:p>
    <w:p w:rsidR="00000000" w:rsidDel="00000000" w:rsidP="00000000" w:rsidRDefault="00000000" w:rsidRPr="00000000" w14:paraId="00000013">
      <w:pPr>
        <w:numPr>
          <w:ilvl w:val="0"/>
          <w:numId w:val="6"/>
        </w:numPr>
        <w:spacing w:after="0" w:afterAutospacing="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Mantenedor de Parámetros de Stock Crítico (CRUD):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Configuración de los umbrales de alerta temprana y días lectivos proyectados para desencadenar notificaciones de compra por talla.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spacing w:after="0" w:afterAutospacing="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Mantenedor de Promociones y Códigos de Descuento (CRUD):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Registro de cupones, porcentaje/monto de rebaja, límite de usos y fechas de vigencia.</w:t>
      </w:r>
    </w:p>
    <w:p w:rsidR="00000000" w:rsidDel="00000000" w:rsidP="00000000" w:rsidRDefault="00000000" w:rsidRPr="00000000" w14:paraId="00000015">
      <w:pPr>
        <w:numPr>
          <w:ilvl w:val="0"/>
          <w:numId w:val="6"/>
        </w:numPr>
        <w:spacing w:after="24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Mantenedor de Estados de Pedido (CRUD):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Parametrización y actualización del flujo de la orden (</w:t>
      </w:r>
      <w:r w:rsidDel="00000000" w:rsidR="00000000" w:rsidRPr="00000000">
        <w:rPr>
          <w:rFonts w:ascii="Arial" w:cs="Arial" w:eastAsia="Arial" w:hAnsi="Arial"/>
          <w:color w:val="188038"/>
          <w:rtl w:val="0"/>
        </w:rPr>
        <w:t xml:space="preserve">Pendiente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color w:val="188038"/>
          <w:rtl w:val="0"/>
        </w:rPr>
        <w:t xml:space="preserve">Pagado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color w:val="188038"/>
          <w:rtl w:val="0"/>
        </w:rPr>
        <w:t xml:space="preserve">En Preparación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color w:val="188038"/>
          <w:rtl w:val="0"/>
        </w:rPr>
        <w:t xml:space="preserve">Completado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color w:val="188038"/>
          <w:rtl w:val="0"/>
        </w:rPr>
        <w:t xml:space="preserve">Anulado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).</w:t>
      </w:r>
    </w:p>
    <w:p w:rsidR="00000000" w:rsidDel="00000000" w:rsidP="00000000" w:rsidRDefault="00000000" w:rsidRPr="00000000" w14:paraId="00000016">
      <w:pPr>
        <w:pStyle w:val="Heading4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2"/>
          <w:szCs w:val="22"/>
        </w:rPr>
      </w:pPr>
      <w:bookmarkStart w:colFirst="0" w:colLast="0" w:name="_heading=h.s44eblfe1h5w" w:id="4"/>
      <w:bookmarkEnd w:id="4"/>
      <w:r w:rsidDel="00000000" w:rsidR="00000000" w:rsidRPr="00000000">
        <w:rPr>
          <w:rFonts w:ascii="Arial" w:cs="Arial" w:eastAsia="Arial" w:hAnsi="Arial"/>
          <w:color w:val="00000a"/>
          <w:sz w:val="22"/>
          <w:szCs w:val="22"/>
          <w:rtl w:val="0"/>
        </w:rPr>
        <w:t xml:space="preserve">2. Módulo Completo de Negocio (Aplicación Principal)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24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Módulo Transaccional E-Commerce y Descuento de Inventario: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Permite seleccionar calzado por talla en tiempo real, agregarlo al carrito de compras, procesar la confirmación y ejecutar el descuento atómico de unidades en la base de datos PostgreSQL mediante bloqueos a nivel de fila (</w:t>
      </w:r>
      <w:r w:rsidDel="00000000" w:rsidR="00000000" w:rsidRPr="00000000">
        <w:rPr>
          <w:rFonts w:ascii="Arial" w:cs="Arial" w:eastAsia="Arial" w:hAnsi="Arial"/>
          <w:i w:val="1"/>
          <w:iCs w:val="1"/>
          <w:color w:val="00000a"/>
          <w:rtl w:val="0"/>
        </w:rPr>
        <w:t xml:space="preserve">row-level locking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), evitando sobreventas.</w:t>
      </w:r>
    </w:p>
    <w:p w:rsidR="00000000" w:rsidDel="00000000" w:rsidP="00000000" w:rsidRDefault="00000000" w:rsidRPr="00000000" w14:paraId="00000018">
      <w:pPr>
        <w:pStyle w:val="Heading4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2"/>
          <w:szCs w:val="22"/>
        </w:rPr>
      </w:pPr>
      <w:bookmarkStart w:colFirst="0" w:colLast="0" w:name="_heading=h.zancy0u37ral" w:id="5"/>
      <w:bookmarkEnd w:id="5"/>
      <w:r w:rsidDel="00000000" w:rsidR="00000000" w:rsidRPr="00000000">
        <w:rPr>
          <w:rFonts w:ascii="Arial" w:cs="Arial" w:eastAsia="Arial" w:hAnsi="Arial"/>
          <w:color w:val="00000a"/>
          <w:sz w:val="22"/>
          <w:szCs w:val="22"/>
          <w:rtl w:val="0"/>
        </w:rPr>
        <w:t xml:space="preserve">3. Dos Reportes con Filtros y Exportación en Pantalla, PDF y XLS (Aplicación Secundaria)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afterAutospacing="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Reporte Consolidado de Ventas e Ingresos: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Despliega en pantalla el volumen de ventas en CLP. Permite filtrar por rango de fechas (desde/hasta), marca y categoría. Incluye botones funcionales para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Exportar a PDF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(con la librería </w:t>
      </w:r>
      <w:r w:rsidDel="00000000" w:rsidR="00000000" w:rsidRPr="00000000">
        <w:rPr>
          <w:rFonts w:ascii="Arial" w:cs="Arial" w:eastAsia="Arial" w:hAnsi="Arial"/>
          <w:color w:val="188038"/>
          <w:rtl w:val="0"/>
        </w:rPr>
        <w:t xml:space="preserve">pdfmake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color w:val="188038"/>
          <w:rtl w:val="0"/>
        </w:rPr>
        <w:t xml:space="preserve">jspdf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) y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Exportar a XLS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(con </w:t>
      </w:r>
      <w:r w:rsidDel="00000000" w:rsidR="00000000" w:rsidRPr="00000000">
        <w:rPr>
          <w:rFonts w:ascii="Arial" w:cs="Arial" w:eastAsia="Arial" w:hAnsi="Arial"/>
          <w:color w:val="188038"/>
          <w:rtl w:val="0"/>
        </w:rPr>
        <w:t xml:space="preserve">xlsx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color w:val="188038"/>
          <w:rtl w:val="0"/>
        </w:rPr>
        <w:t xml:space="preserve">ExcelJS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).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24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Reporte Predictivo de Stock y Sugerencia de Reposición: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Muestra en pantalla el listado de tallas en estado de alerta generado por el algoritmo de Machine Learning. Permite filtrar por nivel de criticidad (</w:t>
      </w:r>
      <w:r w:rsidDel="00000000" w:rsidR="00000000" w:rsidRPr="00000000">
        <w:rPr>
          <w:rFonts w:ascii="Arial" w:cs="Arial" w:eastAsia="Arial" w:hAnsi="Arial"/>
          <w:color w:val="188038"/>
          <w:rtl w:val="0"/>
        </w:rPr>
        <w:t xml:space="preserve">Bajo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color w:val="188038"/>
          <w:rtl w:val="0"/>
        </w:rPr>
        <w:t xml:space="preserve">Medio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color w:val="188038"/>
          <w:rtl w:val="0"/>
        </w:rPr>
        <w:t xml:space="preserve">Crítico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) y velocidad de rotación. Incluye exportación directa a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PDF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y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XLS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.</w:t>
      </w:r>
    </w:p>
    <w:p w:rsidR="00000000" w:rsidDel="00000000" w:rsidP="00000000" w:rsidRDefault="00000000" w:rsidRPr="00000000" w14:paraId="0000001B">
      <w:pPr>
        <w:pStyle w:val="Heading4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2"/>
          <w:szCs w:val="22"/>
        </w:rPr>
      </w:pPr>
      <w:bookmarkStart w:colFirst="0" w:colLast="0" w:name="_heading=h.whkyy0202br6" w:id="6"/>
      <w:bookmarkEnd w:id="6"/>
      <w:r w:rsidDel="00000000" w:rsidR="00000000" w:rsidRPr="00000000">
        <w:rPr>
          <w:rFonts w:ascii="Arial" w:cs="Arial" w:eastAsia="Arial" w:hAnsi="Arial"/>
          <w:color w:val="00000a"/>
          <w:sz w:val="22"/>
          <w:szCs w:val="22"/>
          <w:rtl w:val="0"/>
        </w:rPr>
        <w:t xml:space="preserve">4. Enmascaramiento de Claves y Seguridad de Sesiones</w:t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spacing w:after="0" w:afterAutospacing="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Cifrado de Contraseñas: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Enmascaramiento obligatorio en la base de datos utilizando el algoritmo criptográfico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bcrypt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con un factor de costo (</w:t>
      </w:r>
      <w:r w:rsidDel="00000000" w:rsidR="00000000" w:rsidRPr="00000000">
        <w:rPr>
          <w:rFonts w:ascii="Arial" w:cs="Arial" w:eastAsia="Arial" w:hAnsi="Arial"/>
          <w:i w:val="1"/>
          <w:iCs w:val="1"/>
          <w:color w:val="00000a"/>
          <w:rtl w:val="0"/>
        </w:rPr>
        <w:t xml:space="preserve">salt rounds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) $\ge 10$. Las claves nunca se almacenan ni visualizan en texto plano.</w:t>
      </w:r>
    </w:p>
    <w:p w:rsidR="00000000" w:rsidDel="00000000" w:rsidP="00000000" w:rsidRDefault="00000000" w:rsidRPr="00000000" w14:paraId="0000001D">
      <w:pPr>
        <w:numPr>
          <w:ilvl w:val="0"/>
          <w:numId w:val="5"/>
        </w:numPr>
        <w:spacing w:after="24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Manejo de Sesiones Seguras: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Uso de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JSON Web Tokens (JWT)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firmados digitalmente, transmitidos vía encabezados </w:t>
      </w:r>
      <w:r w:rsidDel="00000000" w:rsidR="00000000" w:rsidRPr="00000000">
        <w:rPr>
          <w:rFonts w:ascii="Arial" w:cs="Arial" w:eastAsia="Arial" w:hAnsi="Arial"/>
          <w:color w:val="188038"/>
          <w:rtl w:val="0"/>
        </w:rPr>
        <w:t xml:space="preserve">Authorization: Bearer &lt;token&gt;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o cookies </w:t>
      </w:r>
      <w:r w:rsidDel="00000000" w:rsidR="00000000" w:rsidRPr="00000000">
        <w:rPr>
          <w:rFonts w:ascii="Arial" w:cs="Arial" w:eastAsia="Arial" w:hAnsi="Arial"/>
          <w:color w:val="188038"/>
          <w:rtl w:val="0"/>
        </w:rPr>
        <w:t xml:space="preserve">HttpOnly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con atributo </w:t>
      </w:r>
      <w:r w:rsidDel="00000000" w:rsidR="00000000" w:rsidRPr="00000000">
        <w:rPr>
          <w:rFonts w:ascii="Arial" w:cs="Arial" w:eastAsia="Arial" w:hAnsi="Arial"/>
          <w:color w:val="188038"/>
          <w:rtl w:val="0"/>
        </w:rPr>
        <w:t xml:space="preserve">SameSite=Strict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.</w:t>
      </w:r>
    </w:p>
    <w:p w:rsidR="00000000" w:rsidDel="00000000" w:rsidP="00000000" w:rsidRDefault="00000000" w:rsidRPr="00000000" w14:paraId="0000001E">
      <w:pPr>
        <w:pStyle w:val="Heading4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2"/>
          <w:szCs w:val="22"/>
        </w:rPr>
      </w:pPr>
      <w:bookmarkStart w:colFirst="0" w:colLast="0" w:name="_heading=h.umpy672s5qoc" w:id="7"/>
      <w:bookmarkEnd w:id="7"/>
      <w:r w:rsidDel="00000000" w:rsidR="00000000" w:rsidRPr="00000000">
        <w:rPr>
          <w:rFonts w:ascii="Arial" w:cs="Arial" w:eastAsia="Arial" w:hAnsi="Arial"/>
          <w:color w:val="00000a"/>
          <w:sz w:val="22"/>
          <w:szCs w:val="22"/>
          <w:rtl w:val="0"/>
        </w:rPr>
        <w:t xml:space="preserve">5. Autenticación, Manejo de Sesiones, Perfiles o Roles</w:t>
      </w:r>
    </w:p>
    <w:p w:rsidR="00000000" w:rsidDel="00000000" w:rsidP="00000000" w:rsidRDefault="00000000" w:rsidRPr="00000000" w14:paraId="0000001F">
      <w:pPr>
        <w:numPr>
          <w:ilvl w:val="0"/>
          <w:numId w:val="12"/>
        </w:numPr>
        <w:spacing w:after="0" w:afterAutospacing="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Control de acceso basado en roles (RBAC) gestionado por Middleware en Node.js:</w:t>
      </w:r>
    </w:p>
    <w:p w:rsidR="00000000" w:rsidDel="00000000" w:rsidP="00000000" w:rsidRDefault="00000000" w:rsidRPr="00000000" w14:paraId="00000020">
      <w:pPr>
        <w:numPr>
          <w:ilvl w:val="1"/>
          <w:numId w:val="12"/>
        </w:numPr>
        <w:spacing w:after="0" w:afterAutospacing="0" w:line="276" w:lineRule="auto"/>
        <w:ind w:left="144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Rol Cliente: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Acceso al catálogo, carrito y perfil de compras personal.</w:t>
      </w:r>
    </w:p>
    <w:p w:rsidR="00000000" w:rsidDel="00000000" w:rsidP="00000000" w:rsidRDefault="00000000" w:rsidRPr="00000000" w14:paraId="00000021">
      <w:pPr>
        <w:numPr>
          <w:ilvl w:val="1"/>
          <w:numId w:val="12"/>
        </w:numPr>
        <w:spacing w:after="0" w:afterAutospacing="0" w:line="276" w:lineRule="auto"/>
        <w:ind w:left="144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Rol Operador de Bodega: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Acceso a la lectura de inventario por talla y recepción de alertas.</w:t>
      </w:r>
    </w:p>
    <w:p w:rsidR="00000000" w:rsidDel="00000000" w:rsidP="00000000" w:rsidRDefault="00000000" w:rsidRPr="00000000" w14:paraId="00000022">
      <w:pPr>
        <w:numPr>
          <w:ilvl w:val="1"/>
          <w:numId w:val="12"/>
        </w:numPr>
        <w:spacing w:after="240" w:line="276" w:lineRule="auto"/>
        <w:ind w:left="144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Rol Administrador HQ: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Acceso total a los 8 mantenedores (CRUDs), configuraciones del sistema, Dashboard de Analytics y Reportabilidad exportable.</w:t>
      </w:r>
    </w:p>
    <w:p w:rsidR="00000000" w:rsidDel="00000000" w:rsidP="00000000" w:rsidRDefault="00000000" w:rsidRPr="00000000" w14:paraId="00000023">
      <w:pPr>
        <w:pStyle w:val="Heading4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2"/>
          <w:szCs w:val="22"/>
        </w:rPr>
      </w:pPr>
      <w:bookmarkStart w:colFirst="0" w:colLast="0" w:name="_heading=h.whdqf9bf6ydf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4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2"/>
          <w:szCs w:val="22"/>
        </w:rPr>
      </w:pPr>
      <w:bookmarkStart w:colFirst="0" w:colLast="0" w:name="_heading=h.x1bk63nrxny2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4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2"/>
          <w:szCs w:val="22"/>
        </w:rPr>
      </w:pPr>
      <w:bookmarkStart w:colFirst="0" w:colLast="0" w:name="_heading=h.2xznpjzdhj93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4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2"/>
          <w:szCs w:val="22"/>
        </w:rPr>
      </w:pPr>
      <w:bookmarkStart w:colFirst="0" w:colLast="0" w:name="_heading=h.2gjhpqk8qy6l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4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2"/>
          <w:szCs w:val="22"/>
        </w:rPr>
      </w:pPr>
      <w:bookmarkStart w:colFirst="0" w:colLast="0" w:name="_heading=h.ze6ynylmcurl" w:id="12"/>
      <w:bookmarkEnd w:id="12"/>
      <w:r w:rsidDel="00000000" w:rsidR="00000000" w:rsidRPr="00000000">
        <w:rPr>
          <w:rFonts w:ascii="Arial" w:cs="Arial" w:eastAsia="Arial" w:hAnsi="Arial"/>
          <w:color w:val="00000a"/>
          <w:sz w:val="22"/>
          <w:szCs w:val="22"/>
          <w:rtl w:val="0"/>
        </w:rPr>
        <w:t xml:space="preserve">6. Notificaciones al Usuario</w:t>
      </w:r>
    </w:p>
    <w:p w:rsidR="00000000" w:rsidDel="00000000" w:rsidP="00000000" w:rsidRDefault="00000000" w:rsidRPr="00000000" w14:paraId="00000028">
      <w:pPr>
        <w:numPr>
          <w:ilvl w:val="0"/>
          <w:numId w:val="8"/>
        </w:numPr>
        <w:spacing w:after="24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Integración con servicio de correo electrónico mediante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Nodemailer / SMTP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(SendGrid o Mailgun). Al confirmar una compra en la Aplicación Principal, el sistema emite automáticamente un correo HTML responsivo al usuario con el comprobante detallado de la orden de compra y número de seguimiento.</w:t>
      </w:r>
    </w:p>
    <w:p w:rsidR="00000000" w:rsidDel="00000000" w:rsidP="00000000" w:rsidRDefault="00000000" w:rsidRPr="00000000" w14:paraId="00000029">
      <w:pPr>
        <w:pStyle w:val="Heading4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2"/>
          <w:szCs w:val="22"/>
        </w:rPr>
      </w:pPr>
      <w:bookmarkStart w:colFirst="0" w:colLast="0" w:name="_heading=h.5q3r44uzp7qd" w:id="13"/>
      <w:bookmarkEnd w:id="13"/>
      <w:r w:rsidDel="00000000" w:rsidR="00000000" w:rsidRPr="00000000">
        <w:rPr>
          <w:rFonts w:ascii="Arial" w:cs="Arial" w:eastAsia="Arial" w:hAnsi="Arial"/>
          <w:color w:val="00000a"/>
          <w:sz w:val="22"/>
          <w:szCs w:val="22"/>
          <w:rtl w:val="0"/>
        </w:rPr>
        <w:t xml:space="preserve">7. Diseño Responsivo</w:t>
      </w:r>
    </w:p>
    <w:p w:rsidR="00000000" w:rsidDel="00000000" w:rsidP="00000000" w:rsidRDefault="00000000" w:rsidRPr="00000000" w14:paraId="0000002A">
      <w:pPr>
        <w:numPr>
          <w:ilvl w:val="0"/>
          <w:numId w:val="10"/>
        </w:numPr>
        <w:spacing w:after="24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Interfaces maquetadas mediante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Tailwind CSS v3.3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, garantizando una grilla adaptativa para dispositivos móviles (smartphones), tablets y computadores de escritorio.</w:t>
      </w:r>
    </w:p>
    <w:p w:rsidR="00000000" w:rsidDel="00000000" w:rsidP="00000000" w:rsidRDefault="00000000" w:rsidRPr="00000000" w14:paraId="0000002B">
      <w:pPr>
        <w:pStyle w:val="Heading4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2"/>
          <w:szCs w:val="22"/>
        </w:rPr>
      </w:pPr>
      <w:bookmarkStart w:colFirst="0" w:colLast="0" w:name="_heading=h.sflnoin0ehb3" w:id="14"/>
      <w:bookmarkEnd w:id="14"/>
      <w:r w:rsidDel="00000000" w:rsidR="00000000" w:rsidRPr="00000000">
        <w:rPr>
          <w:rFonts w:ascii="Arial" w:cs="Arial" w:eastAsia="Arial" w:hAnsi="Arial"/>
          <w:color w:val="00000a"/>
          <w:sz w:val="22"/>
          <w:szCs w:val="22"/>
          <w:rtl w:val="0"/>
        </w:rPr>
        <w:t xml:space="preserve">8. Validaciones en Formularios de Ingreso</w:t>
      </w:r>
    </w:p>
    <w:p w:rsidR="00000000" w:rsidDel="00000000" w:rsidP="00000000" w:rsidRDefault="00000000" w:rsidRPr="00000000" w14:paraId="0000002C">
      <w:pPr>
        <w:numPr>
          <w:ilvl w:val="0"/>
          <w:numId w:val="13"/>
        </w:numPr>
        <w:spacing w:after="0" w:afterAutospacing="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Cliente (Frontend):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Validación en tiempo real mediante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React Hook Form / Zod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para verificación de sintaxis de correo, longitud mínima de claves y tipos numéricos positivos.</w:t>
      </w:r>
    </w:p>
    <w:p w:rsidR="00000000" w:rsidDel="00000000" w:rsidP="00000000" w:rsidRDefault="00000000" w:rsidRPr="00000000" w14:paraId="0000002D">
      <w:pPr>
        <w:numPr>
          <w:ilvl w:val="0"/>
          <w:numId w:val="13"/>
        </w:numPr>
        <w:spacing w:after="24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Servidor (Backend):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Sanitización y validación estricta a través de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express-validator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para prevenir inyecciones SQL y Scripts entre Sitios (XSS).</w:t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34"/>
          <w:szCs w:val="34"/>
        </w:rPr>
      </w:pPr>
      <w:bookmarkStart w:colFirst="0" w:colLast="0" w:name="_heading=h.z90kgn5omci5" w:id="15"/>
      <w:bookmarkEnd w:id="15"/>
      <w:r w:rsidDel="00000000" w:rsidR="00000000" w:rsidRPr="00000000">
        <w:rPr>
          <w:rFonts w:ascii="Arial" w:cs="Arial" w:eastAsia="Arial" w:hAnsi="Arial"/>
          <w:color w:val="00000a"/>
          <w:sz w:val="34"/>
          <w:szCs w:val="34"/>
          <w:rtl w:val="0"/>
        </w:rPr>
        <w:t xml:space="preserve">DESCRIPCIÓN DEL PROYECTO</w:t>
      </w:r>
    </w:p>
    <w:p w:rsidR="00000000" w:rsidDel="00000000" w:rsidP="00000000" w:rsidRDefault="00000000" w:rsidRPr="00000000" w14:paraId="0000002F">
      <w:pPr>
        <w:pStyle w:val="Heading3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6"/>
          <w:szCs w:val="26"/>
        </w:rPr>
      </w:pPr>
      <w:bookmarkStart w:colFirst="0" w:colLast="0" w:name="_heading=h.rgy4s550xct" w:id="16"/>
      <w:bookmarkEnd w:id="16"/>
      <w:r w:rsidDel="00000000" w:rsidR="00000000" w:rsidRPr="00000000">
        <w:rPr>
          <w:rFonts w:ascii="Arial" w:cs="Arial" w:eastAsia="Arial" w:hAnsi="Arial"/>
          <w:color w:val="00000a"/>
          <w:sz w:val="26"/>
          <w:szCs w:val="26"/>
          <w:rtl w:val="0"/>
        </w:rPr>
        <w:t xml:space="preserve">Contexto</w:t>
      </w:r>
    </w:p>
    <w:p w:rsidR="00000000" w:rsidDel="00000000" w:rsidP="00000000" w:rsidRDefault="00000000" w:rsidRPr="00000000" w14:paraId="00000030">
      <w:pPr>
        <w:spacing w:after="240" w:line="276" w:lineRule="auto"/>
        <w:jc w:val="both"/>
        <w:rPr>
          <w:rFonts w:ascii="Arial" w:cs="Arial" w:eastAsia="Arial" w:hAnsi="Arial"/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Zapatillas Duoc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es un comercio de retail enfocado en la distribución de calzado urbano y de estilo de vida juvenil en el sector sur de Santiago (La Florida / Puente Alto). En el rubro de calzado, la venta está condicionada por la disponibilidad de números o tallas específicas: mientras que las tallas medianas (9, 10 y 11 US) concentran la mayor parte de la demanda, las tallas en los extremos del espectro registran una velocidad de venta significativamente menor.</w:t>
      </w:r>
    </w:p>
    <w:p w:rsidR="00000000" w:rsidDel="00000000" w:rsidP="00000000" w:rsidRDefault="00000000" w:rsidRPr="00000000" w14:paraId="00000031">
      <w:pPr>
        <w:spacing w:after="240" w:line="276" w:lineRule="auto"/>
        <w:jc w:val="both"/>
        <w:rPr>
          <w:rFonts w:ascii="Arial" w:cs="Arial" w:eastAsia="Arial" w:hAnsi="Arial"/>
          <w:color w:val="00000a"/>
        </w:rPr>
      </w:pP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Ante el crecimiento del mercado digital, la PyME requiere modernizar su operación mediante una plataforma e-commerce centralizada que capte el mercado web y alimente un sistema de análisis de datos para optimizar las decisiones de compra de inventario.</w:t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6"/>
          <w:szCs w:val="26"/>
        </w:rPr>
      </w:pPr>
      <w:bookmarkStart w:colFirst="0" w:colLast="0" w:name="_heading=h.ktzzvyjk4mv4" w:id="17"/>
      <w:bookmarkEnd w:id="17"/>
      <w:r w:rsidDel="00000000" w:rsidR="00000000" w:rsidRPr="00000000">
        <w:rPr>
          <w:rFonts w:ascii="Arial" w:cs="Arial" w:eastAsia="Arial" w:hAnsi="Arial"/>
          <w:color w:val="00000a"/>
          <w:sz w:val="26"/>
          <w:szCs w:val="26"/>
          <w:rtl w:val="0"/>
        </w:rPr>
        <w:t xml:space="preserve">Procesos de Negocio</w:t>
      </w:r>
    </w:p>
    <w:p w:rsidR="00000000" w:rsidDel="00000000" w:rsidP="00000000" w:rsidRDefault="00000000" w:rsidRPr="00000000" w14:paraId="00000033">
      <w:pPr>
        <w:spacing w:after="240" w:line="276" w:lineRule="auto"/>
        <w:jc w:val="both"/>
        <w:rPr>
          <w:rFonts w:ascii="Arial" w:cs="Arial" w:eastAsia="Arial" w:hAnsi="Arial"/>
          <w:color w:val="00000a"/>
        </w:rPr>
      </w:pP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Actualmente, Zapatillas Duoc opera mediante un modelo presencial tradicional y control manual de existencias:</w:t>
      </w:r>
    </w:p>
    <w:p w:rsidR="00000000" w:rsidDel="00000000" w:rsidP="00000000" w:rsidRDefault="00000000" w:rsidRPr="00000000" w14:paraId="00000034">
      <w:pPr>
        <w:numPr>
          <w:ilvl w:val="0"/>
          <w:numId w:val="11"/>
        </w:numPr>
        <w:spacing w:after="0" w:afterAutospacing="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Atención y Venta: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El cliente consulta en tienda la disponibilidad de un modelo en una talla concreta.</w:t>
      </w:r>
    </w:p>
    <w:p w:rsidR="00000000" w:rsidDel="00000000" w:rsidP="00000000" w:rsidRDefault="00000000" w:rsidRPr="00000000" w14:paraId="00000035">
      <w:pPr>
        <w:numPr>
          <w:ilvl w:val="0"/>
          <w:numId w:val="11"/>
        </w:numPr>
        <w:spacing w:after="0" w:afterAutospacing="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Búsqueda Manual: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El personal se desplaza a la bodega física a verificar el stock en caja. De no contar con el par, la transacción se pierde definitivamente.</w:t>
      </w:r>
    </w:p>
    <w:p w:rsidR="00000000" w:rsidDel="00000000" w:rsidP="00000000" w:rsidRDefault="00000000" w:rsidRPr="00000000" w14:paraId="00000036">
      <w:pPr>
        <w:numPr>
          <w:ilvl w:val="0"/>
          <w:numId w:val="11"/>
        </w:numPr>
        <w:spacing w:after="24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Reaprovisionamiento: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Al cierre del mes, el encargado realiza pedidos a los proveedores basándose en la percepción empírica o visual de lo que falta en los estantes.</w:t>
      </w:r>
    </w:p>
    <w:p w:rsidR="00000000" w:rsidDel="00000000" w:rsidP="00000000" w:rsidRDefault="00000000" w:rsidRPr="00000000" w14:paraId="00000037">
      <w:pPr>
        <w:spacing w:after="240" w:line="276" w:lineRule="auto"/>
        <w:jc w:val="both"/>
        <w:rPr>
          <w:rFonts w:ascii="Arial" w:cs="Arial" w:eastAsia="Arial" w:hAnsi="Arial"/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Relación con la problemática: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La ausencia de un canal e-commerce transaccional impide registrar la demanda real en tiempo real y genera una brecha entre lo que los clientes buscan y lo que la bodega reabastece.</w:t>
      </w:r>
    </w:p>
    <w:p w:rsidR="00000000" w:rsidDel="00000000" w:rsidP="00000000" w:rsidRDefault="00000000" w:rsidRPr="00000000" w14:paraId="00000038">
      <w:pPr>
        <w:pStyle w:val="Heading3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6"/>
          <w:szCs w:val="26"/>
        </w:rPr>
      </w:pPr>
      <w:bookmarkStart w:colFirst="0" w:colLast="0" w:name="_heading=h.k9nq9bnk48h8" w:id="18"/>
      <w:bookmarkEnd w:id="18"/>
      <w:r w:rsidDel="00000000" w:rsidR="00000000" w:rsidRPr="00000000">
        <w:rPr>
          <w:rFonts w:ascii="Arial" w:cs="Arial" w:eastAsia="Arial" w:hAnsi="Arial"/>
          <w:color w:val="00000a"/>
          <w:sz w:val="26"/>
          <w:szCs w:val="26"/>
          <w:rtl w:val="0"/>
        </w:rPr>
        <w:t xml:space="preserve">Problema</w:t>
      </w:r>
    </w:p>
    <w:p w:rsidR="00000000" w:rsidDel="00000000" w:rsidP="00000000" w:rsidRDefault="00000000" w:rsidRPr="00000000" w14:paraId="00000039">
      <w:pPr>
        <w:spacing w:after="240" w:line="276" w:lineRule="auto"/>
        <w:jc w:val="both"/>
        <w:rPr>
          <w:rFonts w:ascii="Arial" w:cs="Arial" w:eastAsia="Arial" w:hAnsi="Arial"/>
          <w:color w:val="00000a"/>
        </w:rPr>
      </w:pP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La operación actual padece tres deficiencias críticas que comprometen la salud financiera de la empresa:</w:t>
      </w:r>
    </w:p>
    <w:p w:rsidR="00000000" w:rsidDel="00000000" w:rsidP="00000000" w:rsidRDefault="00000000" w:rsidRPr="00000000" w14:paraId="0000003A">
      <w:pPr>
        <w:numPr>
          <w:ilvl w:val="0"/>
          <w:numId w:val="7"/>
        </w:numPr>
        <w:spacing w:after="0" w:afterAutospacing="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Ventas Perdidas por Quiebre de Stock: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Pérdida estimada de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~$1.800.000 CLP mensuales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al agotar frecuentemente las tallas top de venta (9, 10 y 11 US) en modelos de alta demanda (ej. DC Shoes Manteca, Court Graffik).</w:t>
      </w:r>
    </w:p>
    <w:p w:rsidR="00000000" w:rsidDel="00000000" w:rsidP="00000000" w:rsidRDefault="00000000" w:rsidRPr="00000000" w14:paraId="0000003B">
      <w:pPr>
        <w:numPr>
          <w:ilvl w:val="0"/>
          <w:numId w:val="7"/>
        </w:numPr>
        <w:spacing w:after="0" w:afterAutospacing="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Capital de Trabajo Inmovilizado: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Alrededor de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$15.000.000 CLP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retenidos en bodega en pares de baja rotación, los cuales terminan vendiéndose a pérdida en remates de fin de temporada con liquidaciones agresivas de hasta un 35% de descuento.</w:t>
      </w:r>
    </w:p>
    <w:p w:rsidR="00000000" w:rsidDel="00000000" w:rsidP="00000000" w:rsidRDefault="00000000" w:rsidRPr="00000000" w14:paraId="0000003C">
      <w:pPr>
        <w:numPr>
          <w:ilvl w:val="0"/>
          <w:numId w:val="7"/>
        </w:numPr>
        <w:spacing w:after="24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Inexistencia de un Canal Web Integrado: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Ausencia de una herramienta que sincronice las transacciones del usuario con la gestión automatizada de bodegas y la toma de decisiones basada en datos.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6"/>
          <w:szCs w:val="26"/>
        </w:rPr>
      </w:pPr>
      <w:bookmarkStart w:colFirst="0" w:colLast="0" w:name="_heading=h.e78jg0fja9t1" w:id="19"/>
      <w:bookmarkEnd w:id="19"/>
      <w:r w:rsidDel="00000000" w:rsidR="00000000" w:rsidRPr="00000000">
        <w:rPr>
          <w:rFonts w:ascii="Arial" w:cs="Arial" w:eastAsia="Arial" w:hAnsi="Arial"/>
          <w:color w:val="00000a"/>
          <w:sz w:val="26"/>
          <w:szCs w:val="26"/>
          <w:rtl w:val="0"/>
        </w:rPr>
        <w:t xml:space="preserve">Solución</w:t>
      </w:r>
    </w:p>
    <w:p w:rsidR="00000000" w:rsidDel="00000000" w:rsidP="00000000" w:rsidRDefault="00000000" w:rsidRPr="00000000" w14:paraId="0000003E">
      <w:pPr>
        <w:spacing w:after="240" w:line="276" w:lineRule="auto"/>
        <w:jc w:val="both"/>
        <w:rPr>
          <w:rFonts w:ascii="Arial" w:cs="Arial" w:eastAsia="Arial" w:hAnsi="Arial"/>
          <w:color w:val="00000a"/>
        </w:rPr>
      </w:pP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Desarrollar la plataforma web integral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“Zapatillas Duoc: E-Commerce &amp; Retail Analytics”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, compuesta por dos aplicaciones web conectadas a PostgreSQL: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0" w:afterAutospacing="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Aplicación Principal (Portal E-Commerce Cliente):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Tienda virtual responsiva que despliega el catálogo de productos con filtrado por talla disponible, carrito de compras, pasarela de checkout transaccional con actualización de inventario en tiempo real y notificaciones por correo electrónico al cliente.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240" w:line="276" w:lineRule="auto"/>
        <w:ind w:left="720" w:hanging="360"/>
        <w:rPr>
          <w:color w:val="00000a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Aplicación Secundaria (Dashboard Admin HQ &amp; Retail Analytics):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 Panel administrativo que brinda autonomía al usuario gerencial mediante 8 mantenedores (CRUDs), generación de reportes filtrados exportables a PDF y Excel (XLS), y la integración de un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a"/>
          <w:rtl w:val="0"/>
        </w:rPr>
        <w:t xml:space="preserve">motor de Machine Learning en Python</w:t>
      </w: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. Este motor analiza la serie temporal de ventas por talla e identifica patrones de velocidad de rotación para emitir alertas semafóricas preventivas de reabastecimiento antes de que ocurra el quiebre de stock.</w:t>
      </w:r>
    </w:p>
    <w:p w:rsidR="00000000" w:rsidDel="00000000" w:rsidP="00000000" w:rsidRDefault="00000000" w:rsidRPr="00000000" w14:paraId="00000041">
      <w:pPr>
        <w:pStyle w:val="Heading3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6"/>
          <w:szCs w:val="26"/>
        </w:rPr>
      </w:pPr>
      <w:bookmarkStart w:colFirst="0" w:colLast="0" w:name="_heading=h.93sz8t4qamq1" w:id="20"/>
      <w:bookmarkEnd w:id="20"/>
      <w:r w:rsidDel="00000000" w:rsidR="00000000" w:rsidRPr="00000000">
        <w:rPr>
          <w:rFonts w:ascii="Arial" w:cs="Arial" w:eastAsia="Arial" w:hAnsi="Arial"/>
          <w:color w:val="00000a"/>
          <w:sz w:val="26"/>
          <w:szCs w:val="26"/>
          <w:rtl w:val="0"/>
        </w:rPr>
        <w:t xml:space="preserve">Requerimientos</w:t>
      </w:r>
    </w:p>
    <w:p w:rsidR="00000000" w:rsidDel="00000000" w:rsidP="00000000" w:rsidRDefault="00000000" w:rsidRPr="00000000" w14:paraId="00000042">
      <w:pPr>
        <w:pStyle w:val="Heading4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2"/>
          <w:szCs w:val="22"/>
        </w:rPr>
      </w:pPr>
      <w:bookmarkStart w:colFirst="0" w:colLast="0" w:name="_heading=h.mtnt7djdett" w:id="21"/>
      <w:bookmarkEnd w:id="21"/>
      <w:r w:rsidDel="00000000" w:rsidR="00000000" w:rsidRPr="00000000">
        <w:rPr>
          <w:rFonts w:ascii="Arial" w:cs="Arial" w:eastAsia="Arial" w:hAnsi="Arial"/>
          <w:color w:val="00000a"/>
          <w:sz w:val="22"/>
          <w:szCs w:val="22"/>
          <w:rtl w:val="0"/>
        </w:rPr>
        <w:t xml:space="preserve">Requerimientos Funcionales (RF)</w:t>
      </w:r>
    </w:p>
    <w:tbl>
      <w:tblPr>
        <w:tblStyle w:val="Table1"/>
        <w:tblW w:w="87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30"/>
        <w:gridCol w:w="4215"/>
        <w:gridCol w:w="1875"/>
        <w:gridCol w:w="1440"/>
        <w:tblGridChange w:id="0">
          <w:tblGrid>
            <w:gridCol w:w="1230"/>
            <w:gridCol w:w="4215"/>
            <w:gridCol w:w="1875"/>
            <w:gridCol w:w="144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Descripción del Requisito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Aplicación / 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RF01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Catálogo y Filtro por Talla:</w:t>
            </w: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 Permite explorar zapatillas filtrando por marca, modelo, precio y disponibilidad de números (9, 10, 11 US).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Principal (E-Commerce)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Must Have</w:t>
            </w:r>
          </w:p>
        </w:tc>
      </w:tr>
      <w:tr>
        <w:trPr>
          <w:cantSplit w:val="0"/>
          <w:trHeight w:val="166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RF02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Carrito y Checkout Transaccional:</w:t>
            </w: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 Permite agregar productos, calcular el total en CLP y confirmar la compra descontando stock atómicamente.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Principal (E-Commerce)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Must Have</w:t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RF03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Notificaciones Vía Email:</w:t>
            </w: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 Envío automático de correo con el detalle de la orden de compra una vez procesado el checkout.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Principal (E-Commerce)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Must Have</w:t>
            </w:r>
          </w:p>
        </w:tc>
      </w:tr>
      <w:tr>
        <w:trPr>
          <w:cantSplit w:val="0"/>
          <w:trHeight w:val="193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RF04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Autenticación, Enmascaramiento y JWT:</w:t>
            </w: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 Inicio de sesión enmascarando claves con bcrypt y manteniendo la sesión con tokens JWT según perfiles (</w:t>
            </w:r>
            <w:r w:rsidDel="00000000" w:rsidR="00000000" w:rsidRPr="00000000">
              <w:rPr>
                <w:rFonts w:ascii="Arial" w:cs="Arial" w:eastAsia="Arial" w:hAnsi="Arial"/>
                <w:color w:val="188038"/>
                <w:rtl w:val="0"/>
              </w:rPr>
              <w:t xml:space="preserve">admin</w:t>
            </w: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color w:val="188038"/>
                <w:rtl w:val="0"/>
              </w:rPr>
              <w:t xml:space="preserve">bodega</w:t>
            </w: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color w:val="188038"/>
                <w:rtl w:val="0"/>
              </w:rPr>
              <w:t xml:space="preserve">cliente</w:t>
            </w: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).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Ambas Aplicaciones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Must Have</w:t>
            </w:r>
          </w:p>
        </w:tc>
      </w:tr>
      <w:tr>
        <w:trPr>
          <w:cantSplit w:val="0"/>
          <w:trHeight w:val="193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RF05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Autonomía Administrativa (8 CRUDs):</w:t>
            </w: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 Gestión completa de Usuarios, Productos, Tallas/Stock, Marcas, Categorías, Parámetros Stock, Cupones y Estados de Pedido.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Secundaria (Admin HQ)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Must Have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RF06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Engine Analytics Predictivo (ML):</w:t>
            </w: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 Procesa datos de ventas en PostgreSQL e inserta alertas de reabastecimiento proyectando días de stock restantes por talla.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Secundaria (Analytics)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Must Have</w:t>
            </w:r>
          </w:p>
        </w:tc>
      </w:tr>
      <w:tr>
        <w:trPr>
          <w:cantSplit w:val="0"/>
          <w:trHeight w:val="166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RF07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Reportes Filtrados y Exportación (PDF/XLS):</w:t>
            </w: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 Visualización en pantalla de ventas y proyecciones de stock con botones para descargar archivos PDF y XLS.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Secundaria (Admin HQ)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Must Have</w:t>
            </w:r>
          </w:p>
        </w:tc>
      </w:tr>
    </w:tbl>
    <w:p w:rsidR="00000000" w:rsidDel="00000000" w:rsidP="00000000" w:rsidRDefault="00000000" w:rsidRPr="00000000" w14:paraId="00000063">
      <w:pPr>
        <w:pStyle w:val="Heading4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2"/>
          <w:szCs w:val="22"/>
        </w:rPr>
      </w:pPr>
      <w:bookmarkStart w:colFirst="0" w:colLast="0" w:name="_heading=h.bez9kr6cr2st" w:id="22"/>
      <w:bookmarkEnd w:id="22"/>
      <w:r w:rsidDel="00000000" w:rsidR="00000000" w:rsidRPr="00000000">
        <w:rPr>
          <w:rFonts w:ascii="Arial" w:cs="Arial" w:eastAsia="Arial" w:hAnsi="Arial"/>
          <w:color w:val="00000a"/>
          <w:sz w:val="22"/>
          <w:szCs w:val="22"/>
          <w:rtl w:val="0"/>
        </w:rPr>
        <w:t xml:space="preserve">Requerimientos No Funcionales (RNF)</w:t>
      </w:r>
    </w:p>
    <w:tbl>
      <w:tblPr>
        <w:tblStyle w:val="Table2"/>
        <w:tblW w:w="87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30"/>
        <w:gridCol w:w="3705"/>
        <w:gridCol w:w="2385"/>
        <w:gridCol w:w="1440"/>
        <w:tblGridChange w:id="0">
          <w:tblGrid>
            <w:gridCol w:w="1230"/>
            <w:gridCol w:w="3705"/>
            <w:gridCol w:w="2385"/>
            <w:gridCol w:w="144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Descripción del Requisito No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Estándar / Métrica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RNF01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Tiempo de Respuesta:</w:t>
            </w: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 Latencia en endpoints de la API REST Node.js ante solicitudes GET/POST.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$\le 2.0$ segundos para el 95% de las peticiones.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High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RNF02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Diseño Responsivo (RWD):</w:t>
            </w: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 Adaptabilidad a múltiples resoluciones de pantalla (Mobile/Desktop).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Tailwind CSS v3.3, score Google Lighthouse Usability $\ge 90/100$.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High</w:t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RNF03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Seguridad y Enmascaramiento:</w:t>
            </w: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 Cifrado de datos sensibles en tránsito y reposo.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Cifrado bcrypt (costo 10), HTTPS obligatorio (TLS/SSL).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High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RNF04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Validación de Formularios:</w:t>
            </w: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 Sanitización en cliente y servidor para evitar inyección de código.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React Hook Form + Zod (Front) / Express Validator (Back).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High</w:t>
            </w:r>
          </w:p>
        </w:tc>
      </w:tr>
    </w:tbl>
    <w:p w:rsidR="00000000" w:rsidDel="00000000" w:rsidP="00000000" w:rsidRDefault="00000000" w:rsidRPr="00000000" w14:paraId="00000078">
      <w:pPr>
        <w:pStyle w:val="Heading3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6"/>
          <w:szCs w:val="26"/>
        </w:rPr>
      </w:pPr>
      <w:bookmarkStart w:colFirst="0" w:colLast="0" w:name="_heading=h.46zo9njwl54q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3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6"/>
          <w:szCs w:val="26"/>
        </w:rPr>
      </w:pPr>
      <w:bookmarkStart w:colFirst="0" w:colLast="0" w:name="_heading=h.19bcf7o02tmn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3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6"/>
          <w:szCs w:val="26"/>
        </w:rPr>
      </w:pPr>
      <w:bookmarkStart w:colFirst="0" w:colLast="0" w:name="_heading=h.7i8awc1da81o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3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6"/>
          <w:szCs w:val="26"/>
        </w:rPr>
      </w:pPr>
      <w:bookmarkStart w:colFirst="0" w:colLast="0" w:name="_heading=h.xkc3fu1a2x4n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3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6"/>
          <w:szCs w:val="26"/>
        </w:rPr>
      </w:pPr>
      <w:bookmarkStart w:colFirst="0" w:colLast="0" w:name="_heading=h.e5mh752odi0m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3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6"/>
          <w:szCs w:val="26"/>
        </w:rPr>
      </w:pPr>
      <w:bookmarkStart w:colFirst="0" w:colLast="0" w:name="_heading=h.wbc8fgjnn4r5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3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6"/>
          <w:szCs w:val="26"/>
        </w:rPr>
      </w:pPr>
      <w:bookmarkStart w:colFirst="0" w:colLast="0" w:name="_heading=h.5plmi25sxmkf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6"/>
          <w:szCs w:val="26"/>
        </w:rPr>
      </w:pPr>
      <w:bookmarkStart w:colFirst="0" w:colLast="0" w:name="_heading=h.yf0aw7jyxlqr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3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6"/>
          <w:szCs w:val="26"/>
        </w:rPr>
      </w:pPr>
      <w:bookmarkStart w:colFirst="0" w:colLast="0" w:name="_heading=h.lryp6j2kwrzb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3"/>
        <w:keepNext w:val="0"/>
        <w:keepLines w:val="0"/>
        <w:spacing w:before="0" w:line="276" w:lineRule="auto"/>
        <w:jc w:val="both"/>
        <w:rPr>
          <w:rFonts w:ascii="Arial" w:cs="Arial" w:eastAsia="Arial" w:hAnsi="Arial"/>
          <w:color w:val="00000a"/>
          <w:sz w:val="26"/>
          <w:szCs w:val="26"/>
        </w:rPr>
      </w:pPr>
      <w:bookmarkStart w:colFirst="0" w:colLast="0" w:name="_heading=h.l3f4atxrswmn" w:id="32"/>
      <w:bookmarkEnd w:id="32"/>
      <w:r w:rsidDel="00000000" w:rsidR="00000000" w:rsidRPr="00000000">
        <w:rPr>
          <w:rFonts w:ascii="Arial" w:cs="Arial" w:eastAsia="Arial" w:hAnsi="Arial"/>
          <w:color w:val="00000a"/>
          <w:sz w:val="26"/>
          <w:szCs w:val="26"/>
          <w:rtl w:val="0"/>
        </w:rPr>
        <w:t xml:space="preserve">Casos de Uso Iniciales</w:t>
      </w:r>
    </w:p>
    <w:tbl>
      <w:tblPr>
        <w:tblStyle w:val="Table3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60"/>
        <w:gridCol w:w="2610"/>
        <w:gridCol w:w="2400"/>
        <w:gridCol w:w="2475"/>
        <w:tblGridChange w:id="0">
          <w:tblGrid>
            <w:gridCol w:w="1260"/>
            <w:gridCol w:w="2610"/>
            <w:gridCol w:w="2400"/>
            <w:gridCol w:w="2475"/>
          </w:tblGrid>
        </w:tblGridChange>
      </w:tblGrid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ID 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Actores Involucrados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Tipo de Caso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CU01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Mantenedor de Usuarios y Asignación de Roles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Administrador HQ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Mantención - Aplicación Secundaria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CU02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Mantenedor de Productos y Modelos de Calzado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Administrador HQ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Mantención - Aplicación Secundaria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CU03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Mantenedor de Tallas e Inventario por Bodega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Administrador HQ, Operador Bodega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Mantención - Aplicación Secundaria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CU04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Mantenedor de Marcas y Proveedores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Administrador HQ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Mantención - Aplicación Secundaria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CU05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Mantenedor de Categorías de Calzado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Administrador HQ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Mantención - Aplicación Secundaria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CU06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Mantenedor de Parámetros de Stock Crítico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Administrador HQ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Mantención - Aplicación Secundaria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CU07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Mantenedor de Cupones y Promociones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Administrador HQ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Mantención - Aplicación Secundaria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CU08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Mantenedor de Estados de Pedido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Administrador HQ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Mantención - Aplicación Secundaria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CU09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Consultar Catálogo y Filtrar por Talla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Cliente Comprador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Negocio - Aplicación Principal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CU10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Procesar Carrito de Compras y Checkout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Cliente Comprador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Negocio - Aplicación Principal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CU11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Enviar Confirmación de Orden por Correo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Sistema (Nodemailer)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Negocio - Aplicación Principal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CU12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Consultar Dashboard de Alertas Predictivas ML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Administrador HQ, Operador Bodega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Negocio - Aplicación Secundaria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CU13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Generar y Exportar Reporte de Ventas (PDF/XLS)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Administrador HQ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Reportabilidad - Aplicación Secundaria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a"/>
                <w:rtl w:val="0"/>
              </w:rPr>
              <w:t xml:space="preserve">CU14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Generar y Exportar Reporte de Stock (PDF/XLS)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Administrador HQ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480" w:line="276" w:lineRule="auto"/>
              <w:jc w:val="both"/>
              <w:rPr>
                <w:rFonts w:ascii="Arial" w:cs="Arial" w:eastAsia="Arial" w:hAnsi="Arial"/>
                <w:color w:val="00000a"/>
              </w:rPr>
            </w:pPr>
            <w:r w:rsidDel="00000000" w:rsidR="00000000" w:rsidRPr="00000000">
              <w:rPr>
                <w:rFonts w:ascii="Arial" w:cs="Arial" w:eastAsia="Arial" w:hAnsi="Arial"/>
                <w:color w:val="00000a"/>
                <w:rtl w:val="0"/>
              </w:rPr>
              <w:t xml:space="preserve">Reportabilidad - Aplicación Secundaria</w:t>
            </w:r>
          </w:p>
        </w:tc>
      </w:tr>
    </w:tbl>
    <w:p w:rsidR="00000000" w:rsidDel="00000000" w:rsidP="00000000" w:rsidRDefault="00000000" w:rsidRPr="00000000" w14:paraId="000000BE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2" w:w="12242" w:orient="portrait"/>
      <w:pgMar w:bottom="1134" w:top="1418" w:left="1134" w:right="1134" w:header="709" w:footer="1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5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color w:val="00000a"/>
      </w:rPr>
    </w:pPr>
    <w:r w:rsidDel="00000000" w:rsidR="00000000" w:rsidRPr="00000000">
      <w:rPr>
        <w:rtl w:val="0"/>
      </w:rPr>
    </w:r>
  </w:p>
  <w:tbl>
    <w:tblPr>
      <w:tblStyle w:val="Table4"/>
      <w:tblW w:w="9974.0" w:type="dxa"/>
      <w:jc w:val="left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4975"/>
      <w:gridCol w:w="4999"/>
      <w:tblGridChange w:id="0">
        <w:tblGrid>
          <w:gridCol w:w="4975"/>
          <w:gridCol w:w="4999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C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righ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C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right"/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  <w:drawing>
              <wp:inline distB="0" distT="0" distL="0" distR="0">
                <wp:extent cx="999254" cy="288847"/>
                <wp:effectExtent b="0" l="0" r="0" t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99254" cy="28884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 </w:t>
          </w:r>
        </w:p>
      </w:tc>
    </w:tr>
  </w:tbl>
  <w:p w:rsidR="00000000" w:rsidDel="00000000" w:rsidP="00000000" w:rsidRDefault="00000000" w:rsidRPr="00000000" w14:paraId="000000C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Car" w:customStyle="1">
    <w:name w:val="Título Car"/>
    <w:basedOn w:val="Fuentedeprrafopredeter"/>
    <w:link w:val="Ttulo"/>
    <w:uiPriority w:val="10"/>
    <w:rsid w:val="00B96516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tulo1Car" w:customStyle="1">
    <w:name w:val="Título 1 Car"/>
    <w:basedOn w:val="Fuentedeprrafopredeter"/>
    <w:link w:val="Ttulo1"/>
    <w:uiPriority w:val="9"/>
    <w:rsid w:val="00B96516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BC09E6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BC09E6"/>
    <w:rPr>
      <w:rFonts w:ascii="Tahoma" w:cs="Tahoma" w:hAnsi="Tahoma"/>
      <w:sz w:val="16"/>
      <w:szCs w:val="16"/>
    </w:rPr>
  </w:style>
  <w:style w:type="table" w:styleId="Tablaconcuadrcula">
    <w:name w:val="Table Grid"/>
    <w:basedOn w:val="Tablanormal"/>
    <w:uiPriority w:val="59"/>
    <w:rsid w:val="002964B6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rrafodelista">
    <w:name w:val="List Paragraph"/>
    <w:basedOn w:val="Normal"/>
    <w:uiPriority w:val="34"/>
    <w:qFormat w:val="1"/>
    <w:rsid w:val="00710EC9"/>
    <w:pPr>
      <w:ind w:left="720"/>
      <w:contextualSpacing w:val="1"/>
    </w:pPr>
  </w:style>
  <w:style w:type="paragraph" w:styleId="Encabezado">
    <w:name w:val="header"/>
    <w:basedOn w:val="Normal"/>
    <w:link w:val="EncabezadoCar"/>
    <w:uiPriority w:val="99"/>
    <w:unhideWhenUsed w:val="1"/>
    <w:rsid w:val="00860F64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860F64"/>
  </w:style>
  <w:style w:type="paragraph" w:styleId="Piedepgina">
    <w:name w:val="footer"/>
    <w:basedOn w:val="Normal"/>
    <w:link w:val="PiedepginaCar"/>
    <w:uiPriority w:val="99"/>
    <w:unhideWhenUsed w:val="1"/>
    <w:rsid w:val="00860F64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860F64"/>
  </w:style>
  <w:style w:type="paragraph" w:styleId="Encabezado1" w:customStyle="1">
    <w:name w:val="Encabezado 1"/>
    <w:basedOn w:val="Normal"/>
    <w:next w:val="Normal"/>
    <w:uiPriority w:val="9"/>
    <w:qFormat w:val="1"/>
    <w:rsid w:val="00F77628"/>
    <w:pPr>
      <w:keepNext w:val="1"/>
      <w:keepLines w:val="1"/>
      <w:suppressAutoHyphens w:val="1"/>
      <w:spacing w:after="0" w:before="240" w:line="259" w:lineRule="auto"/>
      <w:outlineLvl w:val="0"/>
    </w:pPr>
    <w:rPr>
      <w:rFonts w:ascii="Calibri Light" w:cs="Times New Roman" w:eastAsia="SimSun" w:hAnsi="Calibri Light"/>
      <w:color w:val="2e74b5"/>
      <w:sz w:val="32"/>
      <w:szCs w:val="32"/>
      <w:lang w:val="es-CL"/>
    </w:rPr>
  </w:style>
  <w:style w:type="paragraph" w:styleId="NormalWeb">
    <w:name w:val="Normal (Web)"/>
    <w:basedOn w:val="Normal"/>
    <w:uiPriority w:val="99"/>
    <w:unhideWhenUsed w:val="1"/>
    <w:rsid w:val="00886D35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ES_tradnl" w:val="es-CL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mbvHgmk5pdOl9hw/GfQ3WVd31w==">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2022-03-05T17:39:00Z</dcterms:created>
  <dc:creator>DRGC</dc:creator>
</cp:coreProperties>
</file>