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1.png" ContentType="image/png"/>
  <Override PartName="/word/media/rId34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a5"/>
      </w:pPr>
      <w:r>
        <w:t xml:space="preserve">This</w:t>
      </w:r>
      <w:r>
        <w:t xml:space="preserve"> </w:t>
      </w:r>
      <w:r>
        <w:t xml:space="preserve">is</w:t>
      </w:r>
      <w:r>
        <w:t xml:space="preserve"> </w:t>
      </w:r>
      <w:r>
        <w:t xml:space="preserve">the</w:t>
      </w:r>
      <w:r>
        <w:t xml:space="preserve"> </w:t>
      </w:r>
      <w:r>
        <w:t xml:space="preserve">title:</w:t>
      </w:r>
      <w:r>
        <w:t xml:space="preserve"> </w:t>
      </w:r>
      <w:r>
        <w:t xml:space="preserve">it</w:t>
      </w:r>
      <w:r>
        <w:t xml:space="preserve"> </w:t>
      </w:r>
      <w:r>
        <w:t xml:space="preserve">contains</w:t>
      </w:r>
      <w:r>
        <w:t xml:space="preserve"> </w:t>
      </w:r>
      <w:r>
        <w:t xml:space="preserve">a</w:t>
      </w:r>
      <w:r>
        <w:t xml:space="preserve"> </w:t>
      </w:r>
      <w:r>
        <w:t xml:space="preserve">colon</w:t>
      </w:r>
    </w:p>
    <w:p>
      <w:pPr>
        <w:pStyle w:val="Author"/>
      </w:pPr>
      <w:r>
        <w:t xml:space="preserve">Author</w:t>
      </w:r>
      <w:r>
        <w:t xml:space="preserve"> </w:t>
      </w:r>
      <w:r>
        <w:t xml:space="preserve">One</w:t>
      </w:r>
    </w:p>
    <w:p>
      <w:pPr>
        <w:pStyle w:val="Author"/>
      </w:pPr>
      <w:r>
        <w:t xml:space="preserve">Author</w:t>
      </w:r>
      <w:r>
        <w:t xml:space="preserve"> </w:t>
      </w:r>
      <w:r>
        <w:t xml:space="preserve">Two</w:t>
      </w:r>
    </w:p>
    <w:p>
      <w:pPr>
        <w:pStyle w:val="AbstractTitle"/>
      </w:pPr>
      <w:r>
        <w:t xml:space="preserve">Abstract</w:t>
      </w:r>
    </w:p>
    <w:p>
      <w:pPr>
        <w:pStyle w:val="Abstract"/>
      </w:pPr>
      <w:r>
        <w:t xml:space="preserve">This</w:t>
      </w:r>
      <w:r>
        <w:t xml:space="preserve"> </w:t>
      </w:r>
      <w:r>
        <w:t xml:space="preserve">is</w:t>
      </w:r>
      <w:r>
        <w:t xml:space="preserve"> </w:t>
      </w:r>
      <w:r>
        <w:t xml:space="preserve">the</w:t>
      </w:r>
      <w:r>
        <w:t xml:space="preserve"> </w:t>
      </w:r>
      <w:r>
        <w:t xml:space="preserve">abstract.</w:t>
      </w:r>
    </w:p>
    <w:p>
      <w:pPr>
        <w:pStyle w:val="Abstract"/>
      </w:pPr>
      <w:r>
        <w:t xml:space="preserve">It</w:t>
      </w:r>
      <w:r>
        <w:t xml:space="preserve"> </w:t>
      </w:r>
      <w:r>
        <w:t xml:space="preserve">consists</w:t>
      </w:r>
      <w:r>
        <w:t xml:space="preserve"> </w:t>
      </w:r>
      <w:r>
        <w:t xml:space="preserve">of</w:t>
      </w:r>
      <w:r>
        <w:t xml:space="preserve"> </w:t>
      </w:r>
      <w:r>
        <w:t xml:space="preserve">two</w:t>
      </w:r>
      <w:r>
        <w:t xml:space="preserve"> </w:t>
      </w:r>
      <w:r>
        <w:t xml:space="preserve">paragraphs.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57" w:name="md教程"/>
    <w:p>
      <w:pPr>
        <w:pStyle w:val="1"/>
      </w:pPr>
      <w:r>
        <w:t xml:space="preserve">md教程</w:t>
      </w:r>
    </w:p>
    <w:bookmarkStart w:id="20" w:name="文本"/>
    <w:p>
      <w:pPr>
        <w:pStyle w:val="2"/>
      </w:pPr>
      <w:r>
        <w:t xml:space="preserve">文本</w:t>
      </w:r>
    </w:p>
    <w:p>
      <w:pPr>
        <w:pStyle w:val="FirstParagraph"/>
      </w:pPr>
      <w:r>
        <w:t xml:space="preserve">  Ctrl+Shift切换输入工具，</w:t>
      </w:r>
    </w:p>
    <w:p>
      <w:pPr>
        <w:pStyle w:val="a1"/>
      </w:pPr>
      <w:r>
        <w:t xml:space="preserve">Shift或者Ctrl+Space切换中英文，</w:t>
      </w:r>
    </w:p>
    <w:p>
      <w:pPr>
        <w:pStyle w:val="a1"/>
      </w:pPr>
      <w:r>
        <w:t xml:space="preserve">在中文模式下Ctrl+Space切换中英文标点符号。</w:t>
      </w:r>
    </w:p>
    <w:p>
      <w:pPr>
        <w:pStyle w:val="a1"/>
      </w:pPr>
      <w:r>
        <w:t xml:space="preserve">居中</w:t>
      </w:r>
    </w:p>
    <w:bookmarkEnd w:id="20"/>
    <w:bookmarkStart w:id="21" w:name="标题"/>
    <w:p>
      <w:pPr>
        <w:pStyle w:val="2"/>
      </w:pPr>
      <w:r>
        <w:t xml:space="preserve">标题</w:t>
      </w:r>
    </w:p>
    <w:p>
      <w:pPr>
        <w:pStyle w:val="FirstParagraph"/>
      </w:pPr>
      <w:r>
        <w:t xml:space="preserve">  标题设置方法为#加上空格加上文字，最多6级标题。#号后面空一格就行。</w:t>
      </w:r>
    </w:p>
    <w:bookmarkEnd w:id="21"/>
    <w:bookmarkStart w:id="26" w:name="换行与分段"/>
    <w:p>
      <w:pPr>
        <w:pStyle w:val="2"/>
      </w:pPr>
      <w:r>
        <w:t xml:space="preserve">换行与分段</w:t>
      </w:r>
    </w:p>
    <w:bookmarkStart w:id="22" w:name="空格和缩进"/>
    <w:p>
      <w:pPr>
        <w:pStyle w:val="3"/>
      </w:pPr>
      <w:r>
        <w:t xml:space="preserve">空格和缩进</w:t>
      </w:r>
    </w:p>
    <w:p>
      <w:pPr>
        <w:pStyle w:val="FirstParagraph"/>
      </w:pPr>
      <w:r>
        <w:t xml:space="preserve"> 一个细空字符实现，</w:t>
      </w:r>
    </w:p>
    <w:p>
      <w:pPr>
        <w:pStyle w:val="a1"/>
      </w:pPr>
      <w:r>
        <w:t xml:space="preserve"> 二个细空字符实现；</w:t>
      </w:r>
    </w:p>
    <w:p>
      <w:pPr>
        <w:pStyle w:val="a1"/>
      </w:pPr>
      <w:r>
        <w:t xml:space="preserve">  一个标准空字符实现，</w:t>
      </w:r>
    </w:p>
    <w:p>
      <w:pPr>
        <w:pStyle w:val="a1"/>
      </w:pPr>
      <w:r>
        <w:t xml:space="preserve">  二个标准空字符；</w:t>
      </w:r>
    </w:p>
    <w:p>
      <w:pPr>
        <w:pStyle w:val="a1"/>
      </w:pPr>
      <w:r>
        <w:t xml:space="preserve"> 一个半角空字符实现，</w:t>
      </w:r>
    </w:p>
    <w:p>
      <w:pPr>
        <w:pStyle w:val="a1"/>
      </w:pPr>
      <w:r>
        <w:t xml:space="preserve">  二个半角空字符；</w:t>
      </w:r>
    </w:p>
    <w:p>
      <w:pPr>
        <w:pStyle w:val="a1"/>
      </w:pPr>
      <w:r>
        <w:t xml:space="preserve"> 一个全角空字符实现，</w:t>
      </w:r>
    </w:p>
    <w:p>
      <w:pPr>
        <w:pStyle w:val="a1"/>
      </w:pPr>
      <w:r>
        <w:t xml:space="preserve">  二个全角空字符。</w:t>
      </w:r>
    </w:p>
    <w:bookmarkEnd w:id="22"/>
    <w:bookmarkStart w:id="23" w:name="空格"/>
    <w:p>
      <w:pPr>
        <w:pStyle w:val="3"/>
      </w:pPr>
      <w:r>
        <w:t xml:space="preserve">空格</w:t>
      </w:r>
    </w:p>
    <w:p>
      <w:pPr>
        <w:pStyle w:val="FirstParagraph"/>
      </w:pPr>
      <w:r>
        <w:t xml:space="preserve">  单行内容， 键入几个空格都只会有一个 细空字符 产生；</w:t>
      </w:r>
      <w:r>
        <w:t xml:space="preserve"> </w:t>
      </w:r>
      <w:r>
        <w:t xml:space="preserve">键入一个回车，也会产生一个细空字符。</w:t>
      </w:r>
    </w:p>
    <w:bookmarkEnd w:id="23"/>
    <w:bookmarkStart w:id="24" w:name="段内强制换行"/>
    <w:p>
      <w:pPr>
        <w:pStyle w:val="3"/>
      </w:pPr>
      <w:r>
        <w:t xml:space="preserve">段内强制换行</w:t>
      </w:r>
    </w:p>
    <w:p>
      <w:pPr>
        <w:pStyle w:val="FirstParagraph"/>
      </w:pPr>
      <w:r>
        <w:t xml:space="preserve">  换行的格式为，打至少键入两个空格，再键入一个回车。</w:t>
      </w:r>
      <w:r>
        <w:br/>
      </w:r>
      <w:r>
        <w:t xml:space="preserve">这是第二行，</w:t>
      </w:r>
      <w:r>
        <w:br/>
      </w:r>
      <w:r>
        <w:t xml:space="preserve">这是第三行。</w:t>
      </w:r>
    </w:p>
    <w:p>
      <w:pPr>
        <w:pStyle w:val="a1"/>
      </w:pPr>
      <w:r>
        <w:t xml:space="preserve">  不要用段内强制换行，在word格式里两端对齐，中间会有很大的空隙。</w:t>
      </w:r>
    </w:p>
    <w:bookmarkEnd w:id="24"/>
    <w:bookmarkStart w:id="25" w:name="分段"/>
    <w:p>
      <w:pPr>
        <w:pStyle w:val="3"/>
      </w:pPr>
      <w:r>
        <w:t xml:space="preserve">分段</w:t>
      </w:r>
    </w:p>
    <w:p>
      <w:pPr>
        <w:pStyle w:val="FirstParagraph"/>
      </w:pPr>
      <w:r>
        <w:t xml:space="preserve">  分段的方法不是键入的一个回车，需要至少键入两个回车，才是分段。这是第一段。</w:t>
      </w:r>
    </w:p>
    <w:p>
      <w:pPr>
        <w:pStyle w:val="a1"/>
      </w:pPr>
      <w:r>
        <w:t xml:space="preserve">  这是第二段。</w:t>
      </w:r>
    </w:p>
    <w:p>
      <w:pPr>
        <w:pStyle w:val="a1"/>
      </w:pPr>
      <w:r>
        <w:t xml:space="preserve">  键入三个回车依旧是分段而不是空一行。</w:t>
      </w:r>
    </w:p>
    <w:p>
      <w:pPr>
        <w:pStyle w:val="a1"/>
      </w:pPr>
      <w:r>
        <w:t xml:space="preserve">键入四个回车依旧是分段而不是空两行。</w:t>
      </w:r>
    </w:p>
    <w:p>
      <w:pPr>
        <w:pStyle w:val="a1"/>
      </w:pPr>
      <w:r>
        <w:t xml:space="preserve">上面键入了键入四个回车。可以结合空格字符实现空行，如：</w:t>
      </w:r>
    </w:p>
    <w:p>
      <w:pPr>
        <w:pStyle w:val="a1"/>
      </w:pPr>
      <w:r>
        <w:t xml:space="preserve">   </w:t>
      </w:r>
      <w:r>
        <w:t xml:space="preserve"> </w:t>
      </w:r>
      <w:r>
        <w:t xml:space="preserve"> </w:t>
      </w:r>
      <w:r>
        <w:t xml:space="preserve"> </w:t>
      </w:r>
      <w:r>
        <w:t xml:space="preserve">   </w:t>
      </w:r>
      <w:r>
        <w:t xml:space="preserve"> </w:t>
      </w:r>
      <w:r>
        <w:t xml:space="preserve">  </w:t>
      </w:r>
      <w:r>
        <w:t xml:space="preserve"> </w:t>
      </w:r>
      <w:r>
        <w:t xml:space="preserve">空了两行。word里不会换行，只会产生空格。</w:t>
      </w:r>
    </w:p>
    <w:bookmarkEnd w:id="25"/>
    <w:bookmarkEnd w:id="26"/>
    <w:bookmarkStart w:id="27" w:name="强调加粗与斜体"/>
    <w:p>
      <w:pPr>
        <w:pStyle w:val="2"/>
      </w:pPr>
      <w:r>
        <w:t xml:space="preserve">强调（加粗与斜体）</w:t>
      </w:r>
    </w:p>
    <w:p>
      <w:pPr>
        <w:pStyle w:val="FirstParagraph"/>
      </w:pPr>
      <w:r>
        <w:t xml:space="preserve">  </w:t>
      </w:r>
      <w:r>
        <w:rPr>
          <w:iCs/>
          <w:i/>
        </w:rPr>
        <w:t xml:space="preserve">斜体</w:t>
      </w:r>
    </w:p>
    <w:p>
      <w:pPr>
        <w:pStyle w:val="a1"/>
      </w:pPr>
      <w:r>
        <w:t xml:space="preserve">  </w:t>
      </w:r>
      <w:r>
        <w:rPr>
          <w:bCs/>
          <w:b/>
        </w:rPr>
        <w:t xml:space="preserve">加粗</w:t>
      </w:r>
    </w:p>
    <w:bookmarkEnd w:id="27"/>
    <w:bookmarkStart w:id="30" w:name="列表"/>
    <w:p>
      <w:pPr>
        <w:pStyle w:val="2"/>
      </w:pPr>
      <w:r>
        <w:t xml:space="preserve">列表</w:t>
      </w:r>
    </w:p>
    <w:bookmarkStart w:id="28" w:name="有序列表"/>
    <w:p>
      <w:pPr>
        <w:pStyle w:val="3"/>
      </w:pPr>
      <w:r>
        <w:t xml:space="preserve">有序列表</w:t>
      </w:r>
    </w:p>
    <w:p>
      <w:pPr>
        <w:numPr>
          <w:ilvl w:val="0"/>
          <w:numId w:val="1001"/>
        </w:numPr>
        <w:pStyle w:val="Compact"/>
      </w:pPr>
      <w:r>
        <w:t xml:space="preserve">输入1.加一个空格，按回车会自动补全编号</w:t>
      </w:r>
    </w:p>
    <w:p>
      <w:pPr>
        <w:numPr>
          <w:ilvl w:val="1"/>
          <w:numId w:val="1002"/>
        </w:numPr>
        <w:pStyle w:val="Compact"/>
      </w:pPr>
      <w:r>
        <w:t xml:space="preserve">键入一个Tab会分级列表</w:t>
      </w:r>
    </w:p>
    <w:p>
      <w:pPr>
        <w:numPr>
          <w:ilvl w:val="0"/>
          <w:numId w:val="1001"/>
        </w:numPr>
        <w:pStyle w:val="Compact"/>
      </w:pPr>
      <w:r>
        <w:t xml:space="preserve">回车，后键入Backspace会回到上一级列表</w:t>
      </w:r>
    </w:p>
    <w:bookmarkEnd w:id="28"/>
    <w:bookmarkStart w:id="29" w:name="无序列表"/>
    <w:p>
      <w:pPr>
        <w:pStyle w:val="3"/>
      </w:pPr>
      <w:r>
        <w:t xml:space="preserve">无序列表</w:t>
      </w:r>
    </w:p>
    <w:p>
      <w:pPr>
        <w:pStyle w:val="FirstParagraph"/>
      </w:pPr>
      <w:r>
        <w:t xml:space="preserve">* 输入输入星号”*</w:t>
      </w:r>
      <w:r>
        <w:t xml:space="preserve">“</w:t>
      </w:r>
      <w:r>
        <w:t xml:space="preserve">加空格</w:t>
      </w:r>
      <w:r>
        <w:t xml:space="preserve"> </w:t>
      </w:r>
      <w:r>
        <w:t xml:space="preserve">+ 或者加号</w:t>
      </w:r>
      <w:r>
        <w:t xml:space="preserve">”</w:t>
      </w:r>
      <w:r>
        <w:t xml:space="preserve">+</w:t>
      </w:r>
      <w:r>
        <w:t xml:space="preserve">“</w:t>
      </w:r>
      <w:r>
        <w:t xml:space="preserve">加空格</w:t>
      </w:r>
      <w:r>
        <w:t xml:space="preserve"> </w:t>
      </w:r>
      <w:r>
        <w:t xml:space="preserve">- 或者减号</w:t>
      </w:r>
      <w:r>
        <w:t xml:space="preserve">”</w:t>
      </w:r>
      <w:r>
        <w:t xml:space="preserve">-“加空格</w:t>
      </w:r>
      <w:r>
        <w:t xml:space="preserve"> </w:t>
      </w:r>
      <w:r>
        <w:t xml:space="preserve">- 键入一个Tab会分级列表</w:t>
      </w:r>
      <w:r>
        <w:t xml:space="preserve"> </w:t>
      </w:r>
      <w:r>
        <w:t xml:space="preserve">- 回车，后键入Backspace会回到上一级列表</w:t>
      </w:r>
    </w:p>
    <w:p>
      <w:pPr>
        <w:pStyle w:val="a1"/>
      </w:pPr>
      <w:r>
        <w:t xml:space="preserve">目前word里对无序列表不支持。</w:t>
      </w:r>
    </w:p>
    <w:bookmarkEnd w:id="29"/>
    <w:bookmarkEnd w:id="30"/>
    <w:bookmarkStart w:id="37" w:name="插入图片"/>
    <w:p>
      <w:pPr>
        <w:pStyle w:val="2"/>
      </w:pPr>
      <w:r>
        <w:t xml:space="preserve">插入图片</w:t>
      </w:r>
    </w:p>
    <w:p>
      <w:pPr>
        <w:pStyle w:val="FirstParagraph"/>
      </w:pPr>
      <w:r>
        <w:t xml:space="preserve">  截图后剪切板里有图片，按下快捷键ctrl+alt+v。直接引用图，不加标题和标签。</w:t>
      </w:r>
    </w:p>
    <w:p>
      <w:pPr>
        <w:pStyle w:val="CaptionedFigure"/>
      </w:pPr>
      <w:r>
        <w:drawing>
          <wp:inline>
            <wp:extent cx="5486400" cy="2057399"/>
            <wp:effectExtent b="0" l="0" r="0" t="0"/>
            <wp:docPr descr="截图" title="" id="32" name="Picture"/>
            <a:graphic>
              <a:graphicData uri="http://schemas.openxmlformats.org/drawingml/2006/picture">
                <pic:pic>
                  <pic:nvPicPr>
                    <pic:cNvPr descr="picure/2023-07-24-11-02-02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0573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图1.1 截图</w:t>
      </w:r>
    </w:p>
    <w:p>
      <w:pPr>
        <w:pStyle w:val="a1"/>
      </w:pPr>
      <w:r>
        <w:t xml:space="preserve">或者手动把图片加入md文件所在文件夹下，输入代码：</w:t>
      </w:r>
    </w:p>
    <w:p>
      <w:pPr>
        <w:pStyle w:val="SourceCode"/>
      </w:pPr>
      <w:r>
        <w:rPr>
          <w:rStyle w:val="NormalTok"/>
        </w:rPr>
        <w:t xml:space="preserve"> </w:t>
      </w:r>
      <w:r>
        <w:rPr>
          <w:rStyle w:val="AlertTok"/>
        </w:rPr>
        <w:t xml:space="preserve">![图片标题](图片文件名)</w:t>
      </w:r>
    </w:p>
    <w:p>
      <w:pPr>
        <w:pStyle w:val="CaptionedFigure"/>
      </w:pPr>
      <w:r>
        <w:drawing>
          <wp:inline>
            <wp:extent cx="5486400" cy="3429000"/>
            <wp:effectExtent b="0" l="0" r="0" t="0"/>
            <wp:docPr descr="精美壁纸" title="" id="35" name="Picture"/>
            <a:graphic>
              <a:graphicData uri="http://schemas.openxmlformats.org/drawingml/2006/picture">
                <pic:pic>
                  <pic:nvPicPr>
                    <pic:cNvPr descr="picure/infinity-2179320.jp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图1.2 精美壁纸</w:t>
      </w:r>
    </w:p>
    <w:p>
      <w:pPr>
        <w:pStyle w:val="a1"/>
      </w:pPr>
      <w:r>
        <w:t xml:space="preserve">只有壁纸如上</w:t>
      </w:r>
      <w:hyperlink w:anchor="fig:精美壁纸">
        <w:r>
          <w:rPr>
            <w:rStyle w:val="ae"/>
          </w:rPr>
          <w:t xml:space="preserve">图1.2</w:t>
        </w:r>
      </w:hyperlink>
      <w:r>
        <w:t xml:space="preserve">标题和标签都加了，才会正常显示并编号。</w:t>
      </w:r>
    </w:p>
    <w:bookmarkEnd w:id="37"/>
    <w:bookmarkStart w:id="39" w:name="数学公式"/>
    <w:p>
      <w:pPr>
        <w:pStyle w:val="2"/>
      </w:pPr>
      <w:r>
        <w:t xml:space="preserve">数学公式</w:t>
      </w:r>
    </w:p>
    <w:p>
      <w:pPr>
        <w:pStyle w:val="FirstParagraph"/>
      </w:pPr>
      <w:r>
        <w:t xml:space="preserve">  单独一行展示公式：</w:t>
      </w:r>
    </w:p>
    <w:p>
      <w:pPr>
        <w:pStyle w:val="a1"/>
      </w:pPr>
      <w:pPr>
        <w:tabs>
          <w:tab w:val="center" w:leader="none" w:pos="4325"/>
          <w:tab w:val="right" w:leader="none" w:pos="8681"/>
        </w:tabs>
      </w:pPr>
      <w:r>
        <w:tab/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a</m:t>
        </m:r>
        <m:r>
          <m:rPr>
            <m:sty m:val="p"/>
          </m:rPr>
          <m:t>⋅</m:t>
        </m:r>
        <m:r>
          <m:t>x</m:t>
        </m:r>
        <m:r>
          <m:rPr>
            <m:sty m:val="p"/>
          </m:rPr>
          <m:t>+</m:t>
        </m:r>
        <m:r>
          <m:t>b</m:t>
        </m:r>
      </m:oMath>
      <w:r>
        <w:t xml:space="preserve"> </w:t>
      </w:r>
      <w:r>
        <w:tab/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1.1</m:t>
            </m:r>
          </m:e>
        </m:d>
      </m:oMath>
    </w:p>
    <w:p>
      <w:pPr>
        <w:pStyle w:val="a1"/>
      </w:pPr>
      <w:r>
        <w:t xml:space="preserve">下一个公式，如下</w:t>
      </w:r>
      <w:hyperlink w:anchor="eq:1">
        <w:r>
          <w:rPr>
            <w:rStyle w:val="ae"/>
          </w:rPr>
          <w:t xml:space="preserve">式 (1.2)</w:t>
        </w:r>
      </w:hyperlink>
    </w:p>
    <w:bookmarkStart w:id="38" w:name="eq:1"/>
    <w:p>
      <w:pPr>
        <w:pStyle w:val="a1"/>
      </w:pPr>
      <w:pPr>
        <w:tabs>
          <w:tab w:val="center" w:leader="none" w:pos="4325"/>
          <w:tab w:val="right" w:leader="none" w:pos="8681"/>
        </w:tabs>
      </w:pPr>
      <w:r>
        <w:tab/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a</m:t>
        </m:r>
        <m:r>
          <m:t>x</m:t>
        </m:r>
        <m:r>
          <m:rPr>
            <m:sty m:val="p"/>
          </m:rPr>
          <m:t>+</m:t>
        </m:r>
        <m:r>
          <m:t>b</m:t>
        </m:r>
      </m:oMath>
      <w:r>
        <w:t xml:space="preserve"> </w:t>
      </w:r>
      <w:r>
        <w:tab/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1.2</m:t>
            </m:r>
          </m:e>
        </m:d>
      </m:oMath>
    </w:p>
    <w:bookmarkEnd w:id="38"/>
    <w:p>
      <w:pPr>
        <w:pStyle w:val="a1"/>
      </w:pPr>
      <w:r>
        <w:t xml:space="preserve">和文字一起的内嵌公式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a</m:t>
        </m:r>
        <m:r>
          <m:rPr>
            <m:sty m:val="p"/>
          </m:rPr>
          <m:t>⋅</m:t>
        </m:r>
        <m:r>
          <m:t>x</m:t>
        </m:r>
        <m:r>
          <m:rPr>
            <m:sty m:val="p"/>
          </m:rPr>
          <m:t>+</m:t>
        </m:r>
        <m:r>
          <m:t>b</m:t>
        </m:r>
      </m:oMath>
      <w:r>
        <w:t xml:space="preserve">这样就可以了。</w:t>
      </w:r>
    </w:p>
    <w:bookmarkEnd w:id="39"/>
    <w:bookmarkStart w:id="44" w:name="表格"/>
    <w:p>
      <w:pPr>
        <w:pStyle w:val="2"/>
      </w:pPr>
      <w:r>
        <w:t xml:space="preserve">表格</w:t>
      </w:r>
    </w:p>
    <w:p>
      <w:pPr>
        <w:pStyle w:val="FirstParagraph"/>
      </w:pPr>
      <w:r>
        <w:t xml:space="preserve">  如下</w:t>
      </w:r>
      <w:hyperlink w:anchor="tbl:1">
        <w:r>
          <w:rPr>
            <w:rStyle w:val="ae"/>
          </w:rPr>
          <w:t xml:space="preserve">表1.1</w:t>
        </w:r>
      </w:hyperlink>
      <w:r>
        <w:t xml:space="preserve">。</w:t>
      </w:r>
    </w:p>
    <w:bookmarkStart w:id="40" w:name="tbl:1"/>
    <w:p>
      <w:pPr>
        <w:pStyle w:val="TableCaption"/>
      </w:pPr>
      <w:r>
        <w:t xml:space="preserve">表1.1 Caption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表1.1 Caption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左对齐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居中对齐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右对齐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第一行题头和第二行之间加入表格符号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Alt+Shift+f格式化文本编排</w:t>
            </w:r>
          </w:p>
        </w:tc>
        <w:tc>
          <w:tcPr/>
          <w:p>
            <w:pPr>
              <w:pStyle w:val="Compact"/>
            </w:pPr>
          </w:p>
        </w:tc>
      </w:tr>
    </w:tbl>
    <w:bookmarkEnd w:id="40"/>
    <w:bookmarkStart w:id="41" w:name="tbl:3"/>
    <w:p>
      <w:pPr>
        <w:pStyle w:val="TableCaption"/>
      </w:pPr>
      <w:r>
        <w:t xml:space="preserve">表1.2 Caption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表1.2 Caption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左对齐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居中对齐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右对齐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第一行题头和第二行之间加入表格符号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Alt+Shift+f格式化文本编排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第三行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End w:id="41"/>
    <w:p>
      <w:pPr>
        <w:pStyle w:val="a1"/>
      </w:pPr>
      <w:r>
        <w:t xml:space="preserve">如上</w:t>
      </w:r>
      <w:hyperlink w:anchor="tbl:3">
        <w:r>
          <w:rPr>
            <w:rStyle w:val="ae"/>
          </w:rPr>
          <w:t xml:space="preserve">表1.2</w:t>
        </w:r>
      </w:hyperlink>
      <w:r>
        <w:t xml:space="preserve">，表格居中参考</w:t>
      </w:r>
      <w:hyperlink r:id="rId42">
        <w:r>
          <w:rPr>
            <w:rStyle w:val="ae"/>
          </w:rPr>
          <w:t xml:space="preserve">这里</w:t>
        </w:r>
      </w:hyperlink>
    </w:p>
    <w:p>
      <w:pPr>
        <w:pStyle w:val="a1"/>
      </w:pPr>
      <w:r>
        <w:t xml:space="preserve">  word设置表格样式，参考</w:t>
      </w:r>
      <w:hyperlink r:id="rId43">
        <w:r>
          <w:rPr>
            <w:rStyle w:val="ae"/>
          </w:rPr>
          <w:t xml:space="preserve">三分钟快速制作论文三线表</w:t>
        </w:r>
      </w:hyperlink>
    </w:p>
    <w:bookmarkEnd w:id="44"/>
    <w:bookmarkStart w:id="49" w:name="链接"/>
    <w:p>
      <w:pPr>
        <w:pStyle w:val="2"/>
      </w:pPr>
      <w:r>
        <w:t xml:space="preserve">链接</w:t>
      </w:r>
    </w:p>
    <w:p>
      <w:pPr>
        <w:pStyle w:val="FirstParagraph"/>
      </w:pPr>
      <w:hyperlink w:anchor="标题">
        <w:r>
          <w:rPr>
            <w:rStyle w:val="ae"/>
          </w:rPr>
          <w:t xml:space="preserve">文本内跳转</w:t>
        </w:r>
      </w:hyperlink>
    </w:p>
    <w:p>
      <w:pPr>
        <w:pStyle w:val="a8"/>
      </w:pPr>
      <w:hyperlink r:id="rId45">
        <w:r>
          <w:rPr>
            <w:rStyle w:val="ae"/>
          </w:rPr>
          <w:t xml:space="preserve">文本外跳转（同目录下）</w:t>
        </w:r>
      </w:hyperlink>
      <w:r>
        <w:t xml:space="preserve"> </w:t>
      </w:r>
      <w:hyperlink r:id="rId46">
        <w:r>
          <w:rPr>
            <w:rStyle w:val="ae"/>
          </w:rPr>
          <w:t xml:space="preserve">文本外跳转（从根目录开始）</w:t>
        </w:r>
      </w:hyperlink>
    </w:p>
    <w:p>
      <w:pPr>
        <w:pStyle w:val="FirstParagraph"/>
      </w:pPr>
      <w:r>
        <w:t xml:space="preserve">指定文件夹</w:t>
      </w:r>
      <w:hyperlink r:id="rId47">
        <w:r>
          <w:rPr>
            <w:rStyle w:val="ae"/>
          </w:rPr>
          <w:t xml:space="preserve">下载</w:t>
        </w:r>
      </w:hyperlink>
    </w:p>
    <w:p>
      <w:pPr>
        <w:pStyle w:val="a1"/>
      </w:pPr>
      <w:r>
        <w:t xml:space="preserve">网址跳转这个是</w:t>
      </w:r>
      <w:hyperlink r:id="rId48">
        <w:r>
          <w:rPr>
            <w:rStyle w:val="ae"/>
          </w:rPr>
          <w:t xml:space="preserve">百度链接</w:t>
        </w:r>
      </w:hyperlink>
    </w:p>
    <w:bookmarkEnd w:id="49"/>
    <w:bookmarkStart w:id="50" w:name="代码块"/>
    <w:p>
      <w:pPr>
        <w:pStyle w:val="2"/>
      </w:pPr>
      <w:r>
        <w:t xml:space="preserve">代码块</w:t>
      </w:r>
    </w:p>
    <w:p>
      <w:pPr>
        <w:pStyle w:val="FirstParagraph"/>
      </w:pPr>
      <w:r>
        <w:t xml:space="preserve">  代码开始</w:t>
      </w:r>
    </w:p>
    <w:p>
      <w:pPr>
        <w:pStyle w:val="SourceCode"/>
      </w:pPr>
      <w:r>
        <w:rPr>
          <w:rStyle w:val="VerbatimChar"/>
        </w:rPr>
        <w:t xml:space="preserve">int a = 1;</w:t>
      </w:r>
      <w:r>
        <w:br/>
      </w:r>
      <w:r>
        <w:rPr>
          <w:rStyle w:val="VerbatimChar"/>
        </w:rPr>
        <w:t xml:space="preserve">int b = 0;</w:t>
      </w:r>
    </w:p>
    <w:p>
      <w:pPr>
        <w:pStyle w:val="FirstParagraph"/>
      </w:pPr>
      <w:r>
        <w:t xml:space="preserve">代码结束</w:t>
      </w:r>
    </w:p>
    <w:p>
      <w:pPr>
        <w:pStyle w:val="a1"/>
      </w:pPr>
      <w:r>
        <w:t xml:space="preserve">  C语言代码高亮、添加行号。</w:t>
      </w:r>
    </w:p>
    <w:p>
      <w:pPr>
        <w:pStyle w:val="SourceCode"/>
      </w:pPr>
      <w:r>
        <w:rPr>
          <w:rStyle w:val="DataTypeTok"/>
        </w:rPr>
        <w:t xml:space="preserve">int</w:t>
      </w:r>
      <w:r>
        <w:rPr>
          <w:rStyle w:val="NormalTok"/>
        </w:rPr>
        <w:t xml:space="preserve"> 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;</w:t>
      </w:r>
      <w:r>
        <w:br/>
      </w:r>
      <w:r>
        <w:rPr>
          <w:rStyle w:val="DataTypeTok"/>
        </w:rPr>
        <w:t xml:space="preserve">int</w:t>
      </w:r>
      <w:r>
        <w:rPr>
          <w:rStyle w:val="NormalTok"/>
        </w:rPr>
        <w:t xml:space="preserve"> b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</w:p>
    <w:p>
      <w:pPr>
        <w:pStyle w:val="SourceCode"/>
      </w:pPr>
      <w:r>
        <w:rPr>
          <w:rStyle w:val="DataTypeTok"/>
        </w:rPr>
        <w:t xml:space="preserve">int</w:t>
      </w:r>
      <w:r>
        <w:rPr>
          <w:rStyle w:val="NormalTok"/>
        </w:rPr>
        <w:t xml:space="preserve"> 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;</w:t>
      </w:r>
      <w:r>
        <w:br/>
      </w:r>
      <w:r>
        <w:rPr>
          <w:rStyle w:val="DataTypeTok"/>
        </w:rPr>
        <w:t xml:space="preserve">int</w:t>
      </w:r>
      <w:r>
        <w:rPr>
          <w:rStyle w:val="NormalTok"/>
        </w:rPr>
        <w:t xml:space="preserve"> b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</w:p>
    <w:bookmarkEnd w:id="50"/>
    <w:bookmarkStart w:id="51" w:name="分割线"/>
    <w:p>
      <w:pPr>
        <w:pStyle w:val="2"/>
      </w:pPr>
      <w:r>
        <w:t xml:space="preserve">分割线</w:t>
      </w:r>
    </w:p>
    <w:p>
      <w:pPr>
        <w:pStyle w:val="FirstParagraph"/>
      </w:pPr>
      <w:r>
        <w:t xml:space="preserve">  如下，需要空一行。</w:t>
      </w:r>
    </w:p>
    <w:p>
      <w:r>
        <w:pict>
          <v:rect style="width:0;height:1.5pt" o:hralign="center" o:hrstd="t" o:hr="t"/>
        </w:pict>
      </w:r>
    </w:p>
    <w:p>
      <w:r>
        <w:pict>
          <v:rect style="width:0;height:1.5pt" o:hralign="center" o:hrstd="t" o:hr="t"/>
        </w:pic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如上</w:t>
      </w:r>
    </w:p>
    <w:bookmarkEnd w:id="51"/>
    <w:bookmarkStart w:id="53" w:name="引用"/>
    <w:p>
      <w:pPr>
        <w:pStyle w:val="2"/>
      </w:pPr>
      <w:r>
        <w:t xml:space="preserve">引用</w:t>
      </w:r>
    </w:p>
    <w:p>
      <w:pPr>
        <w:pStyle w:val="a8"/>
      </w:pPr>
      <w:r>
        <w:t xml:space="preserve">这是引用</w:t>
      </w:r>
    </w:p>
    <w:bookmarkStart w:id="52" w:name="引用和有序列表"/>
    <w:p>
      <w:pPr>
        <w:pStyle w:val="3"/>
      </w:pPr>
      <w:r>
        <w:t xml:space="preserve">引用和有序列表</w:t>
      </w:r>
    </w:p>
    <w:p>
      <w:pPr>
        <w:numPr>
          <w:ilvl w:val="0"/>
          <w:numId w:val="1003"/>
        </w:numPr>
        <w:pStyle w:val="Compact"/>
      </w:pPr>
      <w:r>
        <w:t xml:space="preserve">第一行</w:t>
      </w:r>
    </w:p>
    <w:p>
      <w:pPr>
        <w:numPr>
          <w:ilvl w:val="1"/>
          <w:numId w:val="1004"/>
        </w:numPr>
        <w:pStyle w:val="Compact"/>
      </w:pPr>
      <w:r>
        <w:t xml:space="preserve">第二行，在这里对齐会正常显示</w:t>
      </w:r>
    </w:p>
    <w:p>
      <w:pPr>
        <w:numPr>
          <w:ilvl w:val="2"/>
          <w:numId w:val="1005"/>
        </w:numPr>
        <w:pStyle w:val="Compact"/>
      </w:pPr>
      <w:r>
        <w:t xml:space="preserve">第三行，在这里对齐会正常显示</w:t>
      </w:r>
    </w:p>
    <w:bookmarkEnd w:id="52"/>
    <w:bookmarkEnd w:id="53"/>
    <w:bookmarkStart w:id="54" w:name="流程图"/>
    <w:p>
      <w:pPr>
        <w:pStyle w:val="2"/>
      </w:pPr>
      <w:r>
        <w:t xml:space="preserve">流程图</w:t>
      </w:r>
    </w:p>
    <w:p>
      <w:pPr>
        <w:pStyle w:val="FirstParagraph"/>
      </w:pPr>
      <w:r>
        <w:t xml:space="preserve">  对于flowchart先掌握这五个最基本的用法，后面参考Markdown Preview Enhanced进行学习。</w:t>
      </w:r>
    </w:p>
    <w:p>
      <w:pPr>
        <w:pStyle w:val="SourceCode"/>
      </w:pPr>
      <w:r>
        <w:rPr>
          <w:rStyle w:val="VerbatimChar"/>
        </w:rPr>
        <w:t xml:space="preserve">st=&gt;start: 开始</w:t>
      </w:r>
      <w:r>
        <w:br/>
      </w:r>
      <w:r>
        <w:rPr>
          <w:rStyle w:val="VerbatimChar"/>
        </w:rPr>
        <w:t xml:space="preserve">e=&gt;end: 结束</w:t>
      </w:r>
      <w:r>
        <w:br/>
      </w:r>
      <w:r>
        <w:rPr>
          <w:rStyle w:val="VerbatimChar"/>
        </w:rPr>
        <w:t xml:space="preserve">ipt=&gt;inputoutput: 输入一个x</w:t>
      </w:r>
      <w:r>
        <w:br/>
      </w:r>
      <w:r>
        <w:rPr>
          <w:rStyle w:val="VerbatimChar"/>
        </w:rPr>
        <w:t xml:space="preserve">cond1=&gt;condition: x是否大于0</w:t>
      </w:r>
      <w:r>
        <w:br/>
      </w:r>
      <w:r>
        <w:rPr>
          <w:rStyle w:val="VerbatimChar"/>
        </w:rPr>
        <w:t xml:space="preserve">tag1=&gt;operation: 任务</w:t>
      </w:r>
      <w:r>
        <w:br/>
      </w:r>
      <w:r>
        <w:rPr>
          <w:rStyle w:val="VerbatimChar"/>
        </w:rPr>
        <w:t xml:space="preserve">st-&gt;ipt-&gt;cond1</w:t>
      </w:r>
      <w:r>
        <w:br/>
      </w:r>
      <w:r>
        <w:rPr>
          <w:rStyle w:val="VerbatimChar"/>
        </w:rPr>
        <w:t xml:space="preserve">cond1(yes)-&gt;tag1</w:t>
      </w:r>
      <w:r>
        <w:br/>
      </w:r>
      <w:r>
        <w:rPr>
          <w:rStyle w:val="VerbatimChar"/>
        </w:rPr>
        <w:t xml:space="preserve">cond1(no)-&gt;e</w:t>
      </w:r>
      <w:r>
        <w:br/>
      </w:r>
      <w:r>
        <w:rPr>
          <w:rStyle w:val="VerbatimChar"/>
        </w:rPr>
        <w:t xml:space="preserve">tag1-&gt;e</w:t>
      </w:r>
    </w:p>
    <w:p>
      <w:pPr>
        <w:pStyle w:val="SourceCode"/>
      </w:pPr>
      <w:r>
        <w:rPr>
          <w:rStyle w:val="VerbatimChar"/>
        </w:rPr>
        <w:t xml:space="preserve">sequenceDiagram    </w:t>
      </w:r>
      <w:r>
        <w:br/>
      </w:r>
      <w:r>
        <w:rPr>
          <w:rStyle w:val="VerbatimChar"/>
        </w:rPr>
        <w:t xml:space="preserve">participant User    </w:t>
      </w:r>
      <w:r>
        <w:br/>
      </w:r>
      <w:r>
        <w:rPr>
          <w:rStyle w:val="VerbatimChar"/>
        </w:rPr>
        <w:t xml:space="preserve">participant System    </w:t>
      </w:r>
      <w:r>
        <w:br/>
      </w:r>
      <w:r>
        <w:rPr>
          <w:rStyle w:val="VerbatimChar"/>
        </w:rPr>
        <w:t xml:space="preserve">User-&gt;&gt;System: 发送请求    </w:t>
      </w:r>
      <w:r>
        <w:br/>
      </w:r>
      <w:r>
        <w:rPr>
          <w:rStyle w:val="VerbatimChar"/>
        </w:rPr>
        <w:t xml:space="preserve">System-&gt;&gt;User: 返回响应 </w:t>
      </w:r>
    </w:p>
    <w:bookmarkEnd w:id="54"/>
    <w:bookmarkStart w:id="55" w:name="引用-1"/>
    <w:p>
      <w:pPr>
        <w:pStyle w:val="2"/>
      </w:pPr>
      <w:r>
        <w:t xml:space="preserve">引用</w:t>
      </w:r>
    </w:p>
    <w:p>
      <w:pPr>
        <w:pStyle w:val="FirstParagraph"/>
      </w:pPr>
      <w:r>
        <w:t xml:space="preserve">  硕士论文文献引用和本科毕业论文的要求不同。本科毕业论文要求以编号进行索引，而硕士论文是以作者、年份进行索引。正文中索引一般有两种格式：一种是这样</w:t>
      </w:r>
      <w:r>
        <w:t xml:space="preserve">(</w:t>
      </w:r>
      <w:hyperlink w:anchor="ref-sun2021">
        <w:r>
          <w:rPr>
            <w:rStyle w:val="ae"/>
          </w:rPr>
          <w:t xml:space="preserve">SUN 等, 2021</w:t>
        </w:r>
      </w:hyperlink>
      <w:r>
        <w:t xml:space="preserve">)</w:t>
      </w:r>
      <w:r>
        <w:t xml:space="preserve">研究提到；第二种是这样：引用完一段文字后</w:t>
      </w:r>
      <w:r>
        <w:t xml:space="preserve">(</w:t>
      </w:r>
      <w:hyperlink w:anchor="ref-di2013">
        <w:r>
          <w:rPr>
            <w:rStyle w:val="ae"/>
          </w:rPr>
          <w:t xml:space="preserve">DI 等, 2013</w:t>
        </w:r>
      </w:hyperlink>
      <w:r>
        <w:t xml:space="preserve">)</w:t>
      </w:r>
      <w:r>
        <w:t xml:space="preserve">，以及多条目引用</w:t>
      </w:r>
      <w:r>
        <w:t xml:space="preserve">(</w:t>
      </w:r>
      <w:hyperlink w:anchor="ref-niu2015">
        <w:r>
          <w:rPr>
            <w:rStyle w:val="ae"/>
          </w:rPr>
          <w:t xml:space="preserve">NIU 等, 2015</w:t>
        </w:r>
      </w:hyperlink>
      <w:r>
        <w:t xml:space="preserve">;</w:t>
      </w:r>
      <w:r>
        <w:t xml:space="preserve"> </w:t>
      </w:r>
      <w:hyperlink w:anchor="ref-tran2021">
        <w:r>
          <w:rPr>
            <w:rStyle w:val="ae"/>
          </w:rPr>
          <w:t xml:space="preserve">TRAN 等, 2021</w:t>
        </w:r>
      </w:hyperlink>
      <w:r>
        <w:t xml:space="preserve">)</w:t>
      </w:r>
      <w:r>
        <w:t xml:space="preserve">。</w:t>
      </w:r>
      <w:r>
        <w:t xml:space="preserve">(</w:t>
      </w:r>
      <w:hyperlink w:anchor="ref-tschopp2020">
        <w:r>
          <w:rPr>
            <w:rStyle w:val="ae"/>
          </w:rPr>
          <w:t xml:space="preserve">TSCHOPP 等, 2020</w:t>
        </w:r>
      </w:hyperlink>
      <w:r>
        <w:t xml:space="preserve">)</w:t>
      </w:r>
    </w:p>
    <w:bookmarkEnd w:id="55"/>
    <w:bookmarkStart w:id="56" w:name="目录"/>
    <w:p>
      <w:pPr>
        <w:pStyle w:val="2"/>
      </w:pPr>
      <w:r>
        <w:t xml:space="preserve">目录</w:t>
      </w:r>
    </w:p>
    <w:p>
      <w:pPr>
        <w:pStyle w:val="FirstParagraph"/>
      </w:pPr>
      <w:r>
        <w:t xml:space="preserve">[TOC]</w:t>
      </w:r>
    </w:p>
    <w:bookmarkEnd w:id="56"/>
    <w:bookmarkEnd w:id="57"/>
    <w:bookmarkStart w:id="72" w:name="bibliography"/>
    <w:p>
      <w:pPr>
        <w:pStyle w:val="1"/>
      </w:pPr>
      <w:r>
        <w:t xml:space="preserve">参考文献</w:t>
      </w:r>
    </w:p>
    <w:bookmarkStart w:id="71" w:name="refs"/>
    <w:bookmarkStart w:id="58" w:name="ref-di2013"/>
    <w:p>
      <w:pPr>
        <w:pStyle w:val="a"/>
      </w:pPr>
      <w:r>
        <w:t xml:space="preserve">DI Z. RUO-FEI Z. XU-WEI L, 2013. Time Synchronization Method of Laser Scanner without External Trigger[J].</w:t>
      </w:r>
    </w:p>
    <w:bookmarkEnd w:id="58"/>
    <w:bookmarkStart w:id="61" w:name="ref-niu2015"/>
    <w:p>
      <w:pPr>
        <w:pStyle w:val="a"/>
      </w:pPr>
      <w:r>
        <w:t xml:space="preserve">NIU X. YAN K. ZHANG T. 等, 2015. Quality Evaluation of the Pulse per Second (</w:t>
      </w:r>
      <w:r>
        <w:t xml:space="preserve">PPS</w:t>
      </w:r>
      <w:r>
        <w:t xml:space="preserve">) Signals from Commercial</w:t>
      </w:r>
      <w:r>
        <w:t xml:space="preserve"> </w:t>
      </w:r>
      <w:r>
        <w:t xml:space="preserve">GNSS</w:t>
      </w:r>
      <w:r>
        <w:t xml:space="preserve"> </w:t>
      </w:r>
      <w:r>
        <w:t xml:space="preserve">Receivers[J/OL]. GPS Solutions, 19(1): 141-150[2023-08-13].</w:t>
      </w:r>
      <w:r>
        <w:t xml:space="preserve"> </w:t>
      </w:r>
      <w:hyperlink r:id="rId59">
        <w:r>
          <w:rPr>
            <w:rStyle w:val="ae"/>
          </w:rPr>
          <w:t xml:space="preserve">http://link.springer.com/10.1007/s10291-014-0375-7</w:t>
        </w:r>
      </w:hyperlink>
      <w:r>
        <w:t xml:space="preserve">. DOI:</w:t>
      </w:r>
      <w:hyperlink r:id="rId60">
        <w:r>
          <w:rPr>
            <w:rStyle w:val="ae"/>
          </w:rPr>
          <w:t xml:space="preserve">10.1007/s10291-014-0375-7</w:t>
        </w:r>
      </w:hyperlink>
      <w:r>
        <w:t xml:space="preserve">.</w:t>
      </w:r>
    </w:p>
    <w:bookmarkEnd w:id="61"/>
    <w:bookmarkStart w:id="64" w:name="ref-sun2021"/>
    <w:p>
      <w:pPr>
        <w:pStyle w:val="a"/>
      </w:pPr>
      <w:r>
        <w:t xml:space="preserve">SUN Y. WANG J. CHEN J, 2021. Indoor Precise Point Positioning with Pseudolites Using Estimated Time Biases</w:t>
      </w:r>
      <w:r>
        <w:t xml:space="preserve"> </w:t>
      </w:r>
      <w:r>
        <w:t xml:space="preserve">iPPP</w:t>
      </w:r>
      <w:r>
        <w:t xml:space="preserve"> </w:t>
      </w:r>
      <w:r>
        <w:t xml:space="preserve">and</w:t>
      </w:r>
      <w:r>
        <w:t xml:space="preserve"> </w:t>
      </w:r>
      <w:r>
        <w:t xml:space="preserve">iPPP-RTK</w:t>
      </w:r>
      <w:r>
        <w:t xml:space="preserve">[J/OL]. GPS Solutions, 25(2): 41[2023-08-13].</w:t>
      </w:r>
      <w:r>
        <w:t xml:space="preserve"> </w:t>
      </w:r>
      <w:hyperlink r:id="rId62">
        <w:r>
          <w:rPr>
            <w:rStyle w:val="ae"/>
          </w:rPr>
          <w:t xml:space="preserve">https://link.springer.com/10.1007/s10291-020-01064-0</w:t>
        </w:r>
      </w:hyperlink>
      <w:r>
        <w:t xml:space="preserve">. DOI:</w:t>
      </w:r>
      <w:hyperlink r:id="rId63">
        <w:r>
          <w:rPr>
            <w:rStyle w:val="ae"/>
          </w:rPr>
          <w:t xml:space="preserve">10.1007/s10291-020-01064-0</w:t>
        </w:r>
      </w:hyperlink>
      <w:r>
        <w:t xml:space="preserve">.</w:t>
      </w:r>
    </w:p>
    <w:bookmarkEnd w:id="64"/>
    <w:bookmarkStart w:id="67" w:name="ref-tran2021"/>
    <w:p>
      <w:pPr>
        <w:pStyle w:val="a"/>
      </w:pPr>
      <w:r>
        <w:t xml:space="preserve">TRAN N H K. NGUYEN V H, 2021. A</w:t>
      </w:r>
      <w:r>
        <w:t xml:space="preserve"> </w:t>
      </w:r>
      <w:r>
        <w:t xml:space="preserve">Tightly-Coupled Visual-Inertial System</w:t>
      </w:r>
      <w:r>
        <w:t xml:space="preserve"> </w:t>
      </w:r>
      <w:r>
        <w:t xml:space="preserve">with</w:t>
      </w:r>
      <w:r>
        <w:t xml:space="preserve"> </w:t>
      </w:r>
      <w:r>
        <w:t xml:space="preserve">Synchronized Time</w:t>
      </w:r>
      <w:r>
        <w:t xml:space="preserve"> </w:t>
      </w:r>
      <w:r>
        <w:t xml:space="preserve">for</w:t>
      </w:r>
      <w:r>
        <w:t xml:space="preserve"> </w:t>
      </w:r>
      <w:r>
        <w:t xml:space="preserve">Indoor Localization</w:t>
      </w:r>
      <w:r>
        <w:t xml:space="preserve">[J/OL]. International Journal of Mechanical Engineering and Robotics Research: 202-208[2023-08-13].</w:t>
      </w:r>
      <w:r>
        <w:t xml:space="preserve"> </w:t>
      </w:r>
      <w:hyperlink r:id="rId65">
        <w:r>
          <w:rPr>
            <w:rStyle w:val="ae"/>
          </w:rPr>
          <w:t xml:space="preserve">http://www.ijmerr.com/index.php?m=content&amp;c=index&amp;a=show&amp;catid=191&amp;id=1576</w:t>
        </w:r>
      </w:hyperlink>
      <w:r>
        <w:t xml:space="preserve">. DOI:</w:t>
      </w:r>
      <w:hyperlink r:id="rId66">
        <w:r>
          <w:rPr>
            <w:rStyle w:val="ae"/>
          </w:rPr>
          <w:t xml:space="preserve">10.18178/ijmerr.10.4.202-208</w:t>
        </w:r>
      </w:hyperlink>
      <w:r>
        <w:t xml:space="preserve">.</w:t>
      </w:r>
    </w:p>
    <w:bookmarkEnd w:id="67"/>
    <w:bookmarkStart w:id="70" w:name="ref-tschopp2020"/>
    <w:p>
      <w:pPr>
        <w:pStyle w:val="a"/>
      </w:pPr>
      <w:r>
        <w:t xml:space="preserve">TSCHOPP F. RINER M. FEHR M. 等, 2020.</w:t>
      </w:r>
      <w:r>
        <w:t xml:space="preserve"> </w:t>
      </w:r>
      <w:r>
        <w:t xml:space="preserve">VersaVIS</w:t>
      </w:r>
      <w:r>
        <w:t xml:space="preserve">—</w:t>
      </w:r>
      <w:r>
        <w:t xml:space="preserve">An Open Versatile Multi-Camera Visual-Inertial Sensor Suite</w:t>
      </w:r>
      <w:r>
        <w:t xml:space="preserve">[J/OL]. Sensors, 20(5): 1439[2023-08-13].</w:t>
      </w:r>
      <w:r>
        <w:t xml:space="preserve"> </w:t>
      </w:r>
      <w:hyperlink r:id="rId68">
        <w:r>
          <w:rPr>
            <w:rStyle w:val="ae"/>
          </w:rPr>
          <w:t xml:space="preserve">https://www.mdpi.com/1424-8220/20/5/1439</w:t>
        </w:r>
      </w:hyperlink>
      <w:r>
        <w:t xml:space="preserve">. DOI:</w:t>
      </w:r>
      <w:hyperlink r:id="rId69">
        <w:r>
          <w:rPr>
            <w:rStyle w:val="ae"/>
          </w:rPr>
          <w:t xml:space="preserve">10.3390/s20051439</w:t>
        </w:r>
      </w:hyperlink>
      <w:r>
        <w:t xml:space="preserve">.</w:t>
      </w:r>
    </w:p>
    <w:bookmarkEnd w:id="70"/>
    <w:bookmarkEnd w:id="71"/>
    <w:bookmarkEnd w:id="72"/>
    <w:sectPr w:rsidR="00437DDB" w:rsidRPr="003D6F44">
      <w:pgSz w:h="15840" w:w="12240"/>
      <w:pgMar w:bottom="1440" w:footer="720" w:gutter="0" w:header="720" w:left="1800" w:right="1800" w:top="1440"/>
      <w:cols w:space="72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oel="http://schemas.microsoft.com/office/2019/extlst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16sdtdh wp14">
  <w:abstractNum w15:restartNumberingAfterBreak="0" w:abstractNumId="0">
    <w:nsid w:val="12AD179A"/>
    <w:multiLevelType w:val="multilevel"/>
    <w:tmpl w:val="60B0A740"/>
    <w:lvl w:ilvl="0">
      <w:start w:val="1"/>
      <w:numFmt w:val="decimal"/>
      <w:pStyle w:val="1"/>
      <w:suff w:val="space"/>
      <w:lvlText w:val="第%1章"/>
      <w:lvlJc w:val="center"/>
      <w:pPr>
        <w:ind w:hanging="137" w:left="425"/>
      </w:pPr>
      <w:rPr>
        <w:rFonts w:ascii="Times New Roman" w:eastAsia="黑体" w:hAnsi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sz w:val="36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2"/>
      <w:suff w:val="space"/>
      <w:lvlText w:val="%1.%2"/>
      <w:lvlJc w:val="left"/>
      <w:pPr>
        <w:ind w:firstLine="0" w:left="0"/>
      </w:pPr>
      <w:rPr>
        <w:rFonts w:ascii="Times New Roman" w:cs="Times New Roman" w:eastAsia="黑体" w:hAnsi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sz w:val="32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3"/>
      <w:suff w:val="space"/>
      <w:lvlText w:val="%1.%2.%3"/>
      <w:lvlJc w:val="left"/>
      <w:pPr>
        <w:ind w:firstLine="0" w:left="0"/>
      </w:pPr>
      <w:rPr>
        <w:rFonts w:ascii="Times New Roman" w:eastAsia="黑体" w:hAnsi="Times New Roman" w:hint="default"/>
        <w:b w:val="0"/>
        <w:i w:val="0"/>
        <w:sz w:val="28"/>
      </w:rPr>
    </w:lvl>
    <w:lvl w:ilvl="3">
      <w:start w:val="1"/>
      <w:numFmt w:val="decimal"/>
      <w:lvlRestart w:val="1"/>
      <w:suff w:val="space"/>
      <w:lvlText w:val="图%1.%4"/>
      <w:lvlJc w:val="center"/>
      <w:pPr>
        <w:ind w:firstLine="0" w:left="0"/>
      </w:pPr>
      <w:rPr>
        <w:rFonts w:ascii="Times New Roman" w:cs="Times New Roman" w:eastAsia="宋体" w:hAnsi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sz w:val="24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lvlRestart w:val="1"/>
      <w:suff w:val="space"/>
      <w:lvlText w:val="表%1.%5"/>
      <w:lvlJc w:val="center"/>
      <w:pPr>
        <w:ind w:firstLine="288" w:left="0"/>
      </w:pPr>
      <w:rPr>
        <w:rFonts w:ascii="Times New Roman" w:eastAsia="宋体" w:hAnsi="Times New Roman" w:hint="default"/>
        <w:b/>
        <w:i w:val="0"/>
        <w:sz w:val="24"/>
      </w:rPr>
    </w:lvl>
    <w:lvl w:ilvl="5">
      <w:start w:val="1"/>
      <w:numFmt w:val="decimal"/>
      <w:lvlRestart w:val="3"/>
      <w:pStyle w:val="4"/>
      <w:lvlText w:val="%6."/>
      <w:lvlJc w:val="left"/>
      <w:pPr>
        <w:tabs>
          <w:tab w:pos="1196" w:val="num"/>
        </w:tabs>
        <w:ind w:firstLine="595" w:left="0"/>
      </w:pPr>
      <w:rPr>
        <w:rFonts w:hint="eastAsia"/>
        <w:b w:val="0"/>
        <w:bCs/>
        <w:i w:val="0"/>
      </w:rPr>
    </w:lvl>
    <w:lvl w:ilvl="6">
      <w:start w:val="1"/>
      <w:numFmt w:val="decimal"/>
      <w:pStyle w:val="5"/>
      <w:lvlText w:val="（%7）"/>
      <w:lvlJc w:val="left"/>
      <w:pPr>
        <w:tabs>
          <w:tab w:pos="1196" w:val="num"/>
        </w:tabs>
        <w:ind w:firstLine="357" w:left="0"/>
      </w:pPr>
      <w:rPr>
        <w:rFonts w:ascii="Times New Roman" w:cs="Times New Roman" w:hAnsi="Times New Roman"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7">
      <w:start w:val="1"/>
      <w:numFmt w:val="lowerLetter"/>
      <w:pStyle w:val="6"/>
      <w:lvlText w:val="%8."/>
      <w:lvlJc w:val="left"/>
      <w:pPr>
        <w:tabs>
          <w:tab w:pos="1196" w:val="num"/>
        </w:tabs>
        <w:ind w:firstLine="607" w:left="0"/>
      </w:pPr>
      <w:rPr>
        <w:rFonts w:hint="default"/>
      </w:rPr>
    </w:lvl>
    <w:lvl w:ilvl="8">
      <w:start w:val="1"/>
      <w:numFmt w:val="bullet"/>
      <w:pStyle w:val="7"/>
      <w:lvlText w:val=""/>
      <w:lvlJc w:val="left"/>
      <w:pPr>
        <w:tabs>
          <w:tab w:pos="1196" w:val="num"/>
        </w:tabs>
        <w:ind w:firstLine="601" w:left="0"/>
      </w:pPr>
      <w:rPr>
        <w:rFonts w:ascii="Wingdings" w:hAnsi="Wingdings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sz w:val="24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</w:abstractNum>
  <w:abstractNum w15:restartNumberingAfterBreak="0" w:abstractNumId="1">
    <w:nsid w:val="170CD2DE"/>
    <w:multiLevelType w:val="multilevel"/>
    <w:tmpl w:val="351E39B8"/>
    <w:lvl w:ilvl="0">
      <w:numFmt w:val="bullet"/>
      <w:lvlText w:val=" "/>
      <w:lvlJc w:val="left"/>
      <w:pPr>
        <w:tabs>
          <w:tab w:pos="0" w:val="num"/>
        </w:tabs>
        <w:ind w:hanging="480" w:left="480"/>
      </w:pPr>
    </w:lvl>
    <w:lvl w:ilvl="1">
      <w:numFmt w:val="bullet"/>
      <w:lvlText w:val=" 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 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 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 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 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 "/>
      <w:lvlJc w:val="left"/>
      <w:pPr>
        <w:tabs>
          <w:tab w:pos="4320" w:val="num"/>
        </w:tabs>
        <w:ind w:hanging="480" w:left="4800"/>
      </w:pPr>
    </w:lvl>
    <w:lvl w:ilvl="7">
      <w:numFmt w:val="bullet"/>
      <w:lvlText w:val=" "/>
      <w:lvlJc w:val="left"/>
      <w:pPr>
        <w:tabs>
          <w:tab w:pos="5040" w:val="num"/>
        </w:tabs>
        <w:ind w:hanging="480" w:left="5520"/>
      </w:pPr>
    </w:lvl>
    <w:lvl w:ilvl="8">
      <w:numFmt w:val="bullet"/>
      <w:lvlText w:val=" "/>
      <w:lvlJc w:val="left"/>
      <w:pPr>
        <w:tabs>
          <w:tab w:pos="5760" w:val="num"/>
        </w:tabs>
        <w:ind w:hanging="480" w:left="6240"/>
      </w:pPr>
    </w:lvl>
  </w:abstractNum>
  <w:abstractNum w15:restartNumberingAfterBreak="0" w:abstractNumId="2">
    <w:nsid w:val="21FF58E2"/>
    <w:multiLevelType w:val="hybridMultilevel"/>
    <w:tmpl w:val="2806D022"/>
    <w:lvl w:ilvl="0" w:tplc="F6607D86">
      <w:start w:val="1"/>
      <w:numFmt w:val="decimal"/>
      <w:pStyle w:val="a"/>
      <w:lvlText w:val="[%1]"/>
      <w:lvlJc w:val="left"/>
      <w:pPr>
        <w:ind w:hanging="440" w:left="440"/>
      </w:pPr>
      <w:rPr>
        <w:rFonts w:hint="eastAsia"/>
      </w:rPr>
    </w:lvl>
    <w:lvl w:ilvl="1" w:tentative="1" w:tplc="04090019">
      <w:start w:val="1"/>
      <w:numFmt w:val="lowerLetter"/>
      <w:lvlText w:val="%2)"/>
      <w:lvlJc w:val="left"/>
      <w:pPr>
        <w:ind w:hanging="440" w:left="880"/>
      </w:pPr>
    </w:lvl>
    <w:lvl w:ilvl="2" w:tentative="1" w:tplc="0409001B">
      <w:start w:val="1"/>
      <w:numFmt w:val="lowerRoman"/>
      <w:lvlText w:val="%3."/>
      <w:lvlJc w:val="right"/>
      <w:pPr>
        <w:ind w:hanging="440" w:left="1320"/>
      </w:pPr>
    </w:lvl>
    <w:lvl w:ilvl="3" w:tentative="1" w:tplc="0409000F">
      <w:start w:val="1"/>
      <w:numFmt w:val="decimal"/>
      <w:lvlText w:val="%4."/>
      <w:lvlJc w:val="left"/>
      <w:pPr>
        <w:ind w:hanging="440" w:left="1760"/>
      </w:pPr>
    </w:lvl>
    <w:lvl w:ilvl="4" w:tentative="1" w:tplc="04090019">
      <w:start w:val="1"/>
      <w:numFmt w:val="lowerLetter"/>
      <w:lvlText w:val="%5)"/>
      <w:lvlJc w:val="left"/>
      <w:pPr>
        <w:ind w:hanging="440" w:left="2200"/>
      </w:pPr>
    </w:lvl>
    <w:lvl w:ilvl="5" w:tentative="1" w:tplc="0409001B">
      <w:start w:val="1"/>
      <w:numFmt w:val="lowerRoman"/>
      <w:lvlText w:val="%6."/>
      <w:lvlJc w:val="right"/>
      <w:pPr>
        <w:ind w:hanging="440" w:left="2640"/>
      </w:pPr>
    </w:lvl>
    <w:lvl w:ilvl="6" w:tentative="1" w:tplc="0409000F">
      <w:start w:val="1"/>
      <w:numFmt w:val="decimal"/>
      <w:lvlText w:val="%7."/>
      <w:lvlJc w:val="left"/>
      <w:pPr>
        <w:ind w:hanging="440" w:left="3080"/>
      </w:pPr>
    </w:lvl>
    <w:lvl w:ilvl="7" w:tentative="1" w:tplc="04090019">
      <w:start w:val="1"/>
      <w:numFmt w:val="lowerLetter"/>
      <w:lvlText w:val="%8)"/>
      <w:lvlJc w:val="left"/>
      <w:pPr>
        <w:ind w:hanging="440" w:left="3520"/>
      </w:pPr>
    </w:lvl>
    <w:lvl w:ilvl="8" w:tentative="1" w:tplc="0409001B">
      <w:start w:val="1"/>
      <w:numFmt w:val="lowerRoman"/>
      <w:lvlText w:val="%9."/>
      <w:lvlJc w:val="right"/>
      <w:pPr>
        <w:ind w:hanging="440" w:left="3960"/>
      </w:pPr>
    </w:lvl>
  </w:abstractNum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16cid:durableId="1967811455" w:numId="1">
    <w:abstractNumId w:val="1"/>
  </w:num>
  <w:num w16cid:durableId="807094029" w:numId="2">
    <w:abstractNumId w:val="0"/>
  </w:num>
  <w:num w16cid:durableId="265574526" w:numId="3">
    <w:abstractNumId w:val="0"/>
  </w:num>
  <w:num w16cid:durableId="1109199171" w:numId="4">
    <w:abstractNumId w:val="0"/>
  </w:num>
  <w:num w16cid:durableId="1020817167" w:numId="5">
    <w:abstractNumId w:val="0"/>
  </w:num>
  <w:num w16cid:durableId="174346521" w:numId="6">
    <w:abstractNumId w:val="0"/>
  </w:num>
  <w:num w16cid:durableId="1854874385" w:numId="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16cid:durableId="252512914" w:numId="8">
    <w:abstractNumId w:val="2"/>
  </w: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40"/>
  <w:embedSystemFonts/>
  <w:proofState w:grammar="clean" w:spelling="clean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compat>
    <w:useFELayout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eastAsia="zh-CN" w:val="en-US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cstheme="minorBidi" w:eastAsiaTheme="minorEastAsia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376" w:defLockedState="0" w:defQFormat="0" w:defSemiHidden="0" w:defUIPriority="0" w:defUnhideWhenUsed="0">
    <w:lsdException w:name="footnote text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 w:uiPriority="60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 w:uiPriority="61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qFormat="1" w:uiPriority="19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a0" w:type="paragraph">
    <w:name w:val="Normal"/>
    <w:qFormat/>
    <w:rsid w:val="00817FD4"/>
  </w:style>
  <w:style w:styleId="1" w:type="paragraph">
    <w:name w:val="heading 1"/>
    <w:basedOn w:val="a0"/>
    <w:next w:val="a1"/>
    <w:uiPriority w:val="9"/>
    <w:qFormat/>
    <w:rsid w:val="00E92648"/>
    <w:pPr>
      <w:keepNext/>
      <w:keepLines/>
      <w:pageBreakBefore/>
      <w:widowControl w:val="0"/>
      <w:numPr>
        <w:numId w:val="6"/>
      </w:numPr>
      <w:spacing w:after="240" w:before="460" w:line="460" w:lineRule="exact"/>
      <w:jc w:val="center"/>
      <w:textAlignment w:val="center"/>
      <w:outlineLvl w:val="0"/>
    </w:pPr>
    <w:rPr>
      <w:rFonts w:ascii="Times New Roman" w:cstheme="majorBidi" w:eastAsia="黑体" w:hAnsi="Times New Roman"/>
      <w:b/>
      <w:kern w:val="44"/>
      <w:sz w:val="36"/>
      <w:szCs w:val="32"/>
      <w:lang w:eastAsia="zh-CN"/>
    </w:rPr>
  </w:style>
  <w:style w:styleId="2" w:type="paragraph">
    <w:name w:val="heading 2"/>
    <w:basedOn w:val="a0"/>
    <w:next w:val="a1"/>
    <w:uiPriority w:val="9"/>
    <w:unhideWhenUsed/>
    <w:qFormat/>
    <w:rsid w:val="003B4FD7"/>
    <w:pPr>
      <w:keepNext/>
      <w:keepLines/>
      <w:numPr>
        <w:ilvl w:val="1"/>
        <w:numId w:val="6"/>
      </w:numPr>
      <w:spacing w:after="240" w:before="460" w:line="460" w:lineRule="exact"/>
      <w:outlineLvl w:val="1"/>
    </w:pPr>
    <w:rPr>
      <w:rFonts w:ascii="Times New Roman" w:cstheme="majorBidi" w:eastAsia="黑体" w:hAnsi="Times New Roman"/>
      <w:bCs/>
      <w:sz w:val="32"/>
      <w:szCs w:val="28"/>
    </w:rPr>
  </w:style>
  <w:style w:styleId="3" w:type="paragraph">
    <w:name w:val="heading 3"/>
    <w:basedOn w:val="a0"/>
    <w:next w:val="a1"/>
    <w:uiPriority w:val="9"/>
    <w:unhideWhenUsed/>
    <w:qFormat/>
    <w:rsid w:val="003B4FD7"/>
    <w:pPr>
      <w:keepNext/>
      <w:keepLines/>
      <w:numPr>
        <w:ilvl w:val="2"/>
        <w:numId w:val="6"/>
      </w:numPr>
      <w:spacing w:after="240" w:before="460" w:line="460" w:lineRule="exact"/>
      <w:outlineLvl w:val="2"/>
    </w:pPr>
    <w:rPr>
      <w:rFonts w:ascii="Times New Roman" w:cstheme="majorBidi" w:eastAsia="黑体" w:hAnsi="Times New Roman"/>
      <w:bCs/>
      <w:sz w:val="28"/>
    </w:rPr>
  </w:style>
  <w:style w:styleId="4" w:type="paragraph">
    <w:name w:val="heading 4"/>
    <w:basedOn w:val="a0"/>
    <w:uiPriority w:val="9"/>
    <w:unhideWhenUsed/>
    <w:qFormat/>
    <w:rsid w:val="00EA01AD"/>
    <w:pPr>
      <w:keepNext/>
      <w:keepLines/>
      <w:widowControl w:val="0"/>
      <w:numPr>
        <w:ilvl w:val="5"/>
        <w:numId w:val="6"/>
      </w:numPr>
      <w:wordWrap w:val="0"/>
      <w:overflowPunct w:val="0"/>
      <w:spacing w:after="0" w:line="460" w:lineRule="exact"/>
      <w:jc w:val="both"/>
      <w:textAlignment w:val="bottom"/>
      <w:outlineLvl w:val="3"/>
    </w:pPr>
    <w:rPr>
      <w:rFonts w:ascii="Times New Roman" w:cstheme="majorBidi" w:hAnsi="Times New Roman"/>
      <w:bCs/>
    </w:rPr>
  </w:style>
  <w:style w:styleId="5" w:type="paragraph">
    <w:name w:val="heading 5"/>
    <w:basedOn w:val="a0"/>
    <w:uiPriority w:val="9"/>
    <w:unhideWhenUsed/>
    <w:qFormat/>
    <w:rsid w:val="00EA01AD"/>
    <w:pPr>
      <w:keepNext/>
      <w:keepLines/>
      <w:widowControl w:val="0"/>
      <w:numPr>
        <w:ilvl w:val="6"/>
        <w:numId w:val="6"/>
      </w:numPr>
      <w:wordWrap w:val="0"/>
      <w:overflowPunct w:val="0"/>
      <w:spacing w:after="0" w:line="460" w:lineRule="exact"/>
      <w:jc w:val="both"/>
      <w:textAlignment w:val="bottom"/>
      <w:outlineLvl w:val="4"/>
    </w:pPr>
    <w:rPr>
      <w:rFonts w:ascii="Times New Roman" w:cstheme="majorBidi" w:eastAsia="宋体" w:hAnsi="Times New Roman"/>
      <w:iCs/>
    </w:rPr>
  </w:style>
  <w:style w:styleId="6" w:type="paragraph">
    <w:name w:val="heading 6"/>
    <w:basedOn w:val="a0"/>
    <w:uiPriority w:val="9"/>
    <w:unhideWhenUsed/>
    <w:qFormat/>
    <w:rsid w:val="00EA01AD"/>
    <w:pPr>
      <w:keepNext/>
      <w:keepLines/>
      <w:widowControl w:val="0"/>
      <w:numPr>
        <w:ilvl w:val="7"/>
        <w:numId w:val="6"/>
      </w:numPr>
      <w:wordWrap w:val="0"/>
      <w:overflowPunct w:val="0"/>
      <w:spacing w:after="0" w:line="460" w:lineRule="exact"/>
      <w:jc w:val="both"/>
      <w:textAlignment w:val="bottom"/>
      <w:outlineLvl w:val="5"/>
    </w:pPr>
    <w:rPr>
      <w:rFonts w:ascii="Times New Roman" w:cstheme="majorBidi" w:hAnsi="Times New Roman"/>
    </w:rPr>
  </w:style>
  <w:style w:styleId="7" w:type="paragraph">
    <w:name w:val="heading 7"/>
    <w:basedOn w:val="a0"/>
    <w:uiPriority w:val="9"/>
    <w:unhideWhenUsed/>
    <w:qFormat/>
    <w:rsid w:val="00EA01AD"/>
    <w:pPr>
      <w:keepNext/>
      <w:keepLines/>
      <w:widowControl w:val="0"/>
      <w:numPr>
        <w:ilvl w:val="8"/>
        <w:numId w:val="6"/>
      </w:numPr>
      <w:wordWrap w:val="0"/>
      <w:overflowPunct w:val="0"/>
      <w:spacing w:after="0" w:line="460" w:lineRule="exact"/>
      <w:jc w:val="both"/>
      <w:textAlignment w:val="bottom"/>
      <w:outlineLvl w:val="6"/>
    </w:pPr>
    <w:rPr>
      <w:rFonts w:ascii="Times New Roman" w:cstheme="majorBidi" w:eastAsia="宋体" w:hAnsi="Times New Roman"/>
    </w:rPr>
  </w:style>
  <w:style w:styleId="8" w:type="paragraph">
    <w:name w:val="heading 8"/>
    <w:basedOn w:val="a0"/>
    <w:next w:val="a1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</w:rPr>
  </w:style>
  <w:style w:styleId="9" w:type="paragraph">
    <w:name w:val="heading 9"/>
    <w:basedOn w:val="a0"/>
    <w:next w:val="a1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</w:rPr>
  </w:style>
  <w:style w:default="1" w:styleId="a2" w:type="character">
    <w:name w:val="Default Paragraph Font"/>
    <w:uiPriority w:val="1"/>
    <w:semiHidden/>
    <w:unhideWhenUsed/>
  </w:style>
  <w:style w:default="1" w:styleId="a3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a4" w:type="numbering">
    <w:name w:val="No List"/>
    <w:uiPriority w:val="99"/>
    <w:semiHidden/>
    <w:unhideWhenUsed/>
  </w:style>
  <w:style w:styleId="a1" w:type="paragraph">
    <w:name w:val="Body Text"/>
    <w:basedOn w:val="a0"/>
    <w:qFormat/>
    <w:rsid w:val="003C724F"/>
    <w:pPr>
      <w:widowControl w:val="0"/>
      <w:wordWrap w:val="0"/>
      <w:overflowPunct w:val="0"/>
      <w:spacing w:after="0" w:line="460" w:lineRule="exact"/>
      <w:jc w:val="both"/>
      <w:textAlignment w:val="bottom"/>
    </w:pPr>
    <w:rPr>
      <w:rFonts w:ascii="Times New Roman" w:cs="Times New Roman" w:eastAsia="宋体" w:hAnsi="Times New Roman"/>
      <w:kern w:val="2"/>
      <w:lang w:eastAsia="zh-CN"/>
    </w:rPr>
  </w:style>
  <w:style w:customStyle="1" w:styleId="FirstParagraph" w:type="paragraph">
    <w:name w:val="First Paragraph"/>
    <w:basedOn w:val="a0"/>
    <w:next w:val="a1"/>
    <w:qFormat/>
    <w:rsid w:val="003C724F"/>
    <w:pPr>
      <w:widowControl w:val="0"/>
      <w:wordWrap w:val="0"/>
      <w:overflowPunct w:val="0"/>
      <w:spacing w:after="0" w:line="460" w:lineRule="exact"/>
      <w:jc w:val="both"/>
      <w:textAlignment w:val="bottom"/>
    </w:pPr>
    <w:rPr>
      <w:rFonts w:ascii="Times New Roman" w:cs="Times New Roman" w:eastAsia="宋体" w:hAnsi="Times New Roman"/>
      <w:kern w:val="2"/>
      <w:lang w:eastAsia="zh-CN"/>
    </w:rPr>
  </w:style>
  <w:style w:customStyle="1" w:styleId="Compact" w:type="paragraph">
    <w:name w:val="Compact"/>
    <w:basedOn w:val="a1"/>
    <w:qFormat/>
    <w:rsid w:val="00BB06FA"/>
    <w:pPr>
      <w:widowControl/>
      <w:jc w:val="left"/>
    </w:pPr>
    <w:rPr>
      <w:sz w:val="21"/>
    </w:rPr>
  </w:style>
  <w:style w:styleId="a5" w:type="paragraph">
    <w:name w:val="Title"/>
    <w:basedOn w:val="a0"/>
    <w:next w:val="a1"/>
    <w:qFormat/>
    <w:rsid w:val="00AA2173"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sz w:val="52"/>
      <w:szCs w:val="36"/>
    </w:rPr>
  </w:style>
  <w:style w:styleId="a6" w:type="paragraph">
    <w:name w:val="Subtitle"/>
    <w:basedOn w:val="a5"/>
    <w:next w:val="a1"/>
    <w:qFormat/>
    <w:pPr>
      <w:spacing w:before="240"/>
    </w:pPr>
    <w:rPr>
      <w:sz w:val="30"/>
      <w:szCs w:val="30"/>
    </w:rPr>
  </w:style>
  <w:style w:customStyle="1" w:styleId="Author" w:type="paragraph">
    <w:name w:val="Author"/>
    <w:next w:val="a1"/>
    <w:qFormat/>
    <w:pPr>
      <w:keepNext/>
      <w:keepLines/>
      <w:jc w:val="center"/>
    </w:pPr>
  </w:style>
  <w:style w:styleId="a7" w:type="paragraph">
    <w:name w:val="Date"/>
    <w:next w:val="a1"/>
    <w:qFormat/>
    <w:pPr>
      <w:keepNext/>
      <w:keepLines/>
      <w:jc w:val="center"/>
    </w:pPr>
  </w:style>
  <w:style w:customStyle="1" w:styleId="AbstractTitle" w:type="paragraph">
    <w:name w:val="Abstract Title"/>
    <w:basedOn w:val="a0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a0"/>
    <w:next w:val="a1"/>
    <w:qFormat/>
    <w:pPr>
      <w:keepNext/>
      <w:keepLines/>
      <w:spacing w:after="300" w:before="100"/>
    </w:pPr>
    <w:rPr>
      <w:sz w:val="20"/>
      <w:szCs w:val="20"/>
    </w:rPr>
  </w:style>
  <w:style w:styleId="a" w:type="paragraph">
    <w:name w:val="Bibliography"/>
    <w:basedOn w:val="a0"/>
    <w:qFormat/>
    <w:rsid w:val="008565A6"/>
    <w:pPr>
      <w:numPr>
        <w:numId w:val="8"/>
      </w:numPr>
      <w:wordWrap w:val="0"/>
      <w:overflowPunct w:val="0"/>
      <w:spacing w:after="0" w:line="360" w:lineRule="auto"/>
      <w:ind w:hanging="200" w:hangingChars="200" w:left="200"/>
      <w:textAlignment w:val="center"/>
    </w:pPr>
    <w:rPr>
      <w:rFonts w:ascii="Times New Roman" w:hAnsi="Times New Roman"/>
    </w:rPr>
  </w:style>
  <w:style w:styleId="a8" w:type="paragraph">
    <w:name w:val="Block Text"/>
    <w:basedOn w:val="a1"/>
    <w:next w:val="a1"/>
    <w:uiPriority w:val="9"/>
    <w:unhideWhenUsed/>
    <w:qFormat/>
    <w:pPr>
      <w:spacing w:after="100" w:before="100"/>
      <w:ind w:left="480" w:right="480"/>
    </w:pPr>
  </w:style>
  <w:style w:styleId="a9" w:type="paragraph">
    <w:name w:val="footnote text"/>
    <w:basedOn w:val="a0"/>
    <w:link w:val="aa"/>
    <w:uiPriority w:val="99"/>
    <w:unhideWhenUsed/>
    <w:qFormat/>
  </w:style>
  <w:style w:customStyle="1" w:styleId="DefinitionTerm" w:type="paragraph">
    <w:name w:val="Definition Term"/>
    <w:basedOn w:val="a0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a0"/>
  </w:style>
  <w:style w:styleId="ab" w:type="paragraph">
    <w:name w:val="caption"/>
    <w:basedOn w:val="a0"/>
    <w:link w:val="ac"/>
    <w:pPr>
      <w:spacing w:after="120"/>
    </w:pPr>
    <w:rPr>
      <w:i/>
    </w:rPr>
  </w:style>
  <w:style w:customStyle="1" w:styleId="TableCaption" w:type="paragraph">
    <w:name w:val="Table Caption"/>
    <w:basedOn w:val="a0"/>
    <w:next w:val="a1"/>
    <w:rsid w:val="00D44A38"/>
    <w:pPr>
      <w:keepNext/>
      <w:widowControl w:val="0"/>
      <w:wordWrap w:val="0"/>
      <w:overflowPunct w:val="0"/>
      <w:spacing w:after="240" w:before="240" w:line="460" w:lineRule="exact"/>
      <w:jc w:val="center"/>
      <w:textAlignment w:val="bottom"/>
    </w:pPr>
    <w:rPr>
      <w:rFonts w:ascii="Times New Roman" w:cs="Times New Roman" w:eastAsia="宋体" w:hAnsi="Times New Roman"/>
      <w:b/>
      <w:kern w:val="2"/>
      <w:sz w:val="21"/>
      <w:lang w:eastAsia="zh-CN"/>
    </w:rPr>
  </w:style>
  <w:style w:customStyle="1" w:styleId="ImageCaption" w:type="paragraph">
    <w:name w:val="Image Caption"/>
    <w:basedOn w:val="a0"/>
    <w:next w:val="a1"/>
    <w:rsid w:val="00D44A38"/>
    <w:pPr>
      <w:widowControl w:val="0"/>
      <w:wordWrap w:val="0"/>
      <w:overflowPunct w:val="0"/>
      <w:spacing w:after="50" w:afterLines="50" w:before="50" w:beforeLines="50" w:line="460" w:lineRule="exact"/>
      <w:jc w:val="center"/>
      <w:textAlignment w:val="bottom"/>
    </w:pPr>
    <w:rPr>
      <w:rFonts w:ascii="Times New Roman" w:cs="Times New Roman" w:eastAsia="宋体" w:hAnsi="Times New Roman"/>
      <w:b/>
      <w:kern w:val="2"/>
      <w:sz w:val="21"/>
      <w:lang w:eastAsia="zh-CN"/>
    </w:rPr>
  </w:style>
  <w:style w:customStyle="1" w:styleId="Figure" w:type="paragraph">
    <w:name w:val="Figure"/>
    <w:basedOn w:val="a0"/>
  </w:style>
  <w:style w:customStyle="1" w:styleId="CaptionedFigure" w:type="paragraph">
    <w:name w:val="Captioned Figure"/>
    <w:basedOn w:val="Figure"/>
    <w:rsid w:val="0065468A"/>
    <w:pPr>
      <w:keepNext/>
      <w:spacing w:after="0"/>
      <w:jc w:val="center"/>
    </w:pPr>
  </w:style>
  <w:style w:customStyle="1" w:styleId="ac" w:type="character">
    <w:name w:val="题注 字符"/>
    <w:basedOn w:val="a2"/>
    <w:link w:val="ab"/>
  </w:style>
  <w:style w:customStyle="1" w:styleId="VerbatimChar" w:type="character">
    <w:name w:val="Verbatim Char"/>
    <w:basedOn w:val="a2"/>
    <w:link w:val="SourceCode"/>
    <w:rsid w:val="003644AA"/>
    <w:rPr>
      <w:sz w:val="21"/>
      <w:shd w:color="auto" w:fill="F2F2F2" w:themeFill="background1" w:themeFillShade="F2" w:val="clear"/>
    </w:rPr>
  </w:style>
  <w:style w:customStyle="1" w:styleId="SectionNumber" w:type="character">
    <w:name w:val="Section Number"/>
    <w:basedOn w:val="ac"/>
  </w:style>
  <w:style w:styleId="ad" w:type="character">
    <w:name w:val="footnote reference"/>
    <w:basedOn w:val="ac"/>
    <w:rPr>
      <w:vertAlign w:val="superscript"/>
    </w:rPr>
  </w:style>
  <w:style w:styleId="ae" w:type="character">
    <w:name w:val="Hyperlink"/>
    <w:basedOn w:val="ac"/>
    <w:rPr>
      <w:color w:themeColor="accent1" w:val="4F81BD"/>
    </w:rPr>
  </w:style>
  <w:style w:styleId="TOC" w:type="paragraph">
    <w:name w:val="TOC Heading"/>
    <w:basedOn w:val="a0"/>
    <w:next w:val="a1"/>
    <w:uiPriority w:val="39"/>
    <w:unhideWhenUsed/>
    <w:qFormat/>
    <w:rsid w:val="009002DB"/>
    <w:pPr>
      <w:pageBreakBefore/>
      <w:widowControl w:val="0"/>
      <w:wordWrap w:val="0"/>
      <w:overflowPunct w:val="0"/>
      <w:spacing w:before="240" w:line="259" w:lineRule="auto"/>
      <w:jc w:val="center"/>
      <w:textAlignment w:val="center"/>
    </w:pPr>
    <w:rPr>
      <w:rFonts w:ascii="Times New Roman" w:eastAsiaTheme="majorEastAsia" w:hAnsi="Times New Roman"/>
      <w:b/>
      <w:bCs/>
      <w:sz w:val="36"/>
    </w:rPr>
  </w:style>
  <w:style w:customStyle="1" w:styleId="SourceCode" w:type="paragraph">
    <w:name w:val="Source Code"/>
    <w:link w:val="VerbatimChar"/>
    <w:rsid w:val="003644AA"/>
    <w:pPr>
      <w:pBdr>
        <w:top w:color="auto" w:space="1" w:sz="4" w:val="dotted"/>
        <w:left w:color="auto" w:space="4" w:sz="4" w:val="dotted"/>
        <w:bottom w:color="auto" w:space="1" w:sz="4" w:val="dotted"/>
        <w:right w:color="auto" w:space="4" w:sz="4" w:val="dotted"/>
      </w:pBdr>
      <w:shd w:color="auto" w:fill="F2F2F2" w:themeFill="background1" w:themeFillShade="F2" w:val="clear"/>
      <w:wordWrap w:val="0"/>
      <w:spacing w:before="200"/>
    </w:pPr>
    <w:rPr>
      <w:sz w:val="21"/>
    </w:rPr>
  </w:style>
  <w:style w:styleId="af" w:type="table">
    <w:name w:val="Table Grid"/>
    <w:basedOn w:val="a3"/>
    <w:rsid w:val="00035B17"/>
    <w:pPr>
      <w:spacing w:after="0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styleId="40" w:type="table">
    <w:name w:val="Plain Table 4"/>
    <w:basedOn w:val="a3"/>
    <w:rsid w:val="00035B17"/>
    <w:pPr>
      <w:spacing w:after="0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color="auto" w:fill="F2F2F2" w:themeFill="background1" w:themeFillShade="F2" w:val="clear"/>
      </w:tcPr>
    </w:tblStylePr>
    <w:tblStylePr w:type="band1Horz">
      <w:tblPr/>
      <w:tcPr>
        <w:shd w:color="auto" w:fill="F2F2F2" w:themeFill="background1" w:themeFillShade="F2" w:val="clear"/>
      </w:tcPr>
    </w:tblStylePr>
  </w:style>
  <w:style w:customStyle="1" w:styleId="af0" w:type="table">
    <w:name w:val="三段式"/>
    <w:basedOn w:val="a3"/>
    <w:uiPriority w:val="99"/>
    <w:rsid w:val="001E2AD9"/>
    <w:pPr>
      <w:widowControl w:val="0"/>
      <w:wordWrap w:val="0"/>
      <w:overflowPunct w:val="0"/>
      <w:spacing w:after="0"/>
      <w:jc w:val="center"/>
      <w:textAlignment w:val="center"/>
    </w:pPr>
    <w:rPr>
      <w:rFonts w:ascii="Times New Roman" w:eastAsia="宋体" w:hAnsi="Times New Roman"/>
      <w:sz w:val="21"/>
    </w:rPr>
    <w:tblPr>
      <w:jc w:val="center"/>
      <w:tblBorders>
        <w:top w:color="auto" w:space="0" w:sz="12" w:val="single"/>
        <w:bottom w:color="auto" w:space="0" w:sz="12" w:val="single"/>
      </w:tblBorders>
    </w:tblPr>
    <w:trPr>
      <w:cantSplit/>
      <w:jc w:val="center"/>
    </w:trPr>
    <w:tcPr>
      <w:vAlign w:val="center"/>
    </w:tcPr>
    <w:tblStylePr w:type="firstRow">
      <w:rPr>
        <w:rFonts w:ascii="Times New Roman" w:eastAsia="楷体" w:hAnsi="Times New Roman"/>
        <w:b/>
        <w:sz w:val="21"/>
      </w:rPr>
      <w:tblPr>
        <w:jc w:val="center"/>
      </w:tblPr>
      <w:trPr>
        <w:cantSplit/>
        <w:tblHeader/>
        <w:jc w:val="center"/>
      </w:trPr>
      <w:tcPr>
        <w:tcBorders>
          <w:top w:color="auto" w:space="0" w:sz="12" w:val="single"/>
          <w:left w:val="nil"/>
          <w:bottom w:color="auto" w:space="0" w:sz="6" w:val="single"/>
          <w:right w:val="nil"/>
          <w:insideH w:val="nil"/>
          <w:insideV w:val="nil"/>
          <w:tl2br w:val="nil"/>
          <w:tr2bl w:val="nil"/>
        </w:tcBorders>
        <w:vAlign w:val="center"/>
      </w:tcPr>
    </w:tblStylePr>
  </w:style>
  <w:style w:customStyle="1" w:styleId="DecimalAligned" w:type="paragraph">
    <w:name w:val="Decimal Aligned"/>
    <w:basedOn w:val="a0"/>
    <w:uiPriority w:val="40"/>
    <w:qFormat/>
    <w:rsid w:val="00437DDB"/>
    <w:pPr>
      <w:tabs>
        <w:tab w:pos="360" w:val="decimal"/>
      </w:tabs>
      <w:spacing w:line="276" w:lineRule="auto"/>
    </w:pPr>
    <w:rPr>
      <w:rFonts w:cs="Times New Roman"/>
      <w:sz w:val="22"/>
      <w:szCs w:val="22"/>
      <w:lang w:eastAsia="zh-CN"/>
    </w:rPr>
  </w:style>
  <w:style w:customStyle="1" w:styleId="aa" w:type="character">
    <w:name w:val="脚注文本 字符"/>
    <w:basedOn w:val="a2"/>
    <w:link w:val="a9"/>
    <w:uiPriority w:val="99"/>
    <w:rsid w:val="00437DDB"/>
  </w:style>
  <w:style w:styleId="af1" w:type="character">
    <w:name w:val="Subtle Emphasis"/>
    <w:basedOn w:val="a2"/>
    <w:uiPriority w:val="19"/>
    <w:qFormat/>
    <w:rsid w:val="00437DDB"/>
    <w:rPr>
      <w:i/>
      <w:iCs/>
    </w:rPr>
  </w:style>
  <w:style w:styleId="-1" w:type="table">
    <w:name w:val="Light Shading Accent 1"/>
    <w:basedOn w:val="a3"/>
    <w:uiPriority w:val="60"/>
    <w:rsid w:val="00437DDB"/>
    <w:pPr>
      <w:spacing w:after="0"/>
    </w:pPr>
    <w:rPr>
      <w:color w:themeColor="accent1" w:themeShade="BF" w:val="365F91"/>
      <w:sz w:val="22"/>
      <w:szCs w:val="22"/>
      <w:lang w:eastAsia="zh-CN"/>
    </w:rPr>
    <w:tblPr>
      <w:tblStyleRowBandSize w:val="1"/>
      <w:tblStyleColBandSize w:val="1"/>
      <w:tblBorders>
        <w:top w:color="4F81BD" w:space="0" w:sz="8" w:themeColor="accent1" w:val="single"/>
        <w:bottom w:color="4F81BD" w:space="0" w:sz="8" w:themeColor="accent1" w:val="single"/>
      </w:tblBorders>
    </w:tblPr>
    <w:tblStylePr w:type="firstRow">
      <w:pPr>
        <w:spacing w:after="0" w:before="0" w:line="240" w:lineRule="auto"/>
      </w:pPr>
      <w:rPr>
        <w:b/>
        <w:bCs/>
      </w:rPr>
      <w:tblPr/>
      <w:tcPr>
        <w:tcBorders>
          <w:top w:color="4F81BD" w:space="0" w:sz="8" w:themeColor="accent1" w:val="single"/>
          <w:left w:val="nil"/>
          <w:bottom w:color="4F81BD" w:space="0" w:sz="8" w:themeColor="accent1" w:val="single"/>
          <w:right w:val="nil"/>
          <w:insideH w:val="nil"/>
          <w:insideV w:val="nil"/>
        </w:tcBorders>
      </w:tcPr>
    </w:tblStylePr>
    <w:tblStylePr w:type="lastRow">
      <w:pPr>
        <w:spacing w:after="0" w:before="0" w:line="240" w:lineRule="auto"/>
      </w:pPr>
      <w:rPr>
        <w:b/>
        <w:bCs/>
      </w:rPr>
      <w:tblPr/>
      <w:tcPr>
        <w:tcBorders>
          <w:top w:color="4F81BD" w:space="0" w:sz="8" w:themeColor="accent1" w:val="single"/>
          <w:left w:val="nil"/>
          <w:bottom w:color="4F81BD" w:space="0" w:sz="8" w:themeColor="accent1" w:val="single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color="auto" w:fill="D3DFEE" w:themeFill="accent1" w:themeFillTint="3F" w:val="clear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color="auto" w:fill="D3DFEE" w:themeFill="accent1" w:themeFillTint="3F" w:val="clear"/>
      </w:tcPr>
    </w:tblStylePr>
  </w:style>
  <w:style w:styleId="7-6" w:type="table">
    <w:name w:val="List Table 7 Colorful Accent 6"/>
    <w:basedOn w:val="a3"/>
    <w:uiPriority w:val="52"/>
    <w:rsid w:val="00437DDB"/>
    <w:pPr>
      <w:spacing w:after="0"/>
    </w:pPr>
    <w:rPr>
      <w:color w:themeColor="accent6" w:themeShade="BF" w:val="E36C0A"/>
    </w:rPr>
    <w:tblPr>
      <w:tblStyleRowBandSize w:val="1"/>
      <w:tblStyleColBandSize w:val="1"/>
    </w:tblPr>
    <w:tblStylePr w:type="firstRow">
      <w:rPr>
        <w:rFonts w:asciiTheme="majorHAnsi" w:cstheme="majorBidi" w:eastAsiaTheme="majorEastAsia" w:hAnsiTheme="majorHAnsi"/>
        <w:i/>
        <w:iCs/>
        <w:sz w:val="26"/>
      </w:rPr>
      <w:tblPr/>
      <w:tcPr>
        <w:tcBorders>
          <w:bottom w:color="F79646" w:space="0" w:sz="4" w:themeColor="accent6" w:val="single"/>
        </w:tcBorders>
        <w:shd w:color="auto" w:fill="FFFFFF" w:themeFill="background1" w:val="clear"/>
      </w:tcPr>
    </w:tblStylePr>
    <w:tblStylePr w:type="lastRow">
      <w:rPr>
        <w:rFonts w:asciiTheme="majorHAnsi" w:cstheme="majorBidi" w:eastAsiaTheme="majorEastAsia" w:hAnsiTheme="majorHAnsi"/>
        <w:i/>
        <w:iCs/>
        <w:sz w:val="26"/>
      </w:rPr>
      <w:tblPr/>
      <w:tcPr>
        <w:tcBorders>
          <w:top w:color="F79646" w:space="0" w:sz="4" w:themeColor="accent6" w:val="single"/>
        </w:tcBorders>
        <w:shd w:color="auto" w:fill="FFFFFF" w:themeFill="background1" w:val="clear"/>
      </w:tcPr>
    </w:tblStylePr>
    <w:tblStylePr w:type="firstCol">
      <w:pPr>
        <w:jc w:val="right"/>
      </w:pPr>
      <w:rPr>
        <w:rFonts w:asciiTheme="majorHAnsi" w:cstheme="majorBidi" w:eastAsiaTheme="majorEastAsia" w:hAnsiTheme="majorHAnsi"/>
        <w:i/>
        <w:iCs/>
        <w:sz w:val="26"/>
      </w:rPr>
      <w:tblPr/>
      <w:tcPr>
        <w:tcBorders>
          <w:right w:color="F79646" w:space="0" w:sz="4" w:themeColor="accent6" w:val="single"/>
        </w:tcBorders>
        <w:shd w:color="auto" w:fill="FFFFFF" w:themeFill="background1" w:val="clear"/>
      </w:tcPr>
    </w:tblStylePr>
    <w:tblStylePr w:type="lastCol">
      <w:rPr>
        <w:rFonts w:asciiTheme="majorHAnsi" w:cstheme="majorBidi" w:eastAsiaTheme="majorEastAsia" w:hAnsiTheme="majorHAnsi"/>
        <w:i/>
        <w:iCs/>
        <w:sz w:val="26"/>
      </w:rPr>
      <w:tblPr/>
      <w:tcPr>
        <w:tcBorders>
          <w:left w:color="F79646" w:space="0" w:sz="4" w:themeColor="accent6" w:val="single"/>
        </w:tcBorders>
        <w:shd w:color="auto" w:fill="FFFFFF" w:themeFill="background1" w:val="clear"/>
      </w:tcPr>
    </w:tblStylePr>
    <w:tblStylePr w:type="band1Vert">
      <w:tblPr/>
      <w:tcPr>
        <w:shd w:color="auto" w:fill="FDE9D9" w:themeFill="accent6" w:themeFillTint="33" w:val="clear"/>
      </w:tcPr>
    </w:tblStylePr>
    <w:tblStylePr w:type="band1Horz">
      <w:tblPr/>
      <w:tcPr>
        <w:shd w:color="auto" w:fill="FDE9D9" w:themeFill="accent6" w:themeFillTint="33" w:val="clear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styleId="-3" w:type="table">
    <w:name w:val="Light List Accent 3"/>
    <w:basedOn w:val="a3"/>
    <w:uiPriority w:val="61"/>
    <w:rsid w:val="00222FC2"/>
    <w:pPr>
      <w:spacing w:after="0"/>
    </w:pPr>
    <w:rPr>
      <w:sz w:val="22"/>
      <w:szCs w:val="22"/>
      <w:lang w:eastAsia="zh-CN"/>
    </w:rPr>
    <w:tblPr>
      <w:tblStyleRowBandSize w:val="1"/>
      <w:tblStyleColBandSize w:val="1"/>
      <w:tblBorders>
        <w:top w:color="9BBB59" w:space="0" w:sz="8" w:themeColor="accent3" w:val="single"/>
        <w:left w:color="9BBB59" w:space="0" w:sz="8" w:themeColor="accent3" w:val="single"/>
        <w:bottom w:color="9BBB59" w:space="0" w:sz="8" w:themeColor="accent3" w:val="single"/>
        <w:right w:color="9BBB59" w:space="0" w:sz="8" w:themeColor="accent3" w:val="single"/>
      </w:tblBorders>
    </w:tblPr>
    <w:tblStylePr w:type="firstRow">
      <w:pPr>
        <w:spacing w:after="0" w:before="0" w:line="240" w:lineRule="auto"/>
      </w:pPr>
      <w:rPr>
        <w:b/>
        <w:bCs/>
        <w:color w:themeColor="background1" w:val="FFFFFF"/>
      </w:rPr>
      <w:tblPr/>
      <w:tcPr>
        <w:shd w:color="auto" w:fill="9BBB59" w:themeFill="accent3" w:val="clear"/>
      </w:tcPr>
    </w:tblStylePr>
    <w:tblStylePr w:type="lastRow">
      <w:pPr>
        <w:spacing w:after="0" w:before="0" w:line="240" w:lineRule="auto"/>
      </w:pPr>
      <w:rPr>
        <w:b/>
        <w:bCs/>
      </w:rPr>
      <w:tblPr/>
      <w:tcPr>
        <w:tcBorders>
          <w:top w:color="9BBB59" w:space="0" w:sz="6" w:themeColor="accent3" w:val="doub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</w:tcBorders>
      </w:tcPr>
    </w:tblStylePr>
    <w:tblStylePr w:type="band1Horz"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</w:tcBorders>
      </w:tcPr>
    </w:tblStylePr>
  </w:style>
  <w:style w:styleId="7-4" w:type="table">
    <w:name w:val="List Table 7 Colorful Accent 4"/>
    <w:basedOn w:val="a3"/>
    <w:uiPriority w:val="52"/>
    <w:rsid w:val="00222FC2"/>
    <w:pPr>
      <w:spacing w:after="0"/>
    </w:pPr>
    <w:rPr>
      <w:color w:themeColor="accent4" w:themeShade="BF" w:val="5F497A"/>
    </w:rPr>
    <w:tblPr>
      <w:tblStyleRowBandSize w:val="1"/>
      <w:tblStyleColBandSize w:val="1"/>
    </w:tblPr>
    <w:tblStylePr w:type="firstRow">
      <w:rPr>
        <w:rFonts w:asciiTheme="majorHAnsi" w:cstheme="majorBidi" w:eastAsiaTheme="majorEastAsia" w:hAnsiTheme="majorHAnsi"/>
        <w:i/>
        <w:iCs/>
        <w:sz w:val="26"/>
      </w:rPr>
      <w:tblPr/>
      <w:tcPr>
        <w:tcBorders>
          <w:bottom w:color="8064A2" w:space="0" w:sz="4" w:themeColor="accent4" w:val="single"/>
        </w:tcBorders>
        <w:shd w:color="auto" w:fill="FFFFFF" w:themeFill="background1" w:val="clear"/>
      </w:tcPr>
    </w:tblStylePr>
    <w:tblStylePr w:type="lastRow">
      <w:rPr>
        <w:rFonts w:asciiTheme="majorHAnsi" w:cstheme="majorBidi" w:eastAsiaTheme="majorEastAsia" w:hAnsiTheme="majorHAnsi"/>
        <w:i/>
        <w:iCs/>
        <w:sz w:val="26"/>
      </w:rPr>
      <w:tblPr/>
      <w:tcPr>
        <w:tcBorders>
          <w:top w:color="8064A2" w:space="0" w:sz="4" w:themeColor="accent4" w:val="single"/>
        </w:tcBorders>
        <w:shd w:color="auto" w:fill="FFFFFF" w:themeFill="background1" w:val="clear"/>
      </w:tcPr>
    </w:tblStylePr>
    <w:tblStylePr w:type="firstCol">
      <w:pPr>
        <w:jc w:val="right"/>
      </w:pPr>
      <w:rPr>
        <w:rFonts w:asciiTheme="majorHAnsi" w:cstheme="majorBidi" w:eastAsiaTheme="majorEastAsia" w:hAnsiTheme="majorHAnsi"/>
        <w:i/>
        <w:iCs/>
        <w:sz w:val="26"/>
      </w:rPr>
      <w:tblPr/>
      <w:tcPr>
        <w:tcBorders>
          <w:right w:color="8064A2" w:space="0" w:sz="4" w:themeColor="accent4" w:val="single"/>
        </w:tcBorders>
        <w:shd w:color="auto" w:fill="FFFFFF" w:themeFill="background1" w:val="clear"/>
      </w:tcPr>
    </w:tblStylePr>
    <w:tblStylePr w:type="lastCol">
      <w:rPr>
        <w:rFonts w:asciiTheme="majorHAnsi" w:cstheme="majorBidi" w:eastAsiaTheme="majorEastAsia" w:hAnsiTheme="majorHAnsi"/>
        <w:i/>
        <w:iCs/>
        <w:sz w:val="26"/>
      </w:rPr>
      <w:tblPr/>
      <w:tcPr>
        <w:tcBorders>
          <w:left w:color="8064A2" w:space="0" w:sz="4" w:themeColor="accent4" w:val="single"/>
        </w:tcBorders>
        <w:shd w:color="auto" w:fill="FFFFFF" w:themeFill="background1" w:val="clear"/>
      </w:tcPr>
    </w:tblStylePr>
    <w:tblStylePr w:type="band1Vert">
      <w:tblPr/>
      <w:tcPr>
        <w:shd w:color="auto" w:fill="E5DFEC" w:themeFill="accent4" w:themeFillTint="33" w:val="clear"/>
      </w:tcPr>
    </w:tblStylePr>
    <w:tblStylePr w:type="band1Horz">
      <w:tblPr/>
      <w:tcPr>
        <w:shd w:color="auto" w:fill="E5DFEC" w:themeFill="accent4" w:themeFillTint="33" w:val="clear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customStyle="1" w:styleId="Table" w:type="table">
    <w:name w:val="Table"/>
    <w:basedOn w:val="af0"/>
    <w:uiPriority w:val="99"/>
    <w:rsid w:val="009F1D92"/>
    <w:tblPr/>
    <w:tblStylePr w:type="firstRow">
      <w:rPr>
        <w:rFonts w:ascii="Times New Roman" w:eastAsia="楷体" w:hAnsi="Times New Roman"/>
        <w:b/>
        <w:sz w:val="21"/>
      </w:rPr>
      <w:tblPr>
        <w:jc w:val="center"/>
      </w:tblPr>
      <w:trPr>
        <w:cantSplit/>
        <w:tblHeader/>
        <w:jc w:val="center"/>
      </w:trPr>
      <w:tcPr>
        <w:tcBorders>
          <w:top w:color="auto" w:space="0" w:sz="12" w:val="single"/>
          <w:left w:val="nil"/>
          <w:bottom w:color="auto" w:space="0" w:sz="6" w:val="single"/>
          <w:right w:val="nil"/>
          <w:insideH w:val="nil"/>
          <w:insideV w:val="nil"/>
          <w:tl2br w:val="nil"/>
          <w:tr2bl w:val="nil"/>
        </w:tcBorders>
        <w:vAlign w:val="center"/>
      </w:tcPr>
    </w:tblStylePr>
  </w:style>
  <w:style w:styleId="7-3" w:type="table">
    <w:name w:val="List Table 7 Colorful Accent 3"/>
    <w:basedOn w:val="a3"/>
    <w:uiPriority w:val="52"/>
    <w:rsid w:val="0002564E"/>
    <w:pPr>
      <w:spacing w:after="0"/>
    </w:pPr>
    <w:rPr>
      <w:color w:themeColor="accent3" w:themeShade="BF" w:val="76923C"/>
    </w:rPr>
    <w:tblPr>
      <w:tblStyleRowBandSize w:val="1"/>
      <w:tblStyleColBandSize w:val="1"/>
    </w:tblPr>
    <w:tblStylePr w:type="firstRow">
      <w:rPr>
        <w:rFonts w:asciiTheme="majorHAnsi" w:cstheme="majorBidi" w:eastAsiaTheme="majorEastAsia" w:hAnsiTheme="majorHAnsi"/>
        <w:i/>
        <w:iCs/>
        <w:sz w:val="26"/>
      </w:rPr>
      <w:tblPr/>
      <w:tcPr>
        <w:tcBorders>
          <w:bottom w:color="9BBB59" w:space="0" w:sz="4" w:themeColor="accent3" w:val="single"/>
        </w:tcBorders>
        <w:shd w:color="auto" w:fill="FFFFFF" w:themeFill="background1" w:val="clear"/>
      </w:tcPr>
    </w:tblStylePr>
    <w:tblStylePr w:type="lastRow">
      <w:rPr>
        <w:rFonts w:asciiTheme="majorHAnsi" w:cstheme="majorBidi" w:eastAsiaTheme="majorEastAsia" w:hAnsiTheme="majorHAnsi"/>
        <w:i/>
        <w:iCs/>
        <w:sz w:val="26"/>
      </w:rPr>
      <w:tblPr/>
      <w:tcPr>
        <w:tcBorders>
          <w:top w:color="9BBB59" w:space="0" w:sz="4" w:themeColor="accent3" w:val="single"/>
        </w:tcBorders>
        <w:shd w:color="auto" w:fill="FFFFFF" w:themeFill="background1" w:val="clear"/>
      </w:tcPr>
    </w:tblStylePr>
    <w:tblStylePr w:type="firstCol">
      <w:pPr>
        <w:jc w:val="right"/>
      </w:pPr>
      <w:rPr>
        <w:rFonts w:asciiTheme="majorHAnsi" w:cstheme="majorBidi" w:eastAsiaTheme="majorEastAsia" w:hAnsiTheme="majorHAnsi"/>
        <w:i/>
        <w:iCs/>
        <w:sz w:val="26"/>
      </w:rPr>
      <w:tblPr/>
      <w:tcPr>
        <w:tcBorders>
          <w:right w:color="9BBB59" w:space="0" w:sz="4" w:themeColor="accent3" w:val="single"/>
        </w:tcBorders>
        <w:shd w:color="auto" w:fill="FFFFFF" w:themeFill="background1" w:val="clear"/>
      </w:tcPr>
    </w:tblStylePr>
    <w:tblStylePr w:type="lastCol">
      <w:rPr>
        <w:rFonts w:asciiTheme="majorHAnsi" w:cstheme="majorBidi" w:eastAsiaTheme="majorEastAsia" w:hAnsiTheme="majorHAnsi"/>
        <w:i/>
        <w:iCs/>
        <w:sz w:val="26"/>
      </w:rPr>
      <w:tblPr/>
      <w:tcPr>
        <w:tcBorders>
          <w:left w:color="9BBB59" w:space="0" w:sz="4" w:themeColor="accent3" w:val="single"/>
        </w:tcBorders>
        <w:shd w:color="auto" w:fill="FFFFFF" w:themeFill="background1" w:val="clear"/>
      </w:tcPr>
    </w:tblStylePr>
    <w:tblStylePr w:type="band1Vert">
      <w:tblPr/>
      <w:tcPr>
        <w:shd w:color="auto" w:fill="EAF1DD" w:themeFill="accent3" w:themeFillTint="33" w:val="clear"/>
      </w:tcPr>
    </w:tblStylePr>
    <w:tblStylePr w:type="band1Horz">
      <w:tblPr/>
      <w:tcPr>
        <w:shd w:color="auto" w:fill="EAF1DD" w:themeFill="accent3" w:themeFillTint="33" w:val="clear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1" Target="media/rId31.png" /><Relationship Type="http://schemas.openxmlformats.org/officeDocument/2006/relationships/image" Id="rId34" Target="media/rId34.jpg" /><Relationship Type="http://schemas.openxmlformats.org/officeDocument/2006/relationships/hyperlink" Id="rId46" Target="./doc/xx.md#&#26631;&#39064;" TargetMode="External" /><Relationship Type="http://schemas.openxmlformats.org/officeDocument/2006/relationships/hyperlink" Id="rId45" Target="/xx.md#&#26631;&#39064;" TargetMode="External" /><Relationship Type="http://schemas.openxmlformats.org/officeDocument/2006/relationships/hyperlink" Id="rId47" Target="file:\C:/Users/23130/Desktop" TargetMode="External" /><Relationship Type="http://schemas.openxmlformats.org/officeDocument/2006/relationships/hyperlink" Id="rId59" Target="http://link.springer.com/10.1007/s10291-014-0375-7" TargetMode="External" /><Relationship Type="http://schemas.openxmlformats.org/officeDocument/2006/relationships/hyperlink" Id="rId65" Target="http://www.ijmerr.com/index.php?m=content&amp;c=index&amp;a=show&amp;catid=191&amp;id=1576" TargetMode="External" /><Relationship Type="http://schemas.openxmlformats.org/officeDocument/2006/relationships/hyperlink" Id="rId60" Target="https://doi.org/10.1007/s10291-014-0375-7" TargetMode="External" /><Relationship Type="http://schemas.openxmlformats.org/officeDocument/2006/relationships/hyperlink" Id="rId63" Target="https://doi.org/10.1007/s10291-020-01064-0" TargetMode="External" /><Relationship Type="http://schemas.openxmlformats.org/officeDocument/2006/relationships/hyperlink" Id="rId66" Target="https://doi.org/10.18178/ijmerr.10.4.202-208" TargetMode="External" /><Relationship Type="http://schemas.openxmlformats.org/officeDocument/2006/relationships/hyperlink" Id="rId69" Target="https://doi.org/10.3390/s20051439" TargetMode="External" /><Relationship Type="http://schemas.openxmlformats.org/officeDocument/2006/relationships/hyperlink" Id="rId62" Target="https://link.springer.com/10.1007/s10291-020-01064-0" TargetMode="External" /><Relationship Type="http://schemas.openxmlformats.org/officeDocument/2006/relationships/hyperlink" Id="rId42" Target="https://stackoverflow.com/q/24127507/22348569" TargetMode="External" /><Relationship Type="http://schemas.openxmlformats.org/officeDocument/2006/relationships/hyperlink" Id="rId48" Target="https://www.baidu.com/" TargetMode="External" /><Relationship Type="http://schemas.openxmlformats.org/officeDocument/2006/relationships/hyperlink" Id="rId43" Target="https://www.bilibili.com/video/BV1ug411e7KH/?share_source=copy_web&amp;vd_source=6b55cb6788b1952e04c06b095d772810" TargetMode="External" /><Relationship Type="http://schemas.openxmlformats.org/officeDocument/2006/relationships/hyperlink" Id="rId68" Target="https://www.mdpi.com/1424-8220/20/5/1439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46" Target="./doc/xx.md#&#26631;&#39064;" TargetMode="External" /><Relationship Type="http://schemas.openxmlformats.org/officeDocument/2006/relationships/hyperlink" Id="rId45" Target="/xx.md#&#26631;&#39064;" TargetMode="External" /><Relationship Type="http://schemas.openxmlformats.org/officeDocument/2006/relationships/hyperlink" Id="rId47" Target="file:\C:/Users/23130/Desktop" TargetMode="External" /><Relationship Type="http://schemas.openxmlformats.org/officeDocument/2006/relationships/hyperlink" Id="rId59" Target="http://link.springer.com/10.1007/s10291-014-0375-7" TargetMode="External" /><Relationship Type="http://schemas.openxmlformats.org/officeDocument/2006/relationships/hyperlink" Id="rId65" Target="http://www.ijmerr.com/index.php?m=content&amp;c=index&amp;a=show&amp;catid=191&amp;id=1576" TargetMode="External" /><Relationship Type="http://schemas.openxmlformats.org/officeDocument/2006/relationships/hyperlink" Id="rId60" Target="https://doi.org/10.1007/s10291-014-0375-7" TargetMode="External" /><Relationship Type="http://schemas.openxmlformats.org/officeDocument/2006/relationships/hyperlink" Id="rId63" Target="https://doi.org/10.1007/s10291-020-01064-0" TargetMode="External" /><Relationship Type="http://schemas.openxmlformats.org/officeDocument/2006/relationships/hyperlink" Id="rId66" Target="https://doi.org/10.18178/ijmerr.10.4.202-208" TargetMode="External" /><Relationship Type="http://schemas.openxmlformats.org/officeDocument/2006/relationships/hyperlink" Id="rId69" Target="https://doi.org/10.3390/s20051439" TargetMode="External" /><Relationship Type="http://schemas.openxmlformats.org/officeDocument/2006/relationships/hyperlink" Id="rId62" Target="https://link.springer.com/10.1007/s10291-020-01064-0" TargetMode="External" /><Relationship Type="http://schemas.openxmlformats.org/officeDocument/2006/relationships/hyperlink" Id="rId42" Target="https://stackoverflow.com/q/24127507/22348569" TargetMode="External" /><Relationship Type="http://schemas.openxmlformats.org/officeDocument/2006/relationships/hyperlink" Id="rId48" Target="https://www.baidu.com/" TargetMode="External" /><Relationship Type="http://schemas.openxmlformats.org/officeDocument/2006/relationships/hyperlink" Id="rId43" Target="https://www.bilibili.com/video/BV1ug411e7KH/?share_source=copy_web&amp;vd_source=6b55cb6788b1952e04c06b095d772810" TargetMode="External" /><Relationship Type="http://schemas.openxmlformats.org/officeDocument/2006/relationships/hyperlink" Id="rId68" Target="https://www.mdpi.com/1424-8220/20/5/1439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268</TotalTime>
  <Pages>3</Pages>
  <Words>72</Words>
  <Characters>413</Characters>
  <Application>Microsoft Office Word</Application>
  <DocSecurity>0</DocSecurity>
  <Lines>3</Lines>
  <Paragraphs>1</Paragraphs>
  <ScaleCrop>false</ScaleCrop>
  <Company/>
  <LinksUpToDate>false</LinksUpToDate>
  <CharactersWithSpaces>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This is the title: it contains a colon</dc:title>
  <dc:creator>Author One; Author Two</dc:creator>
  <cp:keywords>nothing, nothingness</cp:keywords>
  <dcterms:created xsi:type="dcterms:W3CDTF">2023-08-14T08:56:29Z</dcterms:created>
  <dcterms:modified xsi:type="dcterms:W3CDTF">2023-08-14T08:56:29Z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bstract">
    <vt:lpwstr>This is the abstract.It consists of two paragraphs.</vt:lpwstr>
  </property>
  <property fmtid="{D5CDD505-2E9C-101B-9397-08002B2CF9AE}" pid="3" name="autoEqnLabels">
    <vt:lpwstr>True</vt:lpwstr>
  </property>
  <property fmtid="{D5CDD505-2E9C-101B-9397-08002B2CF9AE}" pid="4" name="autoSectionLabels">
    <vt:lpwstr>False</vt:lpwstr>
  </property>
  <property fmtid="{D5CDD505-2E9C-101B-9397-08002B2CF9AE}" pid="5" name="bibliography">
    <vt:lpwstr/>
  </property>
  <property fmtid="{D5CDD505-2E9C-101B-9397-08002B2CF9AE}" pid="6" name="ccsDelim">
    <vt:lpwstr>, </vt:lpwstr>
  </property>
  <property fmtid="{D5CDD505-2E9C-101B-9397-08002B2CF9AE}" pid="7" name="ccsLabelSep">
    <vt:lpwstr> — </vt:lpwstr>
  </property>
  <property fmtid="{D5CDD505-2E9C-101B-9397-08002B2CF9AE}" pid="8" name="ccsTemplate">
    <vt:lpwstr>iccsLabelSept</vt:lpwstr>
  </property>
  <property fmtid="{D5CDD505-2E9C-101B-9397-08002B2CF9AE}" pid="9" name="chapDelim">
    <vt:lpwstr>.</vt:lpwstr>
  </property>
  <property fmtid="{D5CDD505-2E9C-101B-9397-08002B2CF9AE}" pid="10" name="chapters">
    <vt:lpwstr>True</vt:lpwstr>
  </property>
  <property fmtid="{D5CDD505-2E9C-101B-9397-08002B2CF9AE}" pid="11" name="chaptersDepth">
    <vt:lpwstr>1</vt:lpwstr>
  </property>
  <property fmtid="{D5CDD505-2E9C-101B-9397-08002B2CF9AE}" pid="12" name="codeBlockCaptions">
    <vt:lpwstr>False</vt:lpwstr>
  </property>
  <property fmtid="{D5CDD505-2E9C-101B-9397-08002B2CF9AE}" pid="13" name="cref">
    <vt:lpwstr>False</vt:lpwstr>
  </property>
  <property fmtid="{D5CDD505-2E9C-101B-9397-08002B2CF9AE}" pid="14" name="crossrefYaml">
    <vt:lpwstr>pandoc-crossref.yaml</vt:lpwstr>
  </property>
  <property fmtid="{D5CDD505-2E9C-101B-9397-08002B2CF9AE}" pid="15" name="csl">
    <vt:lpwstr>china-national-standard-gb-t-7714-2015-author-date.csl</vt:lpwstr>
  </property>
  <property fmtid="{D5CDD505-2E9C-101B-9397-08002B2CF9AE}" pid="16" name="eqLabels">
    <vt:lpwstr>arabic</vt:lpwstr>
  </property>
  <property fmtid="{D5CDD505-2E9C-101B-9397-08002B2CF9AE}" pid="17" name="eqnBlockInlineMath">
    <vt:lpwstr>True</vt:lpwstr>
  </property>
  <property fmtid="{D5CDD505-2E9C-101B-9397-08002B2CF9AE}" pid="18" name="eqnBlockTemplate">
    <vt:lpwstr>ti</vt:lpwstr>
  </property>
  <property fmtid="{D5CDD505-2E9C-101B-9397-08002B2CF9AE}" pid="19" name="eqnIndexTemplate">
    <vt:lpwstr>(i)</vt:lpwstr>
  </property>
  <property fmtid="{D5CDD505-2E9C-101B-9397-08002B2CF9AE}" pid="20" name="eqnInlineTemplate">
    <vt:lpwstr>eequationNumberTeX{i}</vt:lpwstr>
  </property>
  <property fmtid="{D5CDD505-2E9C-101B-9397-08002B2CF9AE}" pid="21" name="eqnPrefix">
    <vt:lpwstr/>
  </property>
  <property fmtid="{D5CDD505-2E9C-101B-9397-08002B2CF9AE}" pid="22" name="eqnPrefixTemplate">
    <vt:lpwstr>式 (i)</vt:lpwstr>
  </property>
  <property fmtid="{D5CDD505-2E9C-101B-9397-08002B2CF9AE}" pid="23" name="equationNumberTeX">
    <vt:lpwstr>\tag</vt:lpwstr>
  </property>
  <property fmtid="{D5CDD505-2E9C-101B-9397-08002B2CF9AE}" pid="24" name="figLabels">
    <vt:lpwstr>arabic</vt:lpwstr>
  </property>
  <property fmtid="{D5CDD505-2E9C-101B-9397-08002B2CF9AE}" pid="25" name="figPrefix">
    <vt:lpwstr>图</vt:lpwstr>
  </property>
  <property fmtid="{D5CDD505-2E9C-101B-9397-08002B2CF9AE}" pid="26" name="figPrefixTemplate">
    <vt:lpwstr>pi</vt:lpwstr>
  </property>
  <property fmtid="{D5CDD505-2E9C-101B-9397-08002B2CF9AE}" pid="27" name="figureTemplate">
    <vt:lpwstr>figureTitlei t</vt:lpwstr>
  </property>
  <property fmtid="{D5CDD505-2E9C-101B-9397-08002B2CF9AE}" pid="28" name="figureTitle">
    <vt:lpwstr>图</vt:lpwstr>
  </property>
  <property fmtid="{D5CDD505-2E9C-101B-9397-08002B2CF9AE}" pid="29" name="lastDelim">
    <vt:lpwstr>, </vt:lpwstr>
  </property>
  <property fmtid="{D5CDD505-2E9C-101B-9397-08002B2CF9AE}" pid="30" name="link-citations">
    <vt:lpwstr>True</vt:lpwstr>
  </property>
  <property fmtid="{D5CDD505-2E9C-101B-9397-08002B2CF9AE}" pid="31" name="linkReferences">
    <vt:lpwstr>True</vt:lpwstr>
  </property>
  <property fmtid="{D5CDD505-2E9C-101B-9397-08002B2CF9AE}" pid="32" name="listItemTitleDelim">
    <vt:lpwstr>.</vt:lpwstr>
  </property>
  <property fmtid="{D5CDD505-2E9C-101B-9397-08002B2CF9AE}" pid="33" name="listingTemplate">
    <vt:lpwstr>listingTitle ititleDelim t</vt:lpwstr>
  </property>
  <property fmtid="{D5CDD505-2E9C-101B-9397-08002B2CF9AE}" pid="34" name="listingTitle">
    <vt:lpwstr>Listing</vt:lpwstr>
  </property>
  <property fmtid="{D5CDD505-2E9C-101B-9397-08002B2CF9AE}" pid="35" name="listings">
    <vt:lpwstr>False</vt:lpwstr>
  </property>
  <property fmtid="{D5CDD505-2E9C-101B-9397-08002B2CF9AE}" pid="36" name="lofItemTemplate">
    <vt:lpwstr>lofItemTitleilistItemTitleDelimt </vt:lpwstr>
  </property>
  <property fmtid="{D5CDD505-2E9C-101B-9397-08002B2CF9AE}" pid="37" name="lofItemTitle">
    <vt:lpwstr/>
  </property>
  <property fmtid="{D5CDD505-2E9C-101B-9397-08002B2CF9AE}" pid="38" name="lofTitle">
    <vt:lpwstr>List of Figures</vt:lpwstr>
  </property>
  <property fmtid="{D5CDD505-2E9C-101B-9397-08002B2CF9AE}" pid="39" name="lolItemTemplate">
    <vt:lpwstr>lolItemTitleilistItemTitleDelimt </vt:lpwstr>
  </property>
  <property fmtid="{D5CDD505-2E9C-101B-9397-08002B2CF9AE}" pid="40" name="lolItemTitle">
    <vt:lpwstr/>
  </property>
  <property fmtid="{D5CDD505-2E9C-101B-9397-08002B2CF9AE}" pid="41" name="lolTitle">
    <vt:lpwstr>List of Listings</vt:lpwstr>
  </property>
  <property fmtid="{D5CDD505-2E9C-101B-9397-08002B2CF9AE}" pid="42" name="lotItemTemplate">
    <vt:lpwstr>lotItemTitleilistItemTitleDelimt </vt:lpwstr>
  </property>
  <property fmtid="{D5CDD505-2E9C-101B-9397-08002B2CF9AE}" pid="43" name="lotItemTitle">
    <vt:lpwstr/>
  </property>
  <property fmtid="{D5CDD505-2E9C-101B-9397-08002B2CF9AE}" pid="44" name="lotTitle">
    <vt:lpwstr>List of Tables</vt:lpwstr>
  </property>
  <property fmtid="{D5CDD505-2E9C-101B-9397-08002B2CF9AE}" pid="45" name="lstLabels">
    <vt:lpwstr>arabic</vt:lpwstr>
  </property>
  <property fmtid="{D5CDD505-2E9C-101B-9397-08002B2CF9AE}" pid="46" name="lstPrefix">
    <vt:lpwstr/>
  </property>
  <property fmtid="{D5CDD505-2E9C-101B-9397-08002B2CF9AE}" pid="47" name="lstPrefixTemplate">
    <vt:lpwstr>p i</vt:lpwstr>
  </property>
  <property fmtid="{D5CDD505-2E9C-101B-9397-08002B2CF9AE}" pid="48" name="nameInLink">
    <vt:lpwstr>True</vt:lpwstr>
  </property>
  <property fmtid="{D5CDD505-2E9C-101B-9397-08002B2CF9AE}" pid="49" name="numberSections">
    <vt:lpwstr>False</vt:lpwstr>
  </property>
  <property fmtid="{D5CDD505-2E9C-101B-9397-08002B2CF9AE}" pid="50" name="pairDelim">
    <vt:lpwstr>, </vt:lpwstr>
  </property>
  <property fmtid="{D5CDD505-2E9C-101B-9397-08002B2CF9AE}" pid="51" name="rangeDelim">
    <vt:lpwstr>-</vt:lpwstr>
  </property>
  <property fmtid="{D5CDD505-2E9C-101B-9397-08002B2CF9AE}" pid="52" name="refDelim">
    <vt:lpwstr>, </vt:lpwstr>
  </property>
  <property fmtid="{D5CDD505-2E9C-101B-9397-08002B2CF9AE}" pid="53" name="refIndexTemplate">
    <vt:lpwstr>isuf</vt:lpwstr>
  </property>
  <property fmtid="{D5CDD505-2E9C-101B-9397-08002B2CF9AE}" pid="54" name="reference-section-title">
    <vt:lpwstr>参考文献</vt:lpwstr>
  </property>
  <property fmtid="{D5CDD505-2E9C-101B-9397-08002B2CF9AE}" pid="55" name="secHeaderDelim">
    <vt:lpwstr> </vt:lpwstr>
  </property>
  <property fmtid="{D5CDD505-2E9C-101B-9397-08002B2CF9AE}" pid="56" name="secHeaderTemplate">
    <vt:lpwstr>isecHeaderDelim[n]t</vt:lpwstr>
  </property>
  <property fmtid="{D5CDD505-2E9C-101B-9397-08002B2CF9AE}" pid="57" name="secLabels">
    <vt:lpwstr>arabic</vt:lpwstr>
  </property>
  <property fmtid="{D5CDD505-2E9C-101B-9397-08002B2CF9AE}" pid="58" name="secPrefix">
    <vt:lpwstr/>
  </property>
  <property fmtid="{D5CDD505-2E9C-101B-9397-08002B2CF9AE}" pid="59" name="secPrefixTemplate">
    <vt:lpwstr>p i</vt:lpwstr>
  </property>
  <property fmtid="{D5CDD505-2E9C-101B-9397-08002B2CF9AE}" pid="60" name="sectionsDepth">
    <vt:lpwstr>0</vt:lpwstr>
  </property>
  <property fmtid="{D5CDD505-2E9C-101B-9397-08002B2CF9AE}" pid="61" name="subfigGrid">
    <vt:lpwstr>False</vt:lpwstr>
  </property>
  <property fmtid="{D5CDD505-2E9C-101B-9397-08002B2CF9AE}" pid="62" name="subfigLabels">
    <vt:lpwstr>alpha a</vt:lpwstr>
  </property>
  <property fmtid="{D5CDD505-2E9C-101B-9397-08002B2CF9AE}" pid="63" name="subfigureChildTemplate">
    <vt:lpwstr>i</vt:lpwstr>
  </property>
  <property fmtid="{D5CDD505-2E9C-101B-9397-08002B2CF9AE}" pid="64" name="subfigureRefIndexTemplate">
    <vt:lpwstr>isuf (s)</vt:lpwstr>
  </property>
  <property fmtid="{D5CDD505-2E9C-101B-9397-08002B2CF9AE}" pid="65" name="subfigureTemplate">
    <vt:lpwstr>figureTitle ititleDelim t. ccs</vt:lpwstr>
  </property>
  <property fmtid="{D5CDD505-2E9C-101B-9397-08002B2CF9AE}" pid="66" name="tableEqns">
    <vt:lpwstr>True</vt:lpwstr>
  </property>
  <property fmtid="{D5CDD505-2E9C-101B-9397-08002B2CF9AE}" pid="67" name="tableTemplate">
    <vt:lpwstr>tableTitlei t</vt:lpwstr>
  </property>
  <property fmtid="{D5CDD505-2E9C-101B-9397-08002B2CF9AE}" pid="68" name="tableTitle">
    <vt:lpwstr>表</vt:lpwstr>
  </property>
  <property fmtid="{D5CDD505-2E9C-101B-9397-08002B2CF9AE}" pid="69" name="tblLabels">
    <vt:lpwstr>arabic</vt:lpwstr>
  </property>
  <property fmtid="{D5CDD505-2E9C-101B-9397-08002B2CF9AE}" pid="70" name="tblPrefix">
    <vt:lpwstr>表</vt:lpwstr>
  </property>
  <property fmtid="{D5CDD505-2E9C-101B-9397-08002B2CF9AE}" pid="71" name="tblPrefixTemplate">
    <vt:lpwstr>pi</vt:lpwstr>
  </property>
  <property fmtid="{D5CDD505-2E9C-101B-9397-08002B2CF9AE}" pid="72" name="titleDelim">
    <vt:lpwstr>s</vt:lpwstr>
  </property>
</Properties>
</file>