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360"/>
      </w:tblGrid>
      <w:tr w:rsidR="00FD740C" w14:paraId="7F2F83D2" w14:textId="77777777">
        <w:trPr>
          <w:trHeight w:val="2880"/>
          <w:jc w:val="center"/>
        </w:trPr>
        <w:tc>
          <w:tcPr>
            <w:tcW w:w="5000" w:type="pct"/>
          </w:tcPr>
          <w:p w14:paraId="320183F1" w14:textId="77777777" w:rsidR="00FD740C" w:rsidRDefault="00A128F3" w:rsidP="00FD740C">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rPr>
              <w:drawing>
                <wp:inline distT="0" distB="0" distL="0" distR="0" wp14:anchorId="5ABC1BA5" wp14:editId="7D7D652D">
                  <wp:extent cx="1590675" cy="1973883"/>
                  <wp:effectExtent l="0" t="0" r="0" b="0"/>
                  <wp:docPr id="1" name="Picture 1" descr="D:\Users\Mohandas\AppData\Local\Microsoft\Windows\Temporary Internet Files\Content.Outlook\O8ZW7CZ1\compan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Mohandas\AppData\Local\Microsoft\Windows\Temporary Internet Files\Content.Outlook\O8ZW7CZ1\company_logo.png"/>
                          <pic:cNvPicPr>
                            <a:picLocks noChangeAspect="1" noChangeArrowheads="1"/>
                          </pic:cNvPicPr>
                        </pic:nvPicPr>
                        <pic:blipFill>
                          <a:blip r:embed="rId9"/>
                          <a:srcRect/>
                          <a:stretch>
                            <a:fillRect/>
                          </a:stretch>
                        </pic:blipFill>
                        <pic:spPr bwMode="auto">
                          <a:xfrm>
                            <a:off x="0" y="0"/>
                            <a:ext cx="1590675" cy="1973883"/>
                          </a:xfrm>
                          <a:prstGeom prst="rect">
                            <a:avLst/>
                          </a:prstGeom>
                          <a:noFill/>
                          <a:ln w="9525">
                            <a:noFill/>
                            <a:miter lim="800000"/>
                            <a:headEnd/>
                            <a:tailEnd/>
                          </a:ln>
                        </pic:spPr>
                      </pic:pic>
                    </a:graphicData>
                  </a:graphic>
                </wp:inline>
              </w:drawing>
            </w:r>
          </w:p>
        </w:tc>
      </w:tr>
      <w:tr w:rsidR="00FD740C" w14:paraId="421EDAE2" w14:textId="77777777">
        <w:trPr>
          <w:trHeight w:val="1440"/>
          <w:jc w:val="center"/>
        </w:trPr>
        <w:sdt>
          <w:sdtPr>
            <w:rPr>
              <w:rFonts w:asciiTheme="majorHAnsi" w:eastAsiaTheme="majorEastAsia" w:hAnsiTheme="majorHAnsi" w:cstheme="majorBidi"/>
              <w:sz w:val="80"/>
              <w:szCs w:val="80"/>
            </w:rPr>
            <w:alias w:val="Title"/>
            <w:id w:val="15524250"/>
            <w:placeholder>
              <w:docPart w:val="304C41313363496C97595D7177CB87E7"/>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CE1163C" w14:textId="7F43FA08" w:rsidR="00FD740C" w:rsidRDefault="009A5D8C" w:rsidP="009A5D8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KPI</w:t>
                </w:r>
              </w:p>
            </w:tc>
          </w:sdtContent>
        </w:sdt>
      </w:tr>
      <w:tr w:rsidR="00FD740C" w14:paraId="3EA19533" w14:textId="77777777">
        <w:trPr>
          <w:trHeight w:val="720"/>
          <w:jc w:val="center"/>
        </w:trPr>
        <w:sdt>
          <w:sdtPr>
            <w:rPr>
              <w:rFonts w:asciiTheme="majorHAnsi" w:eastAsiaTheme="majorEastAsia" w:hAnsiTheme="majorHAnsi" w:cstheme="majorBidi"/>
              <w:sz w:val="36"/>
              <w:szCs w:val="36"/>
            </w:rPr>
            <w:alias w:val="Subtitle"/>
            <w:id w:val="15524255"/>
            <w:placeholder>
              <w:docPart w:val="EF2CD2B3C24D48C0A6F7A73903AA2821"/>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34BFD6D6" w14:textId="1FE92EBA" w:rsidR="00FD740C" w:rsidRDefault="009A5D8C" w:rsidP="009A5D8C">
                <w:pPr>
                  <w:pStyle w:val="NoSpacing"/>
                  <w:jc w:val="center"/>
                  <w:rPr>
                    <w:rFonts w:asciiTheme="majorHAnsi" w:eastAsiaTheme="majorEastAsia" w:hAnsiTheme="majorHAnsi" w:cstheme="majorBidi"/>
                    <w:sz w:val="44"/>
                    <w:szCs w:val="44"/>
                  </w:rPr>
                </w:pPr>
                <w:r w:rsidRPr="009A5D8C">
                  <w:rPr>
                    <w:rFonts w:asciiTheme="majorHAnsi" w:eastAsiaTheme="majorEastAsia" w:hAnsiTheme="majorHAnsi" w:cstheme="majorBidi"/>
                    <w:sz w:val="36"/>
                    <w:szCs w:val="36"/>
                  </w:rPr>
                  <w:t>Quality Objectives &amp; Baselines for Development Team</w:t>
                </w:r>
              </w:p>
            </w:tc>
          </w:sdtContent>
        </w:sdt>
      </w:tr>
      <w:tr w:rsidR="00FD740C" w14:paraId="3D2E4965" w14:textId="77777777">
        <w:trPr>
          <w:trHeight w:val="360"/>
          <w:jc w:val="center"/>
        </w:trPr>
        <w:tc>
          <w:tcPr>
            <w:tcW w:w="5000" w:type="pct"/>
            <w:vAlign w:val="center"/>
          </w:tcPr>
          <w:p w14:paraId="57E5ADFA" w14:textId="77777777" w:rsidR="00FD740C" w:rsidRDefault="00FD740C">
            <w:pPr>
              <w:pStyle w:val="NoSpacing"/>
              <w:jc w:val="center"/>
            </w:pPr>
          </w:p>
          <w:p w14:paraId="2150319B" w14:textId="77777777" w:rsidR="007A2572" w:rsidRDefault="007A2572">
            <w:pPr>
              <w:pStyle w:val="NoSpacing"/>
              <w:jc w:val="center"/>
            </w:pPr>
          </w:p>
          <w:p w14:paraId="1C8BBC5C" w14:textId="77777777" w:rsidR="007A2572" w:rsidRDefault="007A2572">
            <w:pPr>
              <w:pStyle w:val="NoSpacing"/>
              <w:jc w:val="center"/>
            </w:pPr>
          </w:p>
          <w:p w14:paraId="37C5DFFA" w14:textId="77777777" w:rsidR="007A2572" w:rsidRDefault="007A2572">
            <w:pPr>
              <w:pStyle w:val="NoSpacing"/>
              <w:jc w:val="center"/>
            </w:pPr>
          </w:p>
        </w:tc>
      </w:tr>
    </w:tbl>
    <w:p w14:paraId="33C27DC9" w14:textId="77777777" w:rsidR="00FD740C" w:rsidRPr="007A2572" w:rsidRDefault="007A2572" w:rsidP="007A2572">
      <w:pPr>
        <w:pStyle w:val="NoSpacing"/>
        <w:rPr>
          <w:b/>
        </w:rPr>
      </w:pPr>
      <w:r w:rsidRPr="007A2572">
        <w:rPr>
          <w:b/>
        </w:rPr>
        <w:t>Revision History</w:t>
      </w:r>
    </w:p>
    <w:tbl>
      <w:tblPr>
        <w:tblStyle w:val="TableGrid"/>
        <w:tblW w:w="0" w:type="auto"/>
        <w:tblLook w:val="04A0" w:firstRow="1" w:lastRow="0" w:firstColumn="1" w:lastColumn="0" w:noHBand="0" w:noVBand="1"/>
      </w:tblPr>
      <w:tblGrid>
        <w:gridCol w:w="918"/>
        <w:gridCol w:w="1422"/>
        <w:gridCol w:w="1324"/>
        <w:gridCol w:w="5686"/>
      </w:tblGrid>
      <w:tr w:rsidR="007A2572" w:rsidRPr="007A2572" w14:paraId="0E04AE98" w14:textId="77777777" w:rsidTr="007A2572">
        <w:tc>
          <w:tcPr>
            <w:tcW w:w="918" w:type="dxa"/>
            <w:shd w:val="clear" w:color="auto" w:fill="17365D" w:themeFill="text2" w:themeFillShade="BF"/>
          </w:tcPr>
          <w:p w14:paraId="4760568B" w14:textId="77777777" w:rsidR="007A2572" w:rsidRPr="007A2572" w:rsidRDefault="007A2572">
            <w:pPr>
              <w:rPr>
                <w:color w:val="FFFFFF" w:themeColor="background1"/>
              </w:rPr>
            </w:pPr>
            <w:r w:rsidRPr="007A2572">
              <w:rPr>
                <w:color w:val="FFFFFF" w:themeColor="background1"/>
              </w:rPr>
              <w:t>Version</w:t>
            </w:r>
          </w:p>
        </w:tc>
        <w:tc>
          <w:tcPr>
            <w:tcW w:w="1440" w:type="dxa"/>
            <w:shd w:val="clear" w:color="auto" w:fill="17365D" w:themeFill="text2" w:themeFillShade="BF"/>
          </w:tcPr>
          <w:p w14:paraId="55E4FA1F" w14:textId="77777777" w:rsidR="007A2572" w:rsidRPr="007A2572" w:rsidRDefault="007A2572">
            <w:pPr>
              <w:rPr>
                <w:color w:val="FFFFFF" w:themeColor="background1"/>
              </w:rPr>
            </w:pPr>
            <w:r w:rsidRPr="007A2572">
              <w:rPr>
                <w:color w:val="FFFFFF" w:themeColor="background1"/>
              </w:rPr>
              <w:t>Author</w:t>
            </w:r>
          </w:p>
        </w:tc>
        <w:tc>
          <w:tcPr>
            <w:tcW w:w="1350" w:type="dxa"/>
            <w:shd w:val="clear" w:color="auto" w:fill="17365D" w:themeFill="text2" w:themeFillShade="BF"/>
          </w:tcPr>
          <w:p w14:paraId="4C5C591E" w14:textId="77777777" w:rsidR="007A2572" w:rsidRPr="007A2572" w:rsidRDefault="007A2572">
            <w:pPr>
              <w:rPr>
                <w:color w:val="FFFFFF" w:themeColor="background1"/>
              </w:rPr>
            </w:pPr>
            <w:r w:rsidRPr="007A2572">
              <w:rPr>
                <w:color w:val="FFFFFF" w:themeColor="background1"/>
              </w:rPr>
              <w:t>Date</w:t>
            </w:r>
          </w:p>
        </w:tc>
        <w:tc>
          <w:tcPr>
            <w:tcW w:w="5868" w:type="dxa"/>
            <w:shd w:val="clear" w:color="auto" w:fill="17365D" w:themeFill="text2" w:themeFillShade="BF"/>
          </w:tcPr>
          <w:p w14:paraId="0DD3B648" w14:textId="77777777" w:rsidR="007A2572" w:rsidRPr="007A2572" w:rsidRDefault="007A2572">
            <w:pPr>
              <w:rPr>
                <w:color w:val="FFFFFF" w:themeColor="background1"/>
              </w:rPr>
            </w:pPr>
            <w:r w:rsidRPr="007A2572">
              <w:rPr>
                <w:color w:val="FFFFFF" w:themeColor="background1"/>
              </w:rPr>
              <w:t>Remarks</w:t>
            </w:r>
          </w:p>
        </w:tc>
      </w:tr>
      <w:tr w:rsidR="007A2572" w14:paraId="31173851" w14:textId="77777777" w:rsidTr="007A2572">
        <w:tc>
          <w:tcPr>
            <w:tcW w:w="918" w:type="dxa"/>
          </w:tcPr>
          <w:p w14:paraId="64AAA6CD" w14:textId="77777777" w:rsidR="007A2572" w:rsidRDefault="003C4039">
            <w:r>
              <w:rPr>
                <w:rFonts w:hint="eastAsia"/>
              </w:rPr>
              <w:t>1.0</w:t>
            </w:r>
          </w:p>
        </w:tc>
        <w:tc>
          <w:tcPr>
            <w:tcW w:w="1440" w:type="dxa"/>
          </w:tcPr>
          <w:p w14:paraId="01CDFF69" w14:textId="2DF507F7" w:rsidR="007A2572" w:rsidRDefault="003B2826" w:rsidP="003B2826">
            <w:r>
              <w:t>K. S. Mathew</w:t>
            </w:r>
          </w:p>
        </w:tc>
        <w:tc>
          <w:tcPr>
            <w:tcW w:w="1350" w:type="dxa"/>
          </w:tcPr>
          <w:p w14:paraId="56CC1910" w14:textId="4B6ABEF3" w:rsidR="007A2572" w:rsidRPr="007C669A" w:rsidRDefault="003B2826" w:rsidP="003B2826">
            <w:pPr>
              <w:rPr>
                <w:rFonts w:cstheme="minorHAnsi"/>
              </w:rPr>
            </w:pPr>
            <w:r>
              <w:rPr>
                <w:rFonts w:cstheme="minorHAnsi"/>
              </w:rPr>
              <w:t>18</w:t>
            </w:r>
            <w:r w:rsidR="003C4039" w:rsidRPr="007C669A">
              <w:rPr>
                <w:rFonts w:cstheme="minorHAnsi"/>
              </w:rPr>
              <w:t>-</w:t>
            </w:r>
            <w:r w:rsidR="00BD5AB1">
              <w:rPr>
                <w:rFonts w:cstheme="minorHAnsi"/>
              </w:rPr>
              <w:t>0</w:t>
            </w:r>
            <w:r>
              <w:rPr>
                <w:rFonts w:cstheme="minorHAnsi"/>
              </w:rPr>
              <w:t>6</w:t>
            </w:r>
            <w:r w:rsidR="003C4039" w:rsidRPr="007C669A">
              <w:rPr>
                <w:rFonts w:cstheme="minorHAnsi"/>
              </w:rPr>
              <w:t>-201</w:t>
            </w:r>
            <w:r w:rsidR="00BD5AB1">
              <w:rPr>
                <w:rFonts w:cstheme="minorHAnsi"/>
              </w:rPr>
              <w:t>8</w:t>
            </w:r>
          </w:p>
        </w:tc>
        <w:tc>
          <w:tcPr>
            <w:tcW w:w="5868" w:type="dxa"/>
          </w:tcPr>
          <w:p w14:paraId="6EEA6450" w14:textId="134F50A2" w:rsidR="007A2572" w:rsidRPr="007C669A" w:rsidRDefault="003B2826" w:rsidP="0073374B">
            <w:pPr>
              <w:rPr>
                <w:rFonts w:cstheme="minorHAnsi"/>
              </w:rPr>
            </w:pPr>
            <w:r>
              <w:rPr>
                <w:rFonts w:eastAsiaTheme="majorEastAsia" w:cstheme="minorHAnsi"/>
              </w:rPr>
              <w:t>Initial Version</w:t>
            </w:r>
          </w:p>
        </w:tc>
      </w:tr>
      <w:tr w:rsidR="007A2572" w14:paraId="5014C7DA" w14:textId="77777777" w:rsidTr="007A2572">
        <w:tc>
          <w:tcPr>
            <w:tcW w:w="918" w:type="dxa"/>
          </w:tcPr>
          <w:p w14:paraId="62D83A97" w14:textId="77777777" w:rsidR="007A2572" w:rsidRDefault="007A2572"/>
        </w:tc>
        <w:tc>
          <w:tcPr>
            <w:tcW w:w="1440" w:type="dxa"/>
          </w:tcPr>
          <w:p w14:paraId="1C4C916B" w14:textId="77777777" w:rsidR="007A2572" w:rsidRDefault="007A2572"/>
        </w:tc>
        <w:tc>
          <w:tcPr>
            <w:tcW w:w="1350" w:type="dxa"/>
          </w:tcPr>
          <w:p w14:paraId="40737230" w14:textId="77777777" w:rsidR="007A2572" w:rsidRDefault="007A2572"/>
        </w:tc>
        <w:tc>
          <w:tcPr>
            <w:tcW w:w="5868" w:type="dxa"/>
          </w:tcPr>
          <w:p w14:paraId="27F07DBF" w14:textId="77777777" w:rsidR="007A2572" w:rsidRDefault="007A2572"/>
        </w:tc>
      </w:tr>
      <w:tr w:rsidR="007A2572" w14:paraId="47A3FDA2" w14:textId="77777777" w:rsidTr="007A2572">
        <w:tc>
          <w:tcPr>
            <w:tcW w:w="918" w:type="dxa"/>
          </w:tcPr>
          <w:p w14:paraId="4843CA44" w14:textId="77777777" w:rsidR="007A2572" w:rsidRDefault="007A2572"/>
        </w:tc>
        <w:tc>
          <w:tcPr>
            <w:tcW w:w="1440" w:type="dxa"/>
          </w:tcPr>
          <w:p w14:paraId="6BB364E6" w14:textId="77777777" w:rsidR="007A2572" w:rsidRDefault="007A2572"/>
        </w:tc>
        <w:tc>
          <w:tcPr>
            <w:tcW w:w="1350" w:type="dxa"/>
          </w:tcPr>
          <w:p w14:paraId="5C32AF5C" w14:textId="77777777" w:rsidR="007A2572" w:rsidRDefault="007A2572"/>
        </w:tc>
        <w:tc>
          <w:tcPr>
            <w:tcW w:w="5868" w:type="dxa"/>
          </w:tcPr>
          <w:p w14:paraId="1F7E342A" w14:textId="77777777" w:rsidR="007A2572" w:rsidRDefault="007A2572"/>
        </w:tc>
      </w:tr>
      <w:tr w:rsidR="005B62E2" w14:paraId="69C6C076" w14:textId="77777777" w:rsidTr="007A2572">
        <w:tc>
          <w:tcPr>
            <w:tcW w:w="918" w:type="dxa"/>
          </w:tcPr>
          <w:p w14:paraId="7946098A" w14:textId="77777777" w:rsidR="005B62E2" w:rsidRDefault="005B62E2"/>
        </w:tc>
        <w:tc>
          <w:tcPr>
            <w:tcW w:w="1440" w:type="dxa"/>
          </w:tcPr>
          <w:p w14:paraId="0EE8DD3C" w14:textId="77777777" w:rsidR="005B62E2" w:rsidRDefault="005B62E2"/>
        </w:tc>
        <w:tc>
          <w:tcPr>
            <w:tcW w:w="1350" w:type="dxa"/>
          </w:tcPr>
          <w:p w14:paraId="167C0211" w14:textId="77777777" w:rsidR="005B62E2" w:rsidRDefault="005B62E2"/>
        </w:tc>
        <w:tc>
          <w:tcPr>
            <w:tcW w:w="5868" w:type="dxa"/>
          </w:tcPr>
          <w:p w14:paraId="2E6813A7" w14:textId="77777777" w:rsidR="005B62E2" w:rsidRDefault="005B62E2"/>
        </w:tc>
      </w:tr>
    </w:tbl>
    <w:p w14:paraId="08D2640F" w14:textId="77777777" w:rsidR="00FD740C" w:rsidRDefault="00FD740C"/>
    <w:p w14:paraId="0A554A3A" w14:textId="77777777" w:rsidR="007A2572" w:rsidRDefault="007A2572"/>
    <w:p w14:paraId="050D3E15" w14:textId="77777777" w:rsidR="007A2572" w:rsidRDefault="007A2572"/>
    <w:tbl>
      <w:tblPr>
        <w:tblpPr w:leftFromText="187" w:rightFromText="187" w:horzAnchor="margin" w:tblpXSpec="center" w:tblpYSpec="bottom"/>
        <w:tblW w:w="5000" w:type="pct"/>
        <w:tblLook w:val="04A0" w:firstRow="1" w:lastRow="0" w:firstColumn="1" w:lastColumn="0" w:noHBand="0" w:noVBand="1"/>
      </w:tblPr>
      <w:tblGrid>
        <w:gridCol w:w="9360"/>
      </w:tblGrid>
      <w:tr w:rsidR="00FD740C" w14:paraId="4BB58F26" w14:textId="77777777">
        <w:sdt>
          <w:sdtPr>
            <w:alias w:val="Abstract"/>
            <w:id w:val="8276291"/>
            <w:placeholder>
              <w:docPart w:val="832E2A2F9B2E4CB4AB715BC1F99E0BF6"/>
            </w:placeholder>
            <w:dataBinding w:prefixMappings="xmlns:ns0='http://schemas.microsoft.com/office/2006/coverPageProps'" w:xpath="/ns0:CoverPageProperties[1]/ns0:Abstract[1]" w:storeItemID="{55AF091B-3C7A-41E3-B477-F2FDAA23CFDA}"/>
            <w:text/>
          </w:sdtPr>
          <w:sdtEndPr/>
          <w:sdtContent>
            <w:tc>
              <w:tcPr>
                <w:tcW w:w="5000" w:type="pct"/>
              </w:tcPr>
              <w:p w14:paraId="68136925" w14:textId="02B73945" w:rsidR="00FD740C" w:rsidRDefault="00BC2C37" w:rsidP="00BC2C37">
                <w:pPr>
                  <w:pStyle w:val="NoSpacing"/>
                </w:pPr>
                <w:r>
                  <w:t>KPI – Quality Objectives &amp; Baselines for Development Team</w:t>
                </w:r>
              </w:p>
            </w:tc>
          </w:sdtContent>
        </w:sdt>
      </w:tr>
    </w:tbl>
    <w:p w14:paraId="0F41956D" w14:textId="77777777" w:rsidR="00EF02A6" w:rsidRDefault="00EF02A6" w:rsidP="00EF02A6"/>
    <w:p w14:paraId="620E2A4C" w14:textId="77777777" w:rsidR="00EF02A6" w:rsidRDefault="00EF02A6" w:rsidP="00EF02A6"/>
    <w:p w14:paraId="54798C2F" w14:textId="77777777" w:rsidR="00EF02A6" w:rsidRDefault="00EF02A6" w:rsidP="00EF02A6"/>
    <w:p w14:paraId="5603DA76" w14:textId="77777777" w:rsidR="00D14480" w:rsidRDefault="00D14480"/>
    <w:p w14:paraId="6CE0D694" w14:textId="77777777" w:rsidR="003F69A2" w:rsidRDefault="003F69A2"/>
    <w:p w14:paraId="0894D352" w14:textId="77777777" w:rsidR="003F69A2" w:rsidRDefault="003F69A2"/>
    <w:sdt>
      <w:sdtPr>
        <w:rPr>
          <w:rFonts w:asciiTheme="minorHAnsi" w:eastAsiaTheme="minorEastAsia" w:hAnsiTheme="minorHAnsi" w:cstheme="minorBidi"/>
          <w:b w:val="0"/>
          <w:bCs w:val="0"/>
          <w:color w:val="auto"/>
          <w:sz w:val="22"/>
          <w:szCs w:val="22"/>
          <w:lang w:eastAsia="ja-JP"/>
        </w:rPr>
        <w:id w:val="-1844930399"/>
        <w:docPartObj>
          <w:docPartGallery w:val="Table of Contents"/>
          <w:docPartUnique/>
        </w:docPartObj>
      </w:sdtPr>
      <w:sdtEndPr>
        <w:rPr>
          <w:noProof/>
        </w:rPr>
      </w:sdtEndPr>
      <w:sdtContent>
        <w:p w14:paraId="507BA577" w14:textId="77777777" w:rsidR="00804B79" w:rsidRDefault="00804B79">
          <w:pPr>
            <w:pStyle w:val="TOCHeading"/>
          </w:pPr>
          <w:r>
            <w:t>Table of Contents</w:t>
          </w:r>
        </w:p>
        <w:p w14:paraId="6044AF23" w14:textId="5846D0C3" w:rsidR="001D3231" w:rsidRDefault="00804B79">
          <w:pPr>
            <w:pStyle w:val="TOC1"/>
            <w:tabs>
              <w:tab w:val="left" w:pos="440"/>
              <w:tab w:val="right" w:leader="dot" w:pos="9350"/>
            </w:tabs>
            <w:rPr>
              <w:rFonts w:cs="Arial Unicode MS"/>
              <w:noProof/>
              <w:lang w:bidi="ml-IN"/>
            </w:rPr>
          </w:pPr>
          <w:r>
            <w:fldChar w:fldCharType="begin"/>
          </w:r>
          <w:r>
            <w:instrText xml:space="preserve"> TOC \o "1-3" \h \z \u </w:instrText>
          </w:r>
          <w:r>
            <w:fldChar w:fldCharType="separate"/>
          </w:r>
          <w:hyperlink w:anchor="_Toc517086849" w:history="1">
            <w:r w:rsidR="001D3231" w:rsidRPr="00850241">
              <w:rPr>
                <w:rStyle w:val="Hyperlink"/>
                <w:noProof/>
              </w:rPr>
              <w:t>1</w:t>
            </w:r>
            <w:r w:rsidR="001D3231">
              <w:rPr>
                <w:rFonts w:cs="Arial Unicode MS"/>
                <w:noProof/>
                <w:lang w:bidi="ml-IN"/>
              </w:rPr>
              <w:tab/>
            </w:r>
            <w:r w:rsidR="001D3231" w:rsidRPr="00850241">
              <w:rPr>
                <w:rStyle w:val="Hyperlink"/>
                <w:noProof/>
              </w:rPr>
              <w:t>PURPOSE</w:t>
            </w:r>
            <w:r w:rsidR="001D3231">
              <w:rPr>
                <w:noProof/>
                <w:webHidden/>
              </w:rPr>
              <w:tab/>
            </w:r>
            <w:r w:rsidR="001D3231">
              <w:rPr>
                <w:noProof/>
                <w:webHidden/>
              </w:rPr>
              <w:fldChar w:fldCharType="begin"/>
            </w:r>
            <w:r w:rsidR="001D3231">
              <w:rPr>
                <w:noProof/>
                <w:webHidden/>
              </w:rPr>
              <w:instrText xml:space="preserve"> PAGEREF _Toc517086849 \h </w:instrText>
            </w:r>
            <w:r w:rsidR="001D3231">
              <w:rPr>
                <w:noProof/>
                <w:webHidden/>
              </w:rPr>
            </w:r>
            <w:r w:rsidR="001D3231">
              <w:rPr>
                <w:noProof/>
                <w:webHidden/>
              </w:rPr>
              <w:fldChar w:fldCharType="separate"/>
            </w:r>
            <w:r w:rsidR="00410243">
              <w:rPr>
                <w:noProof/>
                <w:webHidden/>
              </w:rPr>
              <w:t>3</w:t>
            </w:r>
            <w:r w:rsidR="001D3231">
              <w:rPr>
                <w:noProof/>
                <w:webHidden/>
              </w:rPr>
              <w:fldChar w:fldCharType="end"/>
            </w:r>
          </w:hyperlink>
        </w:p>
        <w:p w14:paraId="45FFAF3A" w14:textId="0264A5DC" w:rsidR="001D3231" w:rsidRDefault="0099370D">
          <w:pPr>
            <w:pStyle w:val="TOC1"/>
            <w:tabs>
              <w:tab w:val="left" w:pos="440"/>
              <w:tab w:val="right" w:leader="dot" w:pos="9350"/>
            </w:tabs>
            <w:rPr>
              <w:rFonts w:cs="Arial Unicode MS"/>
              <w:noProof/>
              <w:lang w:bidi="ml-IN"/>
            </w:rPr>
          </w:pPr>
          <w:hyperlink w:anchor="_Toc517086850" w:history="1">
            <w:r w:rsidR="001D3231" w:rsidRPr="00850241">
              <w:rPr>
                <w:rStyle w:val="Hyperlink"/>
                <w:noProof/>
              </w:rPr>
              <w:t>2</w:t>
            </w:r>
            <w:r w:rsidR="001D3231">
              <w:rPr>
                <w:rFonts w:cs="Arial Unicode MS"/>
                <w:noProof/>
                <w:lang w:bidi="ml-IN"/>
              </w:rPr>
              <w:tab/>
            </w:r>
            <w:r w:rsidR="001D3231" w:rsidRPr="00850241">
              <w:rPr>
                <w:rStyle w:val="Hyperlink"/>
                <w:noProof/>
              </w:rPr>
              <w:t>SCOPE</w:t>
            </w:r>
            <w:r w:rsidR="001D3231">
              <w:rPr>
                <w:noProof/>
                <w:webHidden/>
              </w:rPr>
              <w:tab/>
            </w:r>
            <w:r w:rsidR="001D3231">
              <w:rPr>
                <w:noProof/>
                <w:webHidden/>
              </w:rPr>
              <w:fldChar w:fldCharType="begin"/>
            </w:r>
            <w:r w:rsidR="001D3231">
              <w:rPr>
                <w:noProof/>
                <w:webHidden/>
              </w:rPr>
              <w:instrText xml:space="preserve"> PAGEREF _Toc517086850 \h </w:instrText>
            </w:r>
            <w:r w:rsidR="001D3231">
              <w:rPr>
                <w:noProof/>
                <w:webHidden/>
              </w:rPr>
            </w:r>
            <w:r w:rsidR="001D3231">
              <w:rPr>
                <w:noProof/>
                <w:webHidden/>
              </w:rPr>
              <w:fldChar w:fldCharType="separate"/>
            </w:r>
            <w:r w:rsidR="00410243">
              <w:rPr>
                <w:noProof/>
                <w:webHidden/>
              </w:rPr>
              <w:t>3</w:t>
            </w:r>
            <w:r w:rsidR="001D3231">
              <w:rPr>
                <w:noProof/>
                <w:webHidden/>
              </w:rPr>
              <w:fldChar w:fldCharType="end"/>
            </w:r>
          </w:hyperlink>
        </w:p>
        <w:p w14:paraId="7CF211EB" w14:textId="189688CD" w:rsidR="001D3231" w:rsidRDefault="0099370D">
          <w:pPr>
            <w:pStyle w:val="TOC1"/>
            <w:tabs>
              <w:tab w:val="left" w:pos="440"/>
              <w:tab w:val="right" w:leader="dot" w:pos="9350"/>
            </w:tabs>
            <w:rPr>
              <w:rFonts w:cs="Arial Unicode MS"/>
              <w:noProof/>
              <w:lang w:bidi="ml-IN"/>
            </w:rPr>
          </w:pPr>
          <w:hyperlink w:anchor="_Toc517086851" w:history="1">
            <w:r w:rsidR="001D3231" w:rsidRPr="00850241">
              <w:rPr>
                <w:rStyle w:val="Hyperlink"/>
                <w:noProof/>
              </w:rPr>
              <w:t>3</w:t>
            </w:r>
            <w:r w:rsidR="001D3231">
              <w:rPr>
                <w:rFonts w:cs="Arial Unicode MS"/>
                <w:noProof/>
                <w:lang w:bidi="ml-IN"/>
              </w:rPr>
              <w:tab/>
            </w:r>
            <w:r w:rsidR="001D3231" w:rsidRPr="00850241">
              <w:rPr>
                <w:rStyle w:val="Hyperlink"/>
                <w:noProof/>
              </w:rPr>
              <w:t>ABBREVIATIONS / DEFINITIONS</w:t>
            </w:r>
            <w:r w:rsidR="001D3231">
              <w:rPr>
                <w:noProof/>
                <w:webHidden/>
              </w:rPr>
              <w:tab/>
            </w:r>
            <w:r w:rsidR="001D3231">
              <w:rPr>
                <w:noProof/>
                <w:webHidden/>
              </w:rPr>
              <w:fldChar w:fldCharType="begin"/>
            </w:r>
            <w:r w:rsidR="001D3231">
              <w:rPr>
                <w:noProof/>
                <w:webHidden/>
              </w:rPr>
              <w:instrText xml:space="preserve"> PAGEREF _Toc517086851 \h </w:instrText>
            </w:r>
            <w:r w:rsidR="001D3231">
              <w:rPr>
                <w:noProof/>
                <w:webHidden/>
              </w:rPr>
            </w:r>
            <w:r w:rsidR="001D3231">
              <w:rPr>
                <w:noProof/>
                <w:webHidden/>
              </w:rPr>
              <w:fldChar w:fldCharType="separate"/>
            </w:r>
            <w:r w:rsidR="00410243">
              <w:rPr>
                <w:noProof/>
                <w:webHidden/>
              </w:rPr>
              <w:t>3</w:t>
            </w:r>
            <w:r w:rsidR="001D3231">
              <w:rPr>
                <w:noProof/>
                <w:webHidden/>
              </w:rPr>
              <w:fldChar w:fldCharType="end"/>
            </w:r>
          </w:hyperlink>
        </w:p>
        <w:p w14:paraId="6DA65A02" w14:textId="1F14682B" w:rsidR="001D3231" w:rsidRDefault="0099370D">
          <w:pPr>
            <w:pStyle w:val="TOC1"/>
            <w:tabs>
              <w:tab w:val="left" w:pos="440"/>
              <w:tab w:val="right" w:leader="dot" w:pos="9350"/>
            </w:tabs>
            <w:rPr>
              <w:rFonts w:cs="Arial Unicode MS"/>
              <w:noProof/>
              <w:lang w:bidi="ml-IN"/>
            </w:rPr>
          </w:pPr>
          <w:hyperlink w:anchor="_Toc517086852" w:history="1">
            <w:r w:rsidR="001D3231" w:rsidRPr="00850241">
              <w:rPr>
                <w:rStyle w:val="Hyperlink"/>
                <w:noProof/>
              </w:rPr>
              <w:t>4</w:t>
            </w:r>
            <w:r w:rsidR="001D3231">
              <w:rPr>
                <w:rFonts w:cs="Arial Unicode MS"/>
                <w:noProof/>
                <w:lang w:bidi="ml-IN"/>
              </w:rPr>
              <w:tab/>
            </w:r>
            <w:r w:rsidR="001D3231" w:rsidRPr="00850241">
              <w:rPr>
                <w:rStyle w:val="Hyperlink"/>
                <w:noProof/>
              </w:rPr>
              <w:t>INPUTS</w:t>
            </w:r>
            <w:r w:rsidR="001D3231">
              <w:rPr>
                <w:noProof/>
                <w:webHidden/>
              </w:rPr>
              <w:tab/>
            </w:r>
            <w:r w:rsidR="001D3231">
              <w:rPr>
                <w:noProof/>
                <w:webHidden/>
              </w:rPr>
              <w:fldChar w:fldCharType="begin"/>
            </w:r>
            <w:r w:rsidR="001D3231">
              <w:rPr>
                <w:noProof/>
                <w:webHidden/>
              </w:rPr>
              <w:instrText xml:space="preserve"> PAGEREF _Toc517086852 \h </w:instrText>
            </w:r>
            <w:r w:rsidR="001D3231">
              <w:rPr>
                <w:noProof/>
                <w:webHidden/>
              </w:rPr>
            </w:r>
            <w:r w:rsidR="001D3231">
              <w:rPr>
                <w:noProof/>
                <w:webHidden/>
              </w:rPr>
              <w:fldChar w:fldCharType="separate"/>
            </w:r>
            <w:r w:rsidR="00410243">
              <w:rPr>
                <w:noProof/>
                <w:webHidden/>
              </w:rPr>
              <w:t>3</w:t>
            </w:r>
            <w:r w:rsidR="001D3231">
              <w:rPr>
                <w:noProof/>
                <w:webHidden/>
              </w:rPr>
              <w:fldChar w:fldCharType="end"/>
            </w:r>
          </w:hyperlink>
        </w:p>
        <w:p w14:paraId="21D7DF76" w14:textId="35DD59FB" w:rsidR="001D3231" w:rsidRDefault="0099370D">
          <w:pPr>
            <w:pStyle w:val="TOC1"/>
            <w:tabs>
              <w:tab w:val="left" w:pos="440"/>
              <w:tab w:val="right" w:leader="dot" w:pos="9350"/>
            </w:tabs>
            <w:rPr>
              <w:rFonts w:cs="Arial Unicode MS"/>
              <w:noProof/>
              <w:lang w:bidi="ml-IN"/>
            </w:rPr>
          </w:pPr>
          <w:hyperlink w:anchor="_Toc517086853" w:history="1">
            <w:r w:rsidR="001D3231" w:rsidRPr="00850241">
              <w:rPr>
                <w:rStyle w:val="Hyperlink"/>
                <w:noProof/>
              </w:rPr>
              <w:t>5</w:t>
            </w:r>
            <w:r w:rsidR="001D3231">
              <w:rPr>
                <w:rFonts w:cs="Arial Unicode MS"/>
                <w:noProof/>
                <w:lang w:bidi="ml-IN"/>
              </w:rPr>
              <w:tab/>
            </w:r>
            <w:r w:rsidR="001D3231" w:rsidRPr="00850241">
              <w:rPr>
                <w:rStyle w:val="Hyperlink"/>
                <w:noProof/>
              </w:rPr>
              <w:t>KEY PERFORMANCE INDICATORS</w:t>
            </w:r>
            <w:r w:rsidR="001D3231">
              <w:rPr>
                <w:noProof/>
                <w:webHidden/>
              </w:rPr>
              <w:tab/>
            </w:r>
            <w:r w:rsidR="001D3231">
              <w:rPr>
                <w:noProof/>
                <w:webHidden/>
              </w:rPr>
              <w:fldChar w:fldCharType="begin"/>
            </w:r>
            <w:r w:rsidR="001D3231">
              <w:rPr>
                <w:noProof/>
                <w:webHidden/>
              </w:rPr>
              <w:instrText xml:space="preserve"> PAGEREF _Toc517086853 \h </w:instrText>
            </w:r>
            <w:r w:rsidR="001D3231">
              <w:rPr>
                <w:noProof/>
                <w:webHidden/>
              </w:rPr>
            </w:r>
            <w:r w:rsidR="001D3231">
              <w:rPr>
                <w:noProof/>
                <w:webHidden/>
              </w:rPr>
              <w:fldChar w:fldCharType="separate"/>
            </w:r>
            <w:r w:rsidR="00410243">
              <w:rPr>
                <w:noProof/>
                <w:webHidden/>
              </w:rPr>
              <w:t>3</w:t>
            </w:r>
            <w:r w:rsidR="001D3231">
              <w:rPr>
                <w:noProof/>
                <w:webHidden/>
              </w:rPr>
              <w:fldChar w:fldCharType="end"/>
            </w:r>
          </w:hyperlink>
        </w:p>
        <w:p w14:paraId="71A47886" w14:textId="5C3DF396" w:rsidR="001D3231" w:rsidRDefault="0099370D">
          <w:pPr>
            <w:pStyle w:val="TOC2"/>
            <w:tabs>
              <w:tab w:val="left" w:pos="880"/>
              <w:tab w:val="right" w:leader="dot" w:pos="9350"/>
            </w:tabs>
            <w:rPr>
              <w:rFonts w:cs="Arial Unicode MS"/>
              <w:noProof/>
              <w:lang w:bidi="ml-IN"/>
            </w:rPr>
          </w:pPr>
          <w:hyperlink w:anchor="_Toc517086854" w:history="1">
            <w:r w:rsidR="001D3231" w:rsidRPr="00850241">
              <w:rPr>
                <w:rStyle w:val="Hyperlink"/>
                <w:noProof/>
              </w:rPr>
              <w:t>5.1</w:t>
            </w:r>
            <w:r w:rsidR="001D3231">
              <w:rPr>
                <w:rFonts w:cs="Arial Unicode MS"/>
                <w:noProof/>
                <w:lang w:bidi="ml-IN"/>
              </w:rPr>
              <w:tab/>
            </w:r>
            <w:r w:rsidR="001D3231" w:rsidRPr="00850241">
              <w:rPr>
                <w:rStyle w:val="Hyperlink"/>
                <w:noProof/>
              </w:rPr>
              <w:t>SCHEDULE VARIANCE</w:t>
            </w:r>
            <w:r w:rsidR="001D3231">
              <w:rPr>
                <w:noProof/>
                <w:webHidden/>
              </w:rPr>
              <w:tab/>
            </w:r>
            <w:r w:rsidR="001D3231">
              <w:rPr>
                <w:noProof/>
                <w:webHidden/>
              </w:rPr>
              <w:fldChar w:fldCharType="begin"/>
            </w:r>
            <w:r w:rsidR="001D3231">
              <w:rPr>
                <w:noProof/>
                <w:webHidden/>
              </w:rPr>
              <w:instrText xml:space="preserve"> PAGEREF _Toc517086854 \h </w:instrText>
            </w:r>
            <w:r w:rsidR="001D3231">
              <w:rPr>
                <w:noProof/>
                <w:webHidden/>
              </w:rPr>
            </w:r>
            <w:r w:rsidR="001D3231">
              <w:rPr>
                <w:noProof/>
                <w:webHidden/>
              </w:rPr>
              <w:fldChar w:fldCharType="separate"/>
            </w:r>
            <w:r w:rsidR="00410243">
              <w:rPr>
                <w:noProof/>
                <w:webHidden/>
              </w:rPr>
              <w:t>4</w:t>
            </w:r>
            <w:r w:rsidR="001D3231">
              <w:rPr>
                <w:noProof/>
                <w:webHidden/>
              </w:rPr>
              <w:fldChar w:fldCharType="end"/>
            </w:r>
          </w:hyperlink>
        </w:p>
        <w:p w14:paraId="4DB09188" w14:textId="0D782837" w:rsidR="001D3231" w:rsidRDefault="0099370D">
          <w:pPr>
            <w:pStyle w:val="TOC2"/>
            <w:tabs>
              <w:tab w:val="left" w:pos="880"/>
              <w:tab w:val="right" w:leader="dot" w:pos="9350"/>
            </w:tabs>
            <w:rPr>
              <w:rFonts w:cs="Arial Unicode MS"/>
              <w:noProof/>
              <w:lang w:bidi="ml-IN"/>
            </w:rPr>
          </w:pPr>
          <w:hyperlink w:anchor="_Toc517086855" w:history="1">
            <w:r w:rsidR="001D3231" w:rsidRPr="00850241">
              <w:rPr>
                <w:rStyle w:val="Hyperlink"/>
                <w:noProof/>
              </w:rPr>
              <w:t>5.2</w:t>
            </w:r>
            <w:r w:rsidR="001D3231">
              <w:rPr>
                <w:rFonts w:cs="Arial Unicode MS"/>
                <w:noProof/>
                <w:lang w:bidi="ml-IN"/>
              </w:rPr>
              <w:tab/>
            </w:r>
            <w:r w:rsidR="001D3231" w:rsidRPr="00850241">
              <w:rPr>
                <w:rStyle w:val="Hyperlink"/>
                <w:noProof/>
              </w:rPr>
              <w:t>EFFORT VARIANCE</w:t>
            </w:r>
            <w:r w:rsidR="001D3231">
              <w:rPr>
                <w:noProof/>
                <w:webHidden/>
              </w:rPr>
              <w:tab/>
            </w:r>
            <w:r w:rsidR="001D3231">
              <w:rPr>
                <w:noProof/>
                <w:webHidden/>
              </w:rPr>
              <w:fldChar w:fldCharType="begin"/>
            </w:r>
            <w:r w:rsidR="001D3231">
              <w:rPr>
                <w:noProof/>
                <w:webHidden/>
              </w:rPr>
              <w:instrText xml:space="preserve"> PAGEREF _Toc517086855 \h </w:instrText>
            </w:r>
            <w:r w:rsidR="001D3231">
              <w:rPr>
                <w:noProof/>
                <w:webHidden/>
              </w:rPr>
            </w:r>
            <w:r w:rsidR="001D3231">
              <w:rPr>
                <w:noProof/>
                <w:webHidden/>
              </w:rPr>
              <w:fldChar w:fldCharType="separate"/>
            </w:r>
            <w:r w:rsidR="00410243">
              <w:rPr>
                <w:noProof/>
                <w:webHidden/>
              </w:rPr>
              <w:t>4</w:t>
            </w:r>
            <w:r w:rsidR="001D3231">
              <w:rPr>
                <w:noProof/>
                <w:webHidden/>
              </w:rPr>
              <w:fldChar w:fldCharType="end"/>
            </w:r>
          </w:hyperlink>
        </w:p>
        <w:p w14:paraId="09CBFB21" w14:textId="1A81CE87" w:rsidR="001D3231" w:rsidRDefault="0099370D">
          <w:pPr>
            <w:pStyle w:val="TOC2"/>
            <w:tabs>
              <w:tab w:val="left" w:pos="880"/>
              <w:tab w:val="right" w:leader="dot" w:pos="9350"/>
            </w:tabs>
            <w:rPr>
              <w:rFonts w:cs="Arial Unicode MS"/>
              <w:noProof/>
              <w:lang w:bidi="ml-IN"/>
            </w:rPr>
          </w:pPr>
          <w:hyperlink w:anchor="_Toc517086856" w:history="1">
            <w:r w:rsidR="001D3231" w:rsidRPr="00850241">
              <w:rPr>
                <w:rStyle w:val="Hyperlink"/>
                <w:noProof/>
              </w:rPr>
              <w:t>5.3</w:t>
            </w:r>
            <w:r w:rsidR="001D3231">
              <w:rPr>
                <w:rFonts w:cs="Arial Unicode MS"/>
                <w:noProof/>
                <w:lang w:bidi="ml-IN"/>
              </w:rPr>
              <w:tab/>
            </w:r>
            <w:r w:rsidR="001D3231" w:rsidRPr="00850241">
              <w:rPr>
                <w:rStyle w:val="Hyperlink"/>
                <w:noProof/>
                <w:shd w:val="clear" w:color="auto" w:fill="FFFFFF"/>
              </w:rPr>
              <w:t>SCHEDULE PERFORMANCE INDEX (SPI)</w:t>
            </w:r>
            <w:r w:rsidR="001D3231">
              <w:rPr>
                <w:noProof/>
                <w:webHidden/>
              </w:rPr>
              <w:tab/>
            </w:r>
            <w:r w:rsidR="001D3231">
              <w:rPr>
                <w:noProof/>
                <w:webHidden/>
              </w:rPr>
              <w:fldChar w:fldCharType="begin"/>
            </w:r>
            <w:r w:rsidR="001D3231">
              <w:rPr>
                <w:noProof/>
                <w:webHidden/>
              </w:rPr>
              <w:instrText xml:space="preserve"> PAGEREF _Toc517086856 \h </w:instrText>
            </w:r>
            <w:r w:rsidR="001D3231">
              <w:rPr>
                <w:noProof/>
                <w:webHidden/>
              </w:rPr>
            </w:r>
            <w:r w:rsidR="001D3231">
              <w:rPr>
                <w:noProof/>
                <w:webHidden/>
              </w:rPr>
              <w:fldChar w:fldCharType="separate"/>
            </w:r>
            <w:r w:rsidR="00410243">
              <w:rPr>
                <w:noProof/>
                <w:webHidden/>
              </w:rPr>
              <w:t>4</w:t>
            </w:r>
            <w:r w:rsidR="001D3231">
              <w:rPr>
                <w:noProof/>
                <w:webHidden/>
              </w:rPr>
              <w:fldChar w:fldCharType="end"/>
            </w:r>
          </w:hyperlink>
        </w:p>
        <w:p w14:paraId="716DE9F7" w14:textId="68F6C230" w:rsidR="001D3231" w:rsidRDefault="0099370D">
          <w:pPr>
            <w:pStyle w:val="TOC2"/>
            <w:tabs>
              <w:tab w:val="left" w:pos="880"/>
              <w:tab w:val="right" w:leader="dot" w:pos="9350"/>
            </w:tabs>
            <w:rPr>
              <w:rFonts w:cs="Arial Unicode MS"/>
              <w:noProof/>
              <w:lang w:bidi="ml-IN"/>
            </w:rPr>
          </w:pPr>
          <w:hyperlink w:anchor="_Toc517086857" w:history="1">
            <w:r w:rsidR="001D3231" w:rsidRPr="00850241">
              <w:rPr>
                <w:rStyle w:val="Hyperlink"/>
                <w:noProof/>
              </w:rPr>
              <w:t>5.4</w:t>
            </w:r>
            <w:r w:rsidR="001D3231">
              <w:rPr>
                <w:rFonts w:cs="Arial Unicode MS"/>
                <w:noProof/>
                <w:lang w:bidi="ml-IN"/>
              </w:rPr>
              <w:tab/>
            </w:r>
            <w:r w:rsidR="001D3231" w:rsidRPr="00850241">
              <w:rPr>
                <w:rStyle w:val="Hyperlink"/>
                <w:noProof/>
                <w:shd w:val="clear" w:color="auto" w:fill="FFFFFF"/>
              </w:rPr>
              <w:t>COST PERFORMANCE INDEX (CPI)</w:t>
            </w:r>
            <w:r w:rsidR="001D3231">
              <w:rPr>
                <w:noProof/>
                <w:webHidden/>
              </w:rPr>
              <w:tab/>
            </w:r>
            <w:r w:rsidR="001D3231">
              <w:rPr>
                <w:noProof/>
                <w:webHidden/>
              </w:rPr>
              <w:fldChar w:fldCharType="begin"/>
            </w:r>
            <w:r w:rsidR="001D3231">
              <w:rPr>
                <w:noProof/>
                <w:webHidden/>
              </w:rPr>
              <w:instrText xml:space="preserve"> PAGEREF _Toc517086857 \h </w:instrText>
            </w:r>
            <w:r w:rsidR="001D3231">
              <w:rPr>
                <w:noProof/>
                <w:webHidden/>
              </w:rPr>
            </w:r>
            <w:r w:rsidR="001D3231">
              <w:rPr>
                <w:noProof/>
                <w:webHidden/>
              </w:rPr>
              <w:fldChar w:fldCharType="separate"/>
            </w:r>
            <w:r w:rsidR="00410243">
              <w:rPr>
                <w:noProof/>
                <w:webHidden/>
              </w:rPr>
              <w:t>5</w:t>
            </w:r>
            <w:r w:rsidR="001D3231">
              <w:rPr>
                <w:noProof/>
                <w:webHidden/>
              </w:rPr>
              <w:fldChar w:fldCharType="end"/>
            </w:r>
          </w:hyperlink>
        </w:p>
        <w:p w14:paraId="20B5A5CA" w14:textId="40471CEF" w:rsidR="001D3231" w:rsidRDefault="0099370D">
          <w:pPr>
            <w:pStyle w:val="TOC2"/>
            <w:tabs>
              <w:tab w:val="left" w:pos="880"/>
              <w:tab w:val="right" w:leader="dot" w:pos="9350"/>
            </w:tabs>
            <w:rPr>
              <w:rFonts w:cs="Arial Unicode MS"/>
              <w:noProof/>
              <w:lang w:bidi="ml-IN"/>
            </w:rPr>
          </w:pPr>
          <w:hyperlink w:anchor="_Toc517086858" w:history="1">
            <w:r w:rsidR="001D3231" w:rsidRPr="00850241">
              <w:rPr>
                <w:rStyle w:val="Hyperlink"/>
                <w:noProof/>
              </w:rPr>
              <w:t>5.5</w:t>
            </w:r>
            <w:r w:rsidR="001D3231">
              <w:rPr>
                <w:rFonts w:cs="Arial Unicode MS"/>
                <w:noProof/>
                <w:lang w:bidi="ml-IN"/>
              </w:rPr>
              <w:tab/>
            </w:r>
            <w:r w:rsidR="001D3231" w:rsidRPr="00850241">
              <w:rPr>
                <w:rStyle w:val="Hyperlink"/>
                <w:noProof/>
                <w:shd w:val="clear" w:color="auto" w:fill="FFFFFF"/>
              </w:rPr>
              <w:t>QUALITY OF WORK (QOW) - DEVELOPERS</w:t>
            </w:r>
            <w:r w:rsidR="001D3231">
              <w:rPr>
                <w:noProof/>
                <w:webHidden/>
              </w:rPr>
              <w:tab/>
            </w:r>
            <w:r w:rsidR="001D3231">
              <w:rPr>
                <w:noProof/>
                <w:webHidden/>
              </w:rPr>
              <w:fldChar w:fldCharType="begin"/>
            </w:r>
            <w:r w:rsidR="001D3231">
              <w:rPr>
                <w:noProof/>
                <w:webHidden/>
              </w:rPr>
              <w:instrText xml:space="preserve"> PAGEREF _Toc517086858 \h </w:instrText>
            </w:r>
            <w:r w:rsidR="001D3231">
              <w:rPr>
                <w:noProof/>
                <w:webHidden/>
              </w:rPr>
            </w:r>
            <w:r w:rsidR="001D3231">
              <w:rPr>
                <w:noProof/>
                <w:webHidden/>
              </w:rPr>
              <w:fldChar w:fldCharType="separate"/>
            </w:r>
            <w:r w:rsidR="00410243">
              <w:rPr>
                <w:noProof/>
                <w:webHidden/>
              </w:rPr>
              <w:t>5</w:t>
            </w:r>
            <w:r w:rsidR="001D3231">
              <w:rPr>
                <w:noProof/>
                <w:webHidden/>
              </w:rPr>
              <w:fldChar w:fldCharType="end"/>
            </w:r>
          </w:hyperlink>
        </w:p>
        <w:p w14:paraId="73A5F000" w14:textId="48134B5F" w:rsidR="001D3231" w:rsidRDefault="0099370D">
          <w:pPr>
            <w:pStyle w:val="TOC2"/>
            <w:tabs>
              <w:tab w:val="left" w:pos="880"/>
              <w:tab w:val="right" w:leader="dot" w:pos="9350"/>
            </w:tabs>
            <w:rPr>
              <w:rFonts w:cs="Arial Unicode MS"/>
              <w:noProof/>
              <w:lang w:bidi="ml-IN"/>
            </w:rPr>
          </w:pPr>
          <w:hyperlink w:anchor="_Toc517086859" w:history="1">
            <w:r w:rsidR="001D3231" w:rsidRPr="00850241">
              <w:rPr>
                <w:rStyle w:val="Hyperlink"/>
                <w:noProof/>
              </w:rPr>
              <w:t>5.6</w:t>
            </w:r>
            <w:r w:rsidR="001D3231">
              <w:rPr>
                <w:rFonts w:cs="Arial Unicode MS"/>
                <w:noProof/>
                <w:lang w:bidi="ml-IN"/>
              </w:rPr>
              <w:tab/>
            </w:r>
            <w:r w:rsidR="001D3231" w:rsidRPr="00850241">
              <w:rPr>
                <w:rStyle w:val="Hyperlink"/>
                <w:noProof/>
                <w:shd w:val="clear" w:color="auto" w:fill="FFFFFF"/>
              </w:rPr>
              <w:t>QUALITY OF WORK (QOW) - TESTERS</w:t>
            </w:r>
            <w:r w:rsidR="001D3231">
              <w:rPr>
                <w:noProof/>
                <w:webHidden/>
              </w:rPr>
              <w:tab/>
            </w:r>
            <w:r w:rsidR="001D3231">
              <w:rPr>
                <w:noProof/>
                <w:webHidden/>
              </w:rPr>
              <w:fldChar w:fldCharType="begin"/>
            </w:r>
            <w:r w:rsidR="001D3231">
              <w:rPr>
                <w:noProof/>
                <w:webHidden/>
              </w:rPr>
              <w:instrText xml:space="preserve"> PAGEREF _Toc517086859 \h </w:instrText>
            </w:r>
            <w:r w:rsidR="001D3231">
              <w:rPr>
                <w:noProof/>
                <w:webHidden/>
              </w:rPr>
            </w:r>
            <w:r w:rsidR="001D3231">
              <w:rPr>
                <w:noProof/>
                <w:webHidden/>
              </w:rPr>
              <w:fldChar w:fldCharType="separate"/>
            </w:r>
            <w:r w:rsidR="00410243">
              <w:rPr>
                <w:noProof/>
                <w:webHidden/>
              </w:rPr>
              <w:t>6</w:t>
            </w:r>
            <w:r w:rsidR="001D3231">
              <w:rPr>
                <w:noProof/>
                <w:webHidden/>
              </w:rPr>
              <w:fldChar w:fldCharType="end"/>
            </w:r>
          </w:hyperlink>
        </w:p>
        <w:p w14:paraId="3FF523FD" w14:textId="4E5732E2" w:rsidR="001D3231" w:rsidRDefault="0099370D">
          <w:pPr>
            <w:pStyle w:val="TOC2"/>
            <w:tabs>
              <w:tab w:val="left" w:pos="880"/>
              <w:tab w:val="right" w:leader="dot" w:pos="9350"/>
            </w:tabs>
            <w:rPr>
              <w:rFonts w:cs="Arial Unicode MS"/>
              <w:noProof/>
              <w:lang w:bidi="ml-IN"/>
            </w:rPr>
          </w:pPr>
          <w:hyperlink w:anchor="_Toc517086860" w:history="1">
            <w:r w:rsidR="001D3231" w:rsidRPr="00850241">
              <w:rPr>
                <w:rStyle w:val="Hyperlink"/>
                <w:noProof/>
              </w:rPr>
              <w:t>5.7</w:t>
            </w:r>
            <w:r w:rsidR="001D3231">
              <w:rPr>
                <w:rFonts w:cs="Arial Unicode MS"/>
                <w:noProof/>
                <w:lang w:bidi="ml-IN"/>
              </w:rPr>
              <w:tab/>
            </w:r>
            <w:r w:rsidR="001D3231" w:rsidRPr="00850241">
              <w:rPr>
                <w:rStyle w:val="Hyperlink"/>
                <w:noProof/>
                <w:shd w:val="clear" w:color="auto" w:fill="FFFFFF"/>
              </w:rPr>
              <w:t>BUG DENSITY - MODULES</w:t>
            </w:r>
            <w:r w:rsidR="001D3231">
              <w:rPr>
                <w:noProof/>
                <w:webHidden/>
              </w:rPr>
              <w:tab/>
            </w:r>
            <w:r w:rsidR="001D3231">
              <w:rPr>
                <w:noProof/>
                <w:webHidden/>
              </w:rPr>
              <w:fldChar w:fldCharType="begin"/>
            </w:r>
            <w:r w:rsidR="001D3231">
              <w:rPr>
                <w:noProof/>
                <w:webHidden/>
              </w:rPr>
              <w:instrText xml:space="preserve"> PAGEREF _Toc517086860 \h </w:instrText>
            </w:r>
            <w:r w:rsidR="001D3231">
              <w:rPr>
                <w:noProof/>
                <w:webHidden/>
              </w:rPr>
            </w:r>
            <w:r w:rsidR="001D3231">
              <w:rPr>
                <w:noProof/>
                <w:webHidden/>
              </w:rPr>
              <w:fldChar w:fldCharType="separate"/>
            </w:r>
            <w:r w:rsidR="00410243">
              <w:rPr>
                <w:noProof/>
                <w:webHidden/>
              </w:rPr>
              <w:t>7</w:t>
            </w:r>
            <w:r w:rsidR="001D3231">
              <w:rPr>
                <w:noProof/>
                <w:webHidden/>
              </w:rPr>
              <w:fldChar w:fldCharType="end"/>
            </w:r>
          </w:hyperlink>
        </w:p>
        <w:p w14:paraId="3A7281A5" w14:textId="5EF2BC0B" w:rsidR="001D3231" w:rsidRDefault="0099370D">
          <w:pPr>
            <w:pStyle w:val="TOC2"/>
            <w:tabs>
              <w:tab w:val="left" w:pos="880"/>
              <w:tab w:val="right" w:leader="dot" w:pos="9350"/>
            </w:tabs>
            <w:rPr>
              <w:rFonts w:cs="Arial Unicode MS"/>
              <w:noProof/>
              <w:lang w:bidi="ml-IN"/>
            </w:rPr>
          </w:pPr>
          <w:hyperlink w:anchor="_Toc517086861" w:history="1">
            <w:r w:rsidR="001D3231" w:rsidRPr="00850241">
              <w:rPr>
                <w:rStyle w:val="Hyperlink"/>
                <w:noProof/>
              </w:rPr>
              <w:t>5.8</w:t>
            </w:r>
            <w:r w:rsidR="001D3231">
              <w:rPr>
                <w:rFonts w:cs="Arial Unicode MS"/>
                <w:noProof/>
                <w:lang w:bidi="ml-IN"/>
              </w:rPr>
              <w:tab/>
            </w:r>
            <w:r w:rsidR="001D3231" w:rsidRPr="00850241">
              <w:rPr>
                <w:rStyle w:val="Hyperlink"/>
                <w:noProof/>
                <w:shd w:val="clear" w:color="auto" w:fill="FFFFFF"/>
              </w:rPr>
              <w:t>BUGS - AGING</w:t>
            </w:r>
            <w:r w:rsidR="001D3231">
              <w:rPr>
                <w:noProof/>
                <w:webHidden/>
              </w:rPr>
              <w:tab/>
            </w:r>
            <w:r w:rsidR="001D3231">
              <w:rPr>
                <w:noProof/>
                <w:webHidden/>
              </w:rPr>
              <w:fldChar w:fldCharType="begin"/>
            </w:r>
            <w:r w:rsidR="001D3231">
              <w:rPr>
                <w:noProof/>
                <w:webHidden/>
              </w:rPr>
              <w:instrText xml:space="preserve"> PAGEREF _Toc517086861 \h </w:instrText>
            </w:r>
            <w:r w:rsidR="001D3231">
              <w:rPr>
                <w:noProof/>
                <w:webHidden/>
              </w:rPr>
            </w:r>
            <w:r w:rsidR="001D3231">
              <w:rPr>
                <w:noProof/>
                <w:webHidden/>
              </w:rPr>
              <w:fldChar w:fldCharType="separate"/>
            </w:r>
            <w:r w:rsidR="00410243">
              <w:rPr>
                <w:noProof/>
                <w:webHidden/>
              </w:rPr>
              <w:t>7</w:t>
            </w:r>
            <w:r w:rsidR="001D3231">
              <w:rPr>
                <w:noProof/>
                <w:webHidden/>
              </w:rPr>
              <w:fldChar w:fldCharType="end"/>
            </w:r>
          </w:hyperlink>
        </w:p>
        <w:p w14:paraId="55E45D86" w14:textId="3C14BC0A" w:rsidR="001D3231" w:rsidRDefault="0099370D">
          <w:pPr>
            <w:pStyle w:val="TOC2"/>
            <w:tabs>
              <w:tab w:val="left" w:pos="880"/>
              <w:tab w:val="right" w:leader="dot" w:pos="9350"/>
            </w:tabs>
            <w:rPr>
              <w:rFonts w:cs="Arial Unicode MS"/>
              <w:noProof/>
              <w:lang w:bidi="ml-IN"/>
            </w:rPr>
          </w:pPr>
          <w:hyperlink w:anchor="_Toc517086862" w:history="1">
            <w:r w:rsidR="001D3231" w:rsidRPr="00850241">
              <w:rPr>
                <w:rStyle w:val="Hyperlink"/>
                <w:noProof/>
              </w:rPr>
              <w:t>5.9</w:t>
            </w:r>
            <w:r w:rsidR="001D3231">
              <w:rPr>
                <w:rFonts w:cs="Arial Unicode MS"/>
                <w:noProof/>
                <w:lang w:bidi="ml-IN"/>
              </w:rPr>
              <w:tab/>
            </w:r>
            <w:r w:rsidR="001D3231" w:rsidRPr="00850241">
              <w:rPr>
                <w:rStyle w:val="Hyperlink"/>
                <w:noProof/>
                <w:shd w:val="clear" w:color="auto" w:fill="FFFFFF"/>
              </w:rPr>
              <w:t>REQUIREMENT STABILITY INDEX (RSI)</w:t>
            </w:r>
            <w:r w:rsidR="001D3231">
              <w:rPr>
                <w:noProof/>
                <w:webHidden/>
              </w:rPr>
              <w:tab/>
            </w:r>
            <w:r w:rsidR="001D3231">
              <w:rPr>
                <w:noProof/>
                <w:webHidden/>
              </w:rPr>
              <w:fldChar w:fldCharType="begin"/>
            </w:r>
            <w:r w:rsidR="001D3231">
              <w:rPr>
                <w:noProof/>
                <w:webHidden/>
              </w:rPr>
              <w:instrText xml:space="preserve"> PAGEREF _Toc517086862 \h </w:instrText>
            </w:r>
            <w:r w:rsidR="001D3231">
              <w:rPr>
                <w:noProof/>
                <w:webHidden/>
              </w:rPr>
            </w:r>
            <w:r w:rsidR="001D3231">
              <w:rPr>
                <w:noProof/>
                <w:webHidden/>
              </w:rPr>
              <w:fldChar w:fldCharType="separate"/>
            </w:r>
            <w:r w:rsidR="00410243">
              <w:rPr>
                <w:noProof/>
                <w:webHidden/>
              </w:rPr>
              <w:t>8</w:t>
            </w:r>
            <w:r w:rsidR="001D3231">
              <w:rPr>
                <w:noProof/>
                <w:webHidden/>
              </w:rPr>
              <w:fldChar w:fldCharType="end"/>
            </w:r>
          </w:hyperlink>
        </w:p>
        <w:p w14:paraId="34E4BB91" w14:textId="6481F138" w:rsidR="001D3231" w:rsidRDefault="0099370D">
          <w:pPr>
            <w:pStyle w:val="TOC1"/>
            <w:tabs>
              <w:tab w:val="left" w:pos="440"/>
              <w:tab w:val="right" w:leader="dot" w:pos="9350"/>
            </w:tabs>
            <w:rPr>
              <w:rFonts w:cs="Arial Unicode MS"/>
              <w:noProof/>
              <w:lang w:bidi="ml-IN"/>
            </w:rPr>
          </w:pPr>
          <w:hyperlink w:anchor="_Toc517086863" w:history="1">
            <w:r w:rsidR="001D3231" w:rsidRPr="00850241">
              <w:rPr>
                <w:rStyle w:val="Hyperlink"/>
                <w:noProof/>
              </w:rPr>
              <w:t>6</w:t>
            </w:r>
            <w:r w:rsidR="001D3231">
              <w:rPr>
                <w:rFonts w:cs="Arial Unicode MS"/>
                <w:noProof/>
                <w:lang w:bidi="ml-IN"/>
              </w:rPr>
              <w:tab/>
            </w:r>
            <w:r w:rsidR="001D3231" w:rsidRPr="00850241">
              <w:rPr>
                <w:rStyle w:val="Hyperlink"/>
                <w:noProof/>
              </w:rPr>
              <w:t>QUALITY OBJECTIVES &amp; BASELINE VALUES</w:t>
            </w:r>
            <w:r w:rsidR="001D3231">
              <w:rPr>
                <w:noProof/>
                <w:webHidden/>
              </w:rPr>
              <w:tab/>
            </w:r>
            <w:r w:rsidR="001D3231">
              <w:rPr>
                <w:noProof/>
                <w:webHidden/>
              </w:rPr>
              <w:fldChar w:fldCharType="begin"/>
            </w:r>
            <w:r w:rsidR="001D3231">
              <w:rPr>
                <w:noProof/>
                <w:webHidden/>
              </w:rPr>
              <w:instrText xml:space="preserve"> PAGEREF _Toc517086863 \h </w:instrText>
            </w:r>
            <w:r w:rsidR="001D3231">
              <w:rPr>
                <w:noProof/>
                <w:webHidden/>
              </w:rPr>
            </w:r>
            <w:r w:rsidR="001D3231">
              <w:rPr>
                <w:noProof/>
                <w:webHidden/>
              </w:rPr>
              <w:fldChar w:fldCharType="separate"/>
            </w:r>
            <w:r w:rsidR="00410243">
              <w:rPr>
                <w:noProof/>
                <w:webHidden/>
              </w:rPr>
              <w:t>8</w:t>
            </w:r>
            <w:r w:rsidR="001D3231">
              <w:rPr>
                <w:noProof/>
                <w:webHidden/>
              </w:rPr>
              <w:fldChar w:fldCharType="end"/>
            </w:r>
          </w:hyperlink>
        </w:p>
        <w:p w14:paraId="45FC7401" w14:textId="247D1DD3" w:rsidR="001D3231" w:rsidRDefault="0099370D">
          <w:pPr>
            <w:pStyle w:val="TOC1"/>
            <w:tabs>
              <w:tab w:val="left" w:pos="440"/>
              <w:tab w:val="right" w:leader="dot" w:pos="9350"/>
            </w:tabs>
            <w:rPr>
              <w:rFonts w:cs="Arial Unicode MS"/>
              <w:noProof/>
              <w:lang w:bidi="ml-IN"/>
            </w:rPr>
          </w:pPr>
          <w:hyperlink w:anchor="_Toc517086864" w:history="1">
            <w:r w:rsidR="001D3231" w:rsidRPr="00850241">
              <w:rPr>
                <w:rStyle w:val="Hyperlink"/>
                <w:noProof/>
              </w:rPr>
              <w:t>7</w:t>
            </w:r>
            <w:r w:rsidR="001D3231">
              <w:rPr>
                <w:rFonts w:cs="Arial Unicode MS"/>
                <w:noProof/>
                <w:lang w:bidi="ml-IN"/>
              </w:rPr>
              <w:tab/>
            </w:r>
            <w:r w:rsidR="001D3231" w:rsidRPr="00850241">
              <w:rPr>
                <w:rStyle w:val="Hyperlink"/>
                <w:noProof/>
              </w:rPr>
              <w:t>RESPONSIBILITIES</w:t>
            </w:r>
            <w:r w:rsidR="001D3231">
              <w:rPr>
                <w:noProof/>
                <w:webHidden/>
              </w:rPr>
              <w:tab/>
            </w:r>
            <w:r w:rsidR="001D3231">
              <w:rPr>
                <w:noProof/>
                <w:webHidden/>
              </w:rPr>
              <w:fldChar w:fldCharType="begin"/>
            </w:r>
            <w:r w:rsidR="001D3231">
              <w:rPr>
                <w:noProof/>
                <w:webHidden/>
              </w:rPr>
              <w:instrText xml:space="preserve"> PAGEREF _Toc517086864 \h </w:instrText>
            </w:r>
            <w:r w:rsidR="001D3231">
              <w:rPr>
                <w:noProof/>
                <w:webHidden/>
              </w:rPr>
            </w:r>
            <w:r w:rsidR="001D3231">
              <w:rPr>
                <w:noProof/>
                <w:webHidden/>
              </w:rPr>
              <w:fldChar w:fldCharType="separate"/>
            </w:r>
            <w:r w:rsidR="00410243">
              <w:rPr>
                <w:noProof/>
                <w:webHidden/>
              </w:rPr>
              <w:t>9</w:t>
            </w:r>
            <w:r w:rsidR="001D3231">
              <w:rPr>
                <w:noProof/>
                <w:webHidden/>
              </w:rPr>
              <w:fldChar w:fldCharType="end"/>
            </w:r>
          </w:hyperlink>
        </w:p>
        <w:p w14:paraId="00FB2B66" w14:textId="6E581DC7" w:rsidR="001D3231" w:rsidRDefault="0099370D">
          <w:pPr>
            <w:pStyle w:val="TOC1"/>
            <w:tabs>
              <w:tab w:val="left" w:pos="440"/>
              <w:tab w:val="right" w:leader="dot" w:pos="9350"/>
            </w:tabs>
            <w:rPr>
              <w:rFonts w:cs="Arial Unicode MS"/>
              <w:noProof/>
              <w:lang w:bidi="ml-IN"/>
            </w:rPr>
          </w:pPr>
          <w:hyperlink w:anchor="_Toc517086865" w:history="1">
            <w:r w:rsidR="001D3231" w:rsidRPr="00850241">
              <w:rPr>
                <w:rStyle w:val="Hyperlink"/>
                <w:noProof/>
              </w:rPr>
              <w:t>8</w:t>
            </w:r>
            <w:r w:rsidR="001D3231">
              <w:rPr>
                <w:rFonts w:cs="Arial Unicode MS"/>
                <w:noProof/>
                <w:lang w:bidi="ml-IN"/>
              </w:rPr>
              <w:tab/>
            </w:r>
            <w:r w:rsidR="001D3231" w:rsidRPr="00850241">
              <w:rPr>
                <w:rStyle w:val="Hyperlink"/>
                <w:noProof/>
              </w:rPr>
              <w:t>QUALITY RECORDS</w:t>
            </w:r>
            <w:r w:rsidR="001D3231">
              <w:rPr>
                <w:noProof/>
                <w:webHidden/>
              </w:rPr>
              <w:tab/>
            </w:r>
            <w:r w:rsidR="001D3231">
              <w:rPr>
                <w:noProof/>
                <w:webHidden/>
              </w:rPr>
              <w:fldChar w:fldCharType="begin"/>
            </w:r>
            <w:r w:rsidR="001D3231">
              <w:rPr>
                <w:noProof/>
                <w:webHidden/>
              </w:rPr>
              <w:instrText xml:space="preserve"> PAGEREF _Toc517086865 \h </w:instrText>
            </w:r>
            <w:r w:rsidR="001D3231">
              <w:rPr>
                <w:noProof/>
                <w:webHidden/>
              </w:rPr>
            </w:r>
            <w:r w:rsidR="001D3231">
              <w:rPr>
                <w:noProof/>
                <w:webHidden/>
              </w:rPr>
              <w:fldChar w:fldCharType="separate"/>
            </w:r>
            <w:r w:rsidR="00410243">
              <w:rPr>
                <w:noProof/>
                <w:webHidden/>
              </w:rPr>
              <w:t>9</w:t>
            </w:r>
            <w:r w:rsidR="001D3231">
              <w:rPr>
                <w:noProof/>
                <w:webHidden/>
              </w:rPr>
              <w:fldChar w:fldCharType="end"/>
            </w:r>
          </w:hyperlink>
        </w:p>
        <w:p w14:paraId="3EBCA426" w14:textId="24F7DE4F" w:rsidR="001D3231" w:rsidRDefault="0099370D">
          <w:pPr>
            <w:pStyle w:val="TOC1"/>
            <w:tabs>
              <w:tab w:val="left" w:pos="440"/>
              <w:tab w:val="right" w:leader="dot" w:pos="9350"/>
            </w:tabs>
            <w:rPr>
              <w:rFonts w:cs="Arial Unicode MS"/>
              <w:noProof/>
              <w:lang w:bidi="ml-IN"/>
            </w:rPr>
          </w:pPr>
          <w:hyperlink w:anchor="_Toc517086866" w:history="1">
            <w:r w:rsidR="001D3231" w:rsidRPr="00850241">
              <w:rPr>
                <w:rStyle w:val="Hyperlink"/>
                <w:noProof/>
              </w:rPr>
              <w:t>9</w:t>
            </w:r>
            <w:r w:rsidR="001D3231">
              <w:rPr>
                <w:rFonts w:cs="Arial Unicode MS"/>
                <w:noProof/>
                <w:lang w:bidi="ml-IN"/>
              </w:rPr>
              <w:tab/>
            </w:r>
            <w:r w:rsidR="001D3231" w:rsidRPr="00850241">
              <w:rPr>
                <w:rStyle w:val="Hyperlink"/>
                <w:noProof/>
              </w:rPr>
              <w:t>ANNEXURE LIST</w:t>
            </w:r>
            <w:r w:rsidR="001D3231">
              <w:rPr>
                <w:noProof/>
                <w:webHidden/>
              </w:rPr>
              <w:tab/>
            </w:r>
            <w:r w:rsidR="001D3231">
              <w:rPr>
                <w:noProof/>
                <w:webHidden/>
              </w:rPr>
              <w:fldChar w:fldCharType="begin"/>
            </w:r>
            <w:r w:rsidR="001D3231">
              <w:rPr>
                <w:noProof/>
                <w:webHidden/>
              </w:rPr>
              <w:instrText xml:space="preserve"> PAGEREF _Toc517086866 \h </w:instrText>
            </w:r>
            <w:r w:rsidR="001D3231">
              <w:rPr>
                <w:noProof/>
                <w:webHidden/>
              </w:rPr>
            </w:r>
            <w:r w:rsidR="001D3231">
              <w:rPr>
                <w:noProof/>
                <w:webHidden/>
              </w:rPr>
              <w:fldChar w:fldCharType="separate"/>
            </w:r>
            <w:r w:rsidR="00410243">
              <w:rPr>
                <w:noProof/>
                <w:webHidden/>
              </w:rPr>
              <w:t>9</w:t>
            </w:r>
            <w:r w:rsidR="001D3231">
              <w:rPr>
                <w:noProof/>
                <w:webHidden/>
              </w:rPr>
              <w:fldChar w:fldCharType="end"/>
            </w:r>
          </w:hyperlink>
        </w:p>
        <w:p w14:paraId="40F4E782" w14:textId="77777777" w:rsidR="00804B79" w:rsidRDefault="00804B79">
          <w:r>
            <w:rPr>
              <w:b/>
              <w:bCs/>
              <w:noProof/>
            </w:rPr>
            <w:fldChar w:fldCharType="end"/>
          </w:r>
        </w:p>
      </w:sdtContent>
    </w:sdt>
    <w:p w14:paraId="0E6241CB" w14:textId="77777777" w:rsidR="007A2572" w:rsidRDefault="007A2572">
      <w:r>
        <w:br w:type="page"/>
      </w:r>
    </w:p>
    <w:p w14:paraId="6A82BADF" w14:textId="77777777" w:rsidR="00D32B20" w:rsidRDefault="008B5729" w:rsidP="00D32B20">
      <w:pPr>
        <w:pStyle w:val="Heading1"/>
        <w:numPr>
          <w:ilvl w:val="0"/>
          <w:numId w:val="1"/>
        </w:numPr>
        <w:spacing w:before="240" w:line="259" w:lineRule="auto"/>
      </w:pPr>
      <w:bookmarkStart w:id="0" w:name="_Toc498983608"/>
      <w:bookmarkStart w:id="1" w:name="_Toc517086849"/>
      <w:r>
        <w:lastRenderedPageBreak/>
        <w:t>PURPOSE</w:t>
      </w:r>
      <w:bookmarkStart w:id="2" w:name="_GoBack"/>
      <w:bookmarkEnd w:id="0"/>
      <w:bookmarkEnd w:id="1"/>
      <w:bookmarkEnd w:id="2"/>
    </w:p>
    <w:p w14:paraId="3447EAB5" w14:textId="77777777" w:rsidR="00D32B20" w:rsidRDefault="00D32B20" w:rsidP="00D32B20">
      <w:pPr>
        <w:spacing w:after="0" w:line="240" w:lineRule="auto"/>
        <w:jc w:val="both"/>
      </w:pPr>
    </w:p>
    <w:p w14:paraId="65842D7A" w14:textId="463A1CFF" w:rsidR="00356043" w:rsidRDefault="00305875" w:rsidP="00305875">
      <w:pPr>
        <w:pStyle w:val="Default"/>
        <w:jc w:val="both"/>
        <w:rPr>
          <w:sz w:val="22"/>
          <w:szCs w:val="22"/>
        </w:rPr>
      </w:pPr>
      <w:r>
        <w:rPr>
          <w:sz w:val="22"/>
          <w:szCs w:val="22"/>
        </w:rPr>
        <w:t xml:space="preserve">The purpose of this document is to </w:t>
      </w:r>
      <w:r w:rsidR="003B2826">
        <w:rPr>
          <w:sz w:val="22"/>
          <w:szCs w:val="22"/>
        </w:rPr>
        <w:t xml:space="preserve">define the Key Performance Indicators (KPI) for software development team of </w:t>
      </w:r>
      <w:proofErr w:type="spellStart"/>
      <w:r w:rsidR="003B2826">
        <w:rPr>
          <w:sz w:val="22"/>
          <w:szCs w:val="22"/>
        </w:rPr>
        <w:t>Indocosmo</w:t>
      </w:r>
      <w:proofErr w:type="spellEnd"/>
      <w:r w:rsidR="003B2826">
        <w:rPr>
          <w:sz w:val="22"/>
          <w:szCs w:val="22"/>
        </w:rPr>
        <w:t xml:space="preserve"> Systems Pvt. Ltd., </w:t>
      </w:r>
      <w:r>
        <w:rPr>
          <w:sz w:val="22"/>
          <w:szCs w:val="22"/>
        </w:rPr>
        <w:t>herein after referred as I</w:t>
      </w:r>
      <w:r w:rsidR="003B2826">
        <w:rPr>
          <w:sz w:val="22"/>
          <w:szCs w:val="22"/>
        </w:rPr>
        <w:t>CS</w:t>
      </w:r>
      <w:r>
        <w:rPr>
          <w:sz w:val="22"/>
          <w:szCs w:val="22"/>
        </w:rPr>
        <w:t xml:space="preserve">. </w:t>
      </w:r>
      <w:r w:rsidR="003B2826">
        <w:rPr>
          <w:sz w:val="22"/>
          <w:szCs w:val="22"/>
        </w:rPr>
        <w:t xml:space="preserve">The metrics collection </w:t>
      </w:r>
      <w:r w:rsidR="003D5FCE">
        <w:rPr>
          <w:sz w:val="22"/>
          <w:szCs w:val="22"/>
        </w:rPr>
        <w:t xml:space="preserve">&amp; analysis </w:t>
      </w:r>
      <w:r w:rsidR="003B2826">
        <w:rPr>
          <w:sz w:val="22"/>
          <w:szCs w:val="22"/>
        </w:rPr>
        <w:t xml:space="preserve">templates for the KPIs as well as </w:t>
      </w:r>
      <w:r w:rsidR="00356043">
        <w:rPr>
          <w:sz w:val="22"/>
          <w:szCs w:val="22"/>
        </w:rPr>
        <w:t xml:space="preserve">the organizational baseline values set for these metrics are also provided as part of this document. </w:t>
      </w:r>
      <w:r w:rsidR="00C07B4E">
        <w:rPr>
          <w:sz w:val="22"/>
          <w:szCs w:val="22"/>
        </w:rPr>
        <w:t xml:space="preserve">The metrics collection and analysis shall be done by the team and presented in management review meeting on every month. </w:t>
      </w:r>
      <w:r w:rsidR="00356043">
        <w:rPr>
          <w:sz w:val="22"/>
          <w:szCs w:val="22"/>
        </w:rPr>
        <w:t>The baseline values to be re-defined and updated in the document at least once in a year.</w:t>
      </w:r>
    </w:p>
    <w:p w14:paraId="4B2B5D75" w14:textId="3A753A33" w:rsidR="004F4857" w:rsidRPr="00BF5D33" w:rsidRDefault="004F4857" w:rsidP="00305875">
      <w:pPr>
        <w:spacing w:after="160" w:line="259" w:lineRule="auto"/>
        <w:ind w:left="360"/>
        <w:jc w:val="both"/>
      </w:pPr>
    </w:p>
    <w:p w14:paraId="59AD3708" w14:textId="77777777" w:rsidR="0017764F" w:rsidRDefault="008B5729" w:rsidP="00780FA1">
      <w:pPr>
        <w:pStyle w:val="Heading1"/>
        <w:numPr>
          <w:ilvl w:val="0"/>
          <w:numId w:val="1"/>
        </w:numPr>
        <w:spacing w:before="240" w:line="360" w:lineRule="auto"/>
      </w:pPr>
      <w:bookmarkStart w:id="3" w:name="_Functional_Requirements"/>
      <w:bookmarkStart w:id="4" w:name="_Toc498983609"/>
      <w:bookmarkStart w:id="5" w:name="_Toc517086850"/>
      <w:bookmarkEnd w:id="3"/>
      <w:r>
        <w:t>SCOPE</w:t>
      </w:r>
      <w:bookmarkEnd w:id="4"/>
      <w:bookmarkEnd w:id="5"/>
    </w:p>
    <w:p w14:paraId="65250C77" w14:textId="7DCF68AD" w:rsidR="00D0071B" w:rsidRDefault="00305875" w:rsidP="00780FA1">
      <w:pPr>
        <w:autoSpaceDE w:val="0"/>
        <w:autoSpaceDN w:val="0"/>
        <w:adjustRightInd w:val="0"/>
        <w:spacing w:line="360" w:lineRule="auto"/>
        <w:ind w:hanging="36"/>
        <w:jc w:val="both"/>
      </w:pPr>
      <w:r>
        <w:t xml:space="preserve">This </w:t>
      </w:r>
      <w:r w:rsidR="003D5FCE">
        <w:t xml:space="preserve">document </w:t>
      </w:r>
      <w:r>
        <w:t xml:space="preserve">is applicable for all projects and </w:t>
      </w:r>
      <w:r w:rsidR="003D5FCE">
        <w:t xml:space="preserve">team members </w:t>
      </w:r>
      <w:r>
        <w:t>in I</w:t>
      </w:r>
      <w:r w:rsidR="003D5FCE">
        <w:t>CS</w:t>
      </w:r>
      <w:r>
        <w:t xml:space="preserve">. </w:t>
      </w:r>
      <w:r w:rsidR="008937E5">
        <w:t xml:space="preserve"> </w:t>
      </w:r>
    </w:p>
    <w:p w14:paraId="3C74B3F3" w14:textId="5C32CC56" w:rsidR="000B596B" w:rsidRDefault="000B596B" w:rsidP="00783BCA">
      <w:pPr>
        <w:pStyle w:val="Heading1"/>
        <w:numPr>
          <w:ilvl w:val="0"/>
          <w:numId w:val="1"/>
        </w:numPr>
        <w:spacing w:before="240" w:line="259" w:lineRule="auto"/>
      </w:pPr>
      <w:bookmarkStart w:id="6" w:name="_Toc498983610"/>
      <w:bookmarkStart w:id="7" w:name="_Toc517086851"/>
      <w:r>
        <w:t>ABBREVIATIONS / Definitions</w:t>
      </w:r>
      <w:bookmarkEnd w:id="6"/>
      <w:bookmarkEnd w:id="7"/>
    </w:p>
    <w:p w14:paraId="732F61CA" w14:textId="77777777" w:rsidR="00783BCA" w:rsidRPr="00783BCA" w:rsidRDefault="00783BCA" w:rsidP="00783BCA"/>
    <w:tbl>
      <w:tblPr>
        <w:tblStyle w:val="TableGrid"/>
        <w:tblW w:w="0" w:type="auto"/>
        <w:tblInd w:w="445" w:type="dxa"/>
        <w:tblLayout w:type="fixed"/>
        <w:tblLook w:val="04A0" w:firstRow="1" w:lastRow="0" w:firstColumn="1" w:lastColumn="0" w:noHBand="0" w:noVBand="1"/>
      </w:tblPr>
      <w:tblGrid>
        <w:gridCol w:w="2250"/>
        <w:gridCol w:w="6030"/>
      </w:tblGrid>
      <w:tr w:rsidR="008D29A4" w:rsidRPr="008D29A4" w14:paraId="134DAAE0" w14:textId="77777777" w:rsidTr="008D29A4">
        <w:trPr>
          <w:trHeight w:val="110"/>
        </w:trPr>
        <w:tc>
          <w:tcPr>
            <w:tcW w:w="2250" w:type="dxa"/>
          </w:tcPr>
          <w:p w14:paraId="464B5FB3" w14:textId="18EFAF82" w:rsidR="008D29A4" w:rsidRPr="008D29A4" w:rsidRDefault="008D29A4" w:rsidP="008D29A4">
            <w:pPr>
              <w:autoSpaceDE w:val="0"/>
              <w:autoSpaceDN w:val="0"/>
              <w:adjustRightInd w:val="0"/>
              <w:rPr>
                <w:rFonts w:ascii="Calibri" w:hAnsi="Calibri" w:cs="Calibri"/>
                <w:color w:val="000000"/>
                <w:lang w:bidi="ml-IN"/>
              </w:rPr>
            </w:pPr>
            <w:r w:rsidRPr="008D29A4">
              <w:rPr>
                <w:rFonts w:ascii="Calibri" w:hAnsi="Calibri" w:cs="Calibri"/>
                <w:b/>
                <w:bCs/>
                <w:color w:val="000000"/>
                <w:lang w:bidi="ml-IN"/>
              </w:rPr>
              <w:t xml:space="preserve">Abbreviation </w:t>
            </w:r>
            <w:r w:rsidR="003D5FCE">
              <w:rPr>
                <w:rFonts w:ascii="Calibri" w:hAnsi="Calibri" w:cs="Calibri"/>
                <w:b/>
                <w:bCs/>
                <w:color w:val="000000"/>
                <w:lang w:bidi="ml-IN"/>
              </w:rPr>
              <w:t>/ Term</w:t>
            </w:r>
          </w:p>
        </w:tc>
        <w:tc>
          <w:tcPr>
            <w:tcW w:w="6030" w:type="dxa"/>
          </w:tcPr>
          <w:p w14:paraId="54A32EF7" w14:textId="77777777" w:rsidR="008D29A4" w:rsidRPr="008D29A4" w:rsidRDefault="008D29A4" w:rsidP="008D29A4">
            <w:pPr>
              <w:autoSpaceDE w:val="0"/>
              <w:autoSpaceDN w:val="0"/>
              <w:adjustRightInd w:val="0"/>
              <w:rPr>
                <w:rFonts w:ascii="Calibri" w:hAnsi="Calibri" w:cs="Calibri"/>
                <w:color w:val="000000"/>
                <w:lang w:bidi="ml-IN"/>
              </w:rPr>
            </w:pPr>
            <w:r w:rsidRPr="008D29A4">
              <w:rPr>
                <w:rFonts w:ascii="Calibri" w:hAnsi="Calibri" w:cs="Calibri"/>
                <w:b/>
                <w:bCs/>
                <w:color w:val="000000"/>
                <w:lang w:bidi="ml-IN"/>
              </w:rPr>
              <w:t xml:space="preserve">Description </w:t>
            </w:r>
          </w:p>
        </w:tc>
      </w:tr>
      <w:tr w:rsidR="00C86A11" w:rsidRPr="008D29A4" w14:paraId="35246F45" w14:textId="77777777" w:rsidTr="008D29A4">
        <w:trPr>
          <w:trHeight w:val="110"/>
        </w:trPr>
        <w:tc>
          <w:tcPr>
            <w:tcW w:w="2250" w:type="dxa"/>
          </w:tcPr>
          <w:p w14:paraId="06D6049D" w14:textId="51CD6CC0" w:rsidR="00C86A11" w:rsidRDefault="00C86A11" w:rsidP="00783BCA">
            <w:pPr>
              <w:autoSpaceDE w:val="0"/>
              <w:autoSpaceDN w:val="0"/>
              <w:adjustRightInd w:val="0"/>
              <w:rPr>
                <w:rFonts w:ascii="Calibri" w:hAnsi="Calibri" w:cs="Calibri"/>
                <w:color w:val="000000"/>
                <w:lang w:bidi="ml-IN"/>
              </w:rPr>
            </w:pPr>
            <w:r>
              <w:rPr>
                <w:rFonts w:ascii="Calibri" w:hAnsi="Calibri" w:cs="Calibri"/>
                <w:color w:val="000000"/>
                <w:lang w:bidi="ml-IN"/>
              </w:rPr>
              <w:t>AC</w:t>
            </w:r>
          </w:p>
        </w:tc>
        <w:tc>
          <w:tcPr>
            <w:tcW w:w="6030" w:type="dxa"/>
          </w:tcPr>
          <w:p w14:paraId="5B7BBD92" w14:textId="50D1F4EA" w:rsidR="00C86A11" w:rsidRDefault="00C86A11" w:rsidP="00783BCA">
            <w:pPr>
              <w:autoSpaceDE w:val="0"/>
              <w:autoSpaceDN w:val="0"/>
              <w:adjustRightInd w:val="0"/>
              <w:rPr>
                <w:rFonts w:ascii="Calibri" w:hAnsi="Calibri" w:cs="Calibri"/>
                <w:color w:val="000000"/>
                <w:lang w:bidi="ml-IN"/>
              </w:rPr>
            </w:pPr>
            <w:r>
              <w:rPr>
                <w:rFonts w:ascii="Calibri" w:hAnsi="Calibri" w:cs="Calibri"/>
                <w:color w:val="000000"/>
                <w:lang w:bidi="ml-IN"/>
              </w:rPr>
              <w:t>Actual Cost</w:t>
            </w:r>
          </w:p>
        </w:tc>
      </w:tr>
      <w:tr w:rsidR="00783BCA" w:rsidRPr="008D29A4" w14:paraId="2E477256" w14:textId="77777777" w:rsidTr="008D29A4">
        <w:trPr>
          <w:trHeight w:val="110"/>
        </w:trPr>
        <w:tc>
          <w:tcPr>
            <w:tcW w:w="2250" w:type="dxa"/>
          </w:tcPr>
          <w:p w14:paraId="11B68CA6" w14:textId="288A3FE8" w:rsidR="00783BCA" w:rsidRDefault="00783BCA" w:rsidP="00783BCA">
            <w:pPr>
              <w:autoSpaceDE w:val="0"/>
              <w:autoSpaceDN w:val="0"/>
              <w:adjustRightInd w:val="0"/>
              <w:rPr>
                <w:rFonts w:ascii="Calibri" w:hAnsi="Calibri" w:cs="Calibri"/>
                <w:color w:val="000000"/>
                <w:lang w:bidi="ml-IN"/>
              </w:rPr>
            </w:pPr>
            <w:r>
              <w:rPr>
                <w:rFonts w:ascii="Calibri" w:hAnsi="Calibri" w:cs="Calibri"/>
                <w:color w:val="000000"/>
                <w:lang w:bidi="ml-IN"/>
              </w:rPr>
              <w:t>Cost Variance</w:t>
            </w:r>
          </w:p>
        </w:tc>
        <w:tc>
          <w:tcPr>
            <w:tcW w:w="6030" w:type="dxa"/>
          </w:tcPr>
          <w:p w14:paraId="233E7627" w14:textId="5AC27B46" w:rsidR="00783BCA" w:rsidRDefault="00783BCA" w:rsidP="00783BCA">
            <w:pPr>
              <w:autoSpaceDE w:val="0"/>
              <w:autoSpaceDN w:val="0"/>
              <w:adjustRightInd w:val="0"/>
              <w:rPr>
                <w:rFonts w:ascii="Calibri" w:hAnsi="Calibri" w:cs="Calibri"/>
                <w:color w:val="000000"/>
                <w:lang w:bidi="ml-IN"/>
              </w:rPr>
            </w:pPr>
            <w:r>
              <w:rPr>
                <w:rFonts w:ascii="Calibri" w:hAnsi="Calibri" w:cs="Calibri"/>
                <w:color w:val="000000"/>
                <w:lang w:bidi="ml-IN"/>
              </w:rPr>
              <w:t>Deviation from the approved budget of the project in %</w:t>
            </w:r>
          </w:p>
        </w:tc>
      </w:tr>
      <w:tr w:rsidR="00FD5927" w:rsidRPr="008D29A4" w14:paraId="04B5C8C6" w14:textId="77777777" w:rsidTr="008D29A4">
        <w:trPr>
          <w:trHeight w:val="110"/>
        </w:trPr>
        <w:tc>
          <w:tcPr>
            <w:tcW w:w="2250" w:type="dxa"/>
          </w:tcPr>
          <w:p w14:paraId="00B62A67" w14:textId="3FFC893D" w:rsidR="00FD5927" w:rsidRDefault="00FD5927" w:rsidP="00FD5927">
            <w:pPr>
              <w:autoSpaceDE w:val="0"/>
              <w:autoSpaceDN w:val="0"/>
              <w:adjustRightInd w:val="0"/>
              <w:rPr>
                <w:rFonts w:ascii="Calibri" w:hAnsi="Calibri" w:cs="Calibri"/>
                <w:color w:val="000000"/>
                <w:lang w:bidi="ml-IN"/>
              </w:rPr>
            </w:pPr>
            <w:r>
              <w:rPr>
                <w:rFonts w:ascii="Calibri" w:hAnsi="Calibri" w:cs="Calibri"/>
                <w:color w:val="000000"/>
                <w:lang w:bidi="ml-IN"/>
              </w:rPr>
              <w:t>CPI</w:t>
            </w:r>
          </w:p>
        </w:tc>
        <w:tc>
          <w:tcPr>
            <w:tcW w:w="6030" w:type="dxa"/>
          </w:tcPr>
          <w:p w14:paraId="67856D0F" w14:textId="5629CF10" w:rsidR="00FD5927" w:rsidRDefault="00FD5927" w:rsidP="00FD5927">
            <w:pPr>
              <w:autoSpaceDE w:val="0"/>
              <w:autoSpaceDN w:val="0"/>
              <w:adjustRightInd w:val="0"/>
              <w:rPr>
                <w:rFonts w:ascii="Calibri" w:hAnsi="Calibri" w:cs="Calibri"/>
                <w:color w:val="000000"/>
                <w:lang w:bidi="ml-IN"/>
              </w:rPr>
            </w:pPr>
            <w:r>
              <w:rPr>
                <w:rFonts w:ascii="Calibri" w:hAnsi="Calibri" w:cs="Calibri"/>
                <w:color w:val="000000"/>
                <w:lang w:bidi="ml-IN"/>
              </w:rPr>
              <w:t>Cost Performance Index</w:t>
            </w:r>
          </w:p>
        </w:tc>
      </w:tr>
      <w:tr w:rsidR="00C86A11" w:rsidRPr="008D29A4" w14:paraId="2666B957" w14:textId="77777777" w:rsidTr="008D29A4">
        <w:trPr>
          <w:trHeight w:val="110"/>
        </w:trPr>
        <w:tc>
          <w:tcPr>
            <w:tcW w:w="2250" w:type="dxa"/>
          </w:tcPr>
          <w:p w14:paraId="48AACCC6" w14:textId="4DE10ACF" w:rsidR="00C86A11" w:rsidRDefault="00C86A11" w:rsidP="00FD5927">
            <w:pPr>
              <w:autoSpaceDE w:val="0"/>
              <w:autoSpaceDN w:val="0"/>
              <w:adjustRightInd w:val="0"/>
              <w:rPr>
                <w:rFonts w:ascii="Calibri" w:hAnsi="Calibri" w:cs="Calibri"/>
                <w:color w:val="000000"/>
                <w:lang w:bidi="ml-IN"/>
              </w:rPr>
            </w:pPr>
            <w:r>
              <w:rPr>
                <w:rFonts w:ascii="Calibri" w:hAnsi="Calibri" w:cs="Calibri"/>
                <w:color w:val="000000"/>
                <w:lang w:bidi="ml-IN"/>
              </w:rPr>
              <w:t>EV</w:t>
            </w:r>
          </w:p>
        </w:tc>
        <w:tc>
          <w:tcPr>
            <w:tcW w:w="6030" w:type="dxa"/>
          </w:tcPr>
          <w:p w14:paraId="5B7EB15A" w14:textId="4D68769F" w:rsidR="00C86A11" w:rsidRDefault="00C86A11" w:rsidP="00FD5927">
            <w:pPr>
              <w:autoSpaceDE w:val="0"/>
              <w:autoSpaceDN w:val="0"/>
              <w:adjustRightInd w:val="0"/>
              <w:rPr>
                <w:rFonts w:ascii="Calibri" w:hAnsi="Calibri" w:cs="Calibri"/>
                <w:color w:val="000000"/>
                <w:lang w:bidi="ml-IN"/>
              </w:rPr>
            </w:pPr>
            <w:r>
              <w:rPr>
                <w:rFonts w:ascii="Calibri" w:hAnsi="Calibri" w:cs="Calibri"/>
                <w:color w:val="000000"/>
                <w:lang w:bidi="ml-IN"/>
              </w:rPr>
              <w:t>Earned Value</w:t>
            </w:r>
          </w:p>
        </w:tc>
      </w:tr>
      <w:tr w:rsidR="00FD5927" w:rsidRPr="008D29A4" w14:paraId="1F5C818B" w14:textId="77777777" w:rsidTr="008D29A4">
        <w:trPr>
          <w:trHeight w:val="110"/>
        </w:trPr>
        <w:tc>
          <w:tcPr>
            <w:tcW w:w="2250" w:type="dxa"/>
          </w:tcPr>
          <w:p w14:paraId="11AF2AA7" w14:textId="683C27BD" w:rsidR="00FD5927" w:rsidRPr="008D29A4" w:rsidRDefault="00FD5927" w:rsidP="00FD5927">
            <w:pPr>
              <w:autoSpaceDE w:val="0"/>
              <w:autoSpaceDN w:val="0"/>
              <w:adjustRightInd w:val="0"/>
              <w:rPr>
                <w:rFonts w:ascii="Calibri" w:hAnsi="Calibri" w:cs="Calibri"/>
                <w:color w:val="000000"/>
                <w:lang w:bidi="ml-IN"/>
              </w:rPr>
            </w:pPr>
            <w:r>
              <w:rPr>
                <w:rFonts w:ascii="Calibri" w:hAnsi="Calibri" w:cs="Calibri"/>
                <w:color w:val="000000"/>
                <w:lang w:bidi="ml-IN"/>
              </w:rPr>
              <w:t>ICS</w:t>
            </w:r>
          </w:p>
        </w:tc>
        <w:tc>
          <w:tcPr>
            <w:tcW w:w="6030" w:type="dxa"/>
          </w:tcPr>
          <w:p w14:paraId="08041313" w14:textId="71239E54" w:rsidR="00FD5927" w:rsidRPr="008D29A4" w:rsidRDefault="00FD5927" w:rsidP="00FD5927">
            <w:pPr>
              <w:autoSpaceDE w:val="0"/>
              <w:autoSpaceDN w:val="0"/>
              <w:adjustRightInd w:val="0"/>
              <w:rPr>
                <w:rFonts w:ascii="Calibri" w:hAnsi="Calibri" w:cs="Calibri"/>
                <w:color w:val="000000"/>
                <w:lang w:bidi="ml-IN"/>
              </w:rPr>
            </w:pPr>
            <w:proofErr w:type="spellStart"/>
            <w:r>
              <w:rPr>
                <w:rFonts w:ascii="Calibri" w:hAnsi="Calibri" w:cs="Calibri"/>
                <w:color w:val="000000"/>
                <w:lang w:bidi="ml-IN"/>
              </w:rPr>
              <w:t>Indocosmo</w:t>
            </w:r>
            <w:proofErr w:type="spellEnd"/>
            <w:r>
              <w:rPr>
                <w:rFonts w:ascii="Calibri" w:hAnsi="Calibri" w:cs="Calibri"/>
                <w:color w:val="000000"/>
                <w:lang w:bidi="ml-IN"/>
              </w:rPr>
              <w:t xml:space="preserve"> Systems Pvt. Ltd.</w:t>
            </w:r>
          </w:p>
        </w:tc>
      </w:tr>
      <w:tr w:rsidR="00C86A11" w:rsidRPr="008D29A4" w14:paraId="7B8D7A2C" w14:textId="77777777" w:rsidTr="008D29A4">
        <w:trPr>
          <w:trHeight w:val="110"/>
        </w:trPr>
        <w:tc>
          <w:tcPr>
            <w:tcW w:w="2250" w:type="dxa"/>
          </w:tcPr>
          <w:p w14:paraId="4A0B6216" w14:textId="7D94DE32" w:rsidR="00C86A11" w:rsidRDefault="00C86A11" w:rsidP="00FD5927">
            <w:pPr>
              <w:autoSpaceDE w:val="0"/>
              <w:autoSpaceDN w:val="0"/>
              <w:adjustRightInd w:val="0"/>
              <w:rPr>
                <w:rFonts w:ascii="Calibri" w:hAnsi="Calibri" w:cs="Calibri"/>
                <w:color w:val="000000"/>
                <w:lang w:bidi="ml-IN"/>
              </w:rPr>
            </w:pPr>
            <w:r>
              <w:rPr>
                <w:rFonts w:ascii="Calibri" w:hAnsi="Calibri" w:cs="Calibri"/>
                <w:color w:val="000000"/>
                <w:lang w:bidi="ml-IN"/>
              </w:rPr>
              <w:t>PV</w:t>
            </w:r>
          </w:p>
        </w:tc>
        <w:tc>
          <w:tcPr>
            <w:tcW w:w="6030" w:type="dxa"/>
          </w:tcPr>
          <w:p w14:paraId="31BEB0B2" w14:textId="531D19E0" w:rsidR="00C86A11" w:rsidRDefault="00C86A11" w:rsidP="00FD5927">
            <w:pPr>
              <w:autoSpaceDE w:val="0"/>
              <w:autoSpaceDN w:val="0"/>
              <w:adjustRightInd w:val="0"/>
              <w:rPr>
                <w:rFonts w:ascii="Calibri" w:hAnsi="Calibri" w:cs="Calibri"/>
                <w:color w:val="000000"/>
                <w:lang w:bidi="ml-IN"/>
              </w:rPr>
            </w:pPr>
            <w:r>
              <w:rPr>
                <w:rFonts w:ascii="Calibri" w:hAnsi="Calibri" w:cs="Calibri"/>
                <w:color w:val="000000"/>
                <w:lang w:bidi="ml-IN"/>
              </w:rPr>
              <w:t>Planned Value</w:t>
            </w:r>
          </w:p>
        </w:tc>
      </w:tr>
      <w:tr w:rsidR="00783BCA" w:rsidRPr="008D29A4" w14:paraId="49ACF931" w14:textId="77777777" w:rsidTr="008D29A4">
        <w:trPr>
          <w:trHeight w:val="110"/>
        </w:trPr>
        <w:tc>
          <w:tcPr>
            <w:tcW w:w="2250" w:type="dxa"/>
          </w:tcPr>
          <w:p w14:paraId="61B4EA9F" w14:textId="3BD78B30" w:rsidR="00783BCA" w:rsidRDefault="00783BCA" w:rsidP="00783BCA">
            <w:pPr>
              <w:autoSpaceDE w:val="0"/>
              <w:autoSpaceDN w:val="0"/>
              <w:adjustRightInd w:val="0"/>
              <w:rPr>
                <w:rFonts w:ascii="Calibri" w:hAnsi="Calibri" w:cs="Calibri"/>
                <w:color w:val="000000"/>
                <w:lang w:bidi="ml-IN"/>
              </w:rPr>
            </w:pPr>
            <w:r>
              <w:rPr>
                <w:rFonts w:ascii="Calibri" w:hAnsi="Calibri" w:cs="Calibri"/>
                <w:color w:val="000000"/>
                <w:lang w:bidi="ml-IN"/>
              </w:rPr>
              <w:t>RSI</w:t>
            </w:r>
          </w:p>
        </w:tc>
        <w:tc>
          <w:tcPr>
            <w:tcW w:w="6030" w:type="dxa"/>
          </w:tcPr>
          <w:p w14:paraId="7499C1CE" w14:textId="57038242" w:rsidR="00783BCA" w:rsidRDefault="00783BCA" w:rsidP="00783BCA">
            <w:pPr>
              <w:autoSpaceDE w:val="0"/>
              <w:autoSpaceDN w:val="0"/>
              <w:adjustRightInd w:val="0"/>
              <w:rPr>
                <w:rFonts w:ascii="Calibri" w:hAnsi="Calibri" w:cs="Calibri"/>
                <w:color w:val="000000"/>
                <w:lang w:bidi="ml-IN"/>
              </w:rPr>
            </w:pPr>
            <w:r>
              <w:rPr>
                <w:rFonts w:ascii="Calibri" w:hAnsi="Calibri" w:cs="Calibri"/>
                <w:color w:val="000000"/>
                <w:lang w:bidi="ml-IN"/>
              </w:rPr>
              <w:t>Requirement Stability Index</w:t>
            </w:r>
          </w:p>
        </w:tc>
      </w:tr>
      <w:tr w:rsidR="00FD5927" w:rsidRPr="008D29A4" w14:paraId="754FF9E8" w14:textId="77777777" w:rsidTr="008D29A4">
        <w:trPr>
          <w:trHeight w:val="110"/>
        </w:trPr>
        <w:tc>
          <w:tcPr>
            <w:tcW w:w="2250" w:type="dxa"/>
          </w:tcPr>
          <w:p w14:paraId="069988A2" w14:textId="4285CE51" w:rsidR="00FD5927" w:rsidRPr="008D29A4" w:rsidRDefault="00FD5927" w:rsidP="00FD5927">
            <w:pPr>
              <w:autoSpaceDE w:val="0"/>
              <w:autoSpaceDN w:val="0"/>
              <w:adjustRightInd w:val="0"/>
              <w:rPr>
                <w:rFonts w:ascii="Calibri" w:hAnsi="Calibri" w:cs="Calibri"/>
                <w:color w:val="000000"/>
                <w:lang w:bidi="ml-IN"/>
              </w:rPr>
            </w:pPr>
            <w:r>
              <w:rPr>
                <w:rFonts w:ascii="Calibri" w:hAnsi="Calibri" w:cs="Calibri"/>
                <w:color w:val="000000"/>
                <w:lang w:bidi="ml-IN"/>
              </w:rPr>
              <w:t>Schedule Variance</w:t>
            </w:r>
          </w:p>
        </w:tc>
        <w:tc>
          <w:tcPr>
            <w:tcW w:w="6030" w:type="dxa"/>
          </w:tcPr>
          <w:p w14:paraId="4B1B671F" w14:textId="2C32E833" w:rsidR="00FD5927" w:rsidRPr="008D29A4" w:rsidRDefault="00FD5927" w:rsidP="00FD5927">
            <w:pPr>
              <w:autoSpaceDE w:val="0"/>
              <w:autoSpaceDN w:val="0"/>
              <w:adjustRightInd w:val="0"/>
              <w:rPr>
                <w:rFonts w:ascii="Calibri" w:hAnsi="Calibri" w:cs="Calibri"/>
                <w:color w:val="000000"/>
                <w:lang w:bidi="ml-IN"/>
              </w:rPr>
            </w:pPr>
            <w:r>
              <w:rPr>
                <w:rFonts w:ascii="Calibri" w:hAnsi="Calibri" w:cs="Calibri"/>
                <w:color w:val="000000"/>
                <w:lang w:bidi="ml-IN"/>
              </w:rPr>
              <w:t>Deviation from the approved schedule of the project in %</w:t>
            </w:r>
          </w:p>
        </w:tc>
      </w:tr>
      <w:tr w:rsidR="00FD5927" w:rsidRPr="008D29A4" w14:paraId="34032C66" w14:textId="77777777" w:rsidTr="008D29A4">
        <w:trPr>
          <w:trHeight w:val="110"/>
        </w:trPr>
        <w:tc>
          <w:tcPr>
            <w:tcW w:w="2250" w:type="dxa"/>
          </w:tcPr>
          <w:p w14:paraId="0718972C" w14:textId="77859B43" w:rsidR="00FD5927" w:rsidRPr="008D29A4" w:rsidRDefault="00FD5927" w:rsidP="00FD5927">
            <w:pPr>
              <w:autoSpaceDE w:val="0"/>
              <w:autoSpaceDN w:val="0"/>
              <w:adjustRightInd w:val="0"/>
              <w:rPr>
                <w:rFonts w:ascii="Calibri" w:hAnsi="Calibri" w:cs="Calibri"/>
                <w:color w:val="000000"/>
                <w:lang w:bidi="ml-IN"/>
              </w:rPr>
            </w:pPr>
            <w:r>
              <w:rPr>
                <w:rFonts w:ascii="Calibri" w:hAnsi="Calibri" w:cs="Calibri"/>
                <w:color w:val="000000"/>
                <w:lang w:bidi="ml-IN"/>
              </w:rPr>
              <w:t>SPI</w:t>
            </w:r>
          </w:p>
        </w:tc>
        <w:tc>
          <w:tcPr>
            <w:tcW w:w="6030" w:type="dxa"/>
          </w:tcPr>
          <w:p w14:paraId="556C3A3D" w14:textId="7D7D44CF" w:rsidR="00FD5927" w:rsidRPr="008D29A4" w:rsidRDefault="00FD5927" w:rsidP="00FD5927">
            <w:pPr>
              <w:autoSpaceDE w:val="0"/>
              <w:autoSpaceDN w:val="0"/>
              <w:adjustRightInd w:val="0"/>
              <w:rPr>
                <w:rFonts w:ascii="Calibri" w:hAnsi="Calibri" w:cs="Calibri"/>
                <w:color w:val="000000"/>
                <w:lang w:bidi="ml-IN"/>
              </w:rPr>
            </w:pPr>
            <w:r>
              <w:rPr>
                <w:rFonts w:ascii="Calibri" w:hAnsi="Calibri" w:cs="Calibri"/>
                <w:color w:val="000000"/>
                <w:lang w:bidi="ml-IN"/>
              </w:rPr>
              <w:t>Schedule Performance Index</w:t>
            </w:r>
          </w:p>
        </w:tc>
      </w:tr>
      <w:tr w:rsidR="00FD5927" w:rsidRPr="008D29A4" w14:paraId="6BCA75D5" w14:textId="77777777" w:rsidTr="008D29A4">
        <w:trPr>
          <w:trHeight w:val="110"/>
        </w:trPr>
        <w:tc>
          <w:tcPr>
            <w:tcW w:w="2250" w:type="dxa"/>
          </w:tcPr>
          <w:p w14:paraId="5633A455" w14:textId="48F02EA7" w:rsidR="00FD5927" w:rsidRPr="008D29A4" w:rsidRDefault="00FD5927" w:rsidP="00FD5927">
            <w:pPr>
              <w:autoSpaceDE w:val="0"/>
              <w:autoSpaceDN w:val="0"/>
              <w:adjustRightInd w:val="0"/>
              <w:rPr>
                <w:rFonts w:ascii="Calibri" w:hAnsi="Calibri" w:cs="Calibri"/>
                <w:color w:val="000000"/>
                <w:lang w:bidi="ml-IN"/>
              </w:rPr>
            </w:pPr>
            <w:proofErr w:type="spellStart"/>
            <w:r>
              <w:rPr>
                <w:rFonts w:ascii="Calibri" w:hAnsi="Calibri" w:cs="Calibri"/>
                <w:color w:val="000000"/>
                <w:lang w:bidi="ml-IN"/>
              </w:rPr>
              <w:t>QoW</w:t>
            </w:r>
            <w:proofErr w:type="spellEnd"/>
          </w:p>
        </w:tc>
        <w:tc>
          <w:tcPr>
            <w:tcW w:w="6030" w:type="dxa"/>
          </w:tcPr>
          <w:p w14:paraId="16343463" w14:textId="009B602B" w:rsidR="00FD5927" w:rsidRPr="008D29A4" w:rsidRDefault="00FD5927" w:rsidP="00FD5927">
            <w:pPr>
              <w:autoSpaceDE w:val="0"/>
              <w:autoSpaceDN w:val="0"/>
              <w:adjustRightInd w:val="0"/>
              <w:rPr>
                <w:rFonts w:ascii="Calibri" w:hAnsi="Calibri" w:cs="Calibri"/>
                <w:color w:val="000000"/>
                <w:lang w:bidi="ml-IN"/>
              </w:rPr>
            </w:pPr>
            <w:r>
              <w:rPr>
                <w:rFonts w:ascii="Calibri" w:hAnsi="Calibri" w:cs="Calibri"/>
                <w:color w:val="000000"/>
                <w:lang w:bidi="ml-IN"/>
              </w:rPr>
              <w:t>Quality of Work</w:t>
            </w:r>
          </w:p>
        </w:tc>
      </w:tr>
    </w:tbl>
    <w:p w14:paraId="77500F36" w14:textId="77777777" w:rsidR="000B596B" w:rsidRDefault="000B596B" w:rsidP="000B596B">
      <w:pPr>
        <w:spacing w:after="0" w:line="240" w:lineRule="auto"/>
      </w:pPr>
    </w:p>
    <w:p w14:paraId="275ED13F" w14:textId="77777777" w:rsidR="00922AAB" w:rsidRDefault="00922AAB" w:rsidP="00922AAB">
      <w:pPr>
        <w:pStyle w:val="Heading1"/>
        <w:numPr>
          <w:ilvl w:val="0"/>
          <w:numId w:val="1"/>
        </w:numPr>
        <w:spacing w:before="240" w:line="259" w:lineRule="auto"/>
      </w:pPr>
      <w:bookmarkStart w:id="8" w:name="_Toc517086852"/>
      <w:r>
        <w:t>inputs</w:t>
      </w:r>
      <w:bookmarkEnd w:id="8"/>
    </w:p>
    <w:p w14:paraId="3C08EF60" w14:textId="77777777" w:rsidR="008D29A4" w:rsidRPr="008D29A4" w:rsidRDefault="008D29A4" w:rsidP="008D29A4">
      <w:pPr>
        <w:autoSpaceDE w:val="0"/>
        <w:autoSpaceDN w:val="0"/>
        <w:adjustRightInd w:val="0"/>
        <w:spacing w:after="0" w:line="240" w:lineRule="auto"/>
        <w:rPr>
          <w:rFonts w:ascii="Symbol" w:hAnsi="Symbol" w:cs="Symbol"/>
          <w:color w:val="000000"/>
          <w:sz w:val="24"/>
          <w:szCs w:val="24"/>
          <w:lang w:bidi="ml-IN"/>
        </w:rPr>
      </w:pPr>
      <w:bookmarkStart w:id="9" w:name="_Toc498983614"/>
      <w:bookmarkStart w:id="10" w:name="_Toc496865236"/>
    </w:p>
    <w:p w14:paraId="3DD3FC3C" w14:textId="3924721A" w:rsidR="008D29A4" w:rsidRPr="008D29A4" w:rsidRDefault="008D29A4" w:rsidP="00443F9B">
      <w:pPr>
        <w:numPr>
          <w:ilvl w:val="0"/>
          <w:numId w:val="5"/>
        </w:numPr>
        <w:autoSpaceDE w:val="0"/>
        <w:autoSpaceDN w:val="0"/>
        <w:adjustRightInd w:val="0"/>
        <w:spacing w:after="70" w:line="240" w:lineRule="auto"/>
        <w:rPr>
          <w:rFonts w:ascii="Calibri" w:hAnsi="Calibri" w:cs="Calibri"/>
          <w:color w:val="000000"/>
          <w:lang w:bidi="ml-IN"/>
        </w:rPr>
      </w:pPr>
      <w:r w:rsidRPr="008D29A4">
        <w:rPr>
          <w:rFonts w:ascii="Calibri" w:hAnsi="Calibri" w:cs="Calibri"/>
          <w:color w:val="000000"/>
          <w:lang w:bidi="ml-IN"/>
        </w:rPr>
        <w:t>Quality Policy</w:t>
      </w:r>
      <w:r w:rsidR="00C07B4E">
        <w:rPr>
          <w:rFonts w:ascii="Calibri" w:hAnsi="Calibri" w:cs="Calibri"/>
          <w:color w:val="000000"/>
          <w:lang w:bidi="ml-IN"/>
        </w:rPr>
        <w:t xml:space="preserve"> and Quality Manual</w:t>
      </w:r>
    </w:p>
    <w:p w14:paraId="088052C8" w14:textId="28E6CBC8" w:rsidR="008D29A4" w:rsidRPr="008D29A4" w:rsidRDefault="00C07B4E" w:rsidP="00443F9B">
      <w:pPr>
        <w:numPr>
          <w:ilvl w:val="0"/>
          <w:numId w:val="5"/>
        </w:numPr>
        <w:autoSpaceDE w:val="0"/>
        <w:autoSpaceDN w:val="0"/>
        <w:adjustRightInd w:val="0"/>
        <w:spacing w:after="70" w:line="240" w:lineRule="auto"/>
        <w:rPr>
          <w:rFonts w:ascii="Calibri" w:hAnsi="Calibri" w:cs="Calibri"/>
          <w:color w:val="000000"/>
          <w:lang w:bidi="ml-IN"/>
        </w:rPr>
      </w:pPr>
      <w:r>
        <w:rPr>
          <w:rFonts w:ascii="Calibri" w:hAnsi="Calibri" w:cs="Calibri"/>
          <w:color w:val="000000"/>
          <w:lang w:bidi="ml-IN"/>
        </w:rPr>
        <w:t>P</w:t>
      </w:r>
      <w:r w:rsidR="008D29A4" w:rsidRPr="008D29A4">
        <w:rPr>
          <w:rFonts w:ascii="Calibri" w:hAnsi="Calibri" w:cs="Calibri"/>
          <w:color w:val="000000"/>
          <w:lang w:bidi="ml-IN"/>
        </w:rPr>
        <w:t>rocedures for S</w:t>
      </w:r>
      <w:r w:rsidR="008D29A4">
        <w:rPr>
          <w:rFonts w:ascii="Calibri" w:hAnsi="Calibri" w:cs="Calibri"/>
          <w:color w:val="000000"/>
          <w:lang w:bidi="ml-IN"/>
        </w:rPr>
        <w:t>oftware Design and Development</w:t>
      </w:r>
      <w:r w:rsidR="008D29A4" w:rsidRPr="008D29A4">
        <w:rPr>
          <w:rFonts w:ascii="Calibri" w:hAnsi="Calibri" w:cs="Calibri"/>
          <w:color w:val="000000"/>
          <w:lang w:bidi="ml-IN"/>
        </w:rPr>
        <w:t xml:space="preserve">  </w:t>
      </w:r>
    </w:p>
    <w:p w14:paraId="29211ED9" w14:textId="0953BB21" w:rsidR="000B596B" w:rsidRDefault="00C752E9" w:rsidP="000B596B">
      <w:pPr>
        <w:pStyle w:val="Heading1"/>
        <w:numPr>
          <w:ilvl w:val="0"/>
          <w:numId w:val="1"/>
        </w:numPr>
        <w:spacing w:before="240" w:line="259" w:lineRule="auto"/>
      </w:pPr>
      <w:bookmarkStart w:id="11" w:name="_Toc517086853"/>
      <w:bookmarkEnd w:id="9"/>
      <w:r>
        <w:t>Key Performance INDICATORS</w:t>
      </w:r>
      <w:bookmarkEnd w:id="11"/>
      <w:r>
        <w:t xml:space="preserve"> </w:t>
      </w:r>
    </w:p>
    <w:bookmarkEnd w:id="10"/>
    <w:p w14:paraId="76A921AD" w14:textId="3E365CF8" w:rsidR="007316A2" w:rsidRDefault="00C752E9" w:rsidP="007316A2">
      <w:pPr>
        <w:jc w:val="both"/>
      </w:pPr>
      <w:r>
        <w:t xml:space="preserve">Key Performance Indicators (KPI) are used for assessing the performance of software development teams and the individual members of the team. </w:t>
      </w:r>
      <w:r w:rsidR="00FF5760">
        <w:t xml:space="preserve">The following sub sections define nine KPIs decided by ICS management for software development teams. These may also be considered as Quality Objectives of development teams. The templates for collecting and analyzing these metrics are provided as annexure of this document. Please refer </w:t>
      </w:r>
      <w:proofErr w:type="spellStart"/>
      <w:r w:rsidR="00FF5760">
        <w:t>ICS_KPI_Metrics</w:t>
      </w:r>
      <w:r w:rsidR="00A14FED">
        <w:t>_Analysis_T</w:t>
      </w:r>
      <w:r w:rsidR="00FF5760">
        <w:t>emplate</w:t>
      </w:r>
      <w:proofErr w:type="spellEnd"/>
      <w:r w:rsidR="00FF5760">
        <w:t xml:space="preserve">. Baseline values for various metrics </w:t>
      </w:r>
      <w:r w:rsidR="00FF5760">
        <w:lastRenderedPageBreak/>
        <w:t>are provided in section 6 of this document. These shall be re-</w:t>
      </w:r>
      <w:proofErr w:type="spellStart"/>
      <w:r w:rsidR="00FF5760">
        <w:t>baselined</w:t>
      </w:r>
      <w:proofErr w:type="spellEnd"/>
      <w:r w:rsidR="00FF5760">
        <w:t xml:space="preserve">, updated in this document and communicated to the software development teams once in every year. </w:t>
      </w:r>
    </w:p>
    <w:p w14:paraId="517DE88D" w14:textId="4ACAB63B" w:rsidR="007316A2" w:rsidRDefault="00BC2C37" w:rsidP="007316A2">
      <w:pPr>
        <w:pStyle w:val="Heading2"/>
        <w:numPr>
          <w:ilvl w:val="1"/>
          <w:numId w:val="1"/>
        </w:numPr>
      </w:pPr>
      <w:bookmarkStart w:id="12" w:name="_Toc517086854"/>
      <w:r>
        <w:t>Schedule variance</w:t>
      </w:r>
      <w:bookmarkEnd w:id="12"/>
    </w:p>
    <w:p w14:paraId="7FF0FE9B" w14:textId="77777777" w:rsidR="005366FE" w:rsidRDefault="005366FE" w:rsidP="00C47E72">
      <w:pPr>
        <w:pStyle w:val="Default"/>
        <w:spacing w:line="276" w:lineRule="auto"/>
        <w:jc w:val="both"/>
        <w:rPr>
          <w:sz w:val="22"/>
          <w:szCs w:val="22"/>
        </w:rPr>
      </w:pPr>
    </w:p>
    <w:p w14:paraId="6C9FDD82" w14:textId="77777777" w:rsidR="005366FE" w:rsidRDefault="005366FE" w:rsidP="00C47E72">
      <w:pPr>
        <w:pStyle w:val="Default"/>
        <w:spacing w:line="276" w:lineRule="auto"/>
        <w:jc w:val="both"/>
        <w:rPr>
          <w:sz w:val="22"/>
          <w:szCs w:val="22"/>
        </w:rPr>
      </w:pPr>
      <w:r>
        <w:rPr>
          <w:sz w:val="22"/>
          <w:szCs w:val="22"/>
        </w:rPr>
        <w:t>The schedule variance is a measure of delay in delivery of a project, measured as a percentage of number of days delay w.r.t. total project duration. That is:</w:t>
      </w:r>
    </w:p>
    <w:p w14:paraId="77F3FA00" w14:textId="77777777" w:rsidR="005366FE" w:rsidRDefault="005366FE" w:rsidP="00C47E72">
      <w:pPr>
        <w:pStyle w:val="Default"/>
        <w:spacing w:line="276" w:lineRule="auto"/>
        <w:jc w:val="both"/>
        <w:rPr>
          <w:sz w:val="22"/>
          <w:szCs w:val="22"/>
        </w:rPr>
      </w:pPr>
    </w:p>
    <w:p w14:paraId="354CACEC" w14:textId="77777777" w:rsidR="005366FE" w:rsidRDefault="005366FE" w:rsidP="005366FE">
      <w:pPr>
        <w:pStyle w:val="Default"/>
        <w:numPr>
          <w:ilvl w:val="0"/>
          <w:numId w:val="20"/>
        </w:numPr>
        <w:spacing w:line="276" w:lineRule="auto"/>
        <w:jc w:val="both"/>
      </w:pPr>
      <w:r>
        <w:t xml:space="preserve">Schedule Variance = (Actual End Date – Planned End Date)*100 / </w:t>
      </w:r>
    </w:p>
    <w:p w14:paraId="664F490E" w14:textId="5992AFE7" w:rsidR="007316A2" w:rsidRDefault="005366FE" w:rsidP="005366FE">
      <w:pPr>
        <w:pStyle w:val="Default"/>
        <w:spacing w:line="276" w:lineRule="auto"/>
        <w:ind w:left="5145" w:firstLine="615"/>
        <w:jc w:val="both"/>
      </w:pPr>
      <w:r>
        <w:t>(Planned End Date – Start Date)</w:t>
      </w:r>
    </w:p>
    <w:p w14:paraId="066FD5A2" w14:textId="77777777" w:rsidR="005366FE" w:rsidRDefault="005366FE" w:rsidP="005366FE">
      <w:pPr>
        <w:pStyle w:val="Default"/>
        <w:spacing w:line="276" w:lineRule="auto"/>
        <w:jc w:val="both"/>
      </w:pPr>
    </w:p>
    <w:p w14:paraId="66A6D938" w14:textId="55E3534D" w:rsidR="00FA2F91" w:rsidRDefault="00EB694C" w:rsidP="005366FE">
      <w:pPr>
        <w:pStyle w:val="Default"/>
        <w:spacing w:line="276" w:lineRule="auto"/>
        <w:jc w:val="both"/>
      </w:pPr>
      <w:r>
        <w:t>Schedule variance m</w:t>
      </w:r>
      <w:r w:rsidR="005366FE">
        <w:t>etrics shall be collected and analyzed as part of project closure and reported in project closure report as well as in monthly management review meeting.</w:t>
      </w:r>
      <w:r w:rsidR="00FA2F91">
        <w:t xml:space="preserve"> The present organization standard baseline value for schedule variance is given in section 6.</w:t>
      </w:r>
    </w:p>
    <w:p w14:paraId="0AB28424" w14:textId="79D3FD18" w:rsidR="007316A2" w:rsidRDefault="00BC2C37" w:rsidP="009F2407">
      <w:pPr>
        <w:pStyle w:val="Heading2"/>
        <w:numPr>
          <w:ilvl w:val="1"/>
          <w:numId w:val="1"/>
        </w:numPr>
        <w:spacing w:line="360" w:lineRule="auto"/>
      </w:pPr>
      <w:bookmarkStart w:id="13" w:name="_Toc517086855"/>
      <w:r>
        <w:t>effort variance</w:t>
      </w:r>
      <w:bookmarkEnd w:id="13"/>
    </w:p>
    <w:p w14:paraId="63DF4F74" w14:textId="2359B1EB" w:rsidR="00FA2F91" w:rsidRDefault="00FA2F91" w:rsidP="00FA2F91">
      <w:pPr>
        <w:pStyle w:val="Default"/>
        <w:spacing w:line="276" w:lineRule="auto"/>
        <w:jc w:val="both"/>
        <w:rPr>
          <w:sz w:val="22"/>
          <w:szCs w:val="22"/>
        </w:rPr>
      </w:pPr>
      <w:r>
        <w:rPr>
          <w:sz w:val="22"/>
          <w:szCs w:val="22"/>
        </w:rPr>
        <w:t xml:space="preserve">The </w:t>
      </w:r>
      <w:r w:rsidR="00EB694C">
        <w:rPr>
          <w:sz w:val="22"/>
          <w:szCs w:val="22"/>
        </w:rPr>
        <w:t xml:space="preserve">effort variance </w:t>
      </w:r>
      <w:r>
        <w:rPr>
          <w:sz w:val="22"/>
          <w:szCs w:val="22"/>
        </w:rPr>
        <w:t xml:space="preserve">is a measure of </w:t>
      </w:r>
      <w:r w:rsidR="00EB694C">
        <w:rPr>
          <w:sz w:val="22"/>
          <w:szCs w:val="22"/>
        </w:rPr>
        <w:t xml:space="preserve">effort overrun (or decrease) </w:t>
      </w:r>
      <w:r>
        <w:rPr>
          <w:sz w:val="22"/>
          <w:szCs w:val="22"/>
        </w:rPr>
        <w:t xml:space="preserve">in </w:t>
      </w:r>
      <w:r w:rsidR="00EB694C">
        <w:rPr>
          <w:sz w:val="22"/>
          <w:szCs w:val="22"/>
        </w:rPr>
        <w:t xml:space="preserve">a </w:t>
      </w:r>
      <w:r>
        <w:rPr>
          <w:sz w:val="22"/>
          <w:szCs w:val="22"/>
        </w:rPr>
        <w:t xml:space="preserve">project, measured as a percentage of number of </w:t>
      </w:r>
      <w:r w:rsidR="00EB694C">
        <w:rPr>
          <w:sz w:val="22"/>
          <w:szCs w:val="22"/>
        </w:rPr>
        <w:t xml:space="preserve">person </w:t>
      </w:r>
      <w:r>
        <w:rPr>
          <w:sz w:val="22"/>
          <w:szCs w:val="22"/>
        </w:rPr>
        <w:t xml:space="preserve">days </w:t>
      </w:r>
      <w:r w:rsidR="00EB694C">
        <w:rPr>
          <w:sz w:val="22"/>
          <w:szCs w:val="22"/>
        </w:rPr>
        <w:t xml:space="preserve">(or hours) </w:t>
      </w:r>
      <w:r>
        <w:rPr>
          <w:sz w:val="22"/>
          <w:szCs w:val="22"/>
        </w:rPr>
        <w:t>d</w:t>
      </w:r>
      <w:r w:rsidR="00EB694C">
        <w:rPr>
          <w:sz w:val="22"/>
          <w:szCs w:val="22"/>
        </w:rPr>
        <w:t xml:space="preserve">ifference </w:t>
      </w:r>
      <w:r>
        <w:rPr>
          <w:sz w:val="22"/>
          <w:szCs w:val="22"/>
        </w:rPr>
        <w:t xml:space="preserve">w.r.t. total </w:t>
      </w:r>
      <w:r w:rsidR="00EB694C">
        <w:rPr>
          <w:sz w:val="22"/>
          <w:szCs w:val="22"/>
        </w:rPr>
        <w:t>estimated effort in person days (or hours)</w:t>
      </w:r>
      <w:r>
        <w:rPr>
          <w:sz w:val="22"/>
          <w:szCs w:val="22"/>
        </w:rPr>
        <w:t>. That is:</w:t>
      </w:r>
    </w:p>
    <w:p w14:paraId="08F81233" w14:textId="77777777" w:rsidR="00FA2F91" w:rsidRDefault="00FA2F91" w:rsidP="00FA2F91">
      <w:pPr>
        <w:pStyle w:val="Default"/>
        <w:spacing w:line="276" w:lineRule="auto"/>
        <w:jc w:val="both"/>
        <w:rPr>
          <w:sz w:val="22"/>
          <w:szCs w:val="22"/>
        </w:rPr>
      </w:pPr>
    </w:p>
    <w:p w14:paraId="2E16CD96" w14:textId="77777777" w:rsidR="00EB694C" w:rsidRDefault="00EB694C" w:rsidP="00FA2F91">
      <w:pPr>
        <w:pStyle w:val="Default"/>
        <w:numPr>
          <w:ilvl w:val="0"/>
          <w:numId w:val="20"/>
        </w:numPr>
        <w:spacing w:line="276" w:lineRule="auto"/>
        <w:jc w:val="both"/>
      </w:pPr>
      <w:r>
        <w:t>Effort</w:t>
      </w:r>
      <w:r w:rsidR="00FA2F91">
        <w:t xml:space="preserve"> Variance = (</w:t>
      </w:r>
      <w:r>
        <w:t xml:space="preserve">Total </w:t>
      </w:r>
      <w:r w:rsidR="00FA2F91">
        <w:t xml:space="preserve">Actual </w:t>
      </w:r>
      <w:r>
        <w:t>Effort</w:t>
      </w:r>
      <w:r w:rsidR="00FA2F91">
        <w:t xml:space="preserve"> – </w:t>
      </w:r>
      <w:r>
        <w:t>Total Estimated Effort</w:t>
      </w:r>
      <w:r w:rsidR="00FA2F91">
        <w:t xml:space="preserve">)*100 / </w:t>
      </w:r>
    </w:p>
    <w:p w14:paraId="2FDEE813" w14:textId="3BD9AC83" w:rsidR="00FA2F91" w:rsidRDefault="00EB694C" w:rsidP="00EB694C">
      <w:pPr>
        <w:pStyle w:val="Default"/>
        <w:spacing w:line="276" w:lineRule="auto"/>
        <w:ind w:left="5865" w:firstLine="615"/>
        <w:jc w:val="both"/>
      </w:pPr>
      <w:r>
        <w:t>Total Estimated Effort</w:t>
      </w:r>
    </w:p>
    <w:p w14:paraId="00B53DCF" w14:textId="77777777" w:rsidR="00FA2F91" w:rsidRDefault="00FA2F91" w:rsidP="00FA2F91">
      <w:pPr>
        <w:pStyle w:val="Default"/>
        <w:spacing w:line="276" w:lineRule="auto"/>
        <w:jc w:val="both"/>
      </w:pPr>
    </w:p>
    <w:p w14:paraId="52B1901A" w14:textId="110B165A" w:rsidR="00BC2C37" w:rsidRDefault="00EB694C" w:rsidP="00FA2F91">
      <w:pPr>
        <w:pStyle w:val="Default"/>
        <w:spacing w:line="276" w:lineRule="auto"/>
        <w:jc w:val="both"/>
      </w:pPr>
      <w:r>
        <w:t>Effort variance</w:t>
      </w:r>
      <w:r w:rsidR="00FA2F91">
        <w:t xml:space="preserve"> metrics shall be collected and analyzed as part of project closure and reported in project closure report as well as in monthly management review meeting. The present organization standard baseline value for </w:t>
      </w:r>
      <w:r>
        <w:t xml:space="preserve">effort </w:t>
      </w:r>
      <w:r w:rsidR="00FA2F91">
        <w:t>variance is given in section 6.</w:t>
      </w:r>
      <w:r w:rsidR="00BC2C37" w:rsidRPr="00C47E72">
        <w:rPr>
          <w:rFonts w:cs="Arial Unicode MS"/>
        </w:rPr>
        <w:t xml:space="preserve"> </w:t>
      </w:r>
      <w:r w:rsidR="00BC2C37" w:rsidRPr="005A7D48">
        <w:t xml:space="preserve">  </w:t>
      </w:r>
    </w:p>
    <w:p w14:paraId="705D8D19" w14:textId="6246C96C" w:rsidR="00663358" w:rsidRDefault="00BC2C37" w:rsidP="00663358">
      <w:pPr>
        <w:pStyle w:val="Heading2"/>
        <w:numPr>
          <w:ilvl w:val="1"/>
          <w:numId w:val="1"/>
        </w:numPr>
        <w:spacing w:after="240"/>
        <w:rPr>
          <w:shd w:val="clear" w:color="auto" w:fill="FFFFFF"/>
        </w:rPr>
      </w:pPr>
      <w:bookmarkStart w:id="14" w:name="_Toc517086856"/>
      <w:r>
        <w:rPr>
          <w:shd w:val="clear" w:color="auto" w:fill="FFFFFF"/>
        </w:rPr>
        <w:t>Schedule performance index (SPI)</w:t>
      </w:r>
      <w:bookmarkEnd w:id="14"/>
    </w:p>
    <w:p w14:paraId="50AA163E" w14:textId="574D8BC6" w:rsidR="00BC2C37" w:rsidRDefault="00E47D29" w:rsidP="00BC2C37">
      <w:pPr>
        <w:pStyle w:val="Default"/>
        <w:spacing w:line="276" w:lineRule="auto"/>
        <w:jc w:val="both"/>
      </w:pPr>
      <w:r>
        <w:rPr>
          <w:sz w:val="22"/>
          <w:szCs w:val="22"/>
        </w:rPr>
        <w:t>The schedule performance index (SPI) is based on the Earned Value Management technique in project management.</w:t>
      </w:r>
      <w:r w:rsidR="00BC2C37" w:rsidRPr="005A7D48">
        <w:t xml:space="preserve">  </w:t>
      </w:r>
      <w:r>
        <w:t xml:space="preserve">This gives the schedule performance of the project at any time during the project execution based on the progress and status of various tasks/activities of the project. </w:t>
      </w:r>
      <w:r w:rsidR="00AA1EA3">
        <w:t>It is measured using the formula given below:</w:t>
      </w:r>
    </w:p>
    <w:p w14:paraId="259C160E" w14:textId="77777777" w:rsidR="00AA1EA3" w:rsidRDefault="00AA1EA3" w:rsidP="00BC2C37">
      <w:pPr>
        <w:pStyle w:val="Default"/>
        <w:spacing w:line="276" w:lineRule="auto"/>
        <w:jc w:val="both"/>
      </w:pPr>
    </w:p>
    <w:p w14:paraId="092E7BBC" w14:textId="7006D367" w:rsidR="00AA1EA3" w:rsidRDefault="00AA1EA3" w:rsidP="00AA1EA3">
      <w:pPr>
        <w:pStyle w:val="Default"/>
        <w:numPr>
          <w:ilvl w:val="0"/>
          <w:numId w:val="20"/>
        </w:numPr>
        <w:spacing w:line="276" w:lineRule="auto"/>
        <w:jc w:val="both"/>
      </w:pPr>
      <w:r>
        <w:t>Schedule Performance Index (SPI) = Earned Value (EV) / Planned Value (PV)</w:t>
      </w:r>
    </w:p>
    <w:p w14:paraId="50E8F8B9" w14:textId="77777777" w:rsidR="00AA1EA3" w:rsidRDefault="00AA1EA3" w:rsidP="00AA1EA3">
      <w:pPr>
        <w:pStyle w:val="Default"/>
        <w:spacing w:line="276" w:lineRule="auto"/>
        <w:jc w:val="both"/>
      </w:pPr>
    </w:p>
    <w:p w14:paraId="4E0BD523" w14:textId="628D9B7E" w:rsidR="001403E8" w:rsidRDefault="00AA1EA3" w:rsidP="00AA1EA3">
      <w:pPr>
        <w:pStyle w:val="Default"/>
        <w:spacing w:line="276" w:lineRule="auto"/>
        <w:jc w:val="both"/>
      </w:pPr>
      <w:r>
        <w:t xml:space="preserve">Earned Value </w:t>
      </w:r>
      <w:r w:rsidR="001403E8">
        <w:t xml:space="preserve">(EV) </w:t>
      </w:r>
      <w:r>
        <w:t>is the sum of estimated effort of al</w:t>
      </w:r>
      <w:r w:rsidR="001403E8">
        <w:t xml:space="preserve">l tasks/activities completed as on date. Planned Value (PV) is the sum of estimated effort of all tasks/activities scheduled to be completed </w:t>
      </w:r>
      <w:r w:rsidR="001403E8">
        <w:lastRenderedPageBreak/>
        <w:t>as on date. If all tasks (not more or less) scheduled as on date are completed fully, then both PV and EV will be same and SPI is 1, which is ideal. SPI will be less than 1, if all the tasks/activities scheduled to be completed as on date are not completed fully. SPI will be greater than 1, if more tasks/activities than scheduled to be completed as on date are completed. SPI less than 1 indicates the project is behind schedule and SPI greater than 1 indicates that the project is ahead of schedule, and SPI of 1 indicates that the project is on schedule.</w:t>
      </w:r>
    </w:p>
    <w:p w14:paraId="0F9F04F3" w14:textId="77777777" w:rsidR="001403E8" w:rsidRDefault="001403E8" w:rsidP="00AA1EA3">
      <w:pPr>
        <w:pStyle w:val="Default"/>
        <w:spacing w:line="276" w:lineRule="auto"/>
        <w:jc w:val="both"/>
      </w:pPr>
    </w:p>
    <w:p w14:paraId="19DD321B" w14:textId="22ADB7FF" w:rsidR="001403E8" w:rsidRDefault="001403E8" w:rsidP="001403E8">
      <w:pPr>
        <w:pStyle w:val="Default"/>
        <w:spacing w:line="276" w:lineRule="auto"/>
        <w:jc w:val="both"/>
      </w:pPr>
      <w:r>
        <w:t>Schedule metrics shall be collected and SPI to be calculated as part of weekly project status/progress review report and then reported in monthly management review meeting. The present organization standard baseline value for SPI is given in section 6.</w:t>
      </w:r>
      <w:r w:rsidRPr="00C47E72">
        <w:rPr>
          <w:rFonts w:cs="Arial Unicode MS"/>
        </w:rPr>
        <w:t xml:space="preserve"> </w:t>
      </w:r>
      <w:r w:rsidRPr="005A7D48">
        <w:t xml:space="preserve">  </w:t>
      </w:r>
    </w:p>
    <w:p w14:paraId="0B43CD20" w14:textId="0C9D8317" w:rsidR="006B0FD4" w:rsidRDefault="00BC2C37" w:rsidP="006B0FD4">
      <w:pPr>
        <w:pStyle w:val="Heading2"/>
        <w:numPr>
          <w:ilvl w:val="1"/>
          <w:numId w:val="1"/>
        </w:numPr>
        <w:spacing w:after="240"/>
        <w:rPr>
          <w:shd w:val="clear" w:color="auto" w:fill="FFFFFF"/>
        </w:rPr>
      </w:pPr>
      <w:bookmarkStart w:id="15" w:name="_Toc517086857"/>
      <w:r>
        <w:rPr>
          <w:shd w:val="clear" w:color="auto" w:fill="FFFFFF"/>
        </w:rPr>
        <w:t>cost performance index (CPI)</w:t>
      </w:r>
      <w:bookmarkEnd w:id="15"/>
    </w:p>
    <w:p w14:paraId="76CD0148" w14:textId="5DE459D4" w:rsidR="0064564C" w:rsidRDefault="0064564C" w:rsidP="0064564C">
      <w:pPr>
        <w:pStyle w:val="Default"/>
        <w:spacing w:line="276" w:lineRule="auto"/>
        <w:jc w:val="both"/>
      </w:pPr>
      <w:bookmarkStart w:id="16" w:name="_Toc517086858"/>
      <w:r>
        <w:rPr>
          <w:sz w:val="22"/>
          <w:szCs w:val="22"/>
        </w:rPr>
        <w:t xml:space="preserve">The </w:t>
      </w:r>
      <w:r w:rsidR="002E2C22">
        <w:rPr>
          <w:sz w:val="22"/>
          <w:szCs w:val="22"/>
        </w:rPr>
        <w:t xml:space="preserve">cost </w:t>
      </w:r>
      <w:r>
        <w:rPr>
          <w:sz w:val="22"/>
          <w:szCs w:val="22"/>
        </w:rPr>
        <w:t>performance index (</w:t>
      </w:r>
      <w:r w:rsidR="002E2C22">
        <w:rPr>
          <w:sz w:val="22"/>
          <w:szCs w:val="22"/>
        </w:rPr>
        <w:t>C</w:t>
      </w:r>
      <w:r>
        <w:rPr>
          <w:sz w:val="22"/>
          <w:szCs w:val="22"/>
        </w:rPr>
        <w:t>PI) is based on the Earned Value Management technique in project management.</w:t>
      </w:r>
      <w:r w:rsidRPr="005A7D48">
        <w:t xml:space="preserve">  </w:t>
      </w:r>
      <w:r>
        <w:t xml:space="preserve">This gives the </w:t>
      </w:r>
      <w:r w:rsidR="002E2C22">
        <w:t xml:space="preserve">cost </w:t>
      </w:r>
      <w:r>
        <w:t xml:space="preserve">performance of the project </w:t>
      </w:r>
      <w:r w:rsidR="002E2C22">
        <w:t xml:space="preserve">(which in turn is effort in software projects) </w:t>
      </w:r>
      <w:r>
        <w:t>at any time during the project execution based on the progress and status of various tasks/activities of the project. It is measured using the formula given below:</w:t>
      </w:r>
    </w:p>
    <w:p w14:paraId="31B725B6" w14:textId="77777777" w:rsidR="0064564C" w:rsidRDefault="0064564C" w:rsidP="0064564C">
      <w:pPr>
        <w:pStyle w:val="Default"/>
        <w:spacing w:line="276" w:lineRule="auto"/>
        <w:jc w:val="both"/>
      </w:pPr>
    </w:p>
    <w:p w14:paraId="5A2E8903" w14:textId="70597B83" w:rsidR="0064564C" w:rsidRDefault="002E2C22" w:rsidP="0064564C">
      <w:pPr>
        <w:pStyle w:val="Default"/>
        <w:numPr>
          <w:ilvl w:val="0"/>
          <w:numId w:val="20"/>
        </w:numPr>
        <w:spacing w:line="276" w:lineRule="auto"/>
        <w:jc w:val="both"/>
      </w:pPr>
      <w:r>
        <w:t>Cost</w:t>
      </w:r>
      <w:r w:rsidR="0064564C">
        <w:t xml:space="preserve"> Performance Index (</w:t>
      </w:r>
      <w:r>
        <w:t>C</w:t>
      </w:r>
      <w:r w:rsidR="0064564C">
        <w:t xml:space="preserve">PI) = Earned Value (EV) / </w:t>
      </w:r>
      <w:r>
        <w:t>Actual</w:t>
      </w:r>
      <w:r w:rsidR="0064564C">
        <w:t xml:space="preserve"> </w:t>
      </w:r>
      <w:r>
        <w:t>Cost</w:t>
      </w:r>
      <w:r w:rsidR="0064564C">
        <w:t xml:space="preserve"> (</w:t>
      </w:r>
      <w:r>
        <w:t>AC</w:t>
      </w:r>
      <w:r w:rsidR="0064564C">
        <w:t>)</w:t>
      </w:r>
    </w:p>
    <w:p w14:paraId="464B2662" w14:textId="77777777" w:rsidR="0064564C" w:rsidRDefault="0064564C" w:rsidP="0064564C">
      <w:pPr>
        <w:pStyle w:val="Default"/>
        <w:spacing w:line="276" w:lineRule="auto"/>
        <w:jc w:val="both"/>
      </w:pPr>
    </w:p>
    <w:p w14:paraId="4C0C65D4" w14:textId="7107E036" w:rsidR="0064564C" w:rsidRDefault="0064564C" w:rsidP="0064564C">
      <w:pPr>
        <w:pStyle w:val="Default"/>
        <w:spacing w:line="276" w:lineRule="auto"/>
        <w:jc w:val="both"/>
      </w:pPr>
      <w:r>
        <w:t xml:space="preserve">Earned Value (EV) is the sum of estimated effort of all tasks/activities completed as on date. </w:t>
      </w:r>
      <w:r w:rsidR="00DE0A32">
        <w:t>Actual Cost</w:t>
      </w:r>
      <w:r>
        <w:t xml:space="preserve"> (</w:t>
      </w:r>
      <w:r w:rsidR="00C341D6">
        <w:t>AC</w:t>
      </w:r>
      <w:r>
        <w:t xml:space="preserve">) is the sum of </w:t>
      </w:r>
      <w:r w:rsidR="00C341D6">
        <w:t xml:space="preserve">actual </w:t>
      </w:r>
      <w:r>
        <w:t xml:space="preserve">effort of all tasks/activities </w:t>
      </w:r>
      <w:r w:rsidR="00C341D6">
        <w:t xml:space="preserve">(taken from Time Sheets of employees) </w:t>
      </w:r>
      <w:r>
        <w:t xml:space="preserve">completed as on date. If all tasks </w:t>
      </w:r>
      <w:r w:rsidR="004E4A37">
        <w:t xml:space="preserve">are completed taking exactly the same effort as estimated, </w:t>
      </w:r>
      <w:r>
        <w:t xml:space="preserve">then both </w:t>
      </w:r>
      <w:r w:rsidR="004E4A37">
        <w:t>E</w:t>
      </w:r>
      <w:r>
        <w:t xml:space="preserve">V and </w:t>
      </w:r>
      <w:r w:rsidR="004E4A37">
        <w:t>AC</w:t>
      </w:r>
      <w:r>
        <w:t xml:space="preserve"> will be same and </w:t>
      </w:r>
      <w:r w:rsidR="004E4A37">
        <w:t>C</w:t>
      </w:r>
      <w:r>
        <w:t xml:space="preserve">PI is 1, which is ideal. </w:t>
      </w:r>
      <w:r w:rsidR="004E4A37">
        <w:t>C</w:t>
      </w:r>
      <w:r>
        <w:t xml:space="preserve">PI will be less than 1, if </w:t>
      </w:r>
      <w:r w:rsidR="004E4A37">
        <w:t xml:space="preserve">sum of actual effort of </w:t>
      </w:r>
      <w:r>
        <w:t xml:space="preserve">all the tasks/activities </w:t>
      </w:r>
      <w:r w:rsidR="004E4A37">
        <w:t>completed a</w:t>
      </w:r>
      <w:r>
        <w:t xml:space="preserve">s on date </w:t>
      </w:r>
      <w:r w:rsidR="004E4A37">
        <w:t>is more than the sum of estimated effort of those tasks. C</w:t>
      </w:r>
      <w:r>
        <w:t xml:space="preserve">PI will be greater than 1, if </w:t>
      </w:r>
      <w:r w:rsidR="004E4A37">
        <w:t>sum of actual effort of all t</w:t>
      </w:r>
      <w:r>
        <w:t xml:space="preserve">asks/activities </w:t>
      </w:r>
      <w:r w:rsidR="004E4A37">
        <w:t>completed is less than the sum of estimated effort of those tasks. C</w:t>
      </w:r>
      <w:r>
        <w:t xml:space="preserve">PI less than 1 indicates </w:t>
      </w:r>
      <w:r w:rsidR="004E4A37">
        <w:t xml:space="preserve">that </w:t>
      </w:r>
      <w:r>
        <w:t xml:space="preserve">the project is </w:t>
      </w:r>
      <w:r w:rsidR="004E4A37">
        <w:t xml:space="preserve">overrunning the budget/cost or effort </w:t>
      </w:r>
      <w:r>
        <w:t xml:space="preserve">and </w:t>
      </w:r>
      <w:r w:rsidR="004E4A37">
        <w:t>C</w:t>
      </w:r>
      <w:r>
        <w:t xml:space="preserve">PI greater than 1 indicates that the project is </w:t>
      </w:r>
      <w:r w:rsidR="004E4A37">
        <w:t xml:space="preserve">under budget or effort. </w:t>
      </w:r>
    </w:p>
    <w:p w14:paraId="12AB42E5" w14:textId="77777777" w:rsidR="0064564C" w:rsidRDefault="0064564C" w:rsidP="0064564C">
      <w:pPr>
        <w:pStyle w:val="Default"/>
        <w:spacing w:line="276" w:lineRule="auto"/>
        <w:jc w:val="both"/>
      </w:pPr>
    </w:p>
    <w:p w14:paraId="4F320C9A" w14:textId="4B6F5B1E" w:rsidR="0064564C" w:rsidRDefault="004E4A37" w:rsidP="0064564C">
      <w:pPr>
        <w:pStyle w:val="Default"/>
        <w:spacing w:line="276" w:lineRule="auto"/>
        <w:jc w:val="both"/>
      </w:pPr>
      <w:r>
        <w:t>Effort</w:t>
      </w:r>
      <w:r w:rsidR="0064564C">
        <w:t xml:space="preserve"> metrics shall be collected and </w:t>
      </w:r>
      <w:r>
        <w:t>C</w:t>
      </w:r>
      <w:r w:rsidR="0064564C">
        <w:t xml:space="preserve">PI to be calculated as part of weekly project status/progress review report and then reported in monthly management review meeting. The present organization standard baseline value for </w:t>
      </w:r>
      <w:r>
        <w:t>C</w:t>
      </w:r>
      <w:r w:rsidR="0064564C">
        <w:t>PI is given in section 6.</w:t>
      </w:r>
      <w:r w:rsidR="0064564C" w:rsidRPr="00C47E72">
        <w:rPr>
          <w:rFonts w:cs="Arial Unicode MS"/>
        </w:rPr>
        <w:t xml:space="preserve"> </w:t>
      </w:r>
      <w:r w:rsidR="0064564C" w:rsidRPr="005A7D48">
        <w:t xml:space="preserve">  </w:t>
      </w:r>
    </w:p>
    <w:p w14:paraId="403E41ED" w14:textId="1AB624DB" w:rsidR="004447C0" w:rsidRDefault="00BC2C37" w:rsidP="004447C0">
      <w:pPr>
        <w:pStyle w:val="Heading2"/>
        <w:numPr>
          <w:ilvl w:val="1"/>
          <w:numId w:val="1"/>
        </w:numPr>
        <w:spacing w:after="240"/>
        <w:rPr>
          <w:shd w:val="clear" w:color="auto" w:fill="FFFFFF"/>
        </w:rPr>
      </w:pPr>
      <w:r>
        <w:rPr>
          <w:shd w:val="clear" w:color="auto" w:fill="FFFFFF"/>
        </w:rPr>
        <w:t>Quality of work (qoW) - Developers</w:t>
      </w:r>
      <w:bookmarkEnd w:id="16"/>
    </w:p>
    <w:p w14:paraId="79957F1D" w14:textId="13EE73EB" w:rsidR="002C3A6A" w:rsidRDefault="005D45B8" w:rsidP="00BC2C37">
      <w:pPr>
        <w:pStyle w:val="Default"/>
        <w:spacing w:line="276" w:lineRule="auto"/>
        <w:jc w:val="both"/>
        <w:rPr>
          <w:sz w:val="22"/>
          <w:szCs w:val="22"/>
        </w:rPr>
      </w:pPr>
      <w:r>
        <w:rPr>
          <w:sz w:val="22"/>
          <w:szCs w:val="22"/>
        </w:rPr>
        <w:t>The Quality of Work</w:t>
      </w:r>
      <w:r w:rsidR="002C0E3D">
        <w:rPr>
          <w:sz w:val="22"/>
          <w:szCs w:val="22"/>
        </w:rPr>
        <w:t xml:space="preserve"> of Developers</w:t>
      </w:r>
      <w:r>
        <w:rPr>
          <w:sz w:val="22"/>
          <w:szCs w:val="22"/>
        </w:rPr>
        <w:t xml:space="preserve"> (</w:t>
      </w:r>
      <w:proofErr w:type="spellStart"/>
      <w:r>
        <w:rPr>
          <w:sz w:val="22"/>
          <w:szCs w:val="22"/>
        </w:rPr>
        <w:t>QoW</w:t>
      </w:r>
      <w:r w:rsidR="002C0E3D">
        <w:rPr>
          <w:sz w:val="22"/>
          <w:szCs w:val="22"/>
        </w:rPr>
        <w:t>-Dev</w:t>
      </w:r>
      <w:proofErr w:type="spellEnd"/>
      <w:r>
        <w:rPr>
          <w:sz w:val="22"/>
          <w:szCs w:val="22"/>
        </w:rPr>
        <w:t xml:space="preserve">) is a measure of quality of the code developed by a developer, measured as a percentage (inverse) of total bugs in the code of the developer w.r.t. total bugs </w:t>
      </w:r>
      <w:r>
        <w:rPr>
          <w:sz w:val="22"/>
          <w:szCs w:val="22"/>
        </w:rPr>
        <w:lastRenderedPageBreak/>
        <w:t xml:space="preserve">in the system/application of the project. </w:t>
      </w:r>
      <w:r w:rsidR="006B3722">
        <w:rPr>
          <w:sz w:val="22"/>
          <w:szCs w:val="22"/>
        </w:rPr>
        <w:t>The severity of the bugs also to be considered while calculating the quality of work. The critical &amp; blocker bugs count is given 60% weightage, major bugs count is given 30% weightage and other bugs count is given 10% weightage.</w:t>
      </w:r>
      <w:r w:rsidR="002C3A6A">
        <w:rPr>
          <w:sz w:val="22"/>
          <w:szCs w:val="22"/>
        </w:rPr>
        <w:t xml:space="preserve"> Quality of Work of Developers is measured using the formula:</w:t>
      </w:r>
    </w:p>
    <w:p w14:paraId="0B5BE9D0" w14:textId="77777777" w:rsidR="00CC7907" w:rsidRDefault="002C3A6A" w:rsidP="002C3A6A">
      <w:pPr>
        <w:pStyle w:val="Default"/>
        <w:numPr>
          <w:ilvl w:val="0"/>
          <w:numId w:val="20"/>
        </w:numPr>
        <w:spacing w:line="276" w:lineRule="auto"/>
        <w:jc w:val="both"/>
      </w:pPr>
      <w:r>
        <w:t xml:space="preserve">Quality of Work </w:t>
      </w:r>
      <w:r w:rsidR="00CC7907">
        <w:t xml:space="preserve">of Developers </w:t>
      </w:r>
      <w:r>
        <w:t>(</w:t>
      </w:r>
      <w:proofErr w:type="spellStart"/>
      <w:r>
        <w:t>QoW</w:t>
      </w:r>
      <w:r w:rsidR="00CC7907">
        <w:t>-Dev</w:t>
      </w:r>
      <w:proofErr w:type="spellEnd"/>
      <w:r>
        <w:t xml:space="preserve">) </w:t>
      </w:r>
      <w:r w:rsidR="00CC7907">
        <w:t>=</w:t>
      </w:r>
      <w:r>
        <w:t xml:space="preserve"> 100 – (% contribution of Critical &amp; Blocker </w:t>
      </w:r>
    </w:p>
    <w:p w14:paraId="4342C5A1" w14:textId="1E1F7B6D" w:rsidR="002C3A6A" w:rsidRDefault="002C3A6A" w:rsidP="00CC7907">
      <w:pPr>
        <w:pStyle w:val="Default"/>
        <w:spacing w:line="276" w:lineRule="auto"/>
        <w:ind w:left="4425" w:firstLine="615"/>
        <w:jc w:val="both"/>
      </w:pPr>
      <w:r>
        <w:t>Bugs +</w:t>
      </w:r>
      <w:r w:rsidR="00CC7907">
        <w:t xml:space="preserve"> </w:t>
      </w:r>
      <w:r>
        <w:t>% contribution of Major Bugs +</w:t>
      </w:r>
    </w:p>
    <w:p w14:paraId="0A87BDEF" w14:textId="33D69378" w:rsidR="002C3A6A" w:rsidRDefault="002C3A6A" w:rsidP="002C3A6A">
      <w:pPr>
        <w:pStyle w:val="Default"/>
        <w:spacing w:line="276" w:lineRule="auto"/>
        <w:ind w:left="5040"/>
        <w:jc w:val="both"/>
      </w:pPr>
      <w:r>
        <w:t xml:space="preserve">    % contribution of Other Bugs)</w:t>
      </w:r>
    </w:p>
    <w:p w14:paraId="6EF9F20B" w14:textId="71219869" w:rsidR="002C3A6A" w:rsidRDefault="002C3A6A" w:rsidP="002C3A6A">
      <w:pPr>
        <w:pStyle w:val="Default"/>
        <w:spacing w:line="276" w:lineRule="auto"/>
        <w:jc w:val="both"/>
      </w:pPr>
      <w:r>
        <w:tab/>
      </w:r>
      <w:proofErr w:type="gramStart"/>
      <w:r w:rsidR="00CC7907">
        <w:t>w</w:t>
      </w:r>
      <w:r>
        <w:t>here</w:t>
      </w:r>
      <w:proofErr w:type="gramEnd"/>
    </w:p>
    <w:p w14:paraId="76FD43F4" w14:textId="77777777" w:rsidR="002C3A6A" w:rsidRDefault="002C3A6A" w:rsidP="002C3A6A">
      <w:pPr>
        <w:pStyle w:val="Default"/>
        <w:numPr>
          <w:ilvl w:val="1"/>
          <w:numId w:val="20"/>
        </w:numPr>
        <w:spacing w:line="276" w:lineRule="auto"/>
        <w:jc w:val="both"/>
      </w:pPr>
      <w:r>
        <w:t>% contribution of Critical &amp; Blocker Bugs = (Sum of critical &amp; blocker bugs in developer’s code / Total critical &amp; blocker bugs in the system/application) * 100</w:t>
      </w:r>
    </w:p>
    <w:p w14:paraId="633F37DB" w14:textId="523CD386" w:rsidR="002C3A6A" w:rsidRDefault="002C3A6A" w:rsidP="002C3A6A">
      <w:pPr>
        <w:pStyle w:val="Default"/>
        <w:numPr>
          <w:ilvl w:val="1"/>
          <w:numId w:val="20"/>
        </w:numPr>
        <w:spacing w:line="276" w:lineRule="auto"/>
        <w:jc w:val="both"/>
      </w:pPr>
      <w:r>
        <w:t>% contribution of Major Bugs = (Sum of major bugs in developer’s code / Total major bugs in the system/application) * 100</w:t>
      </w:r>
    </w:p>
    <w:p w14:paraId="4A297767" w14:textId="3C0A6B16" w:rsidR="002C3A6A" w:rsidRDefault="002C3A6A" w:rsidP="002C3A6A">
      <w:pPr>
        <w:pStyle w:val="Default"/>
        <w:numPr>
          <w:ilvl w:val="1"/>
          <w:numId w:val="20"/>
        </w:numPr>
        <w:spacing w:line="276" w:lineRule="auto"/>
        <w:jc w:val="both"/>
      </w:pPr>
      <w:r>
        <w:t xml:space="preserve">% contribution of Other Bugs = (Sum of other bugs in developer’s code / Total other bugs in the system/application) * 100 </w:t>
      </w:r>
    </w:p>
    <w:p w14:paraId="51FB167F" w14:textId="77777777" w:rsidR="002C3A6A" w:rsidRDefault="002C3A6A" w:rsidP="002C3A6A">
      <w:pPr>
        <w:pStyle w:val="Default"/>
        <w:spacing w:line="276" w:lineRule="auto"/>
        <w:jc w:val="both"/>
      </w:pPr>
    </w:p>
    <w:p w14:paraId="56E0EDCB" w14:textId="5E521D36" w:rsidR="00CC7907" w:rsidRDefault="00CC7907" w:rsidP="00CC7907">
      <w:pPr>
        <w:pStyle w:val="Default"/>
        <w:spacing w:line="276" w:lineRule="auto"/>
        <w:jc w:val="both"/>
      </w:pPr>
      <w:r>
        <w:t>Quality of Work of Developers (</w:t>
      </w:r>
      <w:proofErr w:type="spellStart"/>
      <w:r>
        <w:t>QoW-Dev</w:t>
      </w:r>
      <w:proofErr w:type="spellEnd"/>
      <w:r>
        <w:t xml:space="preserve">) shall be collected and analyzed as part of project closure and reported in project closure report as well as in monthly management review meeting. </w:t>
      </w:r>
      <w:r w:rsidR="00F5565F">
        <w:t xml:space="preserve">This is a comparative measurement out of 100% and hence there is no specific baseline value. </w:t>
      </w:r>
    </w:p>
    <w:p w14:paraId="113F1078" w14:textId="5775BD0A" w:rsidR="0011220A" w:rsidRDefault="00BC2C37" w:rsidP="0011220A">
      <w:pPr>
        <w:pStyle w:val="Heading2"/>
        <w:numPr>
          <w:ilvl w:val="1"/>
          <w:numId w:val="1"/>
        </w:numPr>
        <w:spacing w:after="240"/>
        <w:rPr>
          <w:shd w:val="clear" w:color="auto" w:fill="FFFFFF"/>
        </w:rPr>
      </w:pPr>
      <w:bookmarkStart w:id="17" w:name="_Toc517086859"/>
      <w:r>
        <w:rPr>
          <w:shd w:val="clear" w:color="auto" w:fill="FFFFFF"/>
        </w:rPr>
        <w:t>quality of work (QOW) - testers</w:t>
      </w:r>
      <w:bookmarkEnd w:id="17"/>
    </w:p>
    <w:p w14:paraId="14641A6F" w14:textId="1841D03F" w:rsidR="005F74A5" w:rsidRDefault="005F74A5" w:rsidP="005F74A5">
      <w:pPr>
        <w:pStyle w:val="Default"/>
        <w:spacing w:line="276" w:lineRule="auto"/>
        <w:jc w:val="both"/>
        <w:rPr>
          <w:sz w:val="22"/>
          <w:szCs w:val="22"/>
        </w:rPr>
      </w:pPr>
      <w:r>
        <w:rPr>
          <w:sz w:val="22"/>
          <w:szCs w:val="22"/>
        </w:rPr>
        <w:t>The Quality of Work of Testers (</w:t>
      </w:r>
      <w:proofErr w:type="spellStart"/>
      <w:r>
        <w:rPr>
          <w:sz w:val="22"/>
          <w:szCs w:val="22"/>
        </w:rPr>
        <w:t>QoW</w:t>
      </w:r>
      <w:proofErr w:type="spellEnd"/>
      <w:r>
        <w:rPr>
          <w:sz w:val="22"/>
          <w:szCs w:val="22"/>
        </w:rPr>
        <w:t xml:space="preserve">-Test) is a measure of </w:t>
      </w:r>
      <w:r w:rsidR="003A0260">
        <w:rPr>
          <w:sz w:val="22"/>
          <w:szCs w:val="22"/>
        </w:rPr>
        <w:t xml:space="preserve">the efficiency of the tester in detecting the bugs, </w:t>
      </w:r>
      <w:r>
        <w:rPr>
          <w:sz w:val="22"/>
          <w:szCs w:val="22"/>
        </w:rPr>
        <w:t xml:space="preserve">measured as a percentage of bugs </w:t>
      </w:r>
      <w:r w:rsidR="003A0260">
        <w:rPr>
          <w:sz w:val="22"/>
          <w:szCs w:val="22"/>
        </w:rPr>
        <w:t xml:space="preserve">detected &amp; reported by the tester </w:t>
      </w:r>
      <w:r>
        <w:rPr>
          <w:sz w:val="22"/>
          <w:szCs w:val="22"/>
        </w:rPr>
        <w:t xml:space="preserve">w.r.t. total bugs </w:t>
      </w:r>
      <w:r w:rsidR="003A0260">
        <w:rPr>
          <w:sz w:val="22"/>
          <w:szCs w:val="22"/>
        </w:rPr>
        <w:t xml:space="preserve">reported </w:t>
      </w:r>
      <w:r>
        <w:rPr>
          <w:sz w:val="22"/>
          <w:szCs w:val="22"/>
        </w:rPr>
        <w:t xml:space="preserve">in the system/application of the project. The severity of the bugs also to be considered while calculating the quality of work. The critical &amp; blocker bugs count is given 60% weightage, major bugs count is given 30% weightage and other bugs count is given 10% weightage. Quality of Work of </w:t>
      </w:r>
      <w:r w:rsidR="003A0260">
        <w:rPr>
          <w:sz w:val="22"/>
          <w:szCs w:val="22"/>
        </w:rPr>
        <w:t xml:space="preserve">Testers </w:t>
      </w:r>
      <w:r>
        <w:rPr>
          <w:sz w:val="22"/>
          <w:szCs w:val="22"/>
        </w:rPr>
        <w:t>is measured using the formula:</w:t>
      </w:r>
    </w:p>
    <w:p w14:paraId="5F56D762" w14:textId="009A42B9" w:rsidR="005F74A5" w:rsidRDefault="005F74A5" w:rsidP="005F74A5">
      <w:pPr>
        <w:pStyle w:val="Default"/>
        <w:numPr>
          <w:ilvl w:val="0"/>
          <w:numId w:val="20"/>
        </w:numPr>
        <w:spacing w:line="276" w:lineRule="auto"/>
        <w:jc w:val="both"/>
      </w:pPr>
      <w:r>
        <w:t xml:space="preserve">Quality of Work of </w:t>
      </w:r>
      <w:r w:rsidR="00F6507C">
        <w:t xml:space="preserve">Testers </w:t>
      </w:r>
      <w:r>
        <w:t>(</w:t>
      </w:r>
      <w:proofErr w:type="spellStart"/>
      <w:r>
        <w:t>QoW</w:t>
      </w:r>
      <w:proofErr w:type="spellEnd"/>
      <w:r>
        <w:t>-</w:t>
      </w:r>
      <w:r w:rsidR="00F6507C">
        <w:t>Test</w:t>
      </w:r>
      <w:r>
        <w:t>) = (% of Critical &amp; Blocker</w:t>
      </w:r>
      <w:r w:rsidR="00F6507C">
        <w:t xml:space="preserve"> Bugs detected +</w:t>
      </w:r>
      <w:r>
        <w:t xml:space="preserve"> </w:t>
      </w:r>
    </w:p>
    <w:p w14:paraId="2191BA3F" w14:textId="6ABBE313" w:rsidR="005F74A5" w:rsidRDefault="005F74A5" w:rsidP="005F74A5">
      <w:pPr>
        <w:pStyle w:val="Default"/>
        <w:spacing w:line="276" w:lineRule="auto"/>
        <w:ind w:left="4425" w:firstLine="615"/>
        <w:jc w:val="both"/>
      </w:pPr>
      <w:r>
        <w:t xml:space="preserve">% of Major Bugs </w:t>
      </w:r>
      <w:r w:rsidR="00F6507C">
        <w:t xml:space="preserve">detected </w:t>
      </w:r>
      <w:r>
        <w:t>+</w:t>
      </w:r>
    </w:p>
    <w:p w14:paraId="6EA2CF16" w14:textId="29CAE52B" w:rsidR="005F74A5" w:rsidRDefault="005F74A5" w:rsidP="005F74A5">
      <w:pPr>
        <w:pStyle w:val="Default"/>
        <w:spacing w:line="276" w:lineRule="auto"/>
        <w:ind w:left="5040"/>
        <w:jc w:val="both"/>
      </w:pPr>
      <w:r>
        <w:t>% of Other Bugs</w:t>
      </w:r>
      <w:r w:rsidR="00F6507C">
        <w:t xml:space="preserve"> detected</w:t>
      </w:r>
      <w:r>
        <w:t>)</w:t>
      </w:r>
    </w:p>
    <w:p w14:paraId="76EF74C7" w14:textId="77777777" w:rsidR="005F74A5" w:rsidRDefault="005F74A5" w:rsidP="005F74A5">
      <w:pPr>
        <w:pStyle w:val="Default"/>
        <w:spacing w:line="276" w:lineRule="auto"/>
        <w:jc w:val="both"/>
      </w:pPr>
      <w:r>
        <w:tab/>
      </w:r>
      <w:proofErr w:type="gramStart"/>
      <w:r>
        <w:t>where</w:t>
      </w:r>
      <w:proofErr w:type="gramEnd"/>
    </w:p>
    <w:p w14:paraId="5B5FE4D0" w14:textId="0C55B6E9" w:rsidR="005F74A5" w:rsidRDefault="005F74A5" w:rsidP="005F74A5">
      <w:pPr>
        <w:pStyle w:val="Default"/>
        <w:numPr>
          <w:ilvl w:val="1"/>
          <w:numId w:val="20"/>
        </w:numPr>
        <w:spacing w:line="276" w:lineRule="auto"/>
        <w:jc w:val="both"/>
      </w:pPr>
      <w:r>
        <w:t xml:space="preserve">% of Critical &amp; Blocker Bugs </w:t>
      </w:r>
      <w:r w:rsidR="00DE3B23">
        <w:t xml:space="preserve">detected </w:t>
      </w:r>
      <w:r>
        <w:t xml:space="preserve">= (Sum of critical &amp; blocker bugs </w:t>
      </w:r>
      <w:r w:rsidR="00DE3B23">
        <w:t xml:space="preserve">reported by the tester </w:t>
      </w:r>
      <w:r>
        <w:t>/ Total critical &amp; blocker bugs in the system/application) * 100</w:t>
      </w:r>
    </w:p>
    <w:p w14:paraId="08D9D668" w14:textId="4CCCC61D" w:rsidR="005F74A5" w:rsidRDefault="005F74A5" w:rsidP="005F74A5">
      <w:pPr>
        <w:pStyle w:val="Default"/>
        <w:numPr>
          <w:ilvl w:val="1"/>
          <w:numId w:val="20"/>
        </w:numPr>
        <w:spacing w:line="276" w:lineRule="auto"/>
        <w:jc w:val="both"/>
      </w:pPr>
      <w:r>
        <w:t xml:space="preserve">% of Major Bugs </w:t>
      </w:r>
      <w:r w:rsidR="00DE3B23">
        <w:t xml:space="preserve">detected </w:t>
      </w:r>
      <w:r>
        <w:t xml:space="preserve">= (Sum of major bugs </w:t>
      </w:r>
      <w:r w:rsidR="00DE3B23">
        <w:t xml:space="preserve">reported by the tester </w:t>
      </w:r>
      <w:r>
        <w:t>/ Total major bugs in the system/application) * 100</w:t>
      </w:r>
    </w:p>
    <w:p w14:paraId="28031B44" w14:textId="39E20116" w:rsidR="005F74A5" w:rsidRDefault="005F74A5" w:rsidP="005F74A5">
      <w:pPr>
        <w:pStyle w:val="Default"/>
        <w:numPr>
          <w:ilvl w:val="1"/>
          <w:numId w:val="20"/>
        </w:numPr>
        <w:spacing w:line="276" w:lineRule="auto"/>
        <w:jc w:val="both"/>
      </w:pPr>
      <w:r>
        <w:t xml:space="preserve">% of Other Bugs </w:t>
      </w:r>
      <w:r w:rsidR="00DE3B23">
        <w:t xml:space="preserve">detected </w:t>
      </w:r>
      <w:r>
        <w:t xml:space="preserve">= (Sum of other bugs </w:t>
      </w:r>
      <w:r w:rsidR="003D400D">
        <w:t xml:space="preserve">reported by the tester </w:t>
      </w:r>
      <w:r>
        <w:t xml:space="preserve">/ Total other bugs in the system/application) * 100 </w:t>
      </w:r>
    </w:p>
    <w:p w14:paraId="1A39BE1F" w14:textId="77777777" w:rsidR="005F74A5" w:rsidRDefault="005F74A5" w:rsidP="005F74A5">
      <w:pPr>
        <w:pStyle w:val="Default"/>
        <w:spacing w:line="276" w:lineRule="auto"/>
        <w:jc w:val="both"/>
      </w:pPr>
    </w:p>
    <w:p w14:paraId="343F6A81" w14:textId="7C7D1917" w:rsidR="005F74A5" w:rsidRDefault="005F74A5" w:rsidP="005F74A5">
      <w:pPr>
        <w:pStyle w:val="Default"/>
        <w:spacing w:line="276" w:lineRule="auto"/>
        <w:jc w:val="both"/>
      </w:pPr>
      <w:r>
        <w:lastRenderedPageBreak/>
        <w:t xml:space="preserve">Quality of Work of </w:t>
      </w:r>
      <w:r w:rsidR="003D400D">
        <w:t xml:space="preserve">Testers </w:t>
      </w:r>
      <w:r>
        <w:t>(</w:t>
      </w:r>
      <w:proofErr w:type="spellStart"/>
      <w:r>
        <w:t>QoW</w:t>
      </w:r>
      <w:proofErr w:type="spellEnd"/>
      <w:r>
        <w:t>-</w:t>
      </w:r>
      <w:r w:rsidR="003D400D">
        <w:t>Test</w:t>
      </w:r>
      <w:r>
        <w:t xml:space="preserve">) shall be collected and analyzed as part of project closure and reported in project closure report as well as in monthly management review meeting. This is a comparative measurement out of 100% and hence there is no specific baseline value. </w:t>
      </w:r>
    </w:p>
    <w:p w14:paraId="5EE83F54" w14:textId="0A731D59" w:rsidR="00F87440" w:rsidRDefault="00BC2C37" w:rsidP="00F87440">
      <w:pPr>
        <w:pStyle w:val="Heading2"/>
        <w:numPr>
          <w:ilvl w:val="1"/>
          <w:numId w:val="1"/>
        </w:numPr>
        <w:spacing w:after="240"/>
        <w:rPr>
          <w:shd w:val="clear" w:color="auto" w:fill="FFFFFF"/>
        </w:rPr>
      </w:pPr>
      <w:bookmarkStart w:id="18" w:name="_Toc517086860"/>
      <w:r>
        <w:rPr>
          <w:shd w:val="clear" w:color="auto" w:fill="FFFFFF"/>
        </w:rPr>
        <w:t>bug density - Modules</w:t>
      </w:r>
      <w:bookmarkEnd w:id="18"/>
    </w:p>
    <w:p w14:paraId="32D06F8F" w14:textId="11EBD025" w:rsidR="003D400D" w:rsidRDefault="003D400D" w:rsidP="003D400D">
      <w:pPr>
        <w:pStyle w:val="Default"/>
        <w:spacing w:line="276" w:lineRule="auto"/>
        <w:jc w:val="both"/>
        <w:rPr>
          <w:sz w:val="22"/>
          <w:szCs w:val="22"/>
        </w:rPr>
      </w:pPr>
      <w:r>
        <w:rPr>
          <w:sz w:val="22"/>
          <w:szCs w:val="22"/>
        </w:rPr>
        <w:t>The Bug Density of Modules is a measure of the intensity of bugs in the module, measured as a percentage of bugs detected &amp; reported in the module w.r.t. total bugs reported in the system/application of the project. The severity of the bugs also to be considered while calculating the bug density. The critical &amp; blocker bugs count is given 60% weightage, major bugs count is given 30% weightage and other bugs count is given 10% weightage. Bug density of a module is measured using the formula:</w:t>
      </w:r>
    </w:p>
    <w:p w14:paraId="0154976C" w14:textId="11998516" w:rsidR="003D400D" w:rsidRDefault="003D400D" w:rsidP="003D400D">
      <w:pPr>
        <w:pStyle w:val="Default"/>
        <w:numPr>
          <w:ilvl w:val="0"/>
          <w:numId w:val="20"/>
        </w:numPr>
        <w:spacing w:line="276" w:lineRule="auto"/>
        <w:jc w:val="both"/>
      </w:pPr>
      <w:r>
        <w:t xml:space="preserve">Bug Density of a Module = (% of Critical &amp; Blocker Bugs detected in the module + </w:t>
      </w:r>
    </w:p>
    <w:p w14:paraId="2541AEE0" w14:textId="4993636D" w:rsidR="003D400D" w:rsidRDefault="003D400D" w:rsidP="003D400D">
      <w:pPr>
        <w:pStyle w:val="Default"/>
        <w:spacing w:line="276" w:lineRule="auto"/>
        <w:ind w:left="2880" w:firstLine="720"/>
        <w:jc w:val="both"/>
      </w:pPr>
      <w:r>
        <w:t>% of Major Bugs detected in the module +</w:t>
      </w:r>
    </w:p>
    <w:p w14:paraId="63DE9A65" w14:textId="365A1C8C" w:rsidR="003D400D" w:rsidRDefault="003D400D" w:rsidP="003D400D">
      <w:pPr>
        <w:pStyle w:val="Default"/>
        <w:spacing w:line="276" w:lineRule="auto"/>
        <w:ind w:left="2880" w:firstLine="720"/>
        <w:jc w:val="both"/>
      </w:pPr>
      <w:r>
        <w:t>% of Other Bugs detected in the module)</w:t>
      </w:r>
    </w:p>
    <w:p w14:paraId="6DD603EC" w14:textId="77777777" w:rsidR="003D400D" w:rsidRDefault="003D400D" w:rsidP="003D400D">
      <w:pPr>
        <w:pStyle w:val="Default"/>
        <w:spacing w:line="276" w:lineRule="auto"/>
        <w:jc w:val="both"/>
      </w:pPr>
      <w:r>
        <w:tab/>
      </w:r>
      <w:proofErr w:type="gramStart"/>
      <w:r>
        <w:t>where</w:t>
      </w:r>
      <w:proofErr w:type="gramEnd"/>
    </w:p>
    <w:p w14:paraId="46615431" w14:textId="4E678B76" w:rsidR="003D400D" w:rsidRDefault="003D400D" w:rsidP="003D400D">
      <w:pPr>
        <w:pStyle w:val="Default"/>
        <w:numPr>
          <w:ilvl w:val="1"/>
          <w:numId w:val="20"/>
        </w:numPr>
        <w:spacing w:line="276" w:lineRule="auto"/>
        <w:jc w:val="both"/>
      </w:pPr>
      <w:r>
        <w:t>% of Critical &amp; Blocker Bugs detected = (Sum of critical &amp; blocker bugs reported in the module / Total critical &amp; blocker bugs in the system/application) * 100</w:t>
      </w:r>
    </w:p>
    <w:p w14:paraId="1EE7C587" w14:textId="6774C734" w:rsidR="003D400D" w:rsidRDefault="003D400D" w:rsidP="003D400D">
      <w:pPr>
        <w:pStyle w:val="Default"/>
        <w:numPr>
          <w:ilvl w:val="1"/>
          <w:numId w:val="20"/>
        </w:numPr>
        <w:spacing w:line="276" w:lineRule="auto"/>
        <w:jc w:val="both"/>
      </w:pPr>
      <w:r>
        <w:t>% of Major Bugs detected = (Sum of major bugs reported in the module / Total major bugs in the system/application) * 100</w:t>
      </w:r>
    </w:p>
    <w:p w14:paraId="3C918AD5" w14:textId="77111963" w:rsidR="003D400D" w:rsidRDefault="003D400D" w:rsidP="003D400D">
      <w:pPr>
        <w:pStyle w:val="Default"/>
        <w:numPr>
          <w:ilvl w:val="1"/>
          <w:numId w:val="20"/>
        </w:numPr>
        <w:spacing w:line="276" w:lineRule="auto"/>
        <w:jc w:val="both"/>
      </w:pPr>
      <w:r>
        <w:t xml:space="preserve">% of Other Bugs detected = (Sum of other bugs reported in the module / Total other bugs in the system/application) * 100 </w:t>
      </w:r>
    </w:p>
    <w:p w14:paraId="3687EF76" w14:textId="77777777" w:rsidR="003D400D" w:rsidRDefault="003D400D" w:rsidP="003D400D">
      <w:pPr>
        <w:pStyle w:val="Default"/>
        <w:spacing w:line="276" w:lineRule="auto"/>
        <w:jc w:val="both"/>
      </w:pPr>
    </w:p>
    <w:p w14:paraId="25DFB70F" w14:textId="37FAA25F" w:rsidR="00BC2C37" w:rsidRDefault="00E9617F" w:rsidP="003D400D">
      <w:pPr>
        <w:pStyle w:val="Default"/>
        <w:spacing w:line="276" w:lineRule="auto"/>
        <w:jc w:val="both"/>
        <w:rPr>
          <w:sz w:val="22"/>
          <w:szCs w:val="22"/>
        </w:rPr>
      </w:pPr>
      <w:r>
        <w:t xml:space="preserve">Bug Density of Modules </w:t>
      </w:r>
      <w:r w:rsidR="003D400D">
        <w:t>shall be collected and analyzed as part of project closure and reported in project closure report as well as in monthly management review meeting. This is a comparative measurement out of 100% and hence there is no specific baseline value.</w:t>
      </w:r>
    </w:p>
    <w:p w14:paraId="0E87E562" w14:textId="1F7F95B2" w:rsidR="00BC2C37" w:rsidRDefault="00BC2C37" w:rsidP="00BC2C37">
      <w:pPr>
        <w:pStyle w:val="Heading2"/>
        <w:numPr>
          <w:ilvl w:val="1"/>
          <w:numId w:val="1"/>
        </w:numPr>
        <w:spacing w:after="240"/>
        <w:rPr>
          <w:shd w:val="clear" w:color="auto" w:fill="FFFFFF"/>
        </w:rPr>
      </w:pPr>
      <w:bookmarkStart w:id="19" w:name="_Toc517086861"/>
      <w:r>
        <w:rPr>
          <w:shd w:val="clear" w:color="auto" w:fill="FFFFFF"/>
        </w:rPr>
        <w:t>bugs - aging</w:t>
      </w:r>
      <w:bookmarkEnd w:id="19"/>
    </w:p>
    <w:p w14:paraId="60D395E8" w14:textId="33CE6AD1" w:rsidR="005D2F52" w:rsidRDefault="005D2F52" w:rsidP="005D2F52">
      <w:pPr>
        <w:pStyle w:val="Default"/>
        <w:spacing w:line="276" w:lineRule="auto"/>
        <w:jc w:val="both"/>
        <w:rPr>
          <w:sz w:val="22"/>
          <w:szCs w:val="22"/>
        </w:rPr>
      </w:pPr>
      <w:r>
        <w:rPr>
          <w:sz w:val="22"/>
          <w:szCs w:val="22"/>
        </w:rPr>
        <w:t>The Bugs Aging is a measure of how long a bug remains open without fixing after it is reported. It is measured in number of days using the formula:</w:t>
      </w:r>
    </w:p>
    <w:p w14:paraId="302ABC6D" w14:textId="1558B629" w:rsidR="005D2F52" w:rsidRDefault="005D2F52" w:rsidP="005D2F52">
      <w:pPr>
        <w:pStyle w:val="Default"/>
        <w:numPr>
          <w:ilvl w:val="0"/>
          <w:numId w:val="20"/>
        </w:numPr>
        <w:spacing w:line="276" w:lineRule="auto"/>
        <w:jc w:val="both"/>
      </w:pPr>
      <w:r>
        <w:t>Bugs Aging = (Date of Bug Closure – Date of Bug Reporting)</w:t>
      </w:r>
    </w:p>
    <w:p w14:paraId="07510E80" w14:textId="77777777" w:rsidR="005D2F52" w:rsidRDefault="005D2F52" w:rsidP="005D2F52">
      <w:pPr>
        <w:pStyle w:val="Default"/>
        <w:spacing w:line="276" w:lineRule="auto"/>
        <w:jc w:val="both"/>
      </w:pPr>
    </w:p>
    <w:p w14:paraId="132A4ACF" w14:textId="63EA3BEA" w:rsidR="005D2F52" w:rsidRDefault="005D2F52" w:rsidP="005D2F52">
      <w:pPr>
        <w:pStyle w:val="Default"/>
        <w:spacing w:line="276" w:lineRule="auto"/>
        <w:jc w:val="both"/>
      </w:pPr>
      <w:r>
        <w:t xml:space="preserve">Bugs </w:t>
      </w:r>
      <w:proofErr w:type="gramStart"/>
      <w:r>
        <w:t>Aging</w:t>
      </w:r>
      <w:proofErr w:type="gramEnd"/>
      <w:r>
        <w:t xml:space="preserve"> shall be collected and analyzed using the Bug Tracking System as part of weekly project status/progress review report and then reported in monthly management review meeting. The present organization standard baseline value for Bugs Aging is given in section 6.</w:t>
      </w:r>
      <w:r w:rsidRPr="00C47E72">
        <w:rPr>
          <w:rFonts w:cs="Arial Unicode MS"/>
        </w:rPr>
        <w:t xml:space="preserve"> </w:t>
      </w:r>
      <w:r w:rsidRPr="005A7D48">
        <w:t xml:space="preserve">  </w:t>
      </w:r>
    </w:p>
    <w:p w14:paraId="0E77A264" w14:textId="2C735D6B" w:rsidR="00BC2C37" w:rsidRDefault="00BC2C37" w:rsidP="00BC2C37">
      <w:pPr>
        <w:pStyle w:val="Default"/>
        <w:spacing w:line="276" w:lineRule="auto"/>
        <w:jc w:val="both"/>
        <w:rPr>
          <w:sz w:val="22"/>
          <w:szCs w:val="22"/>
        </w:rPr>
      </w:pPr>
    </w:p>
    <w:p w14:paraId="6B08EE80" w14:textId="0BB33704" w:rsidR="00BC2C37" w:rsidRDefault="00BC2C37" w:rsidP="00BC2C37">
      <w:pPr>
        <w:pStyle w:val="Heading2"/>
        <w:numPr>
          <w:ilvl w:val="1"/>
          <w:numId w:val="1"/>
        </w:numPr>
        <w:spacing w:after="240"/>
        <w:rPr>
          <w:shd w:val="clear" w:color="auto" w:fill="FFFFFF"/>
        </w:rPr>
      </w:pPr>
      <w:bookmarkStart w:id="20" w:name="_Toc517086862"/>
      <w:r>
        <w:rPr>
          <w:shd w:val="clear" w:color="auto" w:fill="FFFFFF"/>
        </w:rPr>
        <w:lastRenderedPageBreak/>
        <w:t>requirement stability index (RSI)</w:t>
      </w:r>
      <w:bookmarkEnd w:id="20"/>
    </w:p>
    <w:p w14:paraId="451F74A8" w14:textId="5E6BE4A2" w:rsidR="00A8190D" w:rsidRDefault="00A8190D" w:rsidP="00A8190D">
      <w:pPr>
        <w:pStyle w:val="Default"/>
        <w:spacing w:line="276" w:lineRule="auto"/>
        <w:jc w:val="both"/>
        <w:rPr>
          <w:sz w:val="22"/>
          <w:szCs w:val="22"/>
        </w:rPr>
      </w:pPr>
      <w:r>
        <w:rPr>
          <w:sz w:val="22"/>
          <w:szCs w:val="22"/>
        </w:rPr>
        <w:t>The Requirement Stability Index (RSI) is a measure of requirement changes in a project, and is measured as a percentage (inverse) of Number of Requirement Additions/Changes in the project w.r.t. Total Number of Original Requirements. It is measured using the formula:</w:t>
      </w:r>
    </w:p>
    <w:p w14:paraId="023BBD7D" w14:textId="77777777" w:rsidR="00A8190D" w:rsidRDefault="00A8190D" w:rsidP="00A8190D">
      <w:pPr>
        <w:pStyle w:val="Default"/>
        <w:numPr>
          <w:ilvl w:val="0"/>
          <w:numId w:val="20"/>
        </w:numPr>
        <w:spacing w:line="276" w:lineRule="auto"/>
        <w:jc w:val="both"/>
      </w:pPr>
      <w:r>
        <w:t>Requirement Stability Index (RSI) = 100 - (% of New Requirements added after SRS +</w:t>
      </w:r>
    </w:p>
    <w:p w14:paraId="65A35968" w14:textId="77777777" w:rsidR="00A8190D" w:rsidRDefault="00A8190D" w:rsidP="00A8190D">
      <w:pPr>
        <w:pStyle w:val="Default"/>
        <w:spacing w:line="276" w:lineRule="auto"/>
        <w:ind w:left="5040"/>
        <w:jc w:val="both"/>
      </w:pPr>
      <w:r>
        <w:t>% of Requirements modified after SRS)</w:t>
      </w:r>
    </w:p>
    <w:p w14:paraId="62CB30B6" w14:textId="46A9C778" w:rsidR="00A8190D" w:rsidRDefault="00A8190D" w:rsidP="00A8190D">
      <w:pPr>
        <w:pStyle w:val="Default"/>
        <w:spacing w:line="276" w:lineRule="auto"/>
        <w:jc w:val="both"/>
      </w:pPr>
      <w:r>
        <w:t xml:space="preserve"> </w:t>
      </w:r>
    </w:p>
    <w:p w14:paraId="2572188B" w14:textId="1F2CF3A6" w:rsidR="00A8190D" w:rsidRDefault="00A8190D" w:rsidP="00A8190D">
      <w:pPr>
        <w:pStyle w:val="Default"/>
        <w:spacing w:line="276" w:lineRule="auto"/>
        <w:jc w:val="both"/>
      </w:pPr>
      <w:r>
        <w:t>Where:</w:t>
      </w:r>
    </w:p>
    <w:p w14:paraId="0F0CAFBF" w14:textId="77777777" w:rsidR="00A8190D" w:rsidRDefault="00A8190D" w:rsidP="00A8190D">
      <w:pPr>
        <w:pStyle w:val="Default"/>
        <w:numPr>
          <w:ilvl w:val="1"/>
          <w:numId w:val="20"/>
        </w:numPr>
        <w:spacing w:line="276" w:lineRule="auto"/>
        <w:jc w:val="both"/>
      </w:pPr>
      <w:r>
        <w:t xml:space="preserve">% of New Requirements added after SRS = (Count of New Requirements / Total </w:t>
      </w:r>
    </w:p>
    <w:p w14:paraId="597B327C" w14:textId="51BDCEC7" w:rsidR="00A8190D" w:rsidRDefault="00A8190D" w:rsidP="00A8190D">
      <w:pPr>
        <w:pStyle w:val="Default"/>
        <w:spacing w:line="276" w:lineRule="auto"/>
        <w:ind w:left="1545"/>
        <w:jc w:val="both"/>
      </w:pPr>
      <w:r>
        <w:tab/>
      </w:r>
      <w:r>
        <w:tab/>
      </w:r>
      <w:r>
        <w:tab/>
      </w:r>
      <w:r>
        <w:tab/>
      </w:r>
      <w:r>
        <w:tab/>
      </w:r>
      <w:proofErr w:type="gramStart"/>
      <w:r>
        <w:t>number</w:t>
      </w:r>
      <w:proofErr w:type="gramEnd"/>
      <w:r>
        <w:t xml:space="preserve"> of Original Requirements) * 100</w:t>
      </w:r>
    </w:p>
    <w:p w14:paraId="47DC5376" w14:textId="77777777" w:rsidR="00A8190D" w:rsidRDefault="00A8190D" w:rsidP="00A8190D">
      <w:pPr>
        <w:pStyle w:val="Default"/>
        <w:numPr>
          <w:ilvl w:val="1"/>
          <w:numId w:val="20"/>
        </w:numPr>
        <w:spacing w:line="276" w:lineRule="auto"/>
        <w:jc w:val="both"/>
      </w:pPr>
      <w:r>
        <w:t>% of Requirements modified after SRS = (Count of Modified Requirements / Total</w:t>
      </w:r>
    </w:p>
    <w:p w14:paraId="664CA566" w14:textId="12997279" w:rsidR="00A8190D" w:rsidRDefault="00A8190D" w:rsidP="00A8190D">
      <w:pPr>
        <w:pStyle w:val="Default"/>
        <w:spacing w:line="276" w:lineRule="auto"/>
        <w:ind w:left="4425" w:firstLine="615"/>
        <w:jc w:val="both"/>
      </w:pPr>
      <w:r>
        <w:t>Number of Original Requirements) * 100</w:t>
      </w:r>
    </w:p>
    <w:p w14:paraId="2818B499" w14:textId="77777777" w:rsidR="00A8190D" w:rsidRDefault="00A8190D" w:rsidP="00A8190D">
      <w:pPr>
        <w:pStyle w:val="Default"/>
        <w:spacing w:line="276" w:lineRule="auto"/>
        <w:jc w:val="both"/>
      </w:pPr>
    </w:p>
    <w:p w14:paraId="7C9E96B7" w14:textId="19BC72FE" w:rsidR="00BC2C37" w:rsidRDefault="00C86A11" w:rsidP="00F87440">
      <w:pPr>
        <w:pStyle w:val="Default"/>
        <w:spacing w:line="276" w:lineRule="auto"/>
        <w:jc w:val="both"/>
        <w:rPr>
          <w:sz w:val="22"/>
          <w:szCs w:val="22"/>
        </w:rPr>
      </w:pPr>
      <w:r>
        <w:t>Requirement Stability Index (RSI) shall be collected and analyzed as part of project closure and reported in project closure report as well as in monthly management review meeting. The present organization standard baseline value for Requirement Stability Index (RSI) is given in section 6.</w:t>
      </w:r>
      <w:r w:rsidRPr="00C47E72">
        <w:rPr>
          <w:rFonts w:cs="Arial Unicode MS"/>
        </w:rPr>
        <w:t xml:space="preserve"> </w:t>
      </w:r>
      <w:r w:rsidRPr="005A7D48">
        <w:t xml:space="preserve">  </w:t>
      </w:r>
    </w:p>
    <w:p w14:paraId="2D808125" w14:textId="4AADA0B9" w:rsidR="00C86C0B" w:rsidRDefault="00E07268" w:rsidP="00C86C0B">
      <w:pPr>
        <w:pStyle w:val="Heading1"/>
        <w:numPr>
          <w:ilvl w:val="0"/>
          <w:numId w:val="1"/>
        </w:numPr>
        <w:spacing w:before="240" w:line="259" w:lineRule="auto"/>
      </w:pPr>
      <w:bookmarkStart w:id="21" w:name="_Toc517086863"/>
      <w:r>
        <w:t>quality objectives &amp; baseline values</w:t>
      </w:r>
      <w:bookmarkEnd w:id="21"/>
    </w:p>
    <w:p w14:paraId="1D5D760A" w14:textId="631F5724" w:rsidR="005366FE" w:rsidRPr="005366FE" w:rsidRDefault="005366FE" w:rsidP="003677AD">
      <w:pPr>
        <w:jc w:val="both"/>
      </w:pPr>
      <w:r>
        <w:t xml:space="preserve">The baseline values for the KPIs listed above shall be decided (first time based on industry standard figures) and then re-calculated or </w:t>
      </w:r>
      <w:proofErr w:type="spellStart"/>
      <w:r>
        <w:t>rebaselined</w:t>
      </w:r>
      <w:proofErr w:type="spellEnd"/>
      <w:r>
        <w:t xml:space="preserve"> by the organization once in every year based on the data of previous projects. The present values are given in the table below: </w:t>
      </w:r>
    </w:p>
    <w:tbl>
      <w:tblPr>
        <w:tblStyle w:val="TableGrid"/>
        <w:tblW w:w="9270" w:type="dxa"/>
        <w:tblInd w:w="85" w:type="dxa"/>
        <w:tblLook w:val="04A0" w:firstRow="1" w:lastRow="0" w:firstColumn="1" w:lastColumn="0" w:noHBand="0" w:noVBand="1"/>
      </w:tblPr>
      <w:tblGrid>
        <w:gridCol w:w="900"/>
        <w:gridCol w:w="4860"/>
        <w:gridCol w:w="1170"/>
        <w:gridCol w:w="810"/>
        <w:gridCol w:w="810"/>
        <w:gridCol w:w="720"/>
      </w:tblGrid>
      <w:tr w:rsidR="00736A90" w14:paraId="2309EE75" w14:textId="77777777" w:rsidTr="00736A90">
        <w:tc>
          <w:tcPr>
            <w:tcW w:w="9270" w:type="dxa"/>
            <w:gridSpan w:val="6"/>
          </w:tcPr>
          <w:p w14:paraId="2A30679A" w14:textId="77777777" w:rsidR="00736A90" w:rsidRDefault="00736A90" w:rsidP="00736A90">
            <w:pPr>
              <w:ind w:right="-850"/>
              <w:jc w:val="center"/>
            </w:pPr>
            <w:r w:rsidRPr="00736A90">
              <w:rPr>
                <w:b/>
                <w:sz w:val="26"/>
                <w:szCs w:val="26"/>
              </w:rPr>
              <w:t>Quality Objective</w:t>
            </w:r>
            <w:r>
              <w:rPr>
                <w:b/>
                <w:sz w:val="26"/>
                <w:szCs w:val="26"/>
              </w:rPr>
              <w:t>s &amp; Baseline Values</w:t>
            </w:r>
          </w:p>
        </w:tc>
      </w:tr>
      <w:tr w:rsidR="00A3767F" w14:paraId="5958A885" w14:textId="77777777" w:rsidTr="00736A90">
        <w:tc>
          <w:tcPr>
            <w:tcW w:w="900" w:type="dxa"/>
            <w:vMerge w:val="restart"/>
          </w:tcPr>
          <w:p w14:paraId="4F0DCC6E" w14:textId="7552BDDA" w:rsidR="00A3767F" w:rsidRDefault="00A3767F" w:rsidP="00A8190D">
            <w:pPr>
              <w:ind w:right="-850"/>
              <w:jc w:val="both"/>
            </w:pPr>
            <w:r w:rsidRPr="001729F5">
              <w:rPr>
                <w:b/>
              </w:rPr>
              <w:t>Sl.</w:t>
            </w:r>
            <w:r>
              <w:rPr>
                <w:b/>
              </w:rPr>
              <w:t xml:space="preserve"> </w:t>
            </w:r>
            <w:r w:rsidRPr="001729F5">
              <w:rPr>
                <w:b/>
              </w:rPr>
              <w:t>No</w:t>
            </w:r>
            <w:r>
              <w:rPr>
                <w:b/>
              </w:rPr>
              <w:t>.</w:t>
            </w:r>
          </w:p>
        </w:tc>
        <w:tc>
          <w:tcPr>
            <w:tcW w:w="4860" w:type="dxa"/>
            <w:vMerge w:val="restart"/>
          </w:tcPr>
          <w:p w14:paraId="5F686E34" w14:textId="77777777" w:rsidR="00A3767F" w:rsidRDefault="00A3767F" w:rsidP="00A8190D">
            <w:pPr>
              <w:ind w:right="-850"/>
              <w:jc w:val="both"/>
            </w:pPr>
            <w:r>
              <w:rPr>
                <w:b/>
              </w:rPr>
              <w:t>Objective</w:t>
            </w:r>
          </w:p>
        </w:tc>
        <w:tc>
          <w:tcPr>
            <w:tcW w:w="3510" w:type="dxa"/>
            <w:gridSpan w:val="4"/>
          </w:tcPr>
          <w:p w14:paraId="245A505A" w14:textId="263E72D1" w:rsidR="00A3767F" w:rsidRPr="00736A90" w:rsidRDefault="00A3767F" w:rsidP="00736A90">
            <w:pPr>
              <w:ind w:right="-850"/>
              <w:rPr>
                <w:b/>
              </w:rPr>
            </w:pPr>
            <w:r w:rsidRPr="00736A90">
              <w:rPr>
                <w:b/>
              </w:rPr>
              <w:t xml:space="preserve">                           As On</w:t>
            </w:r>
          </w:p>
        </w:tc>
      </w:tr>
      <w:tr w:rsidR="00A3767F" w:rsidRPr="008C68F6" w14:paraId="5BD5325E" w14:textId="77777777" w:rsidTr="00F5565F">
        <w:tc>
          <w:tcPr>
            <w:tcW w:w="900" w:type="dxa"/>
            <w:vMerge/>
          </w:tcPr>
          <w:p w14:paraId="28781B6A" w14:textId="77777777" w:rsidR="00A3767F" w:rsidRPr="008C68F6" w:rsidRDefault="00A3767F" w:rsidP="00736A90">
            <w:pPr>
              <w:ind w:right="-850"/>
              <w:jc w:val="both"/>
            </w:pPr>
          </w:p>
        </w:tc>
        <w:tc>
          <w:tcPr>
            <w:tcW w:w="4860" w:type="dxa"/>
            <w:vMerge/>
          </w:tcPr>
          <w:p w14:paraId="22C08C2C" w14:textId="77777777" w:rsidR="00A3767F" w:rsidRPr="008C68F6" w:rsidRDefault="00A3767F" w:rsidP="00736A90">
            <w:pPr>
              <w:ind w:right="-850"/>
              <w:jc w:val="both"/>
            </w:pPr>
          </w:p>
        </w:tc>
        <w:tc>
          <w:tcPr>
            <w:tcW w:w="1170" w:type="dxa"/>
          </w:tcPr>
          <w:p w14:paraId="4FCE4595" w14:textId="7967BC7F" w:rsidR="00A3767F" w:rsidRPr="00736A90" w:rsidRDefault="00A3767F" w:rsidP="00736A90">
            <w:pPr>
              <w:ind w:right="-850"/>
              <w:jc w:val="both"/>
              <w:rPr>
                <w:b/>
              </w:rPr>
            </w:pPr>
            <w:r>
              <w:rPr>
                <w:b/>
              </w:rPr>
              <w:t xml:space="preserve">Jun </w:t>
            </w:r>
            <w:r w:rsidRPr="00736A90">
              <w:rPr>
                <w:b/>
              </w:rPr>
              <w:t>2018</w:t>
            </w:r>
          </w:p>
        </w:tc>
        <w:tc>
          <w:tcPr>
            <w:tcW w:w="810" w:type="dxa"/>
          </w:tcPr>
          <w:p w14:paraId="3750378D" w14:textId="1D29D47F" w:rsidR="00A3767F" w:rsidRPr="00736A90" w:rsidRDefault="00A3767F" w:rsidP="00736A90">
            <w:pPr>
              <w:ind w:right="-850"/>
              <w:jc w:val="both"/>
              <w:rPr>
                <w:b/>
              </w:rPr>
            </w:pPr>
            <w:r w:rsidRPr="00736A90">
              <w:rPr>
                <w:b/>
              </w:rPr>
              <w:t>2019</w:t>
            </w:r>
          </w:p>
        </w:tc>
        <w:tc>
          <w:tcPr>
            <w:tcW w:w="810" w:type="dxa"/>
          </w:tcPr>
          <w:p w14:paraId="1B6FEE92" w14:textId="1FB750FA" w:rsidR="00A3767F" w:rsidRPr="00736A90" w:rsidRDefault="00A3767F" w:rsidP="00736A90">
            <w:pPr>
              <w:ind w:right="-850"/>
              <w:jc w:val="both"/>
              <w:rPr>
                <w:b/>
              </w:rPr>
            </w:pPr>
            <w:r w:rsidRPr="00736A90">
              <w:rPr>
                <w:b/>
              </w:rPr>
              <w:t>2020</w:t>
            </w:r>
          </w:p>
        </w:tc>
        <w:tc>
          <w:tcPr>
            <w:tcW w:w="720" w:type="dxa"/>
          </w:tcPr>
          <w:p w14:paraId="3020226B" w14:textId="5BF5A27F" w:rsidR="00A3767F" w:rsidRPr="00736A90" w:rsidRDefault="00A3767F" w:rsidP="00736A90">
            <w:pPr>
              <w:ind w:right="-850"/>
              <w:jc w:val="both"/>
              <w:rPr>
                <w:b/>
              </w:rPr>
            </w:pPr>
            <w:r w:rsidRPr="00736A90">
              <w:rPr>
                <w:b/>
              </w:rPr>
              <w:t>2021</w:t>
            </w:r>
          </w:p>
        </w:tc>
      </w:tr>
      <w:tr w:rsidR="00736A90" w:rsidRPr="008C68F6" w14:paraId="097D8D6D" w14:textId="77777777" w:rsidTr="00F5565F">
        <w:tc>
          <w:tcPr>
            <w:tcW w:w="900" w:type="dxa"/>
          </w:tcPr>
          <w:p w14:paraId="3945D494" w14:textId="77777777" w:rsidR="00736A90" w:rsidRPr="008C68F6" w:rsidRDefault="00736A90" w:rsidP="00A8190D">
            <w:pPr>
              <w:ind w:right="-850"/>
              <w:jc w:val="both"/>
            </w:pPr>
            <w:r w:rsidRPr="008C68F6">
              <w:t>1</w:t>
            </w:r>
          </w:p>
        </w:tc>
        <w:tc>
          <w:tcPr>
            <w:tcW w:w="4860" w:type="dxa"/>
          </w:tcPr>
          <w:p w14:paraId="46F8F893" w14:textId="755242D5" w:rsidR="00736A90" w:rsidRPr="008C68F6" w:rsidRDefault="00BC2C37" w:rsidP="00A8190D">
            <w:pPr>
              <w:ind w:right="-850"/>
              <w:jc w:val="both"/>
            </w:pPr>
            <w:r>
              <w:t>Schedule Variance</w:t>
            </w:r>
          </w:p>
        </w:tc>
        <w:tc>
          <w:tcPr>
            <w:tcW w:w="1170" w:type="dxa"/>
          </w:tcPr>
          <w:p w14:paraId="5864EBD4" w14:textId="18F6BB5F" w:rsidR="00736A90" w:rsidRPr="008C68F6" w:rsidRDefault="00FA2F91" w:rsidP="00A8190D">
            <w:pPr>
              <w:ind w:right="-850"/>
              <w:jc w:val="both"/>
            </w:pPr>
            <w:r>
              <w:t>+/- 5%</w:t>
            </w:r>
          </w:p>
        </w:tc>
        <w:tc>
          <w:tcPr>
            <w:tcW w:w="810" w:type="dxa"/>
          </w:tcPr>
          <w:p w14:paraId="32B80859" w14:textId="77777777" w:rsidR="00736A90" w:rsidRPr="008C68F6" w:rsidRDefault="00736A90" w:rsidP="00A8190D">
            <w:pPr>
              <w:ind w:right="-850"/>
              <w:jc w:val="both"/>
            </w:pPr>
          </w:p>
        </w:tc>
        <w:tc>
          <w:tcPr>
            <w:tcW w:w="810" w:type="dxa"/>
          </w:tcPr>
          <w:p w14:paraId="5924FA20" w14:textId="77777777" w:rsidR="00736A90" w:rsidRPr="008C68F6" w:rsidRDefault="00736A90" w:rsidP="00A8190D">
            <w:pPr>
              <w:ind w:right="-850"/>
              <w:jc w:val="both"/>
            </w:pPr>
          </w:p>
        </w:tc>
        <w:tc>
          <w:tcPr>
            <w:tcW w:w="720" w:type="dxa"/>
          </w:tcPr>
          <w:p w14:paraId="7A9C7583" w14:textId="77777777" w:rsidR="00736A90" w:rsidRPr="008C68F6" w:rsidRDefault="00736A90" w:rsidP="00A8190D">
            <w:pPr>
              <w:ind w:right="-850"/>
              <w:jc w:val="both"/>
            </w:pPr>
          </w:p>
        </w:tc>
      </w:tr>
      <w:tr w:rsidR="00736A90" w:rsidRPr="008C68F6" w14:paraId="1CF8DA05" w14:textId="77777777" w:rsidTr="00F5565F">
        <w:tc>
          <w:tcPr>
            <w:tcW w:w="900" w:type="dxa"/>
          </w:tcPr>
          <w:p w14:paraId="30A7357D" w14:textId="77777777" w:rsidR="00736A90" w:rsidRPr="008C68F6" w:rsidRDefault="00736A90" w:rsidP="00A8190D">
            <w:pPr>
              <w:ind w:right="-850"/>
              <w:jc w:val="both"/>
            </w:pPr>
            <w:r>
              <w:t>2</w:t>
            </w:r>
          </w:p>
        </w:tc>
        <w:tc>
          <w:tcPr>
            <w:tcW w:w="4860" w:type="dxa"/>
          </w:tcPr>
          <w:p w14:paraId="19BBBA4E" w14:textId="6FDACFED" w:rsidR="00736A90" w:rsidRPr="008C68F6" w:rsidRDefault="00BC2C37" w:rsidP="00A8190D">
            <w:pPr>
              <w:ind w:right="-850"/>
              <w:jc w:val="both"/>
            </w:pPr>
            <w:r>
              <w:t>Effort Variance</w:t>
            </w:r>
          </w:p>
        </w:tc>
        <w:tc>
          <w:tcPr>
            <w:tcW w:w="1170" w:type="dxa"/>
          </w:tcPr>
          <w:p w14:paraId="51E6F729" w14:textId="4C7EE26F" w:rsidR="00736A90" w:rsidRPr="008C68F6" w:rsidRDefault="00FA2F91" w:rsidP="00A8190D">
            <w:pPr>
              <w:ind w:right="-850"/>
              <w:jc w:val="both"/>
            </w:pPr>
            <w:r>
              <w:t>+/- 10%</w:t>
            </w:r>
          </w:p>
        </w:tc>
        <w:tc>
          <w:tcPr>
            <w:tcW w:w="810" w:type="dxa"/>
          </w:tcPr>
          <w:p w14:paraId="24A4BBE9" w14:textId="77777777" w:rsidR="00736A90" w:rsidRPr="008C68F6" w:rsidRDefault="00736A90" w:rsidP="00A8190D">
            <w:pPr>
              <w:ind w:right="-850"/>
              <w:jc w:val="both"/>
            </w:pPr>
          </w:p>
        </w:tc>
        <w:tc>
          <w:tcPr>
            <w:tcW w:w="810" w:type="dxa"/>
          </w:tcPr>
          <w:p w14:paraId="5EC98F37" w14:textId="77777777" w:rsidR="00736A90" w:rsidRPr="008C68F6" w:rsidRDefault="00736A90" w:rsidP="00A8190D">
            <w:pPr>
              <w:ind w:right="-850"/>
              <w:jc w:val="both"/>
            </w:pPr>
          </w:p>
        </w:tc>
        <w:tc>
          <w:tcPr>
            <w:tcW w:w="720" w:type="dxa"/>
          </w:tcPr>
          <w:p w14:paraId="75882C4F" w14:textId="77777777" w:rsidR="00736A90" w:rsidRPr="008C68F6" w:rsidRDefault="00736A90" w:rsidP="00A8190D">
            <w:pPr>
              <w:ind w:right="-850"/>
              <w:jc w:val="both"/>
            </w:pPr>
          </w:p>
        </w:tc>
      </w:tr>
      <w:tr w:rsidR="00736A90" w:rsidRPr="008C68F6" w14:paraId="73AD15A5" w14:textId="77777777" w:rsidTr="00F5565F">
        <w:tc>
          <w:tcPr>
            <w:tcW w:w="900" w:type="dxa"/>
          </w:tcPr>
          <w:p w14:paraId="11D0A36C" w14:textId="77777777" w:rsidR="00736A90" w:rsidRPr="008C68F6" w:rsidRDefault="00736A90" w:rsidP="00A8190D">
            <w:pPr>
              <w:ind w:right="-850"/>
              <w:jc w:val="both"/>
            </w:pPr>
            <w:r>
              <w:t>3</w:t>
            </w:r>
          </w:p>
        </w:tc>
        <w:tc>
          <w:tcPr>
            <w:tcW w:w="4860" w:type="dxa"/>
          </w:tcPr>
          <w:p w14:paraId="0C1A2328" w14:textId="38679C54" w:rsidR="00736A90" w:rsidRPr="008C68F6" w:rsidRDefault="00BC2C37" w:rsidP="00A8190D">
            <w:pPr>
              <w:ind w:right="-850"/>
              <w:jc w:val="both"/>
            </w:pPr>
            <w:r>
              <w:t>Schedule Performance Index (SPI)</w:t>
            </w:r>
          </w:p>
        </w:tc>
        <w:tc>
          <w:tcPr>
            <w:tcW w:w="1170" w:type="dxa"/>
          </w:tcPr>
          <w:p w14:paraId="61C35C7E" w14:textId="307C717D" w:rsidR="00736A90" w:rsidRPr="008C68F6" w:rsidRDefault="00FA2F91" w:rsidP="00A8190D">
            <w:pPr>
              <w:ind w:right="-850"/>
              <w:jc w:val="both"/>
            </w:pPr>
            <w:r>
              <w:t>0.95-1.05</w:t>
            </w:r>
          </w:p>
        </w:tc>
        <w:tc>
          <w:tcPr>
            <w:tcW w:w="810" w:type="dxa"/>
          </w:tcPr>
          <w:p w14:paraId="1EC03900" w14:textId="77777777" w:rsidR="00736A90" w:rsidRPr="008C68F6" w:rsidRDefault="00736A90" w:rsidP="00A8190D">
            <w:pPr>
              <w:ind w:right="-850"/>
              <w:jc w:val="both"/>
            </w:pPr>
          </w:p>
        </w:tc>
        <w:tc>
          <w:tcPr>
            <w:tcW w:w="810" w:type="dxa"/>
          </w:tcPr>
          <w:p w14:paraId="4F5765B4" w14:textId="77777777" w:rsidR="00736A90" w:rsidRPr="008C68F6" w:rsidRDefault="00736A90" w:rsidP="00A8190D">
            <w:pPr>
              <w:ind w:right="-850"/>
              <w:jc w:val="both"/>
            </w:pPr>
          </w:p>
        </w:tc>
        <w:tc>
          <w:tcPr>
            <w:tcW w:w="720" w:type="dxa"/>
          </w:tcPr>
          <w:p w14:paraId="66E586C6" w14:textId="77777777" w:rsidR="00736A90" w:rsidRPr="008C68F6" w:rsidRDefault="00736A90" w:rsidP="00A8190D">
            <w:pPr>
              <w:ind w:right="-850"/>
              <w:jc w:val="both"/>
            </w:pPr>
          </w:p>
        </w:tc>
      </w:tr>
      <w:tr w:rsidR="00736A90" w:rsidRPr="008C68F6" w14:paraId="5E685592" w14:textId="77777777" w:rsidTr="00F5565F">
        <w:tc>
          <w:tcPr>
            <w:tcW w:w="900" w:type="dxa"/>
          </w:tcPr>
          <w:p w14:paraId="52245A3E" w14:textId="77777777" w:rsidR="00736A90" w:rsidRPr="008C68F6" w:rsidRDefault="00736A90" w:rsidP="00A8190D">
            <w:pPr>
              <w:ind w:right="-850"/>
              <w:jc w:val="both"/>
            </w:pPr>
            <w:r>
              <w:t>4</w:t>
            </w:r>
          </w:p>
        </w:tc>
        <w:tc>
          <w:tcPr>
            <w:tcW w:w="4860" w:type="dxa"/>
          </w:tcPr>
          <w:p w14:paraId="57A6EDBD" w14:textId="79E50546" w:rsidR="00736A90" w:rsidRPr="008C68F6" w:rsidRDefault="00BC2C37" w:rsidP="00A8190D">
            <w:pPr>
              <w:ind w:right="-850"/>
              <w:jc w:val="both"/>
            </w:pPr>
            <w:r>
              <w:t>Cost Performance Index (CPI)</w:t>
            </w:r>
          </w:p>
        </w:tc>
        <w:tc>
          <w:tcPr>
            <w:tcW w:w="1170" w:type="dxa"/>
          </w:tcPr>
          <w:p w14:paraId="39FB571C" w14:textId="311AA7DF" w:rsidR="00736A90" w:rsidRPr="008C68F6" w:rsidRDefault="00FA2F91" w:rsidP="00A8190D">
            <w:pPr>
              <w:ind w:right="-850"/>
              <w:jc w:val="both"/>
            </w:pPr>
            <w:r>
              <w:t>0.90-1.10</w:t>
            </w:r>
          </w:p>
        </w:tc>
        <w:tc>
          <w:tcPr>
            <w:tcW w:w="810" w:type="dxa"/>
          </w:tcPr>
          <w:p w14:paraId="7A4992C7" w14:textId="77777777" w:rsidR="00736A90" w:rsidRPr="008C68F6" w:rsidRDefault="00736A90" w:rsidP="00A8190D">
            <w:pPr>
              <w:ind w:right="-850"/>
              <w:jc w:val="both"/>
            </w:pPr>
          </w:p>
        </w:tc>
        <w:tc>
          <w:tcPr>
            <w:tcW w:w="810" w:type="dxa"/>
          </w:tcPr>
          <w:p w14:paraId="7390D2AD" w14:textId="77777777" w:rsidR="00736A90" w:rsidRPr="008C68F6" w:rsidRDefault="00736A90" w:rsidP="00A8190D">
            <w:pPr>
              <w:ind w:right="-850"/>
              <w:jc w:val="both"/>
            </w:pPr>
          </w:p>
        </w:tc>
        <w:tc>
          <w:tcPr>
            <w:tcW w:w="720" w:type="dxa"/>
          </w:tcPr>
          <w:p w14:paraId="15EF36C1" w14:textId="77777777" w:rsidR="00736A90" w:rsidRPr="008C68F6" w:rsidRDefault="00736A90" w:rsidP="00A8190D">
            <w:pPr>
              <w:ind w:right="-850"/>
              <w:jc w:val="both"/>
            </w:pPr>
          </w:p>
        </w:tc>
      </w:tr>
      <w:tr w:rsidR="00F5565F" w:rsidRPr="008C68F6" w14:paraId="5086446C" w14:textId="77777777" w:rsidTr="00A8190D">
        <w:tc>
          <w:tcPr>
            <w:tcW w:w="900" w:type="dxa"/>
          </w:tcPr>
          <w:p w14:paraId="63A7A8EA" w14:textId="77777777" w:rsidR="00F5565F" w:rsidRPr="008C68F6" w:rsidRDefault="00F5565F" w:rsidP="00A8190D">
            <w:pPr>
              <w:ind w:right="-850"/>
              <w:jc w:val="both"/>
            </w:pPr>
            <w:r>
              <w:t>5</w:t>
            </w:r>
          </w:p>
        </w:tc>
        <w:tc>
          <w:tcPr>
            <w:tcW w:w="4860" w:type="dxa"/>
          </w:tcPr>
          <w:p w14:paraId="320801E9" w14:textId="610422AA" w:rsidR="00F5565F" w:rsidRPr="008C68F6" w:rsidRDefault="00F5565F" w:rsidP="00A8190D">
            <w:pPr>
              <w:ind w:right="-850"/>
              <w:jc w:val="both"/>
            </w:pPr>
            <w:r>
              <w:t>Quality of Work (</w:t>
            </w:r>
            <w:proofErr w:type="spellStart"/>
            <w:r>
              <w:t>QoW</w:t>
            </w:r>
            <w:proofErr w:type="spellEnd"/>
            <w:r>
              <w:t>) – Developers</w:t>
            </w:r>
          </w:p>
        </w:tc>
        <w:tc>
          <w:tcPr>
            <w:tcW w:w="3510" w:type="dxa"/>
            <w:gridSpan w:val="4"/>
            <w:vMerge w:val="restart"/>
          </w:tcPr>
          <w:p w14:paraId="76BA0D7B" w14:textId="77777777" w:rsidR="00F5565F" w:rsidRDefault="00F5565F" w:rsidP="00F5565F">
            <w:pPr>
              <w:ind w:right="-850"/>
            </w:pPr>
          </w:p>
          <w:p w14:paraId="7F75B9D7" w14:textId="11EE1C22" w:rsidR="00F5565F" w:rsidRPr="008C68F6" w:rsidRDefault="00F5565F" w:rsidP="00F5565F">
            <w:pPr>
              <w:ind w:right="-850"/>
            </w:pPr>
            <w:r>
              <w:t>Comparative figures out of 100%</w:t>
            </w:r>
          </w:p>
        </w:tc>
      </w:tr>
      <w:tr w:rsidR="00F5565F" w:rsidRPr="008C68F6" w14:paraId="6FB0CCF5" w14:textId="77777777" w:rsidTr="00A8190D">
        <w:tc>
          <w:tcPr>
            <w:tcW w:w="900" w:type="dxa"/>
          </w:tcPr>
          <w:p w14:paraId="05694DB3" w14:textId="45C331F7" w:rsidR="00F5565F" w:rsidRDefault="00F5565F" w:rsidP="00A8190D">
            <w:pPr>
              <w:ind w:right="-850"/>
              <w:jc w:val="both"/>
            </w:pPr>
            <w:r>
              <w:t>6</w:t>
            </w:r>
          </w:p>
        </w:tc>
        <w:tc>
          <w:tcPr>
            <w:tcW w:w="4860" w:type="dxa"/>
          </w:tcPr>
          <w:p w14:paraId="33D67BD5" w14:textId="4E5B103A" w:rsidR="00F5565F" w:rsidRPr="008C68F6" w:rsidRDefault="00F5565F" w:rsidP="00A8190D">
            <w:pPr>
              <w:ind w:right="-850"/>
              <w:jc w:val="both"/>
            </w:pPr>
            <w:r>
              <w:t>Quality of Work (</w:t>
            </w:r>
            <w:proofErr w:type="spellStart"/>
            <w:r>
              <w:t>QoW</w:t>
            </w:r>
            <w:proofErr w:type="spellEnd"/>
            <w:r>
              <w:t>) – Testers</w:t>
            </w:r>
          </w:p>
        </w:tc>
        <w:tc>
          <w:tcPr>
            <w:tcW w:w="3510" w:type="dxa"/>
            <w:gridSpan w:val="4"/>
            <w:vMerge/>
          </w:tcPr>
          <w:p w14:paraId="43961502" w14:textId="77777777" w:rsidR="00F5565F" w:rsidRPr="008C68F6" w:rsidRDefault="00F5565F" w:rsidP="00A8190D">
            <w:pPr>
              <w:ind w:right="-850"/>
              <w:jc w:val="both"/>
            </w:pPr>
          </w:p>
        </w:tc>
      </w:tr>
      <w:tr w:rsidR="00F5565F" w:rsidRPr="008C68F6" w14:paraId="38D56C35" w14:textId="77777777" w:rsidTr="00A8190D">
        <w:tc>
          <w:tcPr>
            <w:tcW w:w="900" w:type="dxa"/>
          </w:tcPr>
          <w:p w14:paraId="465F2AD1" w14:textId="6C60AA0B" w:rsidR="00F5565F" w:rsidRDefault="00F5565F" w:rsidP="00A8190D">
            <w:pPr>
              <w:ind w:right="-850"/>
              <w:jc w:val="both"/>
            </w:pPr>
            <w:r>
              <w:t>7</w:t>
            </w:r>
          </w:p>
        </w:tc>
        <w:tc>
          <w:tcPr>
            <w:tcW w:w="4860" w:type="dxa"/>
          </w:tcPr>
          <w:p w14:paraId="4BFA6D2A" w14:textId="040EB2C0" w:rsidR="00F5565F" w:rsidRPr="008C68F6" w:rsidRDefault="00F5565F" w:rsidP="00A8190D">
            <w:pPr>
              <w:ind w:right="-850"/>
              <w:jc w:val="both"/>
            </w:pPr>
            <w:r>
              <w:t>Bug Density – Modules</w:t>
            </w:r>
          </w:p>
        </w:tc>
        <w:tc>
          <w:tcPr>
            <w:tcW w:w="3510" w:type="dxa"/>
            <w:gridSpan w:val="4"/>
            <w:vMerge/>
          </w:tcPr>
          <w:p w14:paraId="2F6B0CC3" w14:textId="77777777" w:rsidR="00F5565F" w:rsidRPr="008C68F6" w:rsidRDefault="00F5565F" w:rsidP="00A8190D">
            <w:pPr>
              <w:ind w:right="-850"/>
              <w:jc w:val="both"/>
            </w:pPr>
          </w:p>
        </w:tc>
      </w:tr>
      <w:tr w:rsidR="00A3767F" w:rsidRPr="008C68F6" w14:paraId="6666BAB8" w14:textId="77777777" w:rsidTr="00F5565F">
        <w:tc>
          <w:tcPr>
            <w:tcW w:w="900" w:type="dxa"/>
            <w:tcBorders>
              <w:bottom w:val="single" w:sz="4" w:space="0" w:color="000000" w:themeColor="text1"/>
            </w:tcBorders>
          </w:tcPr>
          <w:p w14:paraId="6894A937" w14:textId="5368559E" w:rsidR="00A3767F" w:rsidRDefault="00A3767F" w:rsidP="00A8190D">
            <w:pPr>
              <w:ind w:right="-850"/>
              <w:jc w:val="both"/>
            </w:pPr>
            <w:r>
              <w:t>8</w:t>
            </w:r>
          </w:p>
        </w:tc>
        <w:tc>
          <w:tcPr>
            <w:tcW w:w="4860" w:type="dxa"/>
            <w:tcBorders>
              <w:bottom w:val="single" w:sz="4" w:space="0" w:color="000000" w:themeColor="text1"/>
            </w:tcBorders>
          </w:tcPr>
          <w:p w14:paraId="2A2C909A" w14:textId="0F6D19FC" w:rsidR="00A3767F" w:rsidRPr="008C68F6" w:rsidRDefault="00BC2C37" w:rsidP="00A8190D">
            <w:pPr>
              <w:ind w:right="-850"/>
              <w:jc w:val="both"/>
            </w:pPr>
            <w:r>
              <w:t>Bugs – Aging</w:t>
            </w:r>
          </w:p>
        </w:tc>
        <w:tc>
          <w:tcPr>
            <w:tcW w:w="1170" w:type="dxa"/>
            <w:tcBorders>
              <w:bottom w:val="single" w:sz="4" w:space="0" w:color="000000" w:themeColor="text1"/>
            </w:tcBorders>
          </w:tcPr>
          <w:p w14:paraId="0AB433D3" w14:textId="526F6F01" w:rsidR="00A3767F" w:rsidRPr="008C68F6" w:rsidRDefault="00F5565F" w:rsidP="00A8190D">
            <w:pPr>
              <w:ind w:right="-850"/>
              <w:jc w:val="both"/>
            </w:pPr>
            <w:r>
              <w:t>3 days Max</w:t>
            </w:r>
          </w:p>
        </w:tc>
        <w:tc>
          <w:tcPr>
            <w:tcW w:w="810" w:type="dxa"/>
            <w:tcBorders>
              <w:bottom w:val="single" w:sz="4" w:space="0" w:color="000000" w:themeColor="text1"/>
            </w:tcBorders>
          </w:tcPr>
          <w:p w14:paraId="3E34CAE4" w14:textId="77777777" w:rsidR="00A3767F" w:rsidRPr="008C68F6" w:rsidRDefault="00A3767F" w:rsidP="00A8190D">
            <w:pPr>
              <w:ind w:right="-850"/>
              <w:jc w:val="both"/>
            </w:pPr>
          </w:p>
        </w:tc>
        <w:tc>
          <w:tcPr>
            <w:tcW w:w="810" w:type="dxa"/>
            <w:tcBorders>
              <w:bottom w:val="single" w:sz="4" w:space="0" w:color="000000" w:themeColor="text1"/>
            </w:tcBorders>
          </w:tcPr>
          <w:p w14:paraId="0A58713C" w14:textId="77777777" w:rsidR="00A3767F" w:rsidRPr="008C68F6" w:rsidRDefault="00A3767F" w:rsidP="00A8190D">
            <w:pPr>
              <w:ind w:right="-850"/>
              <w:jc w:val="both"/>
            </w:pPr>
          </w:p>
        </w:tc>
        <w:tc>
          <w:tcPr>
            <w:tcW w:w="720" w:type="dxa"/>
            <w:tcBorders>
              <w:bottom w:val="single" w:sz="4" w:space="0" w:color="000000" w:themeColor="text1"/>
            </w:tcBorders>
          </w:tcPr>
          <w:p w14:paraId="7DFCCD8E" w14:textId="77777777" w:rsidR="00A3767F" w:rsidRPr="008C68F6" w:rsidRDefault="00A3767F" w:rsidP="00A8190D">
            <w:pPr>
              <w:ind w:right="-850"/>
              <w:jc w:val="both"/>
            </w:pPr>
          </w:p>
        </w:tc>
      </w:tr>
      <w:tr w:rsidR="00A3767F" w:rsidRPr="008C68F6" w14:paraId="216BF5D8" w14:textId="77777777" w:rsidTr="00F5565F">
        <w:tc>
          <w:tcPr>
            <w:tcW w:w="900" w:type="dxa"/>
          </w:tcPr>
          <w:p w14:paraId="6E5C6DB7" w14:textId="64A95E58" w:rsidR="00A3767F" w:rsidRDefault="00A3767F" w:rsidP="00A8190D">
            <w:pPr>
              <w:ind w:right="-850"/>
              <w:jc w:val="both"/>
            </w:pPr>
            <w:r>
              <w:t>9</w:t>
            </w:r>
          </w:p>
        </w:tc>
        <w:tc>
          <w:tcPr>
            <w:tcW w:w="4860" w:type="dxa"/>
          </w:tcPr>
          <w:p w14:paraId="6AE9EF0D" w14:textId="678AA38C" w:rsidR="00A3767F" w:rsidRPr="008C68F6" w:rsidRDefault="00BC2C37" w:rsidP="00A8190D">
            <w:pPr>
              <w:ind w:right="-850"/>
              <w:jc w:val="both"/>
            </w:pPr>
            <w:r>
              <w:t>Requirement Stability Index (RSI)</w:t>
            </w:r>
          </w:p>
        </w:tc>
        <w:tc>
          <w:tcPr>
            <w:tcW w:w="1170" w:type="dxa"/>
          </w:tcPr>
          <w:p w14:paraId="2B84C361" w14:textId="48807EE2" w:rsidR="00A3767F" w:rsidRPr="008C68F6" w:rsidRDefault="00F5565F" w:rsidP="00A8190D">
            <w:pPr>
              <w:ind w:right="-850"/>
              <w:jc w:val="both"/>
            </w:pPr>
            <w:r>
              <w:t>95 +/- 5%</w:t>
            </w:r>
          </w:p>
        </w:tc>
        <w:tc>
          <w:tcPr>
            <w:tcW w:w="810" w:type="dxa"/>
          </w:tcPr>
          <w:p w14:paraId="1F482B3E" w14:textId="77777777" w:rsidR="00A3767F" w:rsidRPr="008C68F6" w:rsidRDefault="00A3767F" w:rsidP="00A8190D">
            <w:pPr>
              <w:ind w:right="-850"/>
              <w:jc w:val="both"/>
            </w:pPr>
          </w:p>
        </w:tc>
        <w:tc>
          <w:tcPr>
            <w:tcW w:w="810" w:type="dxa"/>
          </w:tcPr>
          <w:p w14:paraId="2EAFBC8C" w14:textId="77777777" w:rsidR="00A3767F" w:rsidRPr="008C68F6" w:rsidRDefault="00A3767F" w:rsidP="00A8190D">
            <w:pPr>
              <w:ind w:right="-850"/>
              <w:jc w:val="both"/>
            </w:pPr>
          </w:p>
        </w:tc>
        <w:tc>
          <w:tcPr>
            <w:tcW w:w="720" w:type="dxa"/>
          </w:tcPr>
          <w:p w14:paraId="26E1043A" w14:textId="77777777" w:rsidR="00A3767F" w:rsidRPr="008C68F6" w:rsidRDefault="00A3767F" w:rsidP="00A8190D">
            <w:pPr>
              <w:ind w:right="-850"/>
              <w:jc w:val="both"/>
            </w:pPr>
          </w:p>
        </w:tc>
      </w:tr>
    </w:tbl>
    <w:p w14:paraId="3188404E" w14:textId="77777777" w:rsidR="000B436A" w:rsidRDefault="000B436A" w:rsidP="000B436A">
      <w:pPr>
        <w:pStyle w:val="ListParagraph"/>
      </w:pPr>
    </w:p>
    <w:p w14:paraId="6D943E3B" w14:textId="77777777" w:rsidR="00C86A11" w:rsidRDefault="00C86A11" w:rsidP="000B436A">
      <w:pPr>
        <w:pStyle w:val="ListParagraph"/>
      </w:pPr>
    </w:p>
    <w:p w14:paraId="23C563B4" w14:textId="77777777" w:rsidR="007A3857" w:rsidRDefault="007A3857" w:rsidP="007A3857">
      <w:pPr>
        <w:pStyle w:val="Heading1"/>
        <w:numPr>
          <w:ilvl w:val="0"/>
          <w:numId w:val="1"/>
        </w:numPr>
        <w:spacing w:before="240" w:line="259" w:lineRule="auto"/>
      </w:pPr>
      <w:bookmarkStart w:id="22" w:name="_Toc498983627"/>
      <w:bookmarkStart w:id="23" w:name="_Toc517086864"/>
      <w:r>
        <w:lastRenderedPageBreak/>
        <w:t>responsibilities</w:t>
      </w:r>
      <w:bookmarkEnd w:id="22"/>
      <w:bookmarkEnd w:id="23"/>
    </w:p>
    <w:tbl>
      <w:tblPr>
        <w:tblStyle w:val="TableGrid"/>
        <w:tblW w:w="9265" w:type="dxa"/>
        <w:tblLook w:val="04A0" w:firstRow="1" w:lastRow="0" w:firstColumn="1" w:lastColumn="0" w:noHBand="0" w:noVBand="1"/>
      </w:tblPr>
      <w:tblGrid>
        <w:gridCol w:w="2340"/>
        <w:gridCol w:w="6925"/>
      </w:tblGrid>
      <w:tr w:rsidR="00D05D36" w14:paraId="22597CA7" w14:textId="16683221" w:rsidTr="00D05D36">
        <w:tc>
          <w:tcPr>
            <w:tcW w:w="2340" w:type="dxa"/>
          </w:tcPr>
          <w:p w14:paraId="144E7E8C" w14:textId="54E2B0C1" w:rsidR="00D05D36" w:rsidRPr="00003CD7" w:rsidRDefault="00D05D36" w:rsidP="00D05D36">
            <w:pPr>
              <w:rPr>
                <w:b/>
              </w:rPr>
            </w:pPr>
            <w:r w:rsidRPr="00003CD7">
              <w:rPr>
                <w:b/>
              </w:rPr>
              <w:t>R</w:t>
            </w:r>
            <w:r>
              <w:rPr>
                <w:b/>
              </w:rPr>
              <w:t>ole</w:t>
            </w:r>
          </w:p>
        </w:tc>
        <w:tc>
          <w:tcPr>
            <w:tcW w:w="6925" w:type="dxa"/>
          </w:tcPr>
          <w:p w14:paraId="14B1DA0C" w14:textId="7E740437" w:rsidR="00D05D36" w:rsidRPr="00003CD7" w:rsidRDefault="00D05D36" w:rsidP="00D05D36">
            <w:pPr>
              <w:rPr>
                <w:b/>
              </w:rPr>
            </w:pPr>
            <w:r>
              <w:rPr>
                <w:b/>
              </w:rPr>
              <w:t>Responsibility</w:t>
            </w:r>
          </w:p>
        </w:tc>
      </w:tr>
      <w:tr w:rsidR="00D05D36" w14:paraId="3DC877CA" w14:textId="653CD1AE" w:rsidTr="00D05D36">
        <w:tc>
          <w:tcPr>
            <w:tcW w:w="2340" w:type="dxa"/>
          </w:tcPr>
          <w:p w14:paraId="23A64C43" w14:textId="038C381A" w:rsidR="00D05D36" w:rsidRDefault="00D05D36" w:rsidP="00D05D36">
            <w:r>
              <w:t>CEO</w:t>
            </w:r>
          </w:p>
        </w:tc>
        <w:tc>
          <w:tcPr>
            <w:tcW w:w="6925" w:type="dxa"/>
          </w:tcPr>
          <w:p w14:paraId="4900FA80" w14:textId="5AFF8235" w:rsidR="00D05D36" w:rsidRDefault="00E07268" w:rsidP="00D05D36">
            <w:pPr>
              <w:pStyle w:val="Default"/>
              <w:jc w:val="both"/>
            </w:pPr>
            <w:r>
              <w:rPr>
                <w:sz w:val="22"/>
                <w:szCs w:val="22"/>
              </w:rPr>
              <w:t>Monitoring of Key Performance Indicators (KPI) during monthly review meeting and suggest actions to improve in case of poor performance of project teams and members.</w:t>
            </w:r>
          </w:p>
        </w:tc>
      </w:tr>
      <w:tr w:rsidR="00E07268" w14:paraId="32CC4AD7" w14:textId="77777777" w:rsidTr="00D05D36">
        <w:tc>
          <w:tcPr>
            <w:tcW w:w="2340" w:type="dxa"/>
          </w:tcPr>
          <w:p w14:paraId="1B6A7BF3" w14:textId="625FF3B8" w:rsidR="00E07268" w:rsidRDefault="00E07268" w:rsidP="00D05D36">
            <w:r>
              <w:t>IT Director</w:t>
            </w:r>
          </w:p>
        </w:tc>
        <w:tc>
          <w:tcPr>
            <w:tcW w:w="6925" w:type="dxa"/>
          </w:tcPr>
          <w:p w14:paraId="5F21E7F3" w14:textId="1615BCFA" w:rsidR="00E07268" w:rsidRDefault="00E07268" w:rsidP="00D05D36">
            <w:pPr>
              <w:pStyle w:val="Default"/>
              <w:jc w:val="both"/>
              <w:rPr>
                <w:sz w:val="22"/>
                <w:szCs w:val="22"/>
              </w:rPr>
            </w:pPr>
            <w:r>
              <w:rPr>
                <w:sz w:val="22"/>
                <w:szCs w:val="22"/>
              </w:rPr>
              <w:t>Advise CEO on actions to be taken to improve the performance in case of poor performance of project teams and members.</w:t>
            </w:r>
          </w:p>
        </w:tc>
      </w:tr>
      <w:tr w:rsidR="00D05D36" w14:paraId="0BC295CB" w14:textId="14C3AFFD" w:rsidTr="00D05D36">
        <w:tc>
          <w:tcPr>
            <w:tcW w:w="2340" w:type="dxa"/>
          </w:tcPr>
          <w:p w14:paraId="2866D33D" w14:textId="7B69F79F" w:rsidR="00D05D36" w:rsidRDefault="00D05D36" w:rsidP="00D05D36">
            <w:r>
              <w:t>QA Manager</w:t>
            </w:r>
          </w:p>
        </w:tc>
        <w:tc>
          <w:tcPr>
            <w:tcW w:w="6925" w:type="dxa"/>
          </w:tcPr>
          <w:p w14:paraId="495F74F7" w14:textId="40EC7BAD" w:rsidR="00D05D36" w:rsidRDefault="00E07268" w:rsidP="00E07268">
            <w:pPr>
              <w:pStyle w:val="Default"/>
              <w:jc w:val="both"/>
            </w:pPr>
            <w:r>
              <w:rPr>
                <w:sz w:val="22"/>
                <w:szCs w:val="22"/>
              </w:rPr>
              <w:t>Coordinate preparation and consolidation of metrics by all PMs and present the metrics during monthly review meeting.</w:t>
            </w:r>
          </w:p>
        </w:tc>
      </w:tr>
      <w:tr w:rsidR="00D05D36" w14:paraId="05B72FC9" w14:textId="62B4FE40" w:rsidTr="00D05D36">
        <w:tc>
          <w:tcPr>
            <w:tcW w:w="2340" w:type="dxa"/>
          </w:tcPr>
          <w:p w14:paraId="6EA687DE" w14:textId="1F2E4F2A" w:rsidR="00D05D36" w:rsidRDefault="00E07268" w:rsidP="00D05D36">
            <w:r>
              <w:t>Project Manager</w:t>
            </w:r>
          </w:p>
        </w:tc>
        <w:tc>
          <w:tcPr>
            <w:tcW w:w="6925" w:type="dxa"/>
          </w:tcPr>
          <w:p w14:paraId="3B971DF6" w14:textId="6BF1383B" w:rsidR="00D05D36" w:rsidRDefault="00E07268" w:rsidP="00E07268">
            <w:pPr>
              <w:pStyle w:val="Default"/>
              <w:jc w:val="both"/>
            </w:pPr>
            <w:r>
              <w:rPr>
                <w:sz w:val="22"/>
                <w:szCs w:val="22"/>
              </w:rPr>
              <w:t>Collect and consolidate the project and team member metrics and prepare presentation for monthly review meeting.</w:t>
            </w:r>
          </w:p>
        </w:tc>
      </w:tr>
    </w:tbl>
    <w:p w14:paraId="63B25069" w14:textId="77777777" w:rsidR="007A3857" w:rsidRDefault="007A3857" w:rsidP="007A3857">
      <w:pPr>
        <w:pStyle w:val="Heading1"/>
        <w:numPr>
          <w:ilvl w:val="0"/>
          <w:numId w:val="1"/>
        </w:numPr>
        <w:spacing w:before="240" w:line="259" w:lineRule="auto"/>
      </w:pPr>
      <w:bookmarkStart w:id="24" w:name="_Toc498983628"/>
      <w:bookmarkStart w:id="25" w:name="_Toc517086865"/>
      <w:r>
        <w:t>quality records</w:t>
      </w:r>
      <w:bookmarkEnd w:id="24"/>
      <w:bookmarkEnd w:id="25"/>
    </w:p>
    <w:p w14:paraId="5F918384" w14:textId="39D99207" w:rsidR="00A62356" w:rsidRDefault="00A3767F" w:rsidP="00443F9B">
      <w:pPr>
        <w:pStyle w:val="ListParagraph"/>
        <w:numPr>
          <w:ilvl w:val="0"/>
          <w:numId w:val="4"/>
        </w:numPr>
        <w:spacing w:after="160" w:line="259" w:lineRule="auto"/>
      </w:pPr>
      <w:bookmarkStart w:id="26" w:name="_Toc498983629"/>
      <w:r>
        <w:t>Project KPI Metrics presented in Monthly Management Review meeting</w:t>
      </w:r>
    </w:p>
    <w:p w14:paraId="7F990C12" w14:textId="77777777" w:rsidR="007A3857" w:rsidRDefault="007A3857" w:rsidP="007A3857">
      <w:pPr>
        <w:pStyle w:val="Heading1"/>
        <w:numPr>
          <w:ilvl w:val="0"/>
          <w:numId w:val="1"/>
        </w:numPr>
        <w:spacing w:before="240" w:line="259" w:lineRule="auto"/>
      </w:pPr>
      <w:bookmarkStart w:id="27" w:name="_Toc466454391"/>
      <w:bookmarkStart w:id="28" w:name="_Toc466454392"/>
      <w:bookmarkStart w:id="29" w:name="_Toc498983630"/>
      <w:bookmarkStart w:id="30" w:name="_Toc517086866"/>
      <w:bookmarkEnd w:id="26"/>
      <w:bookmarkEnd w:id="27"/>
      <w:bookmarkEnd w:id="28"/>
      <w:r>
        <w:t>annexure list</w:t>
      </w:r>
      <w:bookmarkEnd w:id="29"/>
      <w:bookmarkEnd w:id="30"/>
    </w:p>
    <w:p w14:paraId="4576276E" w14:textId="06F21ACD" w:rsidR="001D78CB" w:rsidRDefault="00A3767F" w:rsidP="00A3767F">
      <w:pPr>
        <w:pStyle w:val="ListParagraph"/>
        <w:numPr>
          <w:ilvl w:val="0"/>
          <w:numId w:val="4"/>
        </w:numPr>
      </w:pPr>
      <w:proofErr w:type="spellStart"/>
      <w:r>
        <w:t>ICS_KPI_Metrics_</w:t>
      </w:r>
      <w:r w:rsidR="00A14FED">
        <w:t>Analysis</w:t>
      </w:r>
      <w:r>
        <w:t>_template</w:t>
      </w:r>
      <w:proofErr w:type="spellEnd"/>
    </w:p>
    <w:sectPr w:rsidR="001D78CB" w:rsidSect="00736A90">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CEDED1" w14:textId="77777777" w:rsidR="0099370D" w:rsidRDefault="0099370D" w:rsidP="00177855">
      <w:pPr>
        <w:spacing w:after="0" w:line="240" w:lineRule="auto"/>
      </w:pPr>
      <w:r>
        <w:separator/>
      </w:r>
    </w:p>
  </w:endnote>
  <w:endnote w:type="continuationSeparator" w:id="0">
    <w:p w14:paraId="7B38686B" w14:textId="77777777" w:rsidR="0099370D" w:rsidRDefault="0099370D" w:rsidP="00177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single" w:sz="12" w:space="0" w:color="365F91" w:themeColor="accent1"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3"/>
      <w:gridCol w:w="3111"/>
      <w:gridCol w:w="3096"/>
    </w:tblGrid>
    <w:tr w:rsidR="00A8190D" w14:paraId="289E898D" w14:textId="77777777" w:rsidTr="0084241E">
      <w:tc>
        <w:tcPr>
          <w:tcW w:w="3192" w:type="dxa"/>
        </w:tcPr>
        <w:p w14:paraId="2A91DD22" w14:textId="77777777" w:rsidR="00A8190D" w:rsidRDefault="0099370D" w:rsidP="00983628">
          <w:pPr>
            <w:pStyle w:val="Footer"/>
            <w:jc w:val="both"/>
          </w:pPr>
          <w:hyperlink r:id="rId1" w:history="1">
            <w:r w:rsidR="00A8190D" w:rsidRPr="00CD2B10">
              <w:rPr>
                <w:rStyle w:val="Hyperlink"/>
              </w:rPr>
              <w:t>www.indocosmo.com</w:t>
            </w:r>
          </w:hyperlink>
        </w:p>
      </w:tc>
      <w:tc>
        <w:tcPr>
          <w:tcW w:w="3192" w:type="dxa"/>
        </w:tcPr>
        <w:p w14:paraId="38DD1E45" w14:textId="77777777" w:rsidR="00A8190D" w:rsidRDefault="00A8190D" w:rsidP="00983628">
          <w:pPr>
            <w:pStyle w:val="Footer"/>
            <w:jc w:val="center"/>
          </w:pPr>
          <w:r>
            <w:t>All rights Reserved</w:t>
          </w:r>
        </w:p>
      </w:tc>
      <w:tc>
        <w:tcPr>
          <w:tcW w:w="3192" w:type="dxa"/>
        </w:tcPr>
        <w:sdt>
          <w:sdtPr>
            <w:id w:val="250395305"/>
            <w:docPartObj>
              <w:docPartGallery w:val="Page Numbers (Top of Page)"/>
              <w:docPartUnique/>
            </w:docPartObj>
          </w:sdtPr>
          <w:sdtEndPr/>
          <w:sdtContent>
            <w:p w14:paraId="15DF0A65" w14:textId="77777777" w:rsidR="00A8190D" w:rsidRDefault="00A8190D" w:rsidP="00983628">
              <w:pPr>
                <w:jc w:val="right"/>
              </w:pPr>
              <w:r>
                <w:t xml:space="preserve">Page </w:t>
              </w:r>
              <w:r>
                <w:fldChar w:fldCharType="begin"/>
              </w:r>
              <w:r>
                <w:instrText xml:space="preserve"> PAGE </w:instrText>
              </w:r>
              <w:r>
                <w:fldChar w:fldCharType="separate"/>
              </w:r>
              <w:r w:rsidR="00A14FED">
                <w:rPr>
                  <w:noProof/>
                </w:rPr>
                <w:t>3</w:t>
              </w:r>
              <w:r>
                <w:rPr>
                  <w:noProof/>
                </w:rPr>
                <w:fldChar w:fldCharType="end"/>
              </w:r>
              <w:r>
                <w:t xml:space="preserve"> of </w:t>
              </w:r>
              <w:r w:rsidR="0099370D">
                <w:fldChar w:fldCharType="begin"/>
              </w:r>
              <w:r w:rsidR="0099370D">
                <w:instrText xml:space="preserve"> NUMPAGES  </w:instrText>
              </w:r>
              <w:r w:rsidR="0099370D">
                <w:fldChar w:fldCharType="separate"/>
              </w:r>
              <w:r w:rsidR="00A14FED">
                <w:rPr>
                  <w:noProof/>
                </w:rPr>
                <w:t>9</w:t>
              </w:r>
              <w:r w:rsidR="0099370D">
                <w:rPr>
                  <w:noProof/>
                </w:rPr>
                <w:fldChar w:fldCharType="end"/>
              </w:r>
            </w:p>
          </w:sdtContent>
        </w:sdt>
      </w:tc>
    </w:tr>
  </w:tbl>
  <w:p w14:paraId="650FBD4A" w14:textId="77777777" w:rsidR="00A8190D" w:rsidRDefault="00A819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320406" w14:textId="77777777" w:rsidR="0099370D" w:rsidRDefault="0099370D" w:rsidP="00177855">
      <w:pPr>
        <w:spacing w:after="0" w:line="240" w:lineRule="auto"/>
      </w:pPr>
      <w:r>
        <w:separator/>
      </w:r>
    </w:p>
  </w:footnote>
  <w:footnote w:type="continuationSeparator" w:id="0">
    <w:p w14:paraId="7E80CF9C" w14:textId="77777777" w:rsidR="0099370D" w:rsidRDefault="0099370D" w:rsidP="001778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219DD" w14:textId="77777777" w:rsidR="00A8190D" w:rsidRDefault="00A8190D">
    <w:pPr>
      <w:pStyle w:val="Header"/>
    </w:pPr>
    <w:r>
      <w:rPr>
        <w:noProof/>
      </w:rPr>
      <w:drawing>
        <wp:inline distT="0" distB="0" distL="0" distR="0" wp14:anchorId="30B0E469" wp14:editId="0D376B30">
          <wp:extent cx="1466850" cy="648143"/>
          <wp:effectExtent l="19050" t="0" r="0" b="0"/>
          <wp:docPr id="3" name="Picture 3" descr="D:\Users\Mohandas\AppData\Local\Microsoft\Windows\Temporary Internet Files\Content.Outlook\O8ZW7CZ1\company-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Mohandas\AppData\Local\Microsoft\Windows\Temporary Internet Files\Content.Outlook\O8ZW7CZ1\company-Logo (2).png"/>
                  <pic:cNvPicPr>
                    <a:picLocks noChangeAspect="1" noChangeArrowheads="1"/>
                  </pic:cNvPicPr>
                </pic:nvPicPr>
                <pic:blipFill>
                  <a:blip r:embed="rId1"/>
                  <a:srcRect/>
                  <a:stretch>
                    <a:fillRect/>
                  </a:stretch>
                </pic:blipFill>
                <pic:spPr bwMode="auto">
                  <a:xfrm>
                    <a:off x="0" y="0"/>
                    <a:ext cx="1467325" cy="648353"/>
                  </a:xfrm>
                  <a:prstGeom prst="rect">
                    <a:avLst/>
                  </a:prstGeom>
                  <a:noFill/>
                  <a:ln w="9525">
                    <a:noFill/>
                    <a:miter lim="800000"/>
                    <a:headEnd/>
                    <a:tailEnd/>
                  </a:ln>
                </pic:spPr>
              </pic:pic>
            </a:graphicData>
          </a:graphic>
        </wp:inline>
      </w:drawing>
    </w:r>
  </w:p>
  <w:p w14:paraId="06572182" w14:textId="77777777" w:rsidR="00A8190D" w:rsidRDefault="00A8190D">
    <w:pPr>
      <w:pStyle w:val="Header"/>
    </w:pPr>
    <w:r>
      <w:rPr>
        <w:noProof/>
      </w:rPr>
      <mc:AlternateContent>
        <mc:Choice Requires="wps">
          <w:drawing>
            <wp:anchor distT="0" distB="0" distL="114300" distR="114300" simplePos="0" relativeHeight="251658240" behindDoc="0" locked="0" layoutInCell="1" allowOverlap="1" wp14:anchorId="2217B827" wp14:editId="03006DFD">
              <wp:simplePos x="0" y="0"/>
              <wp:positionH relativeFrom="column">
                <wp:posOffset>19050</wp:posOffset>
              </wp:positionH>
              <wp:positionV relativeFrom="paragraph">
                <wp:posOffset>37465</wp:posOffset>
              </wp:positionV>
              <wp:extent cx="5895975" cy="19050"/>
              <wp:effectExtent l="0" t="0" r="28575" b="19050"/>
              <wp:wrapNone/>
              <wp:docPr id="4"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5975" cy="19050"/>
                      </a:xfrm>
                      <a:prstGeom prst="straightConnector1">
                        <a:avLst/>
                      </a:prstGeom>
                      <a:noFill/>
                      <a:ln w="15875">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3554F2" id="_x0000_t32" coordsize="21600,21600" o:spt="32" o:oned="t" path="m,l21600,21600e" filled="f">
              <v:path arrowok="t" fillok="f" o:connecttype="none"/>
              <o:lock v:ext="edit" shapetype="t"/>
            </v:shapetype>
            <v:shape id="AutoShape 1" o:spid="_x0000_s1026" type="#_x0000_t32" style="position:absolute;margin-left:1.5pt;margin-top:2.95pt;width:464.25pt;height: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" strokecolor="#365f91 [2404]" strokeweight="1.2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39D2CB"/>
    <w:multiLevelType w:val="multilevel"/>
    <w:tmpl w:val="00529538"/>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
    <w:nsid w:val="BA6A8734"/>
    <w:multiLevelType w:val="hybridMultilevel"/>
    <w:tmpl w:val="4722106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C7313C72"/>
    <w:multiLevelType w:val="hybridMultilevel"/>
    <w:tmpl w:val="9E831FA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2B7510E"/>
    <w:multiLevelType w:val="multilevel"/>
    <w:tmpl w:val="00529538"/>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4">
    <w:nsid w:val="1A1962DD"/>
    <w:multiLevelType w:val="hybridMultilevel"/>
    <w:tmpl w:val="2926F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C398E5"/>
    <w:multiLevelType w:val="hybridMultilevel"/>
    <w:tmpl w:val="4605896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2C2C6153"/>
    <w:multiLevelType w:val="multilevel"/>
    <w:tmpl w:val="00529538"/>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7">
    <w:nsid w:val="34BD6360"/>
    <w:multiLevelType w:val="multilevel"/>
    <w:tmpl w:val="00529538"/>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8">
    <w:nsid w:val="35A12A49"/>
    <w:multiLevelType w:val="multilevel"/>
    <w:tmpl w:val="00529538"/>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9">
    <w:nsid w:val="3C04279A"/>
    <w:multiLevelType w:val="multilevel"/>
    <w:tmpl w:val="00529538"/>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0">
    <w:nsid w:val="456B600C"/>
    <w:multiLevelType w:val="multilevel"/>
    <w:tmpl w:val="00529538"/>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1">
    <w:nsid w:val="46D771D4"/>
    <w:multiLevelType w:val="multilevel"/>
    <w:tmpl w:val="00529538"/>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2">
    <w:nsid w:val="4BC21EF3"/>
    <w:multiLevelType w:val="multilevel"/>
    <w:tmpl w:val="00529538"/>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3">
    <w:nsid w:val="4C1E5BEB"/>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647E7740"/>
    <w:multiLevelType w:val="hybridMultilevel"/>
    <w:tmpl w:val="09E4ADE2"/>
    <w:lvl w:ilvl="0" w:tplc="2F1A3D4A">
      <w:start w:val="1"/>
      <w:numFmt w:val="upperLetter"/>
      <w:lvlText w:val="%1."/>
      <w:lvlJc w:val="left"/>
      <w:pPr>
        <w:ind w:left="360" w:hanging="360"/>
      </w:pPr>
      <w:rPr>
        <w:rFonts w:hint="default"/>
        <w:b/>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5C92DDD"/>
    <w:multiLevelType w:val="hybridMultilevel"/>
    <w:tmpl w:val="A3E2C4A6"/>
    <w:lvl w:ilvl="0" w:tplc="04090001">
      <w:start w:val="1"/>
      <w:numFmt w:val="bullet"/>
      <w:lvlText w:val=""/>
      <w:lvlJc w:val="left"/>
      <w:pPr>
        <w:ind w:left="825" w:hanging="360"/>
      </w:pPr>
      <w:rPr>
        <w:rFonts w:ascii="Symbol" w:hAnsi="Symbol" w:hint="default"/>
      </w:rPr>
    </w:lvl>
    <w:lvl w:ilvl="1" w:tplc="04090003">
      <w:start w:val="1"/>
      <w:numFmt w:val="bullet"/>
      <w:lvlText w:val="o"/>
      <w:lvlJc w:val="left"/>
      <w:pPr>
        <w:ind w:left="1545" w:hanging="360"/>
      </w:pPr>
      <w:rPr>
        <w:rFonts w:ascii="Courier New" w:hAnsi="Courier New" w:cs="Courier New" w:hint="default"/>
      </w:rPr>
    </w:lvl>
    <w:lvl w:ilvl="2" w:tplc="04090005">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6">
    <w:nsid w:val="69390376"/>
    <w:multiLevelType w:val="multilevel"/>
    <w:tmpl w:val="00529538"/>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7">
    <w:nsid w:val="6E324C4B"/>
    <w:multiLevelType w:val="multilevel"/>
    <w:tmpl w:val="00529538"/>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8">
    <w:nsid w:val="70583EBF"/>
    <w:multiLevelType w:val="hybridMultilevel"/>
    <w:tmpl w:val="A5DEB93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nsid w:val="79627D81"/>
    <w:multiLevelType w:val="hybridMultilevel"/>
    <w:tmpl w:val="5748F488"/>
    <w:lvl w:ilvl="0" w:tplc="B6C6745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4"/>
  </w:num>
  <w:num w:numId="4">
    <w:abstractNumId w:val="18"/>
  </w:num>
  <w:num w:numId="5">
    <w:abstractNumId w:val="12"/>
  </w:num>
  <w:num w:numId="6">
    <w:abstractNumId w:val="11"/>
  </w:num>
  <w:num w:numId="7">
    <w:abstractNumId w:val="8"/>
  </w:num>
  <w:num w:numId="8">
    <w:abstractNumId w:val="5"/>
  </w:num>
  <w:num w:numId="9">
    <w:abstractNumId w:val="1"/>
  </w:num>
  <w:num w:numId="10">
    <w:abstractNumId w:val="3"/>
  </w:num>
  <w:num w:numId="11">
    <w:abstractNumId w:val="9"/>
  </w:num>
  <w:num w:numId="12">
    <w:abstractNumId w:val="10"/>
  </w:num>
  <w:num w:numId="13">
    <w:abstractNumId w:val="16"/>
  </w:num>
  <w:num w:numId="14">
    <w:abstractNumId w:val="17"/>
  </w:num>
  <w:num w:numId="15">
    <w:abstractNumId w:val="6"/>
  </w:num>
  <w:num w:numId="16">
    <w:abstractNumId w:val="7"/>
  </w:num>
  <w:num w:numId="17">
    <w:abstractNumId w:val="0"/>
  </w:num>
  <w:num w:numId="18">
    <w:abstractNumId w:val="2"/>
  </w:num>
  <w:num w:numId="19">
    <w:abstractNumId w:val="14"/>
  </w:num>
  <w:num w:numId="20">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855"/>
    <w:rsid w:val="0000195F"/>
    <w:rsid w:val="000115F4"/>
    <w:rsid w:val="00014D43"/>
    <w:rsid w:val="00020646"/>
    <w:rsid w:val="00021794"/>
    <w:rsid w:val="00022B9D"/>
    <w:rsid w:val="00022C45"/>
    <w:rsid w:val="0002463F"/>
    <w:rsid w:val="00030B80"/>
    <w:rsid w:val="00033D6B"/>
    <w:rsid w:val="0003569C"/>
    <w:rsid w:val="00036C3D"/>
    <w:rsid w:val="0004059C"/>
    <w:rsid w:val="00040689"/>
    <w:rsid w:val="00043892"/>
    <w:rsid w:val="00047C35"/>
    <w:rsid w:val="00052DB1"/>
    <w:rsid w:val="00054658"/>
    <w:rsid w:val="00054915"/>
    <w:rsid w:val="0005552F"/>
    <w:rsid w:val="000648A4"/>
    <w:rsid w:val="00067FE6"/>
    <w:rsid w:val="00070DD4"/>
    <w:rsid w:val="0007107F"/>
    <w:rsid w:val="00073070"/>
    <w:rsid w:val="00076A39"/>
    <w:rsid w:val="00091C7A"/>
    <w:rsid w:val="00093062"/>
    <w:rsid w:val="0009763A"/>
    <w:rsid w:val="000A10DB"/>
    <w:rsid w:val="000A3438"/>
    <w:rsid w:val="000A723A"/>
    <w:rsid w:val="000B436A"/>
    <w:rsid w:val="000B4ED0"/>
    <w:rsid w:val="000B596B"/>
    <w:rsid w:val="000C2E37"/>
    <w:rsid w:val="000C438B"/>
    <w:rsid w:val="000D012B"/>
    <w:rsid w:val="000D0611"/>
    <w:rsid w:val="000D728F"/>
    <w:rsid w:val="000E1F77"/>
    <w:rsid w:val="000E3A3C"/>
    <w:rsid w:val="000E3B0A"/>
    <w:rsid w:val="000E7CB4"/>
    <w:rsid w:val="000F4C16"/>
    <w:rsid w:val="000F4CF9"/>
    <w:rsid w:val="000F67B7"/>
    <w:rsid w:val="000F74CE"/>
    <w:rsid w:val="00102914"/>
    <w:rsid w:val="00103C47"/>
    <w:rsid w:val="00103CA4"/>
    <w:rsid w:val="00105204"/>
    <w:rsid w:val="0010573E"/>
    <w:rsid w:val="001068DE"/>
    <w:rsid w:val="001109C8"/>
    <w:rsid w:val="0011220A"/>
    <w:rsid w:val="00113046"/>
    <w:rsid w:val="00115533"/>
    <w:rsid w:val="001158BC"/>
    <w:rsid w:val="00116DD2"/>
    <w:rsid w:val="00120E77"/>
    <w:rsid w:val="00133708"/>
    <w:rsid w:val="001345CB"/>
    <w:rsid w:val="0013589D"/>
    <w:rsid w:val="00135D22"/>
    <w:rsid w:val="001403E8"/>
    <w:rsid w:val="00141064"/>
    <w:rsid w:val="00141123"/>
    <w:rsid w:val="00151415"/>
    <w:rsid w:val="00151469"/>
    <w:rsid w:val="001514E8"/>
    <w:rsid w:val="00162091"/>
    <w:rsid w:val="00163E45"/>
    <w:rsid w:val="001676B9"/>
    <w:rsid w:val="00170DF1"/>
    <w:rsid w:val="0017420D"/>
    <w:rsid w:val="001751CF"/>
    <w:rsid w:val="0017610E"/>
    <w:rsid w:val="0017764F"/>
    <w:rsid w:val="00177855"/>
    <w:rsid w:val="00186F57"/>
    <w:rsid w:val="00187860"/>
    <w:rsid w:val="00197721"/>
    <w:rsid w:val="001A10A6"/>
    <w:rsid w:val="001A62B9"/>
    <w:rsid w:val="001B5162"/>
    <w:rsid w:val="001B6643"/>
    <w:rsid w:val="001B6734"/>
    <w:rsid w:val="001B6BF0"/>
    <w:rsid w:val="001B783E"/>
    <w:rsid w:val="001C04AE"/>
    <w:rsid w:val="001C1C03"/>
    <w:rsid w:val="001C2562"/>
    <w:rsid w:val="001D3231"/>
    <w:rsid w:val="001D35EA"/>
    <w:rsid w:val="001D3F4B"/>
    <w:rsid w:val="001D5C64"/>
    <w:rsid w:val="001D61E6"/>
    <w:rsid w:val="001D6DCA"/>
    <w:rsid w:val="001D78CB"/>
    <w:rsid w:val="001F0C3D"/>
    <w:rsid w:val="001F1715"/>
    <w:rsid w:val="001F37C5"/>
    <w:rsid w:val="0020563C"/>
    <w:rsid w:val="00214770"/>
    <w:rsid w:val="002206C7"/>
    <w:rsid w:val="002245B6"/>
    <w:rsid w:val="00224C74"/>
    <w:rsid w:val="002317F3"/>
    <w:rsid w:val="00234ECE"/>
    <w:rsid w:val="00236023"/>
    <w:rsid w:val="00240BC4"/>
    <w:rsid w:val="00241495"/>
    <w:rsid w:val="002425E9"/>
    <w:rsid w:val="002528C7"/>
    <w:rsid w:val="002562A2"/>
    <w:rsid w:val="00257AA0"/>
    <w:rsid w:val="00262DFE"/>
    <w:rsid w:val="00263DC3"/>
    <w:rsid w:val="00264BE3"/>
    <w:rsid w:val="0026667E"/>
    <w:rsid w:val="00267122"/>
    <w:rsid w:val="00270295"/>
    <w:rsid w:val="002708D1"/>
    <w:rsid w:val="002731CC"/>
    <w:rsid w:val="00274DB4"/>
    <w:rsid w:val="00286390"/>
    <w:rsid w:val="002914D5"/>
    <w:rsid w:val="00293836"/>
    <w:rsid w:val="002946AF"/>
    <w:rsid w:val="00295F1E"/>
    <w:rsid w:val="0029662E"/>
    <w:rsid w:val="002A18F0"/>
    <w:rsid w:val="002A5089"/>
    <w:rsid w:val="002A7BD3"/>
    <w:rsid w:val="002B0DF4"/>
    <w:rsid w:val="002B7D14"/>
    <w:rsid w:val="002C0E3D"/>
    <w:rsid w:val="002C0EE0"/>
    <w:rsid w:val="002C1907"/>
    <w:rsid w:val="002C2EA0"/>
    <w:rsid w:val="002C30FA"/>
    <w:rsid w:val="002C35ED"/>
    <w:rsid w:val="002C36FD"/>
    <w:rsid w:val="002C3A6A"/>
    <w:rsid w:val="002C614A"/>
    <w:rsid w:val="002C6B93"/>
    <w:rsid w:val="002D28D4"/>
    <w:rsid w:val="002D5ED0"/>
    <w:rsid w:val="002E2C22"/>
    <w:rsid w:val="002E3456"/>
    <w:rsid w:val="002E3A3F"/>
    <w:rsid w:val="002F1B4E"/>
    <w:rsid w:val="002F7C9D"/>
    <w:rsid w:val="0030033C"/>
    <w:rsid w:val="00300415"/>
    <w:rsid w:val="00305875"/>
    <w:rsid w:val="00310A92"/>
    <w:rsid w:val="00314C62"/>
    <w:rsid w:val="003151FF"/>
    <w:rsid w:val="00320CEF"/>
    <w:rsid w:val="003218B0"/>
    <w:rsid w:val="003263E3"/>
    <w:rsid w:val="00327B19"/>
    <w:rsid w:val="0033373B"/>
    <w:rsid w:val="003371FE"/>
    <w:rsid w:val="003425A1"/>
    <w:rsid w:val="00345D58"/>
    <w:rsid w:val="0035209A"/>
    <w:rsid w:val="00352F99"/>
    <w:rsid w:val="0035459E"/>
    <w:rsid w:val="003558A2"/>
    <w:rsid w:val="00356043"/>
    <w:rsid w:val="00360DD2"/>
    <w:rsid w:val="003626C5"/>
    <w:rsid w:val="00363A92"/>
    <w:rsid w:val="00364129"/>
    <w:rsid w:val="003654E4"/>
    <w:rsid w:val="00365C45"/>
    <w:rsid w:val="003677AD"/>
    <w:rsid w:val="0037282C"/>
    <w:rsid w:val="00372D11"/>
    <w:rsid w:val="00372F8B"/>
    <w:rsid w:val="003744CA"/>
    <w:rsid w:val="0037491E"/>
    <w:rsid w:val="003844D0"/>
    <w:rsid w:val="00391F1C"/>
    <w:rsid w:val="0039343C"/>
    <w:rsid w:val="0039388B"/>
    <w:rsid w:val="003973B7"/>
    <w:rsid w:val="003A0260"/>
    <w:rsid w:val="003A0939"/>
    <w:rsid w:val="003A6E82"/>
    <w:rsid w:val="003B1A85"/>
    <w:rsid w:val="003B2826"/>
    <w:rsid w:val="003B3783"/>
    <w:rsid w:val="003B4904"/>
    <w:rsid w:val="003B4F7E"/>
    <w:rsid w:val="003B63D4"/>
    <w:rsid w:val="003C1989"/>
    <w:rsid w:val="003C4039"/>
    <w:rsid w:val="003C5987"/>
    <w:rsid w:val="003C59F5"/>
    <w:rsid w:val="003C66BA"/>
    <w:rsid w:val="003C6AE4"/>
    <w:rsid w:val="003D0F43"/>
    <w:rsid w:val="003D3C60"/>
    <w:rsid w:val="003D400D"/>
    <w:rsid w:val="003D5FCE"/>
    <w:rsid w:val="003D78FB"/>
    <w:rsid w:val="003D7BD6"/>
    <w:rsid w:val="003D7E20"/>
    <w:rsid w:val="003E0290"/>
    <w:rsid w:val="003E11D0"/>
    <w:rsid w:val="003E3ABE"/>
    <w:rsid w:val="003F0402"/>
    <w:rsid w:val="003F066E"/>
    <w:rsid w:val="003F079A"/>
    <w:rsid w:val="003F17CF"/>
    <w:rsid w:val="003F1F14"/>
    <w:rsid w:val="003F3330"/>
    <w:rsid w:val="003F5B40"/>
    <w:rsid w:val="003F69A2"/>
    <w:rsid w:val="0040790A"/>
    <w:rsid w:val="00407E79"/>
    <w:rsid w:val="00410243"/>
    <w:rsid w:val="004108B3"/>
    <w:rsid w:val="004149B4"/>
    <w:rsid w:val="004232C9"/>
    <w:rsid w:val="004241E7"/>
    <w:rsid w:val="00425EDB"/>
    <w:rsid w:val="00425F45"/>
    <w:rsid w:val="00427B83"/>
    <w:rsid w:val="0043145D"/>
    <w:rsid w:val="00432AF7"/>
    <w:rsid w:val="0043753A"/>
    <w:rsid w:val="0044057F"/>
    <w:rsid w:val="0044122C"/>
    <w:rsid w:val="00443B80"/>
    <w:rsid w:val="00443F9B"/>
    <w:rsid w:val="004447C0"/>
    <w:rsid w:val="004451A8"/>
    <w:rsid w:val="00445CE7"/>
    <w:rsid w:val="00445F4A"/>
    <w:rsid w:val="00450303"/>
    <w:rsid w:val="00453160"/>
    <w:rsid w:val="004565E3"/>
    <w:rsid w:val="00462469"/>
    <w:rsid w:val="004628FE"/>
    <w:rsid w:val="00470F51"/>
    <w:rsid w:val="00481DFE"/>
    <w:rsid w:val="0048379E"/>
    <w:rsid w:val="00493D92"/>
    <w:rsid w:val="00497AEF"/>
    <w:rsid w:val="004A0EDC"/>
    <w:rsid w:val="004A35E8"/>
    <w:rsid w:val="004A4EED"/>
    <w:rsid w:val="004A6058"/>
    <w:rsid w:val="004B4869"/>
    <w:rsid w:val="004B4B29"/>
    <w:rsid w:val="004B4B37"/>
    <w:rsid w:val="004C180A"/>
    <w:rsid w:val="004C7C5B"/>
    <w:rsid w:val="004D0C4C"/>
    <w:rsid w:val="004D209A"/>
    <w:rsid w:val="004D3509"/>
    <w:rsid w:val="004D56EE"/>
    <w:rsid w:val="004E048B"/>
    <w:rsid w:val="004E3646"/>
    <w:rsid w:val="004E4A37"/>
    <w:rsid w:val="004F2800"/>
    <w:rsid w:val="004F3C43"/>
    <w:rsid w:val="004F4857"/>
    <w:rsid w:val="004F756F"/>
    <w:rsid w:val="005002D9"/>
    <w:rsid w:val="0050503B"/>
    <w:rsid w:val="00505549"/>
    <w:rsid w:val="00512486"/>
    <w:rsid w:val="00513AA1"/>
    <w:rsid w:val="005169A1"/>
    <w:rsid w:val="00524C9A"/>
    <w:rsid w:val="00526417"/>
    <w:rsid w:val="00527ECE"/>
    <w:rsid w:val="00535747"/>
    <w:rsid w:val="005366FE"/>
    <w:rsid w:val="0053710A"/>
    <w:rsid w:val="005405FD"/>
    <w:rsid w:val="0054078E"/>
    <w:rsid w:val="00541F01"/>
    <w:rsid w:val="005438F1"/>
    <w:rsid w:val="00544705"/>
    <w:rsid w:val="00547035"/>
    <w:rsid w:val="00551D69"/>
    <w:rsid w:val="00551E59"/>
    <w:rsid w:val="005524B1"/>
    <w:rsid w:val="00554C73"/>
    <w:rsid w:val="00556604"/>
    <w:rsid w:val="0056088B"/>
    <w:rsid w:val="00561535"/>
    <w:rsid w:val="00562DCF"/>
    <w:rsid w:val="00567842"/>
    <w:rsid w:val="005709BE"/>
    <w:rsid w:val="00572C13"/>
    <w:rsid w:val="00580E4A"/>
    <w:rsid w:val="00584ABB"/>
    <w:rsid w:val="00586B66"/>
    <w:rsid w:val="00595D82"/>
    <w:rsid w:val="005A5C09"/>
    <w:rsid w:val="005B1694"/>
    <w:rsid w:val="005B17CB"/>
    <w:rsid w:val="005B1E83"/>
    <w:rsid w:val="005B22F7"/>
    <w:rsid w:val="005B37F1"/>
    <w:rsid w:val="005B5E84"/>
    <w:rsid w:val="005B62E2"/>
    <w:rsid w:val="005C3679"/>
    <w:rsid w:val="005C5081"/>
    <w:rsid w:val="005C5AB4"/>
    <w:rsid w:val="005D0797"/>
    <w:rsid w:val="005D26D4"/>
    <w:rsid w:val="005D2DC7"/>
    <w:rsid w:val="005D2F52"/>
    <w:rsid w:val="005D45B8"/>
    <w:rsid w:val="005D6033"/>
    <w:rsid w:val="005D6BE7"/>
    <w:rsid w:val="005D6EC4"/>
    <w:rsid w:val="005E5DA3"/>
    <w:rsid w:val="005E6CB4"/>
    <w:rsid w:val="005F4A04"/>
    <w:rsid w:val="005F74A5"/>
    <w:rsid w:val="006023A8"/>
    <w:rsid w:val="00602644"/>
    <w:rsid w:val="00603F65"/>
    <w:rsid w:val="0060467A"/>
    <w:rsid w:val="00605598"/>
    <w:rsid w:val="006055FC"/>
    <w:rsid w:val="00611252"/>
    <w:rsid w:val="0061477E"/>
    <w:rsid w:val="00616009"/>
    <w:rsid w:val="00616B8E"/>
    <w:rsid w:val="006202B6"/>
    <w:rsid w:val="0062146D"/>
    <w:rsid w:val="00621DDC"/>
    <w:rsid w:val="00623D50"/>
    <w:rsid w:val="006248D3"/>
    <w:rsid w:val="00631C5A"/>
    <w:rsid w:val="006353AE"/>
    <w:rsid w:val="00635927"/>
    <w:rsid w:val="0063718E"/>
    <w:rsid w:val="0064275C"/>
    <w:rsid w:val="0064564C"/>
    <w:rsid w:val="00646F2F"/>
    <w:rsid w:val="0065178B"/>
    <w:rsid w:val="0065236C"/>
    <w:rsid w:val="006527EB"/>
    <w:rsid w:val="0065322D"/>
    <w:rsid w:val="00653684"/>
    <w:rsid w:val="0065772C"/>
    <w:rsid w:val="0066202B"/>
    <w:rsid w:val="00662E87"/>
    <w:rsid w:val="00663358"/>
    <w:rsid w:val="0066697E"/>
    <w:rsid w:val="006755E6"/>
    <w:rsid w:val="00677911"/>
    <w:rsid w:val="006836CE"/>
    <w:rsid w:val="00686866"/>
    <w:rsid w:val="00691718"/>
    <w:rsid w:val="00695F98"/>
    <w:rsid w:val="00697126"/>
    <w:rsid w:val="006977E2"/>
    <w:rsid w:val="006A0ADE"/>
    <w:rsid w:val="006A4A56"/>
    <w:rsid w:val="006B0FD4"/>
    <w:rsid w:val="006B2205"/>
    <w:rsid w:val="006B3722"/>
    <w:rsid w:val="006B3782"/>
    <w:rsid w:val="006B56BF"/>
    <w:rsid w:val="006C024A"/>
    <w:rsid w:val="006C5CED"/>
    <w:rsid w:val="006C7338"/>
    <w:rsid w:val="006C7B23"/>
    <w:rsid w:val="006D0FF7"/>
    <w:rsid w:val="006D67A2"/>
    <w:rsid w:val="006E133F"/>
    <w:rsid w:val="006E208D"/>
    <w:rsid w:val="006E2431"/>
    <w:rsid w:val="006E3C34"/>
    <w:rsid w:val="006E47C9"/>
    <w:rsid w:val="006E6ADB"/>
    <w:rsid w:val="006E708B"/>
    <w:rsid w:val="006E7175"/>
    <w:rsid w:val="006F054A"/>
    <w:rsid w:val="006F4A5B"/>
    <w:rsid w:val="0070382A"/>
    <w:rsid w:val="00705D5F"/>
    <w:rsid w:val="00720F18"/>
    <w:rsid w:val="00723D41"/>
    <w:rsid w:val="0072410F"/>
    <w:rsid w:val="00725FF0"/>
    <w:rsid w:val="007316A2"/>
    <w:rsid w:val="007333DC"/>
    <w:rsid w:val="0073374B"/>
    <w:rsid w:val="00735F18"/>
    <w:rsid w:val="00736A90"/>
    <w:rsid w:val="00741B8C"/>
    <w:rsid w:val="00742716"/>
    <w:rsid w:val="007457E5"/>
    <w:rsid w:val="0075231A"/>
    <w:rsid w:val="00760CE7"/>
    <w:rsid w:val="00761448"/>
    <w:rsid w:val="00762E69"/>
    <w:rsid w:val="0076311C"/>
    <w:rsid w:val="00770D3B"/>
    <w:rsid w:val="00780FA1"/>
    <w:rsid w:val="00782501"/>
    <w:rsid w:val="00783BCA"/>
    <w:rsid w:val="007848DD"/>
    <w:rsid w:val="00790387"/>
    <w:rsid w:val="007908C9"/>
    <w:rsid w:val="00790B6B"/>
    <w:rsid w:val="007925D7"/>
    <w:rsid w:val="007968B7"/>
    <w:rsid w:val="00796E02"/>
    <w:rsid w:val="0079725A"/>
    <w:rsid w:val="00797823"/>
    <w:rsid w:val="007A2572"/>
    <w:rsid w:val="007A3857"/>
    <w:rsid w:val="007A3DF0"/>
    <w:rsid w:val="007A4914"/>
    <w:rsid w:val="007A5CEC"/>
    <w:rsid w:val="007C0B83"/>
    <w:rsid w:val="007C4CB6"/>
    <w:rsid w:val="007C5009"/>
    <w:rsid w:val="007C669A"/>
    <w:rsid w:val="007D0117"/>
    <w:rsid w:val="007D59A2"/>
    <w:rsid w:val="007E0FE2"/>
    <w:rsid w:val="007E390A"/>
    <w:rsid w:val="007E3EDE"/>
    <w:rsid w:val="007E4557"/>
    <w:rsid w:val="007E6805"/>
    <w:rsid w:val="007F0932"/>
    <w:rsid w:val="007F0E1B"/>
    <w:rsid w:val="007F0EEB"/>
    <w:rsid w:val="007F5C6C"/>
    <w:rsid w:val="0080463C"/>
    <w:rsid w:val="00804B79"/>
    <w:rsid w:val="00811797"/>
    <w:rsid w:val="00812D11"/>
    <w:rsid w:val="008153DC"/>
    <w:rsid w:val="00816298"/>
    <w:rsid w:val="00816FAE"/>
    <w:rsid w:val="00823A8B"/>
    <w:rsid w:val="00824313"/>
    <w:rsid w:val="00825475"/>
    <w:rsid w:val="00827D4A"/>
    <w:rsid w:val="00830A57"/>
    <w:rsid w:val="008329B2"/>
    <w:rsid w:val="008330F2"/>
    <w:rsid w:val="008379FC"/>
    <w:rsid w:val="0084241E"/>
    <w:rsid w:val="00842536"/>
    <w:rsid w:val="0085001F"/>
    <w:rsid w:val="008519BE"/>
    <w:rsid w:val="00866FA0"/>
    <w:rsid w:val="00872DEA"/>
    <w:rsid w:val="00874335"/>
    <w:rsid w:val="008748DE"/>
    <w:rsid w:val="00874F06"/>
    <w:rsid w:val="0087647F"/>
    <w:rsid w:val="00876F8F"/>
    <w:rsid w:val="008853F2"/>
    <w:rsid w:val="00885E57"/>
    <w:rsid w:val="00890718"/>
    <w:rsid w:val="00892622"/>
    <w:rsid w:val="008937E5"/>
    <w:rsid w:val="00896014"/>
    <w:rsid w:val="008978BF"/>
    <w:rsid w:val="008A0ECE"/>
    <w:rsid w:val="008A0F9A"/>
    <w:rsid w:val="008A2431"/>
    <w:rsid w:val="008A5A9F"/>
    <w:rsid w:val="008A7B44"/>
    <w:rsid w:val="008B01BA"/>
    <w:rsid w:val="008B1148"/>
    <w:rsid w:val="008B5729"/>
    <w:rsid w:val="008B6C1B"/>
    <w:rsid w:val="008B7256"/>
    <w:rsid w:val="008B76D8"/>
    <w:rsid w:val="008C3C57"/>
    <w:rsid w:val="008C46C7"/>
    <w:rsid w:val="008D0C89"/>
    <w:rsid w:val="008D29A4"/>
    <w:rsid w:val="008D3CAC"/>
    <w:rsid w:val="008D6B39"/>
    <w:rsid w:val="008D7F20"/>
    <w:rsid w:val="008E2B44"/>
    <w:rsid w:val="008E7B9C"/>
    <w:rsid w:val="008F11D3"/>
    <w:rsid w:val="008F236E"/>
    <w:rsid w:val="008F7B37"/>
    <w:rsid w:val="00901068"/>
    <w:rsid w:val="00901378"/>
    <w:rsid w:val="00903D7A"/>
    <w:rsid w:val="00904CDC"/>
    <w:rsid w:val="00913C98"/>
    <w:rsid w:val="00915430"/>
    <w:rsid w:val="00915BFA"/>
    <w:rsid w:val="00916A81"/>
    <w:rsid w:val="00917053"/>
    <w:rsid w:val="00922AAB"/>
    <w:rsid w:val="00931401"/>
    <w:rsid w:val="009332FC"/>
    <w:rsid w:val="00936D5B"/>
    <w:rsid w:val="00941565"/>
    <w:rsid w:val="00943967"/>
    <w:rsid w:val="00945281"/>
    <w:rsid w:val="00946B82"/>
    <w:rsid w:val="00951850"/>
    <w:rsid w:val="009538BE"/>
    <w:rsid w:val="00956372"/>
    <w:rsid w:val="00957815"/>
    <w:rsid w:val="00960BA7"/>
    <w:rsid w:val="009640FC"/>
    <w:rsid w:val="00964BBA"/>
    <w:rsid w:val="0096591D"/>
    <w:rsid w:val="00966B69"/>
    <w:rsid w:val="009741A5"/>
    <w:rsid w:val="00974AA9"/>
    <w:rsid w:val="00976FD0"/>
    <w:rsid w:val="00977C19"/>
    <w:rsid w:val="009810F3"/>
    <w:rsid w:val="009824CF"/>
    <w:rsid w:val="00983426"/>
    <w:rsid w:val="00983628"/>
    <w:rsid w:val="00983F61"/>
    <w:rsid w:val="0098412E"/>
    <w:rsid w:val="00986E02"/>
    <w:rsid w:val="0099370D"/>
    <w:rsid w:val="00994759"/>
    <w:rsid w:val="00994824"/>
    <w:rsid w:val="00997A4E"/>
    <w:rsid w:val="009A5D8C"/>
    <w:rsid w:val="009A693D"/>
    <w:rsid w:val="009B028B"/>
    <w:rsid w:val="009B0B18"/>
    <w:rsid w:val="009B5752"/>
    <w:rsid w:val="009B5944"/>
    <w:rsid w:val="009C4F8E"/>
    <w:rsid w:val="009D0EBE"/>
    <w:rsid w:val="009D1880"/>
    <w:rsid w:val="009E1ADF"/>
    <w:rsid w:val="009E281E"/>
    <w:rsid w:val="009F2407"/>
    <w:rsid w:val="009F6CB6"/>
    <w:rsid w:val="00A03B9A"/>
    <w:rsid w:val="00A04BE3"/>
    <w:rsid w:val="00A066D7"/>
    <w:rsid w:val="00A07F9E"/>
    <w:rsid w:val="00A125DB"/>
    <w:rsid w:val="00A128F3"/>
    <w:rsid w:val="00A14FED"/>
    <w:rsid w:val="00A158A2"/>
    <w:rsid w:val="00A17097"/>
    <w:rsid w:val="00A20177"/>
    <w:rsid w:val="00A2275F"/>
    <w:rsid w:val="00A24304"/>
    <w:rsid w:val="00A26DED"/>
    <w:rsid w:val="00A33A61"/>
    <w:rsid w:val="00A33C91"/>
    <w:rsid w:val="00A347A8"/>
    <w:rsid w:val="00A34D01"/>
    <w:rsid w:val="00A35D26"/>
    <w:rsid w:val="00A36201"/>
    <w:rsid w:val="00A36875"/>
    <w:rsid w:val="00A36C56"/>
    <w:rsid w:val="00A3767F"/>
    <w:rsid w:val="00A4079E"/>
    <w:rsid w:val="00A425A9"/>
    <w:rsid w:val="00A42EF8"/>
    <w:rsid w:val="00A52A80"/>
    <w:rsid w:val="00A5578D"/>
    <w:rsid w:val="00A57693"/>
    <w:rsid w:val="00A617E7"/>
    <w:rsid w:val="00A62356"/>
    <w:rsid w:val="00A65552"/>
    <w:rsid w:val="00A65DE2"/>
    <w:rsid w:val="00A74C27"/>
    <w:rsid w:val="00A8190D"/>
    <w:rsid w:val="00A8537D"/>
    <w:rsid w:val="00A8608E"/>
    <w:rsid w:val="00A91532"/>
    <w:rsid w:val="00A915C3"/>
    <w:rsid w:val="00AA1EA3"/>
    <w:rsid w:val="00AA218C"/>
    <w:rsid w:val="00AA2A48"/>
    <w:rsid w:val="00AA2CDC"/>
    <w:rsid w:val="00AA46D1"/>
    <w:rsid w:val="00AB00AE"/>
    <w:rsid w:val="00AB136F"/>
    <w:rsid w:val="00AB15E2"/>
    <w:rsid w:val="00AB39BE"/>
    <w:rsid w:val="00AC02F4"/>
    <w:rsid w:val="00AC047F"/>
    <w:rsid w:val="00AC0705"/>
    <w:rsid w:val="00AC6015"/>
    <w:rsid w:val="00AC6857"/>
    <w:rsid w:val="00AD194F"/>
    <w:rsid w:val="00AE0010"/>
    <w:rsid w:val="00AE2FD7"/>
    <w:rsid w:val="00AE323C"/>
    <w:rsid w:val="00AE3806"/>
    <w:rsid w:val="00AE50F6"/>
    <w:rsid w:val="00AE7EA9"/>
    <w:rsid w:val="00AF0765"/>
    <w:rsid w:val="00AF07EF"/>
    <w:rsid w:val="00AF5083"/>
    <w:rsid w:val="00AF689D"/>
    <w:rsid w:val="00AF6F74"/>
    <w:rsid w:val="00AF7716"/>
    <w:rsid w:val="00B03743"/>
    <w:rsid w:val="00B041C7"/>
    <w:rsid w:val="00B07878"/>
    <w:rsid w:val="00B115BB"/>
    <w:rsid w:val="00B17E88"/>
    <w:rsid w:val="00B31273"/>
    <w:rsid w:val="00B31736"/>
    <w:rsid w:val="00B3251B"/>
    <w:rsid w:val="00B36866"/>
    <w:rsid w:val="00B44954"/>
    <w:rsid w:val="00B455EB"/>
    <w:rsid w:val="00B46471"/>
    <w:rsid w:val="00B477AD"/>
    <w:rsid w:val="00B47C53"/>
    <w:rsid w:val="00B50E06"/>
    <w:rsid w:val="00B5324B"/>
    <w:rsid w:val="00B545C1"/>
    <w:rsid w:val="00B573B3"/>
    <w:rsid w:val="00B60DF5"/>
    <w:rsid w:val="00B6156C"/>
    <w:rsid w:val="00B6227D"/>
    <w:rsid w:val="00B62FF0"/>
    <w:rsid w:val="00B71046"/>
    <w:rsid w:val="00B727D1"/>
    <w:rsid w:val="00B73C2A"/>
    <w:rsid w:val="00B7402B"/>
    <w:rsid w:val="00B743CE"/>
    <w:rsid w:val="00B77E90"/>
    <w:rsid w:val="00B808DD"/>
    <w:rsid w:val="00B809EE"/>
    <w:rsid w:val="00B81AF4"/>
    <w:rsid w:val="00B81F45"/>
    <w:rsid w:val="00B829E8"/>
    <w:rsid w:val="00B83FDE"/>
    <w:rsid w:val="00B9024F"/>
    <w:rsid w:val="00B90799"/>
    <w:rsid w:val="00B944E5"/>
    <w:rsid w:val="00B95A8A"/>
    <w:rsid w:val="00BA039E"/>
    <w:rsid w:val="00BA04FC"/>
    <w:rsid w:val="00BA1176"/>
    <w:rsid w:val="00BA64F3"/>
    <w:rsid w:val="00BB0022"/>
    <w:rsid w:val="00BB0B7E"/>
    <w:rsid w:val="00BB49F8"/>
    <w:rsid w:val="00BB5A51"/>
    <w:rsid w:val="00BB77C6"/>
    <w:rsid w:val="00BB79F9"/>
    <w:rsid w:val="00BC1C5C"/>
    <w:rsid w:val="00BC2C37"/>
    <w:rsid w:val="00BD2D6C"/>
    <w:rsid w:val="00BD4302"/>
    <w:rsid w:val="00BD46B8"/>
    <w:rsid w:val="00BD5AB1"/>
    <w:rsid w:val="00BE2A0C"/>
    <w:rsid w:val="00BE475D"/>
    <w:rsid w:val="00BE6291"/>
    <w:rsid w:val="00BF363B"/>
    <w:rsid w:val="00C03797"/>
    <w:rsid w:val="00C04D36"/>
    <w:rsid w:val="00C07B4E"/>
    <w:rsid w:val="00C1189B"/>
    <w:rsid w:val="00C12B64"/>
    <w:rsid w:val="00C135D9"/>
    <w:rsid w:val="00C153BC"/>
    <w:rsid w:val="00C17DA9"/>
    <w:rsid w:val="00C24EA8"/>
    <w:rsid w:val="00C31854"/>
    <w:rsid w:val="00C32F30"/>
    <w:rsid w:val="00C34166"/>
    <w:rsid w:val="00C341D6"/>
    <w:rsid w:val="00C356C2"/>
    <w:rsid w:val="00C35ACD"/>
    <w:rsid w:val="00C418AE"/>
    <w:rsid w:val="00C44085"/>
    <w:rsid w:val="00C44DE4"/>
    <w:rsid w:val="00C46E52"/>
    <w:rsid w:val="00C47E72"/>
    <w:rsid w:val="00C60541"/>
    <w:rsid w:val="00C612E5"/>
    <w:rsid w:val="00C63680"/>
    <w:rsid w:val="00C656F7"/>
    <w:rsid w:val="00C6654B"/>
    <w:rsid w:val="00C7273F"/>
    <w:rsid w:val="00C72BEE"/>
    <w:rsid w:val="00C73480"/>
    <w:rsid w:val="00C73876"/>
    <w:rsid w:val="00C73A3B"/>
    <w:rsid w:val="00C752E9"/>
    <w:rsid w:val="00C75DA1"/>
    <w:rsid w:val="00C77126"/>
    <w:rsid w:val="00C7746A"/>
    <w:rsid w:val="00C80CC8"/>
    <w:rsid w:val="00C83786"/>
    <w:rsid w:val="00C86A11"/>
    <w:rsid w:val="00C86C0B"/>
    <w:rsid w:val="00C90AEC"/>
    <w:rsid w:val="00C9297E"/>
    <w:rsid w:val="00C946C6"/>
    <w:rsid w:val="00C94D3E"/>
    <w:rsid w:val="00C954F5"/>
    <w:rsid w:val="00CA070E"/>
    <w:rsid w:val="00CA54E8"/>
    <w:rsid w:val="00CB2AD7"/>
    <w:rsid w:val="00CB3C9B"/>
    <w:rsid w:val="00CB56B0"/>
    <w:rsid w:val="00CB59BE"/>
    <w:rsid w:val="00CB7511"/>
    <w:rsid w:val="00CC0D07"/>
    <w:rsid w:val="00CC1057"/>
    <w:rsid w:val="00CC220A"/>
    <w:rsid w:val="00CC4624"/>
    <w:rsid w:val="00CC4809"/>
    <w:rsid w:val="00CC6749"/>
    <w:rsid w:val="00CC7907"/>
    <w:rsid w:val="00CD2DBC"/>
    <w:rsid w:val="00CE2017"/>
    <w:rsid w:val="00CE3209"/>
    <w:rsid w:val="00CE3650"/>
    <w:rsid w:val="00CE4828"/>
    <w:rsid w:val="00CE65E6"/>
    <w:rsid w:val="00CE75FD"/>
    <w:rsid w:val="00CE7D85"/>
    <w:rsid w:val="00CF4423"/>
    <w:rsid w:val="00CF6BA0"/>
    <w:rsid w:val="00D00598"/>
    <w:rsid w:val="00D0071B"/>
    <w:rsid w:val="00D05D36"/>
    <w:rsid w:val="00D05EAC"/>
    <w:rsid w:val="00D05FB3"/>
    <w:rsid w:val="00D0727C"/>
    <w:rsid w:val="00D14480"/>
    <w:rsid w:val="00D16986"/>
    <w:rsid w:val="00D2360A"/>
    <w:rsid w:val="00D271F6"/>
    <w:rsid w:val="00D2777B"/>
    <w:rsid w:val="00D27AF0"/>
    <w:rsid w:val="00D31220"/>
    <w:rsid w:val="00D3226E"/>
    <w:rsid w:val="00D32B20"/>
    <w:rsid w:val="00D343C0"/>
    <w:rsid w:val="00D34B44"/>
    <w:rsid w:val="00D35A0C"/>
    <w:rsid w:val="00D41B7B"/>
    <w:rsid w:val="00D41C3F"/>
    <w:rsid w:val="00D4366B"/>
    <w:rsid w:val="00D4727D"/>
    <w:rsid w:val="00D511E3"/>
    <w:rsid w:val="00D520E6"/>
    <w:rsid w:val="00D53433"/>
    <w:rsid w:val="00D5510A"/>
    <w:rsid w:val="00D57323"/>
    <w:rsid w:val="00D60D96"/>
    <w:rsid w:val="00D61A8E"/>
    <w:rsid w:val="00D62134"/>
    <w:rsid w:val="00D62A71"/>
    <w:rsid w:val="00D63A6C"/>
    <w:rsid w:val="00D63CB6"/>
    <w:rsid w:val="00D64251"/>
    <w:rsid w:val="00D71E8E"/>
    <w:rsid w:val="00D80918"/>
    <w:rsid w:val="00D9273B"/>
    <w:rsid w:val="00D92EA6"/>
    <w:rsid w:val="00DB464C"/>
    <w:rsid w:val="00DB5DB6"/>
    <w:rsid w:val="00DB7348"/>
    <w:rsid w:val="00DC43FB"/>
    <w:rsid w:val="00DC454F"/>
    <w:rsid w:val="00DC695E"/>
    <w:rsid w:val="00DD49A2"/>
    <w:rsid w:val="00DD676E"/>
    <w:rsid w:val="00DE0A32"/>
    <w:rsid w:val="00DE1282"/>
    <w:rsid w:val="00DE184A"/>
    <w:rsid w:val="00DE2624"/>
    <w:rsid w:val="00DE3B23"/>
    <w:rsid w:val="00DE4E87"/>
    <w:rsid w:val="00DE4EA2"/>
    <w:rsid w:val="00DE56E1"/>
    <w:rsid w:val="00DF01D6"/>
    <w:rsid w:val="00DF3C38"/>
    <w:rsid w:val="00DF3D61"/>
    <w:rsid w:val="00E001A3"/>
    <w:rsid w:val="00E030F5"/>
    <w:rsid w:val="00E06161"/>
    <w:rsid w:val="00E07268"/>
    <w:rsid w:val="00E10B2D"/>
    <w:rsid w:val="00E110B6"/>
    <w:rsid w:val="00E12C0B"/>
    <w:rsid w:val="00E151C2"/>
    <w:rsid w:val="00E15336"/>
    <w:rsid w:val="00E204AB"/>
    <w:rsid w:val="00E208F0"/>
    <w:rsid w:val="00E22E93"/>
    <w:rsid w:val="00E231EF"/>
    <w:rsid w:val="00E24661"/>
    <w:rsid w:val="00E257F2"/>
    <w:rsid w:val="00E30167"/>
    <w:rsid w:val="00E31C15"/>
    <w:rsid w:val="00E32762"/>
    <w:rsid w:val="00E32B69"/>
    <w:rsid w:val="00E33D19"/>
    <w:rsid w:val="00E351DE"/>
    <w:rsid w:val="00E4436B"/>
    <w:rsid w:val="00E45C0D"/>
    <w:rsid w:val="00E47B1C"/>
    <w:rsid w:val="00E47D29"/>
    <w:rsid w:val="00E56AFA"/>
    <w:rsid w:val="00E57CC1"/>
    <w:rsid w:val="00E63252"/>
    <w:rsid w:val="00E6379D"/>
    <w:rsid w:val="00E6521B"/>
    <w:rsid w:val="00E66DF0"/>
    <w:rsid w:val="00E66F20"/>
    <w:rsid w:val="00E6751D"/>
    <w:rsid w:val="00E7410C"/>
    <w:rsid w:val="00E769F2"/>
    <w:rsid w:val="00E828DC"/>
    <w:rsid w:val="00E83ACF"/>
    <w:rsid w:val="00E86D7B"/>
    <w:rsid w:val="00E90BD6"/>
    <w:rsid w:val="00E918EA"/>
    <w:rsid w:val="00E9617F"/>
    <w:rsid w:val="00EA4BA6"/>
    <w:rsid w:val="00EA6138"/>
    <w:rsid w:val="00EB2104"/>
    <w:rsid w:val="00EB5445"/>
    <w:rsid w:val="00EB694C"/>
    <w:rsid w:val="00EB6DAA"/>
    <w:rsid w:val="00EB7705"/>
    <w:rsid w:val="00EB7E95"/>
    <w:rsid w:val="00EC0AE4"/>
    <w:rsid w:val="00EC2AB5"/>
    <w:rsid w:val="00EC41C5"/>
    <w:rsid w:val="00EC577A"/>
    <w:rsid w:val="00EC714B"/>
    <w:rsid w:val="00EE3241"/>
    <w:rsid w:val="00EE4A1D"/>
    <w:rsid w:val="00EE50FE"/>
    <w:rsid w:val="00EE5175"/>
    <w:rsid w:val="00EE79DC"/>
    <w:rsid w:val="00EF02A6"/>
    <w:rsid w:val="00EF1476"/>
    <w:rsid w:val="00EF2729"/>
    <w:rsid w:val="00F013FC"/>
    <w:rsid w:val="00F020DF"/>
    <w:rsid w:val="00F02CAB"/>
    <w:rsid w:val="00F05395"/>
    <w:rsid w:val="00F05AA6"/>
    <w:rsid w:val="00F07796"/>
    <w:rsid w:val="00F1617C"/>
    <w:rsid w:val="00F22BB6"/>
    <w:rsid w:val="00F23C50"/>
    <w:rsid w:val="00F26A20"/>
    <w:rsid w:val="00F32C57"/>
    <w:rsid w:val="00F344BE"/>
    <w:rsid w:val="00F353AC"/>
    <w:rsid w:val="00F3785E"/>
    <w:rsid w:val="00F3796A"/>
    <w:rsid w:val="00F42175"/>
    <w:rsid w:val="00F443C3"/>
    <w:rsid w:val="00F47B2A"/>
    <w:rsid w:val="00F51731"/>
    <w:rsid w:val="00F52150"/>
    <w:rsid w:val="00F5476C"/>
    <w:rsid w:val="00F5565F"/>
    <w:rsid w:val="00F57EBF"/>
    <w:rsid w:val="00F6439A"/>
    <w:rsid w:val="00F6507C"/>
    <w:rsid w:val="00F74E4B"/>
    <w:rsid w:val="00F74FB8"/>
    <w:rsid w:val="00F7535C"/>
    <w:rsid w:val="00F757D0"/>
    <w:rsid w:val="00F75CE6"/>
    <w:rsid w:val="00F77D4F"/>
    <w:rsid w:val="00F81F6C"/>
    <w:rsid w:val="00F858EA"/>
    <w:rsid w:val="00F872F1"/>
    <w:rsid w:val="00F87440"/>
    <w:rsid w:val="00F87D02"/>
    <w:rsid w:val="00F935A6"/>
    <w:rsid w:val="00F97C80"/>
    <w:rsid w:val="00FA1546"/>
    <w:rsid w:val="00FA2F91"/>
    <w:rsid w:val="00FA4886"/>
    <w:rsid w:val="00FB0347"/>
    <w:rsid w:val="00FB1A0E"/>
    <w:rsid w:val="00FB2183"/>
    <w:rsid w:val="00FB4FD2"/>
    <w:rsid w:val="00FB513D"/>
    <w:rsid w:val="00FB54FB"/>
    <w:rsid w:val="00FC1FC7"/>
    <w:rsid w:val="00FC4BEA"/>
    <w:rsid w:val="00FD0020"/>
    <w:rsid w:val="00FD5927"/>
    <w:rsid w:val="00FD5E1E"/>
    <w:rsid w:val="00FD740C"/>
    <w:rsid w:val="00FE0514"/>
    <w:rsid w:val="00FE0768"/>
    <w:rsid w:val="00FE0E18"/>
    <w:rsid w:val="00FE6D57"/>
    <w:rsid w:val="00FF4A58"/>
    <w:rsid w:val="00FF5760"/>
  </w:rsids>
  <m:mathPr>
    <m:mathFont m:val="Cambria Math"/>
    <m:brkBin m:val="before"/>
    <m:brkBinSub m:val="--"/>
    <m:smallFrac/>
    <m:dispDef/>
    <m:lMargin m:val="0"/>
    <m:rMargin m:val="0"/>
    <m:defJc m:val="centerGroup"/>
    <m:wrapIndent m:val="1440"/>
    <m:intLim m:val="subSup"/>
    <m:naryLim m:val="undOvr"/>
  </m:mathPr>
  <w:themeFontLang w:val="en-US" w:eastAsia="ja-JP" w:bidi="ml-I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F0F4DB1"/>
  <w15:docId w15:val="{515AE34D-5CAC-42EF-AE2A-88F52D55C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E4A"/>
  </w:style>
  <w:style w:type="paragraph" w:styleId="Heading1">
    <w:name w:val="heading 1"/>
    <w:basedOn w:val="Normal"/>
    <w:next w:val="Normal"/>
    <w:link w:val="Heading1Char"/>
    <w:uiPriority w:val="9"/>
    <w:qFormat/>
    <w:rsid w:val="00B90799"/>
    <w:pPr>
      <w:keepNext/>
      <w:keepLines/>
      <w:spacing w:before="480" w:after="0"/>
      <w:outlineLvl w:val="0"/>
    </w:pPr>
    <w:rPr>
      <w:rFonts w:asciiTheme="majorHAnsi" w:eastAsiaTheme="majorEastAsia" w:hAnsiTheme="majorHAnsi" w:cstheme="majorBidi"/>
      <w:b/>
      <w:bCs/>
      <w:caps/>
      <w:color w:val="0F243E" w:themeColor="text2" w:themeShade="80"/>
      <w:sz w:val="32"/>
      <w:szCs w:val="28"/>
    </w:rPr>
  </w:style>
  <w:style w:type="paragraph" w:styleId="Heading2">
    <w:name w:val="heading 2"/>
    <w:basedOn w:val="Normal"/>
    <w:next w:val="Normal"/>
    <w:link w:val="Heading2Char"/>
    <w:uiPriority w:val="9"/>
    <w:unhideWhenUsed/>
    <w:qFormat/>
    <w:rsid w:val="0084241E"/>
    <w:pPr>
      <w:keepNext/>
      <w:keepLines/>
      <w:spacing w:before="200" w:after="0"/>
      <w:outlineLvl w:val="1"/>
    </w:pPr>
    <w:rPr>
      <w:rFonts w:asciiTheme="majorHAnsi" w:eastAsiaTheme="majorEastAsia" w:hAnsiTheme="majorHAnsi" w:cstheme="majorBidi"/>
      <w:b/>
      <w:bCs/>
      <w:caps/>
      <w:color w:val="0F243E" w:themeColor="text2" w:themeShade="80"/>
      <w:sz w:val="26"/>
      <w:szCs w:val="26"/>
    </w:rPr>
  </w:style>
  <w:style w:type="paragraph" w:styleId="Heading3">
    <w:name w:val="heading 3"/>
    <w:basedOn w:val="Normal"/>
    <w:next w:val="Normal"/>
    <w:link w:val="Heading3Char"/>
    <w:uiPriority w:val="9"/>
    <w:unhideWhenUsed/>
    <w:qFormat/>
    <w:rsid w:val="0084241E"/>
    <w:pPr>
      <w:keepNext/>
      <w:keepLines/>
      <w:spacing w:before="200" w:after="0"/>
      <w:outlineLvl w:val="2"/>
    </w:pPr>
    <w:rPr>
      <w:rFonts w:asciiTheme="majorHAnsi" w:eastAsiaTheme="majorEastAsia" w:hAnsiTheme="majorHAnsi" w:cstheme="majorBidi"/>
      <w:b/>
      <w:bCs/>
      <w:color w:val="0F243E" w:themeColor="text2" w:themeShade="80"/>
    </w:rPr>
  </w:style>
  <w:style w:type="paragraph" w:styleId="Heading4">
    <w:name w:val="heading 4"/>
    <w:basedOn w:val="Normal"/>
    <w:next w:val="Normal"/>
    <w:link w:val="Heading4Char"/>
    <w:uiPriority w:val="9"/>
    <w:unhideWhenUsed/>
    <w:qFormat/>
    <w:rsid w:val="0084241E"/>
    <w:pPr>
      <w:keepNext/>
      <w:keepLines/>
      <w:spacing w:before="200" w:after="0"/>
      <w:outlineLvl w:val="3"/>
    </w:pPr>
    <w:rPr>
      <w:rFonts w:asciiTheme="majorHAnsi" w:eastAsiaTheme="majorEastAsia" w:hAnsiTheme="majorHAnsi" w:cstheme="majorBidi"/>
      <w:b/>
      <w:bCs/>
      <w:i/>
      <w:iCs/>
      <w:color w:val="0F243E" w:themeColor="text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77855"/>
    <w:pPr>
      <w:tabs>
        <w:tab w:val="center" w:pos="4419"/>
        <w:tab w:val="right" w:pos="8838"/>
      </w:tabs>
      <w:spacing w:after="0" w:line="240" w:lineRule="auto"/>
    </w:pPr>
  </w:style>
  <w:style w:type="character" w:customStyle="1" w:styleId="HeaderChar">
    <w:name w:val="Header Char"/>
    <w:basedOn w:val="DefaultParagraphFont"/>
    <w:link w:val="Header"/>
    <w:uiPriority w:val="99"/>
    <w:rsid w:val="00177855"/>
  </w:style>
  <w:style w:type="paragraph" w:styleId="Footer">
    <w:name w:val="footer"/>
    <w:basedOn w:val="Normal"/>
    <w:link w:val="FooterChar"/>
    <w:uiPriority w:val="99"/>
    <w:unhideWhenUsed/>
    <w:rsid w:val="00177855"/>
    <w:pPr>
      <w:tabs>
        <w:tab w:val="center" w:pos="4419"/>
        <w:tab w:val="right" w:pos="8838"/>
      </w:tabs>
      <w:spacing w:after="0" w:line="240" w:lineRule="auto"/>
    </w:pPr>
  </w:style>
  <w:style w:type="character" w:customStyle="1" w:styleId="FooterChar">
    <w:name w:val="Footer Char"/>
    <w:basedOn w:val="DefaultParagraphFont"/>
    <w:link w:val="Footer"/>
    <w:uiPriority w:val="99"/>
    <w:rsid w:val="00177855"/>
  </w:style>
  <w:style w:type="paragraph" w:styleId="BalloonText">
    <w:name w:val="Balloon Text"/>
    <w:basedOn w:val="Normal"/>
    <w:link w:val="BalloonTextChar"/>
    <w:uiPriority w:val="99"/>
    <w:semiHidden/>
    <w:unhideWhenUsed/>
    <w:rsid w:val="001778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855"/>
    <w:rPr>
      <w:rFonts w:ascii="Tahoma" w:hAnsi="Tahoma" w:cs="Tahoma"/>
      <w:sz w:val="16"/>
      <w:szCs w:val="16"/>
    </w:rPr>
  </w:style>
  <w:style w:type="table" w:styleId="TableGrid">
    <w:name w:val="Table Grid"/>
    <w:basedOn w:val="TableNormal"/>
    <w:uiPriority w:val="59"/>
    <w:rsid w:val="0098362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983628"/>
    <w:rPr>
      <w:color w:val="0000FF" w:themeColor="hyperlink"/>
      <w:u w:val="single"/>
    </w:rPr>
  </w:style>
  <w:style w:type="paragraph" w:styleId="NoSpacing">
    <w:name w:val="No Spacing"/>
    <w:link w:val="NoSpacingChar"/>
    <w:uiPriority w:val="1"/>
    <w:qFormat/>
    <w:rsid w:val="00983628"/>
    <w:pPr>
      <w:spacing w:after="0" w:line="240" w:lineRule="auto"/>
    </w:pPr>
  </w:style>
  <w:style w:type="character" w:customStyle="1" w:styleId="Heading1Char">
    <w:name w:val="Heading 1 Char"/>
    <w:basedOn w:val="DefaultParagraphFont"/>
    <w:link w:val="Heading1"/>
    <w:uiPriority w:val="9"/>
    <w:rsid w:val="00B90799"/>
    <w:rPr>
      <w:rFonts w:asciiTheme="majorHAnsi" w:eastAsiaTheme="majorEastAsia" w:hAnsiTheme="majorHAnsi" w:cstheme="majorBidi"/>
      <w:b/>
      <w:bCs/>
      <w:caps/>
      <w:color w:val="0F243E" w:themeColor="text2" w:themeShade="80"/>
      <w:sz w:val="32"/>
      <w:szCs w:val="28"/>
    </w:rPr>
  </w:style>
  <w:style w:type="character" w:customStyle="1" w:styleId="Heading2Char">
    <w:name w:val="Heading 2 Char"/>
    <w:basedOn w:val="DefaultParagraphFont"/>
    <w:link w:val="Heading2"/>
    <w:uiPriority w:val="9"/>
    <w:rsid w:val="0084241E"/>
    <w:rPr>
      <w:rFonts w:asciiTheme="majorHAnsi" w:eastAsiaTheme="majorEastAsia" w:hAnsiTheme="majorHAnsi" w:cstheme="majorBidi"/>
      <w:b/>
      <w:bCs/>
      <w:caps/>
      <w:color w:val="0F243E" w:themeColor="text2" w:themeShade="80"/>
      <w:sz w:val="26"/>
      <w:szCs w:val="26"/>
    </w:rPr>
  </w:style>
  <w:style w:type="character" w:customStyle="1" w:styleId="Heading3Char">
    <w:name w:val="Heading 3 Char"/>
    <w:basedOn w:val="DefaultParagraphFont"/>
    <w:link w:val="Heading3"/>
    <w:uiPriority w:val="9"/>
    <w:rsid w:val="0084241E"/>
    <w:rPr>
      <w:rFonts w:asciiTheme="majorHAnsi" w:eastAsiaTheme="majorEastAsia" w:hAnsiTheme="majorHAnsi" w:cstheme="majorBidi"/>
      <w:b/>
      <w:bCs/>
      <w:color w:val="0F243E" w:themeColor="text2" w:themeShade="80"/>
    </w:rPr>
  </w:style>
  <w:style w:type="character" w:customStyle="1" w:styleId="Heading4Char">
    <w:name w:val="Heading 4 Char"/>
    <w:basedOn w:val="DefaultParagraphFont"/>
    <w:link w:val="Heading4"/>
    <w:uiPriority w:val="9"/>
    <w:rsid w:val="0084241E"/>
    <w:rPr>
      <w:rFonts w:asciiTheme="majorHAnsi" w:eastAsiaTheme="majorEastAsia" w:hAnsiTheme="majorHAnsi" w:cstheme="majorBidi"/>
      <w:b/>
      <w:bCs/>
      <w:i/>
      <w:iCs/>
      <w:color w:val="0F243E" w:themeColor="text2" w:themeShade="80"/>
    </w:rPr>
  </w:style>
  <w:style w:type="paragraph" w:styleId="Title">
    <w:name w:val="Title"/>
    <w:basedOn w:val="Normal"/>
    <w:next w:val="Normal"/>
    <w:link w:val="TitleChar"/>
    <w:uiPriority w:val="10"/>
    <w:qFormat/>
    <w:rsid w:val="00EF02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02A6"/>
    <w:rPr>
      <w:rFonts w:asciiTheme="majorHAnsi" w:eastAsiaTheme="majorEastAsia" w:hAnsiTheme="majorHAnsi" w:cstheme="majorBidi"/>
      <w:color w:val="17365D" w:themeColor="text2" w:themeShade="BF"/>
      <w:spacing w:val="5"/>
      <w:kern w:val="28"/>
      <w:sz w:val="52"/>
      <w:szCs w:val="52"/>
    </w:rPr>
  </w:style>
  <w:style w:type="character" w:customStyle="1" w:styleId="NoSpacingChar">
    <w:name w:val="No Spacing Char"/>
    <w:basedOn w:val="DefaultParagraphFont"/>
    <w:link w:val="NoSpacing"/>
    <w:uiPriority w:val="1"/>
    <w:rsid w:val="00FD740C"/>
  </w:style>
  <w:style w:type="paragraph" w:styleId="TOCHeading">
    <w:name w:val="TOC Heading"/>
    <w:basedOn w:val="Heading1"/>
    <w:next w:val="Normal"/>
    <w:uiPriority w:val="39"/>
    <w:unhideWhenUsed/>
    <w:qFormat/>
    <w:rsid w:val="007A2572"/>
    <w:pPr>
      <w:outlineLvl w:val="9"/>
    </w:pPr>
    <w:rPr>
      <w:caps w:val="0"/>
      <w:color w:val="365F91" w:themeColor="accent1" w:themeShade="BF"/>
      <w:sz w:val="28"/>
      <w:lang w:eastAsia="en-US"/>
    </w:rPr>
  </w:style>
  <w:style w:type="paragraph" w:styleId="TOC2">
    <w:name w:val="toc 2"/>
    <w:basedOn w:val="Normal"/>
    <w:next w:val="Normal"/>
    <w:autoRedefine/>
    <w:uiPriority w:val="39"/>
    <w:unhideWhenUsed/>
    <w:qFormat/>
    <w:rsid w:val="007A2572"/>
    <w:pPr>
      <w:spacing w:after="100"/>
      <w:ind w:left="220"/>
    </w:pPr>
    <w:rPr>
      <w:lang w:eastAsia="en-US"/>
    </w:rPr>
  </w:style>
  <w:style w:type="paragraph" w:styleId="TOC1">
    <w:name w:val="toc 1"/>
    <w:basedOn w:val="Normal"/>
    <w:next w:val="Normal"/>
    <w:autoRedefine/>
    <w:uiPriority w:val="39"/>
    <w:unhideWhenUsed/>
    <w:qFormat/>
    <w:rsid w:val="007A2572"/>
    <w:pPr>
      <w:spacing w:after="100"/>
    </w:pPr>
    <w:rPr>
      <w:lang w:eastAsia="en-US"/>
    </w:rPr>
  </w:style>
  <w:style w:type="paragraph" w:styleId="TOC3">
    <w:name w:val="toc 3"/>
    <w:basedOn w:val="Normal"/>
    <w:next w:val="Normal"/>
    <w:autoRedefine/>
    <w:uiPriority w:val="39"/>
    <w:unhideWhenUsed/>
    <w:qFormat/>
    <w:rsid w:val="007A2572"/>
    <w:pPr>
      <w:spacing w:after="100"/>
      <w:ind w:left="440"/>
    </w:pPr>
    <w:rPr>
      <w:lang w:eastAsia="en-US"/>
    </w:rPr>
  </w:style>
  <w:style w:type="paragraph" w:styleId="TOC4">
    <w:name w:val="toc 4"/>
    <w:basedOn w:val="Normal"/>
    <w:next w:val="Normal"/>
    <w:autoRedefine/>
    <w:uiPriority w:val="39"/>
    <w:unhideWhenUsed/>
    <w:rsid w:val="007A2572"/>
    <w:pPr>
      <w:spacing w:after="100"/>
      <w:ind w:left="660"/>
    </w:pPr>
  </w:style>
  <w:style w:type="paragraph" w:styleId="ListParagraph">
    <w:name w:val="List Paragraph"/>
    <w:basedOn w:val="Normal"/>
    <w:link w:val="ListParagraphChar"/>
    <w:uiPriority w:val="34"/>
    <w:qFormat/>
    <w:rsid w:val="00D32B20"/>
    <w:pPr>
      <w:ind w:left="720"/>
      <w:contextualSpacing/>
    </w:pPr>
    <w:rPr>
      <w:rFonts w:ascii="Calibri" w:eastAsia="Calibri" w:hAnsi="Calibri"/>
      <w:color w:val="00000A"/>
      <w:lang w:eastAsia="en-US"/>
    </w:rPr>
  </w:style>
  <w:style w:type="character" w:customStyle="1" w:styleId="BodyTextChar">
    <w:name w:val="Body Text Char"/>
    <w:basedOn w:val="DefaultParagraphFont"/>
    <w:link w:val="BodyText"/>
    <w:qFormat/>
    <w:rsid w:val="00D32B20"/>
    <w:rPr>
      <w:rFonts w:ascii="Calibri" w:eastAsia="SimSun" w:hAnsi="Calibri" w:cs="Calibri"/>
      <w:lang w:eastAsia="ar-SA"/>
    </w:rPr>
  </w:style>
  <w:style w:type="paragraph" w:styleId="BodyText">
    <w:name w:val="Body Text"/>
    <w:basedOn w:val="Normal"/>
    <w:link w:val="BodyTextChar"/>
    <w:rsid w:val="00D32B20"/>
    <w:pPr>
      <w:suppressAutoHyphens/>
      <w:spacing w:after="120"/>
      <w:jc w:val="both"/>
    </w:pPr>
    <w:rPr>
      <w:rFonts w:ascii="Calibri" w:eastAsia="SimSun" w:hAnsi="Calibri" w:cs="Calibri"/>
      <w:lang w:eastAsia="ar-SA"/>
    </w:rPr>
  </w:style>
  <w:style w:type="character" w:customStyle="1" w:styleId="BodyTextChar1">
    <w:name w:val="Body Text Char1"/>
    <w:basedOn w:val="DefaultParagraphFont"/>
    <w:uiPriority w:val="99"/>
    <w:semiHidden/>
    <w:rsid w:val="00D32B20"/>
  </w:style>
  <w:style w:type="character" w:customStyle="1" w:styleId="ListParagraphChar">
    <w:name w:val="List Paragraph Char"/>
    <w:link w:val="ListParagraph"/>
    <w:uiPriority w:val="34"/>
    <w:rsid w:val="00D32B20"/>
    <w:rPr>
      <w:rFonts w:ascii="Calibri" w:eastAsia="Calibri" w:hAnsi="Calibri"/>
      <w:color w:val="00000A"/>
      <w:lang w:eastAsia="en-US"/>
    </w:rPr>
  </w:style>
  <w:style w:type="paragraph" w:styleId="BodyTextIndent2">
    <w:name w:val="Body Text Indent 2"/>
    <w:basedOn w:val="Normal"/>
    <w:link w:val="BodyTextIndent2Char"/>
    <w:uiPriority w:val="99"/>
    <w:unhideWhenUsed/>
    <w:rsid w:val="00D32B20"/>
    <w:pPr>
      <w:spacing w:after="120" w:line="480" w:lineRule="auto"/>
      <w:ind w:left="360"/>
    </w:pPr>
    <w:rPr>
      <w:lang w:eastAsia="en-US"/>
    </w:rPr>
  </w:style>
  <w:style w:type="character" w:customStyle="1" w:styleId="BodyTextIndent2Char">
    <w:name w:val="Body Text Indent 2 Char"/>
    <w:basedOn w:val="DefaultParagraphFont"/>
    <w:link w:val="BodyTextIndent2"/>
    <w:uiPriority w:val="99"/>
    <w:rsid w:val="00D32B20"/>
    <w:rPr>
      <w:lang w:eastAsia="en-US"/>
    </w:rPr>
  </w:style>
  <w:style w:type="paragraph" w:styleId="BodyText2">
    <w:name w:val="Body Text 2"/>
    <w:basedOn w:val="Normal"/>
    <w:link w:val="BodyText2Char"/>
    <w:uiPriority w:val="99"/>
    <w:semiHidden/>
    <w:unhideWhenUsed/>
    <w:rsid w:val="003973B7"/>
    <w:pPr>
      <w:spacing w:after="120" w:line="480" w:lineRule="auto"/>
    </w:pPr>
    <w:rPr>
      <w:rFonts w:eastAsiaTheme="minorHAnsi"/>
      <w:lang w:eastAsia="en-US"/>
    </w:rPr>
  </w:style>
  <w:style w:type="character" w:customStyle="1" w:styleId="BodyText2Char">
    <w:name w:val="Body Text 2 Char"/>
    <w:basedOn w:val="DefaultParagraphFont"/>
    <w:link w:val="BodyText2"/>
    <w:uiPriority w:val="99"/>
    <w:semiHidden/>
    <w:rsid w:val="003973B7"/>
    <w:rPr>
      <w:rFonts w:eastAsiaTheme="minorHAnsi"/>
      <w:lang w:eastAsia="en-US"/>
    </w:rPr>
  </w:style>
  <w:style w:type="character" w:styleId="CommentReference">
    <w:name w:val="annotation reference"/>
    <w:basedOn w:val="DefaultParagraphFont"/>
    <w:uiPriority w:val="99"/>
    <w:semiHidden/>
    <w:unhideWhenUsed/>
    <w:rsid w:val="00EF1476"/>
    <w:rPr>
      <w:sz w:val="16"/>
      <w:szCs w:val="16"/>
    </w:rPr>
  </w:style>
  <w:style w:type="paragraph" w:styleId="CommentText">
    <w:name w:val="annotation text"/>
    <w:basedOn w:val="Normal"/>
    <w:link w:val="CommentTextChar"/>
    <w:semiHidden/>
    <w:unhideWhenUsed/>
    <w:rsid w:val="00EF1476"/>
    <w:pPr>
      <w:spacing w:line="240" w:lineRule="auto"/>
    </w:pPr>
    <w:rPr>
      <w:sz w:val="20"/>
      <w:szCs w:val="20"/>
    </w:rPr>
  </w:style>
  <w:style w:type="character" w:customStyle="1" w:styleId="CommentTextChar">
    <w:name w:val="Comment Text Char"/>
    <w:basedOn w:val="DefaultParagraphFont"/>
    <w:link w:val="CommentText"/>
    <w:semiHidden/>
    <w:rsid w:val="00EF1476"/>
    <w:rPr>
      <w:sz w:val="20"/>
      <w:szCs w:val="20"/>
    </w:rPr>
  </w:style>
  <w:style w:type="paragraph" w:styleId="CommentSubject">
    <w:name w:val="annotation subject"/>
    <w:basedOn w:val="CommentText"/>
    <w:next w:val="CommentText"/>
    <w:link w:val="CommentSubjectChar"/>
    <w:uiPriority w:val="99"/>
    <w:semiHidden/>
    <w:unhideWhenUsed/>
    <w:rsid w:val="00EF1476"/>
    <w:rPr>
      <w:b/>
      <w:bCs/>
    </w:rPr>
  </w:style>
  <w:style w:type="character" w:customStyle="1" w:styleId="CommentSubjectChar">
    <w:name w:val="Comment Subject Char"/>
    <w:basedOn w:val="CommentTextChar"/>
    <w:link w:val="CommentSubject"/>
    <w:uiPriority w:val="99"/>
    <w:semiHidden/>
    <w:rsid w:val="00EF1476"/>
    <w:rPr>
      <w:b/>
      <w:bCs/>
      <w:sz w:val="20"/>
      <w:szCs w:val="20"/>
    </w:rPr>
  </w:style>
  <w:style w:type="character" w:styleId="FollowedHyperlink">
    <w:name w:val="FollowedHyperlink"/>
    <w:basedOn w:val="DefaultParagraphFont"/>
    <w:uiPriority w:val="99"/>
    <w:semiHidden/>
    <w:unhideWhenUsed/>
    <w:rsid w:val="004232C9"/>
    <w:rPr>
      <w:color w:val="800080" w:themeColor="followedHyperlink"/>
      <w:u w:val="single"/>
    </w:rPr>
  </w:style>
  <w:style w:type="paragraph" w:styleId="Caption">
    <w:name w:val="caption"/>
    <w:basedOn w:val="Normal"/>
    <w:next w:val="Normal"/>
    <w:uiPriority w:val="35"/>
    <w:unhideWhenUsed/>
    <w:qFormat/>
    <w:rsid w:val="007A3857"/>
    <w:pPr>
      <w:spacing w:line="240" w:lineRule="auto"/>
    </w:pPr>
    <w:rPr>
      <w:rFonts w:eastAsiaTheme="minorHAnsi"/>
      <w:i/>
      <w:iCs/>
      <w:color w:val="1F497D" w:themeColor="text2"/>
      <w:sz w:val="18"/>
      <w:szCs w:val="18"/>
      <w:lang w:eastAsia="en-US"/>
    </w:rPr>
  </w:style>
  <w:style w:type="paragraph" w:styleId="BodyTextIndent3">
    <w:name w:val="Body Text Indent 3"/>
    <w:basedOn w:val="Normal"/>
    <w:link w:val="BodyTextIndent3Char"/>
    <w:uiPriority w:val="99"/>
    <w:semiHidden/>
    <w:unhideWhenUsed/>
    <w:rsid w:val="00D61A8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61A8E"/>
    <w:rPr>
      <w:sz w:val="16"/>
      <w:szCs w:val="16"/>
    </w:rPr>
  </w:style>
  <w:style w:type="paragraph" w:customStyle="1" w:styleId="bulletlist">
    <w:name w:val="bullet list"/>
    <w:aliases w:val="l,bullet/number list"/>
    <w:basedOn w:val="Normal"/>
    <w:rsid w:val="007316A2"/>
    <w:pPr>
      <w:spacing w:after="120" w:line="280" w:lineRule="atLeast"/>
      <w:ind w:left="425" w:hanging="425"/>
    </w:pPr>
    <w:rPr>
      <w:rFonts w:ascii="Times New Roman" w:eastAsia="Times New Roman" w:hAnsi="Times New Roman" w:cs="Times New Roman"/>
      <w:sz w:val="24"/>
      <w:szCs w:val="20"/>
      <w:lang w:val="en-AU" w:eastAsia="en-US"/>
    </w:rPr>
  </w:style>
  <w:style w:type="character" w:customStyle="1" w:styleId="bodytext1">
    <w:name w:val="body text1"/>
    <w:aliases w:val="t1,!  body text1,! Char"/>
    <w:basedOn w:val="DefaultParagraphFont"/>
    <w:link w:val="BodyText10"/>
    <w:locked/>
    <w:rsid w:val="007316A2"/>
    <w:rPr>
      <w:sz w:val="24"/>
      <w:lang w:val="en-AU"/>
    </w:rPr>
  </w:style>
  <w:style w:type="paragraph" w:customStyle="1" w:styleId="BodyText10">
    <w:name w:val="Body Text1"/>
    <w:aliases w:val="t,!  body text,!"/>
    <w:basedOn w:val="Normal"/>
    <w:link w:val="bodytext1"/>
    <w:rsid w:val="007316A2"/>
    <w:pPr>
      <w:spacing w:before="120" w:after="120" w:line="280" w:lineRule="atLeast"/>
    </w:pPr>
    <w:rPr>
      <w:sz w:val="24"/>
      <w:lang w:val="en-AU"/>
    </w:rPr>
  </w:style>
  <w:style w:type="paragraph" w:customStyle="1" w:styleId="Default">
    <w:name w:val="Default"/>
    <w:rsid w:val="00305875"/>
    <w:pPr>
      <w:autoSpaceDE w:val="0"/>
      <w:autoSpaceDN w:val="0"/>
      <w:adjustRightInd w:val="0"/>
      <w:spacing w:after="0" w:line="240" w:lineRule="auto"/>
    </w:pPr>
    <w:rPr>
      <w:rFonts w:ascii="Calibri" w:hAnsi="Calibri" w:cs="Calibri"/>
      <w:color w:val="000000"/>
      <w:sz w:val="24"/>
      <w:szCs w:val="24"/>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233101">
      <w:bodyDiv w:val="1"/>
      <w:marLeft w:val="0"/>
      <w:marRight w:val="0"/>
      <w:marTop w:val="0"/>
      <w:marBottom w:val="0"/>
      <w:divBdr>
        <w:top w:val="none" w:sz="0" w:space="0" w:color="auto"/>
        <w:left w:val="none" w:sz="0" w:space="0" w:color="auto"/>
        <w:bottom w:val="none" w:sz="0" w:space="0" w:color="auto"/>
        <w:right w:val="none" w:sz="0" w:space="0" w:color="auto"/>
      </w:divBdr>
      <w:divsChild>
        <w:div w:id="1923101290">
          <w:marLeft w:val="432"/>
          <w:marRight w:val="0"/>
          <w:marTop w:val="360"/>
          <w:marBottom w:val="0"/>
          <w:divBdr>
            <w:top w:val="none" w:sz="0" w:space="0" w:color="auto"/>
            <w:left w:val="none" w:sz="0" w:space="0" w:color="auto"/>
            <w:bottom w:val="none" w:sz="0" w:space="0" w:color="auto"/>
            <w:right w:val="none" w:sz="0" w:space="0" w:color="auto"/>
          </w:divBdr>
        </w:div>
        <w:div w:id="702633137">
          <w:marLeft w:val="432"/>
          <w:marRight w:val="0"/>
          <w:marTop w:val="360"/>
          <w:marBottom w:val="0"/>
          <w:divBdr>
            <w:top w:val="none" w:sz="0" w:space="0" w:color="auto"/>
            <w:left w:val="none" w:sz="0" w:space="0" w:color="auto"/>
            <w:bottom w:val="none" w:sz="0" w:space="0" w:color="auto"/>
            <w:right w:val="none" w:sz="0" w:space="0" w:color="auto"/>
          </w:divBdr>
        </w:div>
        <w:div w:id="672530761">
          <w:marLeft w:val="432"/>
          <w:marRight w:val="0"/>
          <w:marTop w:val="360"/>
          <w:marBottom w:val="0"/>
          <w:divBdr>
            <w:top w:val="none" w:sz="0" w:space="0" w:color="auto"/>
            <w:left w:val="none" w:sz="0" w:space="0" w:color="auto"/>
            <w:bottom w:val="none" w:sz="0" w:space="0" w:color="auto"/>
            <w:right w:val="none" w:sz="0" w:space="0" w:color="auto"/>
          </w:divBdr>
        </w:div>
        <w:div w:id="1333139588">
          <w:marLeft w:val="936"/>
          <w:marRight w:val="0"/>
          <w:marTop w:val="200"/>
          <w:marBottom w:val="0"/>
          <w:divBdr>
            <w:top w:val="none" w:sz="0" w:space="0" w:color="auto"/>
            <w:left w:val="none" w:sz="0" w:space="0" w:color="auto"/>
            <w:bottom w:val="none" w:sz="0" w:space="0" w:color="auto"/>
            <w:right w:val="none" w:sz="0" w:space="0" w:color="auto"/>
          </w:divBdr>
        </w:div>
        <w:div w:id="175772554">
          <w:marLeft w:val="936"/>
          <w:marRight w:val="0"/>
          <w:marTop w:val="200"/>
          <w:marBottom w:val="0"/>
          <w:divBdr>
            <w:top w:val="none" w:sz="0" w:space="0" w:color="auto"/>
            <w:left w:val="none" w:sz="0" w:space="0" w:color="auto"/>
            <w:bottom w:val="none" w:sz="0" w:space="0" w:color="auto"/>
            <w:right w:val="none" w:sz="0" w:space="0" w:color="auto"/>
          </w:divBdr>
        </w:div>
        <w:div w:id="671032530">
          <w:marLeft w:val="936"/>
          <w:marRight w:val="0"/>
          <w:marTop w:val="200"/>
          <w:marBottom w:val="0"/>
          <w:divBdr>
            <w:top w:val="none" w:sz="0" w:space="0" w:color="auto"/>
            <w:left w:val="none" w:sz="0" w:space="0" w:color="auto"/>
            <w:bottom w:val="none" w:sz="0" w:space="0" w:color="auto"/>
            <w:right w:val="none" w:sz="0" w:space="0" w:color="auto"/>
          </w:divBdr>
        </w:div>
        <w:div w:id="253560399">
          <w:marLeft w:val="936"/>
          <w:marRight w:val="0"/>
          <w:marTop w:val="200"/>
          <w:marBottom w:val="0"/>
          <w:divBdr>
            <w:top w:val="none" w:sz="0" w:space="0" w:color="auto"/>
            <w:left w:val="none" w:sz="0" w:space="0" w:color="auto"/>
            <w:bottom w:val="none" w:sz="0" w:space="0" w:color="auto"/>
            <w:right w:val="none" w:sz="0" w:space="0" w:color="auto"/>
          </w:divBdr>
        </w:div>
        <w:div w:id="168179623">
          <w:marLeft w:val="432"/>
          <w:marRight w:val="0"/>
          <w:marTop w:val="360"/>
          <w:marBottom w:val="0"/>
          <w:divBdr>
            <w:top w:val="none" w:sz="0" w:space="0" w:color="auto"/>
            <w:left w:val="none" w:sz="0" w:space="0" w:color="auto"/>
            <w:bottom w:val="none" w:sz="0" w:space="0" w:color="auto"/>
            <w:right w:val="none" w:sz="0" w:space="0" w:color="auto"/>
          </w:divBdr>
        </w:div>
      </w:divsChild>
    </w:div>
    <w:div w:id="722211744">
      <w:bodyDiv w:val="1"/>
      <w:marLeft w:val="0"/>
      <w:marRight w:val="0"/>
      <w:marTop w:val="0"/>
      <w:marBottom w:val="0"/>
      <w:divBdr>
        <w:top w:val="none" w:sz="0" w:space="0" w:color="auto"/>
        <w:left w:val="none" w:sz="0" w:space="0" w:color="auto"/>
        <w:bottom w:val="none" w:sz="0" w:space="0" w:color="auto"/>
        <w:right w:val="none" w:sz="0" w:space="0" w:color="auto"/>
      </w:divBdr>
    </w:div>
    <w:div w:id="1000620675">
      <w:bodyDiv w:val="1"/>
      <w:marLeft w:val="0"/>
      <w:marRight w:val="0"/>
      <w:marTop w:val="0"/>
      <w:marBottom w:val="0"/>
      <w:divBdr>
        <w:top w:val="none" w:sz="0" w:space="0" w:color="auto"/>
        <w:left w:val="none" w:sz="0" w:space="0" w:color="auto"/>
        <w:bottom w:val="none" w:sz="0" w:space="0" w:color="auto"/>
        <w:right w:val="none" w:sz="0" w:space="0" w:color="auto"/>
      </w:divBdr>
      <w:divsChild>
        <w:div w:id="1595474793">
          <w:marLeft w:val="432"/>
          <w:marRight w:val="0"/>
          <w:marTop w:val="360"/>
          <w:marBottom w:val="0"/>
          <w:divBdr>
            <w:top w:val="none" w:sz="0" w:space="0" w:color="auto"/>
            <w:left w:val="none" w:sz="0" w:space="0" w:color="auto"/>
            <w:bottom w:val="none" w:sz="0" w:space="0" w:color="auto"/>
            <w:right w:val="none" w:sz="0" w:space="0" w:color="auto"/>
          </w:divBdr>
        </w:div>
        <w:div w:id="1678190686">
          <w:marLeft w:val="432"/>
          <w:marRight w:val="0"/>
          <w:marTop w:val="360"/>
          <w:marBottom w:val="0"/>
          <w:divBdr>
            <w:top w:val="none" w:sz="0" w:space="0" w:color="auto"/>
            <w:left w:val="none" w:sz="0" w:space="0" w:color="auto"/>
            <w:bottom w:val="none" w:sz="0" w:space="0" w:color="auto"/>
            <w:right w:val="none" w:sz="0" w:space="0" w:color="auto"/>
          </w:divBdr>
        </w:div>
        <w:div w:id="711420665">
          <w:marLeft w:val="432"/>
          <w:marRight w:val="0"/>
          <w:marTop w:val="360"/>
          <w:marBottom w:val="0"/>
          <w:divBdr>
            <w:top w:val="none" w:sz="0" w:space="0" w:color="auto"/>
            <w:left w:val="none" w:sz="0" w:space="0" w:color="auto"/>
            <w:bottom w:val="none" w:sz="0" w:space="0" w:color="auto"/>
            <w:right w:val="none" w:sz="0" w:space="0" w:color="auto"/>
          </w:divBdr>
        </w:div>
        <w:div w:id="2037151015">
          <w:marLeft w:val="432"/>
          <w:marRight w:val="0"/>
          <w:marTop w:val="360"/>
          <w:marBottom w:val="0"/>
          <w:divBdr>
            <w:top w:val="none" w:sz="0" w:space="0" w:color="auto"/>
            <w:left w:val="none" w:sz="0" w:space="0" w:color="auto"/>
            <w:bottom w:val="none" w:sz="0" w:space="0" w:color="auto"/>
            <w:right w:val="none" w:sz="0" w:space="0" w:color="auto"/>
          </w:divBdr>
        </w:div>
        <w:div w:id="223176696">
          <w:marLeft w:val="432"/>
          <w:marRight w:val="0"/>
          <w:marTop w:val="360"/>
          <w:marBottom w:val="0"/>
          <w:divBdr>
            <w:top w:val="none" w:sz="0" w:space="0" w:color="auto"/>
            <w:left w:val="none" w:sz="0" w:space="0" w:color="auto"/>
            <w:bottom w:val="none" w:sz="0" w:space="0" w:color="auto"/>
            <w:right w:val="none" w:sz="0" w:space="0" w:color="auto"/>
          </w:divBdr>
        </w:div>
      </w:divsChild>
    </w:div>
    <w:div w:id="1465198720">
      <w:bodyDiv w:val="1"/>
      <w:marLeft w:val="0"/>
      <w:marRight w:val="0"/>
      <w:marTop w:val="0"/>
      <w:marBottom w:val="0"/>
      <w:divBdr>
        <w:top w:val="none" w:sz="0" w:space="0" w:color="auto"/>
        <w:left w:val="none" w:sz="0" w:space="0" w:color="auto"/>
        <w:bottom w:val="none" w:sz="0" w:space="0" w:color="auto"/>
        <w:right w:val="none" w:sz="0" w:space="0" w:color="auto"/>
      </w:divBdr>
    </w:div>
    <w:div w:id="1985307662">
      <w:bodyDiv w:val="1"/>
      <w:marLeft w:val="0"/>
      <w:marRight w:val="0"/>
      <w:marTop w:val="0"/>
      <w:marBottom w:val="0"/>
      <w:divBdr>
        <w:top w:val="none" w:sz="0" w:space="0" w:color="auto"/>
        <w:left w:val="none" w:sz="0" w:space="0" w:color="auto"/>
        <w:bottom w:val="none" w:sz="0" w:space="0" w:color="auto"/>
        <w:right w:val="none" w:sz="0" w:space="0" w:color="auto"/>
      </w:divBdr>
      <w:divsChild>
        <w:div w:id="1025716330">
          <w:marLeft w:val="432"/>
          <w:marRight w:val="0"/>
          <w:marTop w:val="360"/>
          <w:marBottom w:val="0"/>
          <w:divBdr>
            <w:top w:val="none" w:sz="0" w:space="0" w:color="auto"/>
            <w:left w:val="none" w:sz="0" w:space="0" w:color="auto"/>
            <w:bottom w:val="none" w:sz="0" w:space="0" w:color="auto"/>
            <w:right w:val="none" w:sz="0" w:space="0" w:color="auto"/>
          </w:divBdr>
        </w:div>
        <w:div w:id="1672445563">
          <w:marLeft w:val="432"/>
          <w:marRight w:val="0"/>
          <w:marTop w:val="360"/>
          <w:marBottom w:val="0"/>
          <w:divBdr>
            <w:top w:val="none" w:sz="0" w:space="0" w:color="auto"/>
            <w:left w:val="none" w:sz="0" w:space="0" w:color="auto"/>
            <w:bottom w:val="none" w:sz="0" w:space="0" w:color="auto"/>
            <w:right w:val="none" w:sz="0" w:space="0" w:color="auto"/>
          </w:divBdr>
        </w:div>
        <w:div w:id="1669745840">
          <w:marLeft w:val="432"/>
          <w:marRight w:val="0"/>
          <w:marTop w:val="360"/>
          <w:marBottom w:val="0"/>
          <w:divBdr>
            <w:top w:val="none" w:sz="0" w:space="0" w:color="auto"/>
            <w:left w:val="none" w:sz="0" w:space="0" w:color="auto"/>
            <w:bottom w:val="none" w:sz="0" w:space="0" w:color="auto"/>
            <w:right w:val="none" w:sz="0" w:space="0" w:color="auto"/>
          </w:divBdr>
        </w:div>
        <w:div w:id="153030280">
          <w:marLeft w:val="432"/>
          <w:marRight w:val="0"/>
          <w:marTop w:val="360"/>
          <w:marBottom w:val="0"/>
          <w:divBdr>
            <w:top w:val="none" w:sz="0" w:space="0" w:color="auto"/>
            <w:left w:val="none" w:sz="0" w:space="0" w:color="auto"/>
            <w:bottom w:val="none" w:sz="0" w:space="0" w:color="auto"/>
            <w:right w:val="none" w:sz="0" w:space="0" w:color="auto"/>
          </w:divBdr>
        </w:div>
        <w:div w:id="56437054">
          <w:marLeft w:val="432"/>
          <w:marRight w:val="0"/>
          <w:marTop w:val="360"/>
          <w:marBottom w:val="0"/>
          <w:divBdr>
            <w:top w:val="none" w:sz="0" w:space="0" w:color="auto"/>
            <w:left w:val="none" w:sz="0" w:space="0" w:color="auto"/>
            <w:bottom w:val="none" w:sz="0" w:space="0" w:color="auto"/>
            <w:right w:val="none" w:sz="0" w:space="0" w:color="auto"/>
          </w:divBdr>
        </w:div>
        <w:div w:id="865369171">
          <w:marLeft w:val="432"/>
          <w:marRight w:val="0"/>
          <w:marTop w:val="360"/>
          <w:marBottom w:val="0"/>
          <w:divBdr>
            <w:top w:val="none" w:sz="0" w:space="0" w:color="auto"/>
            <w:left w:val="none" w:sz="0" w:space="0" w:color="auto"/>
            <w:bottom w:val="none" w:sz="0" w:space="0" w:color="auto"/>
            <w:right w:val="none" w:sz="0" w:space="0" w:color="auto"/>
          </w:divBdr>
        </w:div>
        <w:div w:id="498547182">
          <w:marLeft w:val="432"/>
          <w:marRight w:val="0"/>
          <w:marTop w:val="36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indocosmo.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04C41313363496C97595D7177CB87E7"/>
        <w:category>
          <w:name w:val="General"/>
          <w:gallery w:val="placeholder"/>
        </w:category>
        <w:types>
          <w:type w:val="bbPlcHdr"/>
        </w:types>
        <w:behaviors>
          <w:behavior w:val="content"/>
        </w:behaviors>
        <w:guid w:val="{81A6ABEC-45ED-4238-8AEC-D66A2FA2E2BF}"/>
      </w:docPartPr>
      <w:docPartBody>
        <w:p w:rsidR="00B576D7" w:rsidRDefault="003E63E4" w:rsidP="003E63E4">
          <w:pPr>
            <w:pStyle w:val="304C41313363496C97595D7177CB87E7"/>
          </w:pPr>
          <w:r>
            <w:rPr>
              <w:rFonts w:asciiTheme="majorHAnsi" w:eastAsiaTheme="majorEastAsia" w:hAnsiTheme="majorHAnsi" w:cstheme="majorBidi"/>
              <w:sz w:val="80"/>
              <w:szCs w:val="80"/>
            </w:rPr>
            <w:t>[Type the document title]</w:t>
          </w:r>
        </w:p>
      </w:docPartBody>
    </w:docPart>
    <w:docPart>
      <w:docPartPr>
        <w:name w:val="EF2CD2B3C24D48C0A6F7A73903AA2821"/>
        <w:category>
          <w:name w:val="General"/>
          <w:gallery w:val="placeholder"/>
        </w:category>
        <w:types>
          <w:type w:val="bbPlcHdr"/>
        </w:types>
        <w:behaviors>
          <w:behavior w:val="content"/>
        </w:behaviors>
        <w:guid w:val="{8C32AC45-F0CB-4B6F-8C40-3487FB587A16}"/>
      </w:docPartPr>
      <w:docPartBody>
        <w:p w:rsidR="00B576D7" w:rsidRDefault="003E63E4" w:rsidP="003E63E4">
          <w:pPr>
            <w:pStyle w:val="EF2CD2B3C24D48C0A6F7A73903AA2821"/>
          </w:pPr>
          <w:r>
            <w:rPr>
              <w:rFonts w:asciiTheme="majorHAnsi" w:eastAsiaTheme="majorEastAsia" w:hAnsiTheme="majorHAnsi" w:cstheme="majorBidi"/>
              <w:sz w:val="44"/>
              <w:szCs w:val="44"/>
            </w:rPr>
            <w:t>[Type the document subtitle]</w:t>
          </w:r>
        </w:p>
      </w:docPartBody>
    </w:docPart>
    <w:docPart>
      <w:docPartPr>
        <w:name w:val="832E2A2F9B2E4CB4AB715BC1F99E0BF6"/>
        <w:category>
          <w:name w:val="General"/>
          <w:gallery w:val="placeholder"/>
        </w:category>
        <w:types>
          <w:type w:val="bbPlcHdr"/>
        </w:types>
        <w:behaviors>
          <w:behavior w:val="content"/>
        </w:behaviors>
        <w:guid w:val="{707BD2C0-F834-43F1-900C-77D89070E808}"/>
      </w:docPartPr>
      <w:docPartBody>
        <w:p w:rsidR="00B576D7" w:rsidRDefault="003E63E4" w:rsidP="003E63E4">
          <w:pPr>
            <w:pStyle w:val="832E2A2F9B2E4CB4AB715BC1F99E0BF6"/>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720"/>
  <w:characterSpacingControl w:val="doNotCompress"/>
  <w:compat>
    <w:useFELayout/>
    <w:compatSetting w:name="compatibilityMode" w:uri="http://schemas.microsoft.com/office/word" w:val="12"/>
  </w:compat>
  <w:rsids>
    <w:rsidRoot w:val="00C17114"/>
    <w:rsid w:val="00054677"/>
    <w:rsid w:val="000A41EB"/>
    <w:rsid w:val="000B0E59"/>
    <w:rsid w:val="000E6E76"/>
    <w:rsid w:val="001451A6"/>
    <w:rsid w:val="001F1F35"/>
    <w:rsid w:val="002C6B7B"/>
    <w:rsid w:val="003406F5"/>
    <w:rsid w:val="003A0916"/>
    <w:rsid w:val="003E63E4"/>
    <w:rsid w:val="003F63BC"/>
    <w:rsid w:val="0040202E"/>
    <w:rsid w:val="00567DE5"/>
    <w:rsid w:val="005750A1"/>
    <w:rsid w:val="005A3C7B"/>
    <w:rsid w:val="007414B5"/>
    <w:rsid w:val="007A167A"/>
    <w:rsid w:val="007F413B"/>
    <w:rsid w:val="007F4988"/>
    <w:rsid w:val="00931AB3"/>
    <w:rsid w:val="00A309B7"/>
    <w:rsid w:val="00AD4F73"/>
    <w:rsid w:val="00B01BF9"/>
    <w:rsid w:val="00B054EB"/>
    <w:rsid w:val="00B25DD7"/>
    <w:rsid w:val="00B576D7"/>
    <w:rsid w:val="00C17114"/>
    <w:rsid w:val="00C17F19"/>
    <w:rsid w:val="00C374C0"/>
    <w:rsid w:val="00C615C3"/>
    <w:rsid w:val="00C97C6F"/>
    <w:rsid w:val="00D109C2"/>
    <w:rsid w:val="00D53E94"/>
    <w:rsid w:val="00DC2213"/>
    <w:rsid w:val="00E63822"/>
    <w:rsid w:val="00F640FD"/>
    <w:rsid w:val="00FB4912"/>
  </w:rsids>
  <m:mathPr>
    <m:mathFont m:val="Cambria Math"/>
    <m:brkBin m:val="before"/>
    <m:brkBinSub m:val="--"/>
    <m:smallFrac/>
    <m:dispDef/>
    <m:lMargin m:val="0"/>
    <m:rMargin m:val="0"/>
    <m:defJc m:val="centerGroup"/>
    <m:wrapIndent m:val="1440"/>
    <m:intLim m:val="subSup"/>
    <m:naryLim m:val="undOvr"/>
  </m:mathPr>
  <w:themeFontLang w:val="en-US" w:eastAsia="ja-JP" w:bidi="ml-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63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0EF7B585E4400991B1E931E60EBE7F">
    <w:name w:val="C40EF7B585E4400991B1E931E60EBE7F"/>
    <w:rsid w:val="00C17114"/>
  </w:style>
  <w:style w:type="paragraph" w:customStyle="1" w:styleId="E5FBC632DBAA4F6B8FE0397E34C58A1B">
    <w:name w:val="E5FBC632DBAA4F6B8FE0397E34C58A1B"/>
    <w:rsid w:val="00C17114"/>
  </w:style>
  <w:style w:type="paragraph" w:customStyle="1" w:styleId="8563CA7C0FE544C19A6D7F7CFEEEB66B">
    <w:name w:val="8563CA7C0FE544C19A6D7F7CFEEEB66B"/>
    <w:rsid w:val="00C17114"/>
  </w:style>
  <w:style w:type="paragraph" w:customStyle="1" w:styleId="538BFD99A8184C1598F1F8994C0CE072">
    <w:name w:val="538BFD99A8184C1598F1F8994C0CE072"/>
    <w:rsid w:val="00C17114"/>
  </w:style>
  <w:style w:type="paragraph" w:customStyle="1" w:styleId="8FD70A75EA9F4A2BB8B5201C5189C3DF">
    <w:name w:val="8FD70A75EA9F4A2BB8B5201C5189C3DF"/>
    <w:rsid w:val="00C17114"/>
  </w:style>
  <w:style w:type="paragraph" w:customStyle="1" w:styleId="0365B86C14864AF9AD941EB7B86B7D1A">
    <w:name w:val="0365B86C14864AF9AD941EB7B86B7D1A"/>
    <w:rsid w:val="00C17114"/>
  </w:style>
  <w:style w:type="paragraph" w:customStyle="1" w:styleId="60F0E48CFE01449A96B98EAAE5027EF7">
    <w:name w:val="60F0E48CFE01449A96B98EAAE5027EF7"/>
    <w:rsid w:val="00C17114"/>
  </w:style>
  <w:style w:type="paragraph" w:customStyle="1" w:styleId="F93FDF3975C5485FB1A56D5786B52EE3">
    <w:name w:val="F93FDF3975C5485FB1A56D5786B52EE3"/>
    <w:rsid w:val="00C17114"/>
  </w:style>
  <w:style w:type="paragraph" w:customStyle="1" w:styleId="6909C4934A024F1999DAD960576BC5B9">
    <w:name w:val="6909C4934A024F1999DAD960576BC5B9"/>
    <w:rsid w:val="00C17114"/>
  </w:style>
  <w:style w:type="paragraph" w:customStyle="1" w:styleId="C90067C6D37F4C4FAC20E4CBEFDECC9F">
    <w:name w:val="C90067C6D37F4C4FAC20E4CBEFDECC9F"/>
    <w:rsid w:val="00C17114"/>
  </w:style>
  <w:style w:type="paragraph" w:customStyle="1" w:styleId="2F9A25F3C7F5421EAEF5121F661988E3">
    <w:name w:val="2F9A25F3C7F5421EAEF5121F661988E3"/>
    <w:rsid w:val="00C17114"/>
  </w:style>
  <w:style w:type="paragraph" w:customStyle="1" w:styleId="A4346702D58C4D79951D12084284A8A6">
    <w:name w:val="A4346702D58C4D79951D12084284A8A6"/>
    <w:rsid w:val="00C17114"/>
  </w:style>
  <w:style w:type="paragraph" w:customStyle="1" w:styleId="78009490A0F6496C99B70B2B61AD458A">
    <w:name w:val="78009490A0F6496C99B70B2B61AD458A"/>
    <w:rsid w:val="00C17114"/>
  </w:style>
  <w:style w:type="paragraph" w:customStyle="1" w:styleId="D1CA2D3CF48A432BAA3520F436EA2B34">
    <w:name w:val="D1CA2D3CF48A432BAA3520F436EA2B34"/>
    <w:rsid w:val="00C17114"/>
  </w:style>
  <w:style w:type="paragraph" w:customStyle="1" w:styleId="B2F70B6B93094132B2A70E0BEB5268FD">
    <w:name w:val="B2F70B6B93094132B2A70E0BEB5268FD"/>
    <w:rsid w:val="00C17114"/>
  </w:style>
  <w:style w:type="paragraph" w:customStyle="1" w:styleId="90D01C62FB6044B9ABC66EEC9AEE8F32">
    <w:name w:val="90D01C62FB6044B9ABC66EEC9AEE8F32"/>
    <w:rsid w:val="00C17114"/>
  </w:style>
  <w:style w:type="paragraph" w:customStyle="1" w:styleId="9FAA63C114F3472B8AE88C367DB40A53">
    <w:name w:val="9FAA63C114F3472B8AE88C367DB40A53"/>
    <w:rsid w:val="00C17114"/>
  </w:style>
  <w:style w:type="paragraph" w:customStyle="1" w:styleId="48319986A9904A41AABBB11ADAE2F52A">
    <w:name w:val="48319986A9904A41AABBB11ADAE2F52A"/>
    <w:rsid w:val="00C17114"/>
  </w:style>
  <w:style w:type="paragraph" w:customStyle="1" w:styleId="AE1D44E887E64E359ABB11D637B413B2">
    <w:name w:val="AE1D44E887E64E359ABB11D637B413B2"/>
    <w:rsid w:val="003E63E4"/>
  </w:style>
  <w:style w:type="paragraph" w:customStyle="1" w:styleId="304C41313363496C97595D7177CB87E7">
    <w:name w:val="304C41313363496C97595D7177CB87E7"/>
    <w:rsid w:val="003E63E4"/>
  </w:style>
  <w:style w:type="paragraph" w:customStyle="1" w:styleId="EF2CD2B3C24D48C0A6F7A73903AA2821">
    <w:name w:val="EF2CD2B3C24D48C0A6F7A73903AA2821"/>
    <w:rsid w:val="003E63E4"/>
  </w:style>
  <w:style w:type="paragraph" w:customStyle="1" w:styleId="403D76ABECD04F96B393D1C101D51741">
    <w:name w:val="403D76ABECD04F96B393D1C101D51741"/>
    <w:rsid w:val="003E63E4"/>
  </w:style>
  <w:style w:type="paragraph" w:customStyle="1" w:styleId="09B7CB75C7454A7ABBA88ECE8D0F7266">
    <w:name w:val="09B7CB75C7454A7ABBA88ECE8D0F7266"/>
    <w:rsid w:val="003E63E4"/>
  </w:style>
  <w:style w:type="paragraph" w:customStyle="1" w:styleId="832E2A2F9B2E4CB4AB715BC1F99E0BF6">
    <w:name w:val="832E2A2F9B2E4CB4AB715BC1F99E0BF6"/>
    <w:rsid w:val="003E63E4"/>
  </w:style>
  <w:style w:type="paragraph" w:customStyle="1" w:styleId="AA40A23DBBC748448E241CAD86A5AF75">
    <w:name w:val="AA40A23DBBC748448E241CAD86A5AF75"/>
    <w:rsid w:val="003E63E4"/>
  </w:style>
  <w:style w:type="paragraph" w:customStyle="1" w:styleId="6C55DF761EBA44AABA5BAE759EC2284B">
    <w:name w:val="6C55DF761EBA44AABA5BAE759EC2284B"/>
    <w:rsid w:val="003E63E4"/>
  </w:style>
  <w:style w:type="paragraph" w:customStyle="1" w:styleId="57C45171633043908873109521C9F363">
    <w:name w:val="57C45171633043908873109521C9F363"/>
    <w:rsid w:val="003E63E4"/>
  </w:style>
  <w:style w:type="paragraph" w:customStyle="1" w:styleId="5E5EBB542EE444518D9405547796B33D">
    <w:name w:val="5E5EBB542EE444518D9405547796B33D"/>
    <w:rsid w:val="003E63E4"/>
  </w:style>
  <w:style w:type="paragraph" w:customStyle="1" w:styleId="F2D2EBDEA9874CC7BF8C6CB8D0CEBB4E">
    <w:name w:val="F2D2EBDEA9874CC7BF8C6CB8D0CEBB4E"/>
    <w:rsid w:val="003E63E4"/>
  </w:style>
  <w:style w:type="paragraph" w:customStyle="1" w:styleId="4CC879B9DD474EBEBA4B036AE59C0BEE">
    <w:name w:val="4CC879B9DD474EBEBA4B036AE59C0BEE"/>
    <w:rsid w:val="003E63E4"/>
  </w:style>
  <w:style w:type="paragraph" w:customStyle="1" w:styleId="91024C17C1CE40FC815FBFF15CA0CD1A">
    <w:name w:val="91024C17C1CE40FC815FBFF15CA0CD1A"/>
    <w:rsid w:val="001F1F35"/>
    <w:pPr>
      <w:spacing w:after="160" w:line="259" w:lineRule="auto"/>
    </w:pPr>
    <w:rPr>
      <w:rFonts w:cs="Arial Unicode MS"/>
      <w:lang w:eastAsia="en-US" w:bidi="ml-IN"/>
    </w:rPr>
  </w:style>
  <w:style w:type="paragraph" w:customStyle="1" w:styleId="4EFF030D511B4C6D9192D5BB157D7F38">
    <w:name w:val="4EFF030D511B4C6D9192D5BB157D7F38"/>
    <w:rsid w:val="001F1F35"/>
    <w:pPr>
      <w:spacing w:after="160" w:line="259" w:lineRule="auto"/>
    </w:pPr>
    <w:rPr>
      <w:rFonts w:cs="Arial Unicode MS"/>
      <w:lang w:eastAsia="en-US" w:bidi="ml-IN"/>
    </w:rPr>
  </w:style>
  <w:style w:type="paragraph" w:customStyle="1" w:styleId="A55FC91978D04D9AAB92BF2154BCA7EB">
    <w:name w:val="A55FC91978D04D9AAB92BF2154BCA7EB"/>
    <w:rsid w:val="001F1F35"/>
    <w:pPr>
      <w:spacing w:after="160" w:line="259" w:lineRule="auto"/>
    </w:pPr>
    <w:rPr>
      <w:rFonts w:cs="Arial Unicode MS"/>
      <w:lang w:eastAsia="en-US" w:bidi="ml-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KPI – Quality Objectives &amp; Baselines for Development Team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F6CE72-827C-4CBD-B012-76CB57DB2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9</Pages>
  <Words>2244</Words>
  <Characters>12791</Characters>
  <Application>Microsoft Office Word</Application>
  <DocSecurity>0</DocSecurity>
  <Lines>106</Lines>
  <Paragraphs>30</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KPI</vt:lpstr>
      <vt:lpstr>PURPOSE</vt:lpstr>
      <vt:lpstr>SCOPE</vt:lpstr>
      <vt:lpstr>ABBREVIATIONS / Definitions</vt:lpstr>
      <vt:lpstr>inputs</vt:lpstr>
      <vt:lpstr>Key Performance INDICATORS </vt:lpstr>
      <vt:lpstr>    Schedule variance</vt:lpstr>
      <vt:lpstr>    effort variance</vt:lpstr>
      <vt:lpstr>    Schedule performance index (SPI)</vt:lpstr>
      <vt:lpstr>    cost performance index (CPI)</vt:lpstr>
      <vt:lpstr>    Quality of work (qoW) - Developers</vt:lpstr>
      <vt:lpstr>    quality of work (QOW) - testers</vt:lpstr>
      <vt:lpstr>    bug density - Modules</vt:lpstr>
      <vt:lpstr>    bugs - aging</vt:lpstr>
      <vt:lpstr>    requirement stability index (RSI)</vt:lpstr>
      <vt:lpstr>quality objectives &amp; baseline values</vt:lpstr>
      <vt:lpstr>responsibilities</vt:lpstr>
      <vt:lpstr>quality records</vt:lpstr>
      <vt:lpstr>annexure list</vt:lpstr>
    </vt:vector>
  </TitlesOfParts>
  <Company>INDOCOSMO SYSTEMS PVT.</Company>
  <LinksUpToDate>false</LinksUpToDate>
  <CharactersWithSpaces>15005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KPI</dc:title>
  <dc:subject>Quality Objectives &amp; Baselines for Development Team</dc:subject>
  <dc:creator>Mohandas</dc:creator>
  <cp:lastModifiedBy>Dell</cp:lastModifiedBy>
  <cp:revision>83</cp:revision>
  <cp:lastPrinted>2017-10-28T10:06:00Z</cp:lastPrinted>
  <dcterms:created xsi:type="dcterms:W3CDTF">2018-06-18T04:33:00Z</dcterms:created>
  <dcterms:modified xsi:type="dcterms:W3CDTF">2018-06-19T10:55:00Z</dcterms:modified>
</cp:coreProperties>
</file>