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left"/>
      </w:pPr>
      <w:r>
        <w:rPr>
          <w:rFonts w:ascii="Aptos Display" w:hAnsi="Aptos Display"/>
          <w:b/>
          <w:color w:val="28666E"/>
          <w:sz w:val="28"/>
        </w:rPr>
        <w:t>SOFTWARE REQUIREMENTS</w:t>
        <w:br/>
        <w:t>SPECIFICATION</w:t>
      </w:r>
    </w:p>
    <w:p>
      <w:pPr>
        <w:pStyle w:val="Title"/>
      </w:pPr>
      <w:r>
        <w:t>Staff Accommodation Platform</w:t>
      </w:r>
    </w:p>
    <w:p>
      <w:r>
        <w:rPr>
          <w:color w:val="526779"/>
          <w:sz w:val="34"/>
        </w:rPr>
        <w:t>Phase 1 Scope &amp; Implementation Requirements</w:t>
      </w:r>
    </w:p>
    <w:p>
      <w:pPr>
        <w:spacing w:before="320"/>
      </w:pPr>
      <w:r>
        <w:t>Prepared by Adpedia Digital Solutions</w:t>
        <w:br/>
      </w:r>
      <w:r>
        <w:t>Client: Grand Hyatt (client confirmation required)</w:t>
        <w:br/>
      </w:r>
      <w:r>
        <w:t>Version: 1.0 — Draft for review and sign-off</w:t>
        <w:br/>
      </w:r>
      <w:r>
        <w:t>Date: 14 October 2026</w:t>
      </w:r>
    </w:p>
    <w:p/>
    <w:tbl>
      <w:tblPr>
        <w:tblStyle w:val="TableGrid"/>
        <w:tblW w:type="auto" w:w="0"/>
        <w:tblLook w:firstColumn="1" w:firstRow="1" w:lastColumn="0" w:lastRow="0" w:noHBand="0" w:noVBand="1" w:val="04A0"/>
      </w:tblPr>
      <w:tblGrid>
        <w:gridCol w:w="10080"/>
      </w:tblGrid>
      <w:tr>
        <w:tc>
          <w:tcPr>
            <w:tcW w:type="dxa" w:w="10080"/>
            <w:shd w:fill="DDEBF7"/>
          </w:tcPr>
          <w:p>
            <w:pPr>
              <w:spacing w:after="40"/>
            </w:pPr>
            <w:r/>
            <w:r>
              <w:rPr>
                <w:b/>
                <w:color w:val="183153"/>
              </w:rPr>
              <w:t xml:space="preserve">Document status: </w:t>
            </w:r>
            <w:r>
              <w:t>Implementation-ready baseline with explicit assumptions and client decisions still requiring confirmation. This document does not represent final client approval.</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Item</w:t>
            </w:r>
          </w:p>
        </w:tc>
        <w:tc>
          <w:tcPr>
            <w:tcW w:type="dxa" w:w="5040"/>
            <w:vAlign w:val="center"/>
            <w:shd w:fill="183153"/>
          </w:tcPr>
          <w:p>
            <w:pPr>
              <w:spacing w:after="20"/>
            </w:pPr>
            <w:r/>
            <w:r>
              <w:rPr>
                <w:rFonts w:ascii="Aptos" w:hAnsi="Aptos"/>
                <w:b/>
                <w:color w:val="FFFFFF"/>
                <w:sz w:val="17"/>
              </w:rPr>
              <w:t>Value</w:t>
            </w:r>
          </w:p>
        </w:tc>
      </w:tr>
      <w:tr>
        <w:tc>
          <w:tcPr>
            <w:tcW w:type="dxa" w:w="5040"/>
            <w:vAlign w:val="center"/>
          </w:tcPr>
          <w:p>
            <w:pPr>
              <w:spacing w:after="20"/>
            </w:pPr>
            <w:r/>
            <w:r>
              <w:rPr>
                <w:rFonts w:ascii="Aptos" w:hAnsi="Aptos"/>
                <w:b w:val="0"/>
                <w:sz w:val="16"/>
              </w:rPr>
              <w:t>Document purpose</w:t>
            </w:r>
          </w:p>
        </w:tc>
        <w:tc>
          <w:tcPr>
            <w:tcW w:type="dxa" w:w="5040"/>
            <w:vAlign w:val="center"/>
          </w:tcPr>
          <w:p>
            <w:pPr>
              <w:spacing w:after="20"/>
            </w:pPr>
            <w:r/>
            <w:r>
              <w:rPr>
                <w:rFonts w:ascii="Aptos" w:hAnsi="Aptos"/>
                <w:b w:val="0"/>
                <w:sz w:val="16"/>
              </w:rPr>
              <w:t>Define Phase 1 scope, user journeys, roles, business rules, state transitions, validations, data requirements, exception handling and acceptance tests.</w:t>
            </w:r>
          </w:p>
        </w:tc>
      </w:tr>
      <w:tr>
        <w:tc>
          <w:tcPr>
            <w:tcW w:type="dxa" w:w="5040"/>
            <w:vAlign w:val="center"/>
            <w:shd w:fill="F2F6F8"/>
          </w:tcPr>
          <w:p>
            <w:pPr>
              <w:spacing w:after="20"/>
            </w:pPr>
            <w:r/>
            <w:r>
              <w:rPr>
                <w:rFonts w:ascii="Aptos" w:hAnsi="Aptos"/>
                <w:b w:val="0"/>
                <w:sz w:val="16"/>
              </w:rPr>
              <w:t>Primary source</w:t>
            </w:r>
          </w:p>
        </w:tc>
        <w:tc>
          <w:tcPr>
            <w:tcW w:type="dxa" w:w="5040"/>
            <w:vAlign w:val="center"/>
            <w:shd w:fill="F2F6F8"/>
          </w:tcPr>
          <w:p>
            <w:pPr>
              <w:spacing w:after="20"/>
            </w:pPr>
            <w:r/>
            <w:r>
              <w:rPr>
                <w:rFonts w:ascii="Aptos" w:hAnsi="Aptos"/>
                <w:b w:val="0"/>
                <w:sz w:val="16"/>
              </w:rPr>
              <w:t>Staff Accommodation Platform – Roles, Permissions &amp; Module Map (13 October 2026), plus decisions supplied in the current requirements discussion.</w:t>
            </w:r>
          </w:p>
        </w:tc>
      </w:tr>
      <w:tr>
        <w:tc>
          <w:tcPr>
            <w:tcW w:type="dxa" w:w="5040"/>
            <w:vAlign w:val="center"/>
          </w:tcPr>
          <w:p>
            <w:pPr>
              <w:spacing w:after="20"/>
            </w:pPr>
            <w:r/>
            <w:r>
              <w:rPr>
                <w:rFonts w:ascii="Aptos" w:hAnsi="Aptos"/>
                <w:b w:val="0"/>
                <w:sz w:val="16"/>
              </w:rPr>
              <w:t>Platform</w:t>
            </w:r>
          </w:p>
        </w:tc>
        <w:tc>
          <w:tcPr>
            <w:tcW w:type="dxa" w:w="5040"/>
            <w:vAlign w:val="center"/>
          </w:tcPr>
          <w:p>
            <w:pPr>
              <w:spacing w:after="20"/>
            </w:pPr>
            <w:r/>
            <w:r>
              <w:rPr>
                <w:rFonts w:ascii="Aptos" w:hAnsi="Aptos"/>
                <w:b w:val="0"/>
                <w:sz w:val="16"/>
              </w:rPr>
              <w:t>One responsive web application; no native mobile application in Phase 1.</w:t>
            </w:r>
          </w:p>
        </w:tc>
      </w:tr>
      <w:tr>
        <w:tc>
          <w:tcPr>
            <w:tcW w:type="dxa" w:w="5040"/>
            <w:vAlign w:val="center"/>
            <w:shd w:fill="F2F6F8"/>
          </w:tcPr>
          <w:p>
            <w:pPr>
              <w:spacing w:after="20"/>
            </w:pPr>
            <w:r/>
            <w:r>
              <w:rPr>
                <w:rFonts w:ascii="Aptos" w:hAnsi="Aptos"/>
                <w:b w:val="0"/>
                <w:sz w:val="16"/>
              </w:rPr>
              <w:t>Authentication</w:t>
            </w:r>
          </w:p>
        </w:tc>
        <w:tc>
          <w:tcPr>
            <w:tcW w:type="dxa" w:w="5040"/>
            <w:vAlign w:val="center"/>
            <w:shd w:fill="F2F6F8"/>
          </w:tcPr>
          <w:p>
            <w:pPr>
              <w:spacing w:after="20"/>
            </w:pPr>
            <w:r/>
            <w:r>
              <w:rPr>
                <w:rFonts w:ascii="Aptos" w:hAnsi="Aptos"/>
                <w:b w:val="0"/>
                <w:sz w:val="16"/>
              </w:rPr>
              <w:t>Username and password; MFA excluded from Phase 1 per baseline source.</w:t>
            </w:r>
          </w:p>
        </w:tc>
      </w:tr>
      <w:tr>
        <w:tc>
          <w:tcPr>
            <w:tcW w:type="dxa" w:w="5040"/>
            <w:vAlign w:val="center"/>
          </w:tcPr>
          <w:p>
            <w:pPr>
              <w:spacing w:after="20"/>
            </w:pPr>
            <w:r/>
            <w:r>
              <w:rPr>
                <w:rFonts w:ascii="Aptos" w:hAnsi="Aptos"/>
                <w:b w:val="0"/>
                <w:sz w:val="16"/>
              </w:rPr>
              <w:t>Financial scope</w:t>
            </w:r>
          </w:p>
        </w:tc>
        <w:tc>
          <w:tcPr>
            <w:tcW w:type="dxa" w:w="5040"/>
            <w:vAlign w:val="center"/>
          </w:tcPr>
          <w:p>
            <w:pPr>
              <w:spacing w:after="20"/>
            </w:pPr>
            <w:r/>
            <w:r>
              <w:rPr>
                <w:rFonts w:ascii="Aptos" w:hAnsi="Aptos"/>
                <w:b w:val="0"/>
                <w:sz w:val="16"/>
              </w:rPr>
              <w:t>Automated charges, deposits, refunds, payment gateway and payroll deductions deferred to Phase 2.</w:t>
            </w:r>
          </w:p>
        </w:tc>
      </w:tr>
      <w:tr>
        <w:tc>
          <w:tcPr>
            <w:tcW w:type="dxa" w:w="5040"/>
            <w:vAlign w:val="center"/>
            <w:shd w:fill="F2F6F8"/>
          </w:tcPr>
          <w:p>
            <w:pPr>
              <w:spacing w:after="20"/>
            </w:pPr>
            <w:r/>
            <w:r>
              <w:rPr>
                <w:rFonts w:ascii="Aptos" w:hAnsi="Aptos"/>
                <w:b w:val="0"/>
                <w:sz w:val="16"/>
              </w:rPr>
              <w:t>Integration scope</w:t>
            </w:r>
          </w:p>
        </w:tc>
        <w:tc>
          <w:tcPr>
            <w:tcW w:type="dxa" w:w="5040"/>
            <w:vAlign w:val="center"/>
            <w:shd w:fill="F2F6F8"/>
          </w:tcPr>
          <w:p>
            <w:pPr>
              <w:spacing w:after="20"/>
            </w:pPr>
            <w:r/>
            <w:r>
              <w:rPr>
                <w:rFonts w:ascii="Aptos" w:hAnsi="Aptos"/>
                <w:b w:val="0"/>
                <w:sz w:val="16"/>
              </w:rPr>
              <w:t>No HRMS integration. Staff records are entered manually or by CSV.</w:t>
            </w:r>
          </w:p>
        </w:tc>
      </w:tr>
      <w:tr>
        <w:tc>
          <w:tcPr>
            <w:tcW w:type="dxa" w:w="5040"/>
            <w:vAlign w:val="center"/>
          </w:tcPr>
          <w:p>
            <w:pPr>
              <w:spacing w:after="20"/>
            </w:pPr>
            <w:r/>
            <w:r>
              <w:rPr>
                <w:rFonts w:ascii="Aptos" w:hAnsi="Aptos"/>
                <w:b w:val="0"/>
                <w:sz w:val="16"/>
              </w:rPr>
              <w:t>Approval status</w:t>
            </w:r>
          </w:p>
        </w:tc>
        <w:tc>
          <w:tcPr>
            <w:tcW w:type="dxa" w:w="5040"/>
            <w:vAlign w:val="center"/>
          </w:tcPr>
          <w:p>
            <w:pPr>
              <w:spacing w:after="20"/>
            </w:pPr>
            <w:r/>
            <w:r>
              <w:rPr>
                <w:rFonts w:ascii="Aptos" w:hAnsi="Aptos"/>
                <w:b w:val="0"/>
                <w:sz w:val="16"/>
              </w:rPr>
              <w:t>Draft baseline; items marked “Grand Hyatt confirmation required” remain assumptions.</w:t>
            </w:r>
          </w:p>
        </w:tc>
      </w:tr>
    </w:tbl>
    <w:p/>
    <w:p>
      <w:pPr>
        <w:pStyle w:val="Heading2"/>
      </w:pPr>
      <w:r>
        <w:t>How to read this document</w:t>
      </w:r>
    </w:p>
    <w:p>
      <w:pPr>
        <w:pStyle w:val="ListBullet"/>
        <w:spacing w:after="40"/>
      </w:pPr>
      <w:r>
        <w:t>MUST = mandatory requirement for Phase 1.</w:t>
      </w:r>
    </w:p>
    <w:p>
      <w:pPr>
        <w:pStyle w:val="ListBullet"/>
        <w:spacing w:after="40"/>
      </w:pPr>
      <w:r>
        <w:t>Recommended default = proposed operating rule to implement unless Grand Hyatt changes it during sign-off.</w:t>
      </w:r>
    </w:p>
    <w:p>
      <w:pPr>
        <w:pStyle w:val="ListBullet"/>
        <w:spacing w:after="40"/>
      </w:pPr>
      <w:r>
        <w:t>Grand Hyatt confirmation required = a business, legal, safety or operational policy that must be explicitly approved.</w:t>
      </w:r>
    </w:p>
    <w:p>
      <w:pPr>
        <w:pStyle w:val="ListBullet"/>
        <w:spacing w:after="40"/>
      </w:pPr>
      <w:r>
        <w:t>Out of scope = not to be implemented in Phase 1 unless formally added through change control.</w:t>
      </w:r>
    </w:p>
    <w:p>
      <w:pPr>
        <w:pStyle w:val="Heading1"/>
      </w:pPr>
      <w:r>
        <w:t>1. Executive Summary</w:t>
      </w:r>
    </w:p>
    <w:p>
      <w:r>
        <w:t>Phase 1 will deliver a role-based staff accommodation platform that manages the lifecycle from staff record creation and eligibility, through bed allocation and stay management, to checkout, clearance and bed readiness. It will also provide essential security, maintenance, contractor, emergency approval and operational reporting workflows.</w:t>
      </w:r>
    </w:p>
    <w:p>
      <w:r>
        <w:t>The platform replaces a shared dashboard exposing all modules to all users with role-based home screens and scope-based data access. Every operation is evaluated through one permission model across navigation, APIs, records, reports and exports.</w:t>
      </w:r>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Core lifecycle: </w:t>
            </w:r>
            <w:r>
              <w:t>Configure sites and beds → onboard staff → validate eligibility → request/allocate → reserve → check in → manage stay → mark employment exit or initiate checkout → clearance → cleaning/inspection → bed available.</w:t>
            </w:r>
          </w:p>
        </w:tc>
      </w:tr>
    </w:tbl>
    <w:p/>
    <w:p>
      <w:pPr>
        <w:pStyle w:val="Heading2"/>
      </w:pPr>
      <w:r>
        <w:t>1.1 Confirmed policy selections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Topic</w:t>
            </w:r>
          </w:p>
        </w:tc>
        <w:tc>
          <w:tcPr>
            <w:tcW w:type="dxa" w:w="5040"/>
            <w:vAlign w:val="center"/>
            <w:shd w:fill="183153"/>
          </w:tcPr>
          <w:p>
            <w:pPr>
              <w:spacing w:after="20"/>
            </w:pPr>
            <w:r/>
            <w:r>
              <w:rPr>
                <w:rFonts w:ascii="Aptos" w:hAnsi="Aptos"/>
                <w:b/>
                <w:color w:val="FFFFFF"/>
                <w:sz w:val="17"/>
              </w:rPr>
              <w:t>Phase 1 rule</w:t>
            </w:r>
          </w:p>
        </w:tc>
      </w:tr>
      <w:tr>
        <w:tc>
          <w:tcPr>
            <w:tcW w:type="dxa" w:w="5040"/>
            <w:vAlign w:val="center"/>
          </w:tcPr>
          <w:p>
            <w:pPr>
              <w:spacing w:after="20"/>
            </w:pPr>
            <w:r/>
            <w:r>
              <w:rPr>
                <w:rFonts w:ascii="Aptos" w:hAnsi="Aptos"/>
                <w:b w:val="0"/>
                <w:sz w:val="16"/>
              </w:rPr>
              <w:t>Staff data</w:t>
            </w:r>
          </w:p>
        </w:tc>
        <w:tc>
          <w:tcPr>
            <w:tcW w:type="dxa" w:w="5040"/>
            <w:vAlign w:val="center"/>
          </w:tcPr>
          <w:p>
            <w:pPr>
              <w:spacing w:after="20"/>
            </w:pPr>
            <w:r/>
            <w:r>
              <w:rPr>
                <w:rFonts w:ascii="Aptos" w:hAnsi="Aptos"/>
                <w:b w:val="0"/>
                <w:sz w:val="16"/>
              </w:rPr>
              <w:t>Manual entry and CSV import by Accommodation Admin; no HRMS sync.</w:t>
            </w:r>
          </w:p>
        </w:tc>
      </w:tr>
      <w:tr>
        <w:tc>
          <w:tcPr>
            <w:tcW w:type="dxa" w:w="5040"/>
            <w:vAlign w:val="center"/>
            <w:shd w:fill="F2F6F8"/>
          </w:tcPr>
          <w:p>
            <w:pPr>
              <w:spacing w:after="20"/>
            </w:pPr>
            <w:r/>
            <w:r>
              <w:rPr>
                <w:rFonts w:ascii="Aptos" w:hAnsi="Aptos"/>
                <w:b w:val="0"/>
                <w:sz w:val="16"/>
              </w:rPr>
              <w:t>Duplicate employee IDs</w:t>
            </w:r>
          </w:p>
        </w:tc>
        <w:tc>
          <w:tcPr>
            <w:tcW w:type="dxa" w:w="5040"/>
            <w:vAlign w:val="center"/>
            <w:shd w:fill="F2F6F8"/>
          </w:tcPr>
          <w:p>
            <w:pPr>
              <w:spacing w:after="20"/>
            </w:pPr>
            <w:r/>
            <w:r>
              <w:rPr>
                <w:rFonts w:ascii="Aptos" w:hAnsi="Aptos"/>
                <w:b w:val="0"/>
                <w:sz w:val="16"/>
              </w:rPr>
              <w:t>Reject or flag duplicates before persistence; imports require preview and error report.</w:t>
            </w:r>
          </w:p>
        </w:tc>
      </w:tr>
      <w:tr>
        <w:tc>
          <w:tcPr>
            <w:tcW w:type="dxa" w:w="5040"/>
            <w:vAlign w:val="center"/>
          </w:tcPr>
          <w:p>
            <w:pPr>
              <w:spacing w:after="20"/>
            </w:pPr>
            <w:r/>
            <w:r>
              <w:rPr>
                <w:rFonts w:ascii="Aptos" w:hAnsi="Aptos"/>
                <w:b w:val="0"/>
                <w:sz w:val="16"/>
              </w:rPr>
              <w:t>Employment exit</w:t>
            </w:r>
          </w:p>
        </w:tc>
        <w:tc>
          <w:tcPr>
            <w:tcW w:type="dxa" w:w="5040"/>
            <w:vAlign w:val="center"/>
          </w:tcPr>
          <w:p>
            <w:pPr>
              <w:spacing w:after="20"/>
            </w:pPr>
            <w:r/>
            <w:r>
              <w:rPr>
                <w:rFonts w:ascii="Aptos" w:hAnsi="Aptos"/>
                <w:b w:val="0"/>
                <w:sz w:val="16"/>
              </w:rPr>
              <w:t>Authorised Accommodation Admin marks staff as “Left organisation”; this triggers exit workflow.</w:t>
            </w:r>
          </w:p>
        </w:tc>
      </w:tr>
      <w:tr>
        <w:tc>
          <w:tcPr>
            <w:tcW w:type="dxa" w:w="5040"/>
            <w:vAlign w:val="center"/>
            <w:shd w:fill="F2F6F8"/>
          </w:tcPr>
          <w:p>
            <w:pPr>
              <w:spacing w:after="20"/>
            </w:pPr>
            <w:r/>
            <w:r>
              <w:rPr>
                <w:rFonts w:ascii="Aptos" w:hAnsi="Aptos"/>
                <w:b w:val="0"/>
                <w:sz w:val="16"/>
              </w:rPr>
              <w:t>Login access</w:t>
            </w:r>
          </w:p>
        </w:tc>
        <w:tc>
          <w:tcPr>
            <w:tcW w:type="dxa" w:w="5040"/>
            <w:vAlign w:val="center"/>
            <w:shd w:fill="F2F6F8"/>
          </w:tcPr>
          <w:p>
            <w:pPr>
              <w:spacing w:after="20"/>
            </w:pPr>
            <w:r/>
            <w:r>
              <w:rPr>
                <w:rFonts w:ascii="Aptos" w:hAnsi="Aptos"/>
                <w:b w:val="0"/>
                <w:sz w:val="16"/>
              </w:rPr>
              <w:t>Deactivate account and invalidate active sessions when employment status becomes Left.</w:t>
            </w:r>
          </w:p>
        </w:tc>
      </w:tr>
      <w:tr>
        <w:tc>
          <w:tcPr>
            <w:tcW w:type="dxa" w:w="5040"/>
            <w:vAlign w:val="center"/>
          </w:tcPr>
          <w:p>
            <w:pPr>
              <w:spacing w:after="20"/>
            </w:pPr>
            <w:r/>
            <w:r>
              <w:rPr>
                <w:rFonts w:ascii="Aptos" w:hAnsi="Aptos"/>
                <w:b w:val="0"/>
                <w:sz w:val="16"/>
              </w:rPr>
              <w:t>Data deletion</w:t>
            </w:r>
          </w:p>
        </w:tc>
        <w:tc>
          <w:tcPr>
            <w:tcW w:type="dxa" w:w="5040"/>
            <w:vAlign w:val="center"/>
          </w:tcPr>
          <w:p>
            <w:pPr>
              <w:spacing w:after="20"/>
            </w:pPr>
            <w:r/>
            <w:r>
              <w:rPr>
                <w:rFonts w:ascii="Aptos" w:hAnsi="Aptos"/>
                <w:b w:val="0"/>
                <w:sz w:val="16"/>
              </w:rPr>
              <w:t>No routine deletion. Records and audit history are retained; archive former staff from default active views.</w:t>
            </w:r>
          </w:p>
        </w:tc>
      </w:tr>
      <w:tr>
        <w:tc>
          <w:tcPr>
            <w:tcW w:type="dxa" w:w="5040"/>
            <w:vAlign w:val="center"/>
            <w:shd w:fill="F2F6F8"/>
          </w:tcPr>
          <w:p>
            <w:pPr>
              <w:spacing w:after="20"/>
            </w:pPr>
            <w:r/>
            <w:r>
              <w:rPr>
                <w:rFonts w:ascii="Aptos" w:hAnsi="Aptos"/>
                <w:b w:val="0"/>
                <w:sz w:val="16"/>
              </w:rPr>
              <w:t>Waitlist</w:t>
            </w:r>
          </w:p>
        </w:tc>
        <w:tc>
          <w:tcPr>
            <w:tcW w:type="dxa" w:w="5040"/>
            <w:vAlign w:val="center"/>
            <w:shd w:fill="F2F6F8"/>
          </w:tcPr>
          <w:p>
            <w:pPr>
              <w:spacing w:after="20"/>
            </w:pPr>
            <w:r/>
            <w:r>
              <w:rPr>
                <w:rFonts w:ascii="Aptos" w:hAnsi="Aptos"/>
                <w:b w:val="0"/>
                <w:sz w:val="16"/>
              </w:rPr>
              <w:t>Entry valid for 15 calendar days; send reminders before expiry, then close automatically unless renewed under the approved rule.</w:t>
            </w:r>
          </w:p>
        </w:tc>
      </w:tr>
      <w:tr>
        <w:tc>
          <w:tcPr>
            <w:tcW w:type="dxa" w:w="5040"/>
            <w:vAlign w:val="center"/>
          </w:tcPr>
          <w:p>
            <w:pPr>
              <w:spacing w:after="20"/>
            </w:pPr>
            <w:r/>
            <w:r>
              <w:rPr>
                <w:rFonts w:ascii="Aptos" w:hAnsi="Aptos"/>
                <w:b w:val="0"/>
                <w:sz w:val="16"/>
              </w:rPr>
              <w:t>Bed offer</w:t>
            </w:r>
          </w:p>
        </w:tc>
        <w:tc>
          <w:tcPr>
            <w:tcW w:type="dxa" w:w="5040"/>
            <w:vAlign w:val="center"/>
          </w:tcPr>
          <w:p>
            <w:pPr>
              <w:spacing w:after="20"/>
            </w:pPr>
            <w:r/>
            <w:r>
              <w:rPr>
                <w:rFonts w:ascii="Aptos" w:hAnsi="Aptos"/>
                <w:b w:val="0"/>
                <w:sz w:val="16"/>
              </w:rPr>
              <w:t>48-hour acceptance window, separate from the 15-day waitlist entry validity.</w:t>
            </w:r>
          </w:p>
        </w:tc>
      </w:tr>
      <w:tr>
        <w:tc>
          <w:tcPr>
            <w:tcW w:type="dxa" w:w="5040"/>
            <w:vAlign w:val="center"/>
            <w:shd w:fill="F2F6F8"/>
          </w:tcPr>
          <w:p>
            <w:pPr>
              <w:spacing w:after="20"/>
            </w:pPr>
            <w:r/>
            <w:r>
              <w:rPr>
                <w:rFonts w:ascii="Aptos" w:hAnsi="Aptos"/>
                <w:b w:val="0"/>
                <w:sz w:val="16"/>
              </w:rPr>
              <w:t>Declines</w:t>
            </w:r>
          </w:p>
        </w:tc>
        <w:tc>
          <w:tcPr>
            <w:tcW w:type="dxa" w:w="5040"/>
            <w:vAlign w:val="center"/>
            <w:shd w:fill="F2F6F8"/>
          </w:tcPr>
          <w:p>
            <w:pPr>
              <w:spacing w:after="20"/>
            </w:pPr>
            <w:r/>
            <w:r>
              <w:rPr>
                <w:rFonts w:ascii="Aptos" w:hAnsi="Aptos"/>
                <w:b w:val="0"/>
                <w:sz w:val="16"/>
              </w:rPr>
              <w:t>First decline retains queue position and skips that offer; second decline moves the entry to the back of the eligible queue.</w:t>
            </w:r>
          </w:p>
        </w:tc>
      </w:tr>
      <w:tr>
        <w:tc>
          <w:tcPr>
            <w:tcW w:type="dxa" w:w="5040"/>
            <w:vAlign w:val="center"/>
          </w:tcPr>
          <w:p>
            <w:pPr>
              <w:spacing w:after="20"/>
            </w:pPr>
            <w:r/>
            <w:r>
              <w:rPr>
                <w:rFonts w:ascii="Aptos" w:hAnsi="Aptos"/>
                <w:b w:val="0"/>
                <w:sz w:val="16"/>
              </w:rPr>
              <w:t>Emergency check-in</w:t>
            </w:r>
          </w:p>
        </w:tc>
        <w:tc>
          <w:tcPr>
            <w:tcW w:type="dxa" w:w="5040"/>
            <w:vAlign w:val="center"/>
          </w:tcPr>
          <w:p>
            <w:pPr>
              <w:spacing w:after="20"/>
            </w:pPr>
            <w:r/>
            <w:r>
              <w:rPr>
                <w:rFonts w:ascii="Aptos" w:hAnsi="Aptos"/>
                <w:b w:val="0"/>
                <w:sz w:val="16"/>
              </w:rPr>
              <w:t>Provisional stay; 24-hour initial deadline; reminders every 24 hours; escalate after two unanswered reminders; never auto-approve.</w:t>
            </w:r>
          </w:p>
        </w:tc>
      </w:tr>
      <w:tr>
        <w:tc>
          <w:tcPr>
            <w:tcW w:type="dxa" w:w="5040"/>
            <w:vAlign w:val="center"/>
            <w:shd w:fill="F2F6F8"/>
          </w:tcPr>
          <w:p>
            <w:pPr>
              <w:spacing w:after="20"/>
            </w:pPr>
            <w:r/>
            <w:r>
              <w:rPr>
                <w:rFonts w:ascii="Aptos" w:hAnsi="Aptos"/>
                <w:b w:val="0"/>
                <w:sz w:val="16"/>
              </w:rPr>
              <w:t>Notifications</w:t>
            </w:r>
          </w:p>
        </w:tc>
        <w:tc>
          <w:tcPr>
            <w:tcW w:type="dxa" w:w="5040"/>
            <w:vAlign w:val="center"/>
            <w:shd w:fill="F2F6F8"/>
          </w:tcPr>
          <w:p>
            <w:pPr>
              <w:spacing w:after="20"/>
            </w:pPr>
            <w:r/>
            <w:r>
              <w:rPr>
                <w:rFonts w:ascii="Aptos" w:hAnsi="Aptos"/>
                <w:b w:val="0"/>
                <w:sz w:val="16"/>
              </w:rPr>
              <w:t>In-app and email only.</w:t>
            </w:r>
          </w:p>
        </w:tc>
      </w:tr>
      <w:tr>
        <w:tc>
          <w:tcPr>
            <w:tcW w:type="dxa" w:w="5040"/>
            <w:vAlign w:val="center"/>
          </w:tcPr>
          <w:p>
            <w:pPr>
              <w:spacing w:after="20"/>
            </w:pPr>
            <w:r/>
            <w:r>
              <w:rPr>
                <w:rFonts w:ascii="Aptos" w:hAnsi="Aptos"/>
                <w:b w:val="0"/>
                <w:sz w:val="16"/>
              </w:rPr>
              <w:t>Contractors</w:t>
            </w:r>
          </w:p>
        </w:tc>
        <w:tc>
          <w:tcPr>
            <w:tcW w:type="dxa" w:w="5040"/>
            <w:vAlign w:val="center"/>
          </w:tcPr>
          <w:p>
            <w:pPr>
              <w:spacing w:after="20"/>
            </w:pPr>
            <w:r/>
            <w:r>
              <w:rPr>
                <w:rFonts w:ascii="Aptos" w:hAnsi="Aptos"/>
                <w:b w:val="0"/>
                <w:sz w:val="16"/>
              </w:rPr>
              <w:t>Restricted contractor login, limited to own vendor/assigned jobs and authorised visit window.</w:t>
            </w:r>
          </w:p>
        </w:tc>
      </w:tr>
      <w:tr>
        <w:tc>
          <w:tcPr>
            <w:tcW w:type="dxa" w:w="5040"/>
            <w:vAlign w:val="center"/>
            <w:shd w:fill="F2F6F8"/>
          </w:tcPr>
          <w:p>
            <w:pPr>
              <w:spacing w:after="20"/>
            </w:pPr>
            <w:r/>
            <w:r>
              <w:rPr>
                <w:rFonts w:ascii="Aptos" w:hAnsi="Aptos"/>
                <w:b w:val="0"/>
                <w:sz w:val="16"/>
              </w:rPr>
              <w:t>Eligibility</w:t>
            </w:r>
          </w:p>
        </w:tc>
        <w:tc>
          <w:tcPr>
            <w:tcW w:type="dxa" w:w="5040"/>
            <w:vAlign w:val="center"/>
            <w:shd w:fill="F2F6F8"/>
          </w:tcPr>
          <w:p>
            <w:pPr>
              <w:spacing w:after="20"/>
            </w:pPr>
            <w:r/>
            <w:r>
              <w:rPr>
                <w:rFonts w:ascii="Aptos" w:hAnsi="Aptos"/>
                <w:b w:val="0"/>
                <w:sz w:val="16"/>
              </w:rPr>
              <w:t>Strict configured gender/grade rules; exceptions require authorised approval and an audit reason.</w:t>
            </w:r>
          </w:p>
        </w:tc>
      </w:tr>
      <w:tr>
        <w:tc>
          <w:tcPr>
            <w:tcW w:type="dxa" w:w="5040"/>
            <w:vAlign w:val="center"/>
          </w:tcPr>
          <w:p>
            <w:pPr>
              <w:spacing w:after="20"/>
            </w:pPr>
            <w:r/>
            <w:r>
              <w:rPr>
                <w:rFonts w:ascii="Aptos" w:hAnsi="Aptos"/>
                <w:b w:val="0"/>
                <w:sz w:val="16"/>
              </w:rPr>
              <w:t>Network outage</w:t>
            </w:r>
          </w:p>
        </w:tc>
        <w:tc>
          <w:tcPr>
            <w:tcW w:type="dxa" w:w="5040"/>
            <w:vAlign w:val="center"/>
          </w:tcPr>
          <w:p>
            <w:pPr>
              <w:spacing w:after="20"/>
            </w:pPr>
            <w:r/>
            <w:r>
              <w:rPr>
                <w:rFonts w:ascii="Aptos" w:hAnsi="Aptos"/>
                <w:b w:val="0"/>
                <w:sz w:val="16"/>
              </w:rPr>
              <w:t>Controlled daily arrivals/departures export and post-restoration reconciliation.</w:t>
            </w:r>
          </w:p>
        </w:tc>
      </w:tr>
      <w:tr>
        <w:tc>
          <w:tcPr>
            <w:tcW w:type="dxa" w:w="5040"/>
            <w:vAlign w:val="center"/>
            <w:shd w:fill="F2F6F8"/>
          </w:tcPr>
          <w:p>
            <w:pPr>
              <w:spacing w:after="20"/>
            </w:pPr>
            <w:r/>
            <w:r>
              <w:rPr>
                <w:rFonts w:ascii="Aptos" w:hAnsi="Aptos"/>
                <w:b w:val="0"/>
                <w:sz w:val="16"/>
              </w:rPr>
              <w:t>Financial automation</w:t>
            </w:r>
          </w:p>
        </w:tc>
        <w:tc>
          <w:tcPr>
            <w:tcW w:type="dxa" w:w="5040"/>
            <w:vAlign w:val="center"/>
            <w:shd w:fill="F2F6F8"/>
          </w:tcPr>
          <w:p>
            <w:pPr>
              <w:spacing w:after="20"/>
            </w:pPr>
            <w:r/>
            <w:r>
              <w:rPr>
                <w:rFonts w:ascii="Aptos" w:hAnsi="Aptos"/>
                <w:b w:val="0"/>
                <w:sz w:val="16"/>
              </w:rPr>
              <w:t>Deferred to Phase 2.</w:t>
            </w:r>
          </w:p>
        </w:tc>
      </w:tr>
    </w:tbl>
    <w:p/>
    <w:p>
      <w:pPr>
        <w:pStyle w:val="Heading1"/>
      </w:pPr>
      <w:r>
        <w:t>2. Scope</w:t>
      </w:r>
    </w:p>
    <w:p>
      <w:pPr>
        <w:pStyle w:val="Heading2"/>
      </w:pPr>
      <w:r>
        <w:t>2.1 In scope for Phase 1</w:t>
      </w:r>
    </w:p>
    <w:p>
      <w:pPr>
        <w:pStyle w:val="ListBullet"/>
        <w:spacing w:after="40"/>
      </w:pPr>
      <w:r>
        <w:t>Organisation and site setup, property hierarchy, room/bed inventory and eligibility masters.</w:t>
      </w:r>
    </w:p>
    <w:p>
      <w:pPr>
        <w:pStyle w:val="ListBullet"/>
        <w:spacing w:after="40"/>
      </w:pPr>
      <w:r>
        <w:t>User accounts, role-based permissions, scope restrictions, capability grants and audit trail.</w:t>
      </w:r>
    </w:p>
    <w:p>
      <w:pPr>
        <w:pStyle w:val="ListBullet"/>
        <w:spacing w:after="40"/>
      </w:pPr>
      <w:r>
        <w:t>Staff directory, manual staff entry, CSV import, employee ID deduplication and employment status.</w:t>
      </w:r>
    </w:p>
    <w:p>
      <w:pPr>
        <w:pStyle w:val="ListBullet"/>
        <w:spacing w:after="40"/>
      </w:pPr>
      <w:r>
        <w:t>Accommodation requests, bed availability, waitlist, reservations, bulk allocation and transfers.</w:t>
      </w:r>
    </w:p>
    <w:p>
      <w:pPr>
        <w:pStyle w:val="ListBullet"/>
        <w:spacing w:after="40"/>
      </w:pPr>
      <w:r>
        <w:t>Front desk arrivals/departures, check-in, provisional emergency check-in, checkout and clearance.</w:t>
      </w:r>
    </w:p>
    <w:p>
      <w:pPr>
        <w:pStyle w:val="ListBullet"/>
        <w:spacing w:after="40"/>
      </w:pPr>
      <w:r>
        <w:t>Key issue/return and key-loss records; asset handover records where operationally required.</w:t>
      </w:r>
    </w:p>
    <w:p>
      <w:pPr>
        <w:pStyle w:val="ListBullet"/>
        <w:spacing w:after="40"/>
      </w:pPr>
      <w:r>
        <w:t>Housekeeping/room readiness, inspections, maintenance requests and work orders.</w:t>
      </w:r>
    </w:p>
    <w:p>
      <w:pPr>
        <w:pStyle w:val="ListBullet"/>
        <w:spacing w:after="40"/>
      </w:pPr>
      <w:r>
        <w:t>Visitor register, security gate workflow, contractor accounts, assigned jobs and visit-window validation.</w:t>
      </w:r>
    </w:p>
    <w:p>
      <w:pPr>
        <w:pStyle w:val="ListBullet"/>
        <w:spacing w:after="40"/>
      </w:pPr>
      <w:r>
        <w:t>Incidents and SOS routing with configurable escalation contacts and timers.</w:t>
      </w:r>
    </w:p>
    <w:p>
      <w:pPr>
        <w:pStyle w:val="ListBullet"/>
        <w:spacing w:after="40"/>
      </w:pPr>
      <w:r>
        <w:t>In-app and email notifications with delivery status, retries and duplicate prevention.</w:t>
      </w:r>
    </w:p>
    <w:p>
      <w:pPr>
        <w:pStyle w:val="ListBullet"/>
        <w:spacing w:after="40"/>
      </w:pPr>
      <w:r>
        <w:t>Operational reports, controlled exports, audit reports and outage backup/reconciliation.</w:t>
      </w:r>
    </w:p>
    <w:p>
      <w:pPr>
        <w:pStyle w:val="ListBullet"/>
        <w:spacing w:after="40"/>
      </w:pPr>
      <w:r>
        <w:t>Responsive desktop/tablet/phone web layouts; phone-first views for residents, technicians, contractors and security.</w:t>
      </w:r>
    </w:p>
    <w:p>
      <w:pPr>
        <w:pStyle w:val="Heading2"/>
      </w:pPr>
      <w:r>
        <w:t>2.2 Deferred / out of scope</w:t>
      </w:r>
    </w:p>
    <w:p>
      <w:pPr>
        <w:pStyle w:val="ListBullet"/>
        <w:spacing w:after="40"/>
      </w:pPr>
      <w:r>
        <w:t>HRMS integration, automatic employee sync, SSO and HRMS source-of-truth conflict handling.</w:t>
      </w:r>
    </w:p>
    <w:p>
      <w:pPr>
        <w:pStyle w:val="ListBullet"/>
        <w:spacing w:after="40"/>
      </w:pPr>
      <w:r>
        <w:t>Native iOS or Android application.</w:t>
      </w:r>
    </w:p>
    <w:p>
      <w:pPr>
        <w:pStyle w:val="ListBullet"/>
        <w:spacing w:after="40"/>
      </w:pPr>
      <w:r>
        <w:t>MFA in Phase 1 (as specified in the source baseline).</w:t>
      </w:r>
    </w:p>
    <w:p>
      <w:pPr>
        <w:pStyle w:val="ListBullet"/>
        <w:spacing w:after="40"/>
      </w:pPr>
      <w:r>
        <w:t>Automated accommodation charges, deposits, refunds, payment gateway, payroll deductions and financial reconciliation.</w:t>
      </w:r>
    </w:p>
    <w:p>
      <w:pPr>
        <w:pStyle w:val="ListBullet"/>
        <w:spacing w:after="40"/>
      </w:pPr>
      <w:r>
        <w:t>SMS and WhatsApp notifications; only in-app and email are selected.</w:t>
      </w:r>
    </w:p>
    <w:p>
      <w:pPr>
        <w:pStyle w:val="ListBullet"/>
        <w:spacing w:after="40"/>
      </w:pPr>
      <w:r>
        <w:t>Permanent deletion as a normal workflow. Routine removal is archive/status-based; audit history is immutable.</w:t>
      </w:r>
    </w:p>
    <w:p>
      <w:pPr>
        <w:pStyle w:val="ListBullet"/>
        <w:spacing w:after="40"/>
      </w:pPr>
      <w:r>
        <w:t>Advanced offline transactions or offline bed allocation. The outage export is a reference snapshot only.</w:t>
      </w:r>
    </w:p>
    <w:p>
      <w:pPr>
        <w:pStyle w:val="ListBullet"/>
        <w:spacing w:after="40"/>
      </w:pPr>
      <w:r>
        <w:t>Any integration or module not listed in the in-scope section unless approved through change control.</w:t>
      </w:r>
    </w:p>
    <w:p>
      <w:pPr>
        <w:pStyle w:val="Heading2"/>
      </w:pPr>
      <w:r>
        <w:t>2.3 Phase 1 module inventory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Module group</w:t>
            </w:r>
          </w:p>
        </w:tc>
        <w:tc>
          <w:tcPr>
            <w:tcW w:type="dxa" w:w="5040"/>
            <w:vAlign w:val="center"/>
            <w:shd w:fill="183153"/>
          </w:tcPr>
          <w:p>
            <w:pPr>
              <w:spacing w:after="20"/>
            </w:pPr>
            <w:r/>
            <w:r>
              <w:rPr>
                <w:rFonts w:ascii="Aptos" w:hAnsi="Aptos"/>
                <w:b/>
                <w:color w:val="FFFFFF"/>
                <w:sz w:val="17"/>
              </w:rPr>
              <w:t>Included capabilities</w:t>
            </w:r>
          </w:p>
        </w:tc>
      </w:tr>
      <w:tr>
        <w:tc>
          <w:tcPr>
            <w:tcW w:type="dxa" w:w="5040"/>
            <w:vAlign w:val="center"/>
          </w:tcPr>
          <w:p>
            <w:pPr>
              <w:spacing w:after="20"/>
            </w:pPr>
            <w:r/>
            <w:r>
              <w:rPr>
                <w:rFonts w:ascii="Aptos" w:hAnsi="Aptos"/>
                <w:b w:val="0"/>
                <w:sz w:val="16"/>
              </w:rPr>
              <w:t>Setup &amp; access</w:t>
            </w:r>
          </w:p>
        </w:tc>
        <w:tc>
          <w:tcPr>
            <w:tcW w:type="dxa" w:w="5040"/>
            <w:vAlign w:val="center"/>
          </w:tcPr>
          <w:p>
            <w:pPr>
              <w:spacing w:after="20"/>
            </w:pPr>
            <w:r/>
            <w:r>
              <w:rPr>
                <w:rFonts w:ascii="Aptos" w:hAnsi="Aptos"/>
                <w:b w:val="0"/>
                <w:sz w:val="16"/>
              </w:rPr>
              <w:t>Organisation/settings; site hierarchy; users/roles/access; workflow and checklist configuration.</w:t>
            </w:r>
          </w:p>
        </w:tc>
      </w:tr>
      <w:tr>
        <w:tc>
          <w:tcPr>
            <w:tcW w:type="dxa" w:w="5040"/>
            <w:vAlign w:val="center"/>
            <w:shd w:fill="F2F6F8"/>
          </w:tcPr>
          <w:p>
            <w:pPr>
              <w:spacing w:after="20"/>
            </w:pPr>
            <w:r/>
            <w:r>
              <w:rPr>
                <w:rFonts w:ascii="Aptos" w:hAnsi="Aptos"/>
                <w:b w:val="0"/>
                <w:sz w:val="16"/>
              </w:rPr>
              <w:t>People</w:t>
            </w:r>
          </w:p>
        </w:tc>
        <w:tc>
          <w:tcPr>
            <w:tcW w:type="dxa" w:w="5040"/>
            <w:vAlign w:val="center"/>
            <w:shd w:fill="F2F6F8"/>
          </w:tcPr>
          <w:p>
            <w:pPr>
              <w:spacing w:after="20"/>
            </w:pPr>
            <w:r/>
            <w:r>
              <w:rPr>
                <w:rFonts w:ascii="Aptos" w:hAnsi="Aptos"/>
                <w:b w:val="0"/>
                <w:sz w:val="16"/>
              </w:rPr>
              <w:t>Staff directory; manual entry; CSV import; eligibility/entitlement; employment exit and clearance.</w:t>
            </w:r>
          </w:p>
        </w:tc>
      </w:tr>
      <w:tr>
        <w:tc>
          <w:tcPr>
            <w:tcW w:type="dxa" w:w="5040"/>
            <w:vAlign w:val="center"/>
          </w:tcPr>
          <w:p>
            <w:pPr>
              <w:spacing w:after="20"/>
            </w:pPr>
            <w:r/>
            <w:r>
              <w:rPr>
                <w:rFonts w:ascii="Aptos" w:hAnsi="Aptos"/>
                <w:b w:val="0"/>
                <w:sz w:val="16"/>
              </w:rPr>
              <w:t>Accommodation</w:t>
            </w:r>
          </w:p>
        </w:tc>
        <w:tc>
          <w:tcPr>
            <w:tcW w:type="dxa" w:w="5040"/>
            <w:vAlign w:val="center"/>
          </w:tcPr>
          <w:p>
            <w:pPr>
              <w:spacing w:after="20"/>
            </w:pPr>
            <w:r/>
            <w:r>
              <w:rPr>
                <w:rFonts w:ascii="Aptos" w:hAnsi="Aptos"/>
                <w:b w:val="0"/>
                <w:sz w:val="16"/>
              </w:rPr>
              <w:t>Inventory; allocations; reservations; waitlist; front desk; transfers; check-in/out.</w:t>
            </w:r>
          </w:p>
        </w:tc>
      </w:tr>
      <w:tr>
        <w:tc>
          <w:tcPr>
            <w:tcW w:type="dxa" w:w="5040"/>
            <w:vAlign w:val="center"/>
            <w:shd w:fill="F2F6F8"/>
          </w:tcPr>
          <w:p>
            <w:pPr>
              <w:spacing w:after="20"/>
            </w:pPr>
            <w:r/>
            <w:r>
              <w:rPr>
                <w:rFonts w:ascii="Aptos" w:hAnsi="Aptos"/>
                <w:b w:val="0"/>
                <w:sz w:val="16"/>
              </w:rPr>
              <w:t>Operations</w:t>
            </w:r>
          </w:p>
        </w:tc>
        <w:tc>
          <w:tcPr>
            <w:tcW w:type="dxa" w:w="5040"/>
            <w:vAlign w:val="center"/>
            <w:shd w:fill="F2F6F8"/>
          </w:tcPr>
          <w:p>
            <w:pPr>
              <w:spacing w:after="20"/>
            </w:pPr>
            <w:r/>
            <w:r>
              <w:rPr>
                <w:rFonts w:ascii="Aptos" w:hAnsi="Aptos"/>
                <w:b w:val="0"/>
                <w:sz w:val="16"/>
              </w:rPr>
              <w:t>Housekeeping; inspections; maintenance requests/work orders; keys and basic asset handover.</w:t>
            </w:r>
          </w:p>
        </w:tc>
      </w:tr>
      <w:tr>
        <w:tc>
          <w:tcPr>
            <w:tcW w:type="dxa" w:w="5040"/>
            <w:vAlign w:val="center"/>
          </w:tcPr>
          <w:p>
            <w:pPr>
              <w:spacing w:after="20"/>
            </w:pPr>
            <w:r/>
            <w:r>
              <w:rPr>
                <w:rFonts w:ascii="Aptos" w:hAnsi="Aptos"/>
                <w:b w:val="0"/>
                <w:sz w:val="16"/>
              </w:rPr>
              <w:t>Security &amp; access</w:t>
            </w:r>
          </w:p>
        </w:tc>
        <w:tc>
          <w:tcPr>
            <w:tcW w:type="dxa" w:w="5040"/>
            <w:vAlign w:val="center"/>
          </w:tcPr>
          <w:p>
            <w:pPr>
              <w:spacing w:after="20"/>
            </w:pPr>
            <w:r/>
            <w:r>
              <w:rPr>
                <w:rFonts w:ascii="Aptos" w:hAnsi="Aptos"/>
                <w:b w:val="0"/>
                <w:sz w:val="16"/>
              </w:rPr>
              <w:t>Visitors; contractors; gate check-in/out; incident register; SOS workflow.</w:t>
            </w:r>
          </w:p>
        </w:tc>
      </w:tr>
      <w:tr>
        <w:tc>
          <w:tcPr>
            <w:tcW w:type="dxa" w:w="5040"/>
            <w:vAlign w:val="center"/>
            <w:shd w:fill="F2F6F8"/>
          </w:tcPr>
          <w:p>
            <w:pPr>
              <w:spacing w:after="20"/>
            </w:pPr>
            <w:r/>
            <w:r>
              <w:rPr>
                <w:rFonts w:ascii="Aptos" w:hAnsi="Aptos"/>
                <w:b w:val="0"/>
                <w:sz w:val="16"/>
              </w:rPr>
              <w:t>Resident services</w:t>
            </w:r>
          </w:p>
        </w:tc>
        <w:tc>
          <w:tcPr>
            <w:tcW w:type="dxa" w:w="5040"/>
            <w:vAlign w:val="center"/>
            <w:shd w:fill="F2F6F8"/>
          </w:tcPr>
          <w:p>
            <w:pPr>
              <w:spacing w:after="20"/>
            </w:pPr>
            <w:r/>
            <w:r>
              <w:rPr>
                <w:rFonts w:ascii="Aptos" w:hAnsi="Aptos"/>
                <w:b w:val="0"/>
                <w:sz w:val="16"/>
              </w:rPr>
              <w:t>Own stay/request status; maintenance request; notifications; applicable facility/visitor requests if enabled by client.</w:t>
            </w:r>
          </w:p>
        </w:tc>
      </w:tr>
      <w:tr>
        <w:tc>
          <w:tcPr>
            <w:tcW w:type="dxa" w:w="5040"/>
            <w:vAlign w:val="center"/>
          </w:tcPr>
          <w:p>
            <w:pPr>
              <w:spacing w:after="20"/>
            </w:pPr>
            <w:r/>
            <w:r>
              <w:rPr>
                <w:rFonts w:ascii="Aptos" w:hAnsi="Aptos"/>
                <w:b w:val="0"/>
                <w:sz w:val="16"/>
              </w:rPr>
              <w:t>Reporting &amp; audit</w:t>
            </w:r>
          </w:p>
        </w:tc>
        <w:tc>
          <w:tcPr>
            <w:tcW w:type="dxa" w:w="5040"/>
            <w:vAlign w:val="center"/>
          </w:tcPr>
          <w:p>
            <w:pPr>
              <w:spacing w:after="20"/>
            </w:pPr>
            <w:r/>
            <w:r>
              <w:rPr>
                <w:rFonts w:ascii="Aptos" w:hAnsi="Aptos"/>
                <w:b w:val="0"/>
                <w:sz w:val="16"/>
              </w:rPr>
              <w:t>Occupancy/vacancy; arrivals/departures; pending approvals; clearance; maintenance; incident; audit logs and controlled exports.</w:t>
            </w:r>
          </w:p>
        </w:tc>
      </w:tr>
    </w:tbl>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Scope guard: </w:t>
            </w:r>
            <w:r>
              <w:t>The source document identifies 22 modules in 8 groups. This Phase 1 specification selects a practical subset of capabilities across those groups; it does not assume every submodule in the original module map must ship in the first release.</w:t>
            </w:r>
          </w:p>
        </w:tc>
      </w:tr>
    </w:tbl>
    <w:p/>
    <w:p>
      <w:pPr>
        <w:pStyle w:val="Heading1"/>
      </w:pPr>
      <w:r>
        <w:t>3. User Roles and Permissions</w:t>
      </w:r>
    </w:p>
    <w:p>
      <w:r>
        <w:t>Permissions follow Module × Action × Scope. Actions include View, Create, Edit, Archive, Approve, Override, Export and Configure where applicable. UI hiding is not a security boundary: APIs must enforce the same permission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7"/>
              </w:rPr>
              <w:t>Role</w:t>
            </w:r>
          </w:p>
        </w:tc>
        <w:tc>
          <w:tcPr>
            <w:tcW w:type="dxa" w:w="3360"/>
            <w:vAlign w:val="center"/>
            <w:shd w:fill="183153"/>
          </w:tcPr>
          <w:p>
            <w:pPr>
              <w:spacing w:after="20"/>
            </w:pPr>
            <w:r/>
            <w:r>
              <w:rPr>
                <w:rFonts w:ascii="Aptos" w:hAnsi="Aptos"/>
                <w:b/>
                <w:color w:val="FFFFFF"/>
                <w:sz w:val="17"/>
              </w:rPr>
              <w:t>Allowed responsibilities</w:t>
            </w:r>
          </w:p>
        </w:tc>
        <w:tc>
          <w:tcPr>
            <w:tcW w:type="dxa" w:w="3360"/>
            <w:vAlign w:val="center"/>
            <w:shd w:fill="183153"/>
          </w:tcPr>
          <w:p>
            <w:pPr>
              <w:spacing w:after="20"/>
            </w:pPr>
            <w:r/>
            <w:r>
              <w:rPr>
                <w:rFonts w:ascii="Aptos" w:hAnsi="Aptos"/>
                <w:b/>
                <w:color w:val="FFFFFF"/>
                <w:sz w:val="17"/>
              </w:rPr>
              <w:t>Restrictions / controls</w:t>
            </w:r>
          </w:p>
        </w:tc>
      </w:tr>
      <w:tr>
        <w:tc>
          <w:tcPr>
            <w:tcW w:type="dxa" w:w="3360"/>
            <w:vAlign w:val="center"/>
          </w:tcPr>
          <w:p>
            <w:pPr>
              <w:spacing w:after="20"/>
            </w:pPr>
            <w:r/>
            <w:r>
              <w:rPr>
                <w:rFonts w:ascii="Aptos" w:hAnsi="Aptos"/>
                <w:b w:val="0"/>
                <w:sz w:val="16"/>
              </w:rPr>
              <w:t>Super Admin</w:t>
            </w:r>
          </w:p>
        </w:tc>
        <w:tc>
          <w:tcPr>
            <w:tcW w:type="dxa" w:w="3360"/>
            <w:vAlign w:val="center"/>
          </w:tcPr>
          <w:p>
            <w:pPr>
              <w:spacing w:after="20"/>
            </w:pPr>
            <w:r/>
            <w:r>
              <w:rPr>
                <w:rFonts w:ascii="Aptos" w:hAnsi="Aptos"/>
                <w:b w:val="0"/>
                <w:sz w:val="16"/>
              </w:rPr>
              <w:t>All-site configuration; roles, permission matrix, scope grants; escalation oversight; system masters; exceptional configuration.</w:t>
            </w:r>
          </w:p>
        </w:tc>
        <w:tc>
          <w:tcPr>
            <w:tcW w:type="dxa" w:w="3360"/>
            <w:vAlign w:val="center"/>
          </w:tcPr>
          <w:p>
            <w:pPr>
              <w:spacing w:after="20"/>
            </w:pPr>
            <w:r/>
            <w:r>
              <w:rPr>
                <w:rFonts w:ascii="Aptos" w:hAnsi="Aptos"/>
                <w:b w:val="0"/>
                <w:sz w:val="16"/>
              </w:rPr>
              <w:t>Cannot edit/delete audit records. Last Super Admin cannot be removed or downgraded. Sensitive decisions remain audited.</w:t>
            </w:r>
          </w:p>
        </w:tc>
      </w:tr>
      <w:tr>
        <w:tc>
          <w:tcPr>
            <w:tcW w:type="dxa" w:w="3360"/>
            <w:vAlign w:val="center"/>
            <w:shd w:fill="F2F6F8"/>
          </w:tcPr>
          <w:p>
            <w:pPr>
              <w:spacing w:after="20"/>
            </w:pPr>
            <w:r/>
            <w:r>
              <w:rPr>
                <w:rFonts w:ascii="Aptos" w:hAnsi="Aptos"/>
                <w:b w:val="0"/>
                <w:sz w:val="16"/>
              </w:rPr>
              <w:t>Accommodation Admin</w:t>
            </w:r>
          </w:p>
        </w:tc>
        <w:tc>
          <w:tcPr>
            <w:tcW w:type="dxa" w:w="3360"/>
            <w:vAlign w:val="center"/>
            <w:shd w:fill="F2F6F8"/>
          </w:tcPr>
          <w:p>
            <w:pPr>
              <w:spacing w:after="20"/>
            </w:pPr>
            <w:r/>
            <w:r>
              <w:rPr>
                <w:rFonts w:ascii="Aptos" w:hAnsi="Aptos"/>
                <w:b w:val="0"/>
                <w:sz w:val="16"/>
              </w:rPr>
              <w:t>Assigned-site staff master, eligibility, inventory, allocation, waitlist, employment exit, transfer, checkout/clearance oversight.</w:t>
            </w:r>
          </w:p>
        </w:tc>
        <w:tc>
          <w:tcPr>
            <w:tcW w:type="dxa" w:w="3360"/>
            <w:vAlign w:val="center"/>
            <w:shd w:fill="F2F6F8"/>
          </w:tcPr>
          <w:p>
            <w:pPr>
              <w:spacing w:after="20"/>
            </w:pPr>
            <w:r/>
            <w:r>
              <w:rPr>
                <w:rFonts w:ascii="Aptos" w:hAnsi="Aptos"/>
                <w:b w:val="0"/>
                <w:sz w:val="16"/>
              </w:rPr>
              <w:t>Cannot widen own scope. Cannot approve own request/exception. Manual overrides require permission and reason.</w:t>
            </w:r>
          </w:p>
        </w:tc>
      </w:tr>
      <w:tr>
        <w:tc>
          <w:tcPr>
            <w:tcW w:type="dxa" w:w="3360"/>
            <w:vAlign w:val="center"/>
          </w:tcPr>
          <w:p>
            <w:pPr>
              <w:spacing w:after="20"/>
            </w:pPr>
            <w:r/>
            <w:r>
              <w:rPr>
                <w:rFonts w:ascii="Aptos" w:hAnsi="Aptos"/>
                <w:b w:val="0"/>
                <w:sz w:val="16"/>
              </w:rPr>
              <w:t>Accommodation Officer / Reception</w:t>
            </w:r>
          </w:p>
        </w:tc>
        <w:tc>
          <w:tcPr>
            <w:tcW w:type="dxa" w:w="3360"/>
            <w:vAlign w:val="center"/>
          </w:tcPr>
          <w:p>
            <w:pPr>
              <w:spacing w:after="20"/>
            </w:pPr>
            <w:r/>
            <w:r>
              <w:rPr>
                <w:rFonts w:ascii="Aptos" w:hAnsi="Aptos"/>
                <w:b w:val="0"/>
                <w:sz w:val="16"/>
              </w:rPr>
              <w:t>Assigned-site arrivals/departures, resident lookup with minimum necessary data, check-in/out execution, keys, visitor/gate desk operations, outage exports if authorised.</w:t>
            </w:r>
          </w:p>
        </w:tc>
        <w:tc>
          <w:tcPr>
            <w:tcW w:type="dxa" w:w="3360"/>
            <w:vAlign w:val="center"/>
          </w:tcPr>
          <w:p>
            <w:pPr>
              <w:spacing w:after="20"/>
            </w:pPr>
            <w:r/>
            <w:r>
              <w:rPr>
                <w:rFonts w:ascii="Aptos" w:hAnsi="Aptos"/>
                <w:b w:val="0"/>
                <w:sz w:val="16"/>
              </w:rPr>
              <w:t>Cannot alter global eligibility policy or approve own emergency check-in. Must not mark a bed available before readiness completion.</w:t>
            </w:r>
          </w:p>
        </w:tc>
      </w:tr>
      <w:tr>
        <w:tc>
          <w:tcPr>
            <w:tcW w:type="dxa" w:w="3360"/>
            <w:vAlign w:val="center"/>
            <w:shd w:fill="F2F6F8"/>
          </w:tcPr>
          <w:p>
            <w:pPr>
              <w:spacing w:after="20"/>
            </w:pPr>
            <w:r/>
            <w:r>
              <w:rPr>
                <w:rFonts w:ascii="Aptos" w:hAnsi="Aptos"/>
                <w:b w:val="0"/>
                <w:sz w:val="16"/>
              </w:rPr>
              <w:t>Staff / Resident</w:t>
            </w:r>
          </w:p>
        </w:tc>
        <w:tc>
          <w:tcPr>
            <w:tcW w:type="dxa" w:w="3360"/>
            <w:vAlign w:val="center"/>
            <w:shd w:fill="F2F6F8"/>
          </w:tcPr>
          <w:p>
            <w:pPr>
              <w:spacing w:after="20"/>
            </w:pPr>
            <w:r/>
            <w:r>
              <w:rPr>
                <w:rFonts w:ascii="Aptos" w:hAnsi="Aptos"/>
                <w:b w:val="0"/>
                <w:sz w:val="16"/>
              </w:rPr>
              <w:t>View own profile/stay, submit requests, accept/decline offers, raise maintenance/incident/SOS requests, view own status/history.</w:t>
            </w:r>
          </w:p>
        </w:tc>
        <w:tc>
          <w:tcPr>
            <w:tcW w:type="dxa" w:w="3360"/>
            <w:vAlign w:val="center"/>
            <w:shd w:fill="F2F6F8"/>
          </w:tcPr>
          <w:p>
            <w:pPr>
              <w:spacing w:after="20"/>
            </w:pPr>
            <w:r/>
            <w:r>
              <w:rPr>
                <w:rFonts w:ascii="Aptos" w:hAnsi="Aptos"/>
                <w:b w:val="0"/>
                <w:sz w:val="16"/>
              </w:rPr>
              <w:t>Self scope only. Cannot view other residents' sensitive records or allocate beds.</w:t>
            </w:r>
          </w:p>
        </w:tc>
      </w:tr>
      <w:tr>
        <w:tc>
          <w:tcPr>
            <w:tcW w:type="dxa" w:w="3360"/>
            <w:vAlign w:val="center"/>
          </w:tcPr>
          <w:p>
            <w:pPr>
              <w:spacing w:after="20"/>
            </w:pPr>
            <w:r/>
            <w:r>
              <w:rPr>
                <w:rFonts w:ascii="Aptos" w:hAnsi="Aptos"/>
                <w:b w:val="0"/>
                <w:sz w:val="16"/>
              </w:rPr>
              <w:t>Maintenance Coordinator</w:t>
            </w:r>
          </w:p>
        </w:tc>
        <w:tc>
          <w:tcPr>
            <w:tcW w:type="dxa" w:w="3360"/>
            <w:vAlign w:val="center"/>
          </w:tcPr>
          <w:p>
            <w:pPr>
              <w:spacing w:after="20"/>
            </w:pPr>
            <w:r/>
            <w:r>
              <w:rPr>
                <w:rFonts w:ascii="Aptos" w:hAnsi="Aptos"/>
                <w:b w:val="0"/>
                <w:sz w:val="16"/>
              </w:rPr>
              <w:t>Assigned-site triage, assign work orders, SLA oversight, vendor/job management and configured cost approvals if enabled.</w:t>
            </w:r>
          </w:p>
        </w:tc>
        <w:tc>
          <w:tcPr>
            <w:tcW w:type="dxa" w:w="3360"/>
            <w:vAlign w:val="center"/>
          </w:tcPr>
          <w:p>
            <w:pPr>
              <w:spacing w:after="20"/>
            </w:pPr>
            <w:r/>
            <w:r>
              <w:rPr>
                <w:rFonts w:ascii="Aptos" w:hAnsi="Aptos"/>
                <w:b w:val="0"/>
                <w:sz w:val="16"/>
              </w:rPr>
              <w:t>Cannot approve own exception. Financial automation is out of scope; cost approval capability must not create payment/deduction.</w:t>
            </w:r>
          </w:p>
        </w:tc>
      </w:tr>
      <w:tr>
        <w:tc>
          <w:tcPr>
            <w:tcW w:type="dxa" w:w="3360"/>
            <w:vAlign w:val="center"/>
            <w:shd w:fill="F2F6F8"/>
          </w:tcPr>
          <w:p>
            <w:pPr>
              <w:spacing w:after="20"/>
            </w:pPr>
            <w:r/>
            <w:r>
              <w:rPr>
                <w:rFonts w:ascii="Aptos" w:hAnsi="Aptos"/>
                <w:b w:val="0"/>
                <w:sz w:val="16"/>
              </w:rPr>
              <w:t>Technician</w:t>
            </w:r>
          </w:p>
        </w:tc>
        <w:tc>
          <w:tcPr>
            <w:tcW w:type="dxa" w:w="3360"/>
            <w:vAlign w:val="center"/>
            <w:shd w:fill="F2F6F8"/>
          </w:tcPr>
          <w:p>
            <w:pPr>
              <w:spacing w:after="20"/>
            </w:pPr>
            <w:r/>
            <w:r>
              <w:rPr>
                <w:rFonts w:ascii="Aptos" w:hAnsi="Aptos"/>
                <w:b w:val="0"/>
                <w:sz w:val="16"/>
              </w:rPr>
              <w:t>View/update assigned work orders, record diagnosis, work performed, parts/notes and resolution.</w:t>
            </w:r>
          </w:p>
        </w:tc>
        <w:tc>
          <w:tcPr>
            <w:tcW w:type="dxa" w:w="3360"/>
            <w:vAlign w:val="center"/>
            <w:shd w:fill="F2F6F8"/>
          </w:tcPr>
          <w:p>
            <w:pPr>
              <w:spacing w:after="20"/>
            </w:pPr>
            <w:r/>
            <w:r>
              <w:rPr>
                <w:rFonts w:ascii="Aptos" w:hAnsi="Aptos"/>
                <w:b w:val="0"/>
                <w:sz w:val="16"/>
              </w:rPr>
              <w:t>Assigned jobs only. Cannot verify own work where independent verification is required.</w:t>
            </w:r>
          </w:p>
        </w:tc>
      </w:tr>
      <w:tr>
        <w:tc>
          <w:tcPr>
            <w:tcW w:type="dxa" w:w="3360"/>
            <w:vAlign w:val="center"/>
          </w:tcPr>
          <w:p>
            <w:pPr>
              <w:spacing w:after="20"/>
            </w:pPr>
            <w:r/>
            <w:r>
              <w:rPr>
                <w:rFonts w:ascii="Aptos" w:hAnsi="Aptos"/>
                <w:b w:val="0"/>
                <w:sz w:val="16"/>
              </w:rPr>
              <w:t>Vendor / Contractor</w:t>
            </w:r>
          </w:p>
        </w:tc>
        <w:tc>
          <w:tcPr>
            <w:tcW w:type="dxa" w:w="3360"/>
            <w:vAlign w:val="center"/>
          </w:tcPr>
          <w:p>
            <w:pPr>
              <w:spacing w:after="20"/>
            </w:pPr>
            <w:r/>
            <w:r>
              <w:rPr>
                <w:rFonts w:ascii="Aptos" w:hAnsi="Aptos"/>
                <w:b w:val="0"/>
                <w:sz w:val="16"/>
              </w:rPr>
              <w:t>Restricted account; view assigned jobs, site instructions and authorised visit details; update job progress; check in/out as permitted.</w:t>
            </w:r>
          </w:p>
        </w:tc>
        <w:tc>
          <w:tcPr>
            <w:tcW w:type="dxa" w:w="3360"/>
            <w:vAlign w:val="center"/>
          </w:tcPr>
          <w:p>
            <w:pPr>
              <w:spacing w:after="20"/>
            </w:pPr>
            <w:r/>
            <w:r>
              <w:rPr>
                <w:rFonts w:ascii="Aptos" w:hAnsi="Aptos"/>
                <w:b w:val="0"/>
                <w:sz w:val="16"/>
              </w:rPr>
              <w:t>Own vendor/assigned jobs only. Access valid only for active contract, required documents, job assignment and visit window.</w:t>
            </w:r>
          </w:p>
        </w:tc>
      </w:tr>
      <w:tr>
        <w:tc>
          <w:tcPr>
            <w:tcW w:type="dxa" w:w="3360"/>
            <w:vAlign w:val="center"/>
            <w:shd w:fill="F2F6F8"/>
          </w:tcPr>
          <w:p>
            <w:pPr>
              <w:spacing w:after="20"/>
            </w:pPr>
            <w:r/>
            <w:r>
              <w:rPr>
                <w:rFonts w:ascii="Aptos" w:hAnsi="Aptos"/>
                <w:b w:val="0"/>
                <w:sz w:val="16"/>
              </w:rPr>
              <w:t>Security</w:t>
            </w:r>
          </w:p>
        </w:tc>
        <w:tc>
          <w:tcPr>
            <w:tcW w:type="dxa" w:w="3360"/>
            <w:vAlign w:val="center"/>
            <w:shd w:fill="F2F6F8"/>
          </w:tcPr>
          <w:p>
            <w:pPr>
              <w:spacing w:after="20"/>
            </w:pPr>
            <w:r/>
            <w:r>
              <w:rPr>
                <w:rFonts w:ascii="Aptos" w:hAnsi="Aptos"/>
                <w:b w:val="0"/>
                <w:sz w:val="16"/>
              </w:rPr>
              <w:t>Assigned gate/site visitor and contractor records, gate check-in/out, incident/SOS handling, configured night-key capability.</w:t>
            </w:r>
          </w:p>
        </w:tc>
        <w:tc>
          <w:tcPr>
            <w:tcW w:type="dxa" w:w="3360"/>
            <w:vAlign w:val="center"/>
            <w:shd w:fill="F2F6F8"/>
          </w:tcPr>
          <w:p>
            <w:pPr>
              <w:spacing w:after="20"/>
            </w:pPr>
            <w:r/>
            <w:r>
              <w:rPr>
                <w:rFonts w:ascii="Aptos" w:hAnsi="Aptos"/>
                <w:b w:val="0"/>
                <w:sz w:val="16"/>
              </w:rPr>
              <w:t>Assigned scope only. Cannot view unnecessary staff data or approve accommodation exceptions unless separately granted.</w:t>
            </w:r>
          </w:p>
        </w:tc>
      </w:tr>
      <w:tr>
        <w:tc>
          <w:tcPr>
            <w:tcW w:type="dxa" w:w="3360"/>
            <w:vAlign w:val="center"/>
          </w:tcPr>
          <w:p>
            <w:pPr>
              <w:spacing w:after="20"/>
            </w:pPr>
            <w:r/>
            <w:r>
              <w:rPr>
                <w:rFonts w:ascii="Aptos" w:hAnsi="Aptos"/>
                <w:b w:val="0"/>
                <w:sz w:val="16"/>
              </w:rPr>
              <w:t>Read-only Manager</w:t>
            </w:r>
          </w:p>
        </w:tc>
        <w:tc>
          <w:tcPr>
            <w:tcW w:type="dxa" w:w="3360"/>
            <w:vAlign w:val="center"/>
          </w:tcPr>
          <w:p>
            <w:pPr>
              <w:spacing w:after="20"/>
            </w:pPr>
            <w:r/>
            <w:r>
              <w:rPr>
                <w:rFonts w:ascii="Aptos" w:hAnsi="Aptos"/>
                <w:b w:val="0"/>
                <w:sz w:val="16"/>
              </w:rPr>
              <w:t>Read-only operational KPIs and drilldowns within assigned scope.</w:t>
            </w:r>
          </w:p>
        </w:tc>
        <w:tc>
          <w:tcPr>
            <w:tcW w:type="dxa" w:w="3360"/>
            <w:vAlign w:val="center"/>
          </w:tcPr>
          <w:p>
            <w:pPr>
              <w:spacing w:after="20"/>
            </w:pPr>
            <w:r/>
            <w:r>
              <w:rPr>
                <w:rFonts w:ascii="Aptos" w:hAnsi="Aptos"/>
                <w:b w:val="0"/>
                <w:sz w:val="16"/>
              </w:rPr>
              <w:t>No create/edit/approve/override; report rows respect scope.</w:t>
            </w:r>
          </w:p>
        </w:tc>
      </w:tr>
      <w:tr>
        <w:tc>
          <w:tcPr>
            <w:tcW w:type="dxa" w:w="3360"/>
            <w:vAlign w:val="center"/>
            <w:shd w:fill="F2F6F8"/>
          </w:tcPr>
          <w:p>
            <w:pPr>
              <w:spacing w:after="20"/>
            </w:pPr>
            <w:r/>
            <w:r>
              <w:rPr>
                <w:rFonts w:ascii="Aptos" w:hAnsi="Aptos"/>
                <w:b w:val="0"/>
                <w:sz w:val="16"/>
              </w:rPr>
              <w:t>Auditor</w:t>
            </w:r>
          </w:p>
        </w:tc>
        <w:tc>
          <w:tcPr>
            <w:tcW w:type="dxa" w:w="3360"/>
            <w:vAlign w:val="center"/>
            <w:shd w:fill="F2F6F8"/>
          </w:tcPr>
          <w:p>
            <w:pPr>
              <w:spacing w:after="20"/>
            </w:pPr>
            <w:r/>
            <w:r>
              <w:rPr>
                <w:rFonts w:ascii="Aptos" w:hAnsi="Aptos"/>
                <w:b w:val="0"/>
                <w:sz w:val="16"/>
              </w:rPr>
              <w:t>Read-only audit history within approved audit scope; view privileged actions.</w:t>
            </w:r>
          </w:p>
        </w:tc>
        <w:tc>
          <w:tcPr>
            <w:tcW w:type="dxa" w:w="3360"/>
            <w:vAlign w:val="center"/>
            <w:shd w:fill="F2F6F8"/>
          </w:tcPr>
          <w:p>
            <w:pPr>
              <w:spacing w:after="20"/>
            </w:pPr>
            <w:r/>
            <w:r>
              <w:rPr>
                <w:rFonts w:ascii="Aptos" w:hAnsi="Aptos"/>
                <w:b w:val="0"/>
                <w:sz w:val="16"/>
              </w:rPr>
              <w:t>Cannot change operational or audit records. Whether Auditor has all-site access requires client confirmation.</w:t>
            </w:r>
          </w:p>
        </w:tc>
      </w:tr>
      <w:tr>
        <w:tc>
          <w:tcPr>
            <w:tcW w:type="dxa" w:w="3360"/>
            <w:vAlign w:val="center"/>
          </w:tcPr>
          <w:p>
            <w:pPr>
              <w:spacing w:after="20"/>
            </w:pPr>
            <w:r/>
            <w:r>
              <w:rPr>
                <w:rFonts w:ascii="Aptos" w:hAnsi="Aptos"/>
                <w:b w:val="0"/>
                <w:sz w:val="16"/>
              </w:rPr>
              <w:t>Backup / escalation approver</w:t>
            </w:r>
          </w:p>
        </w:tc>
        <w:tc>
          <w:tcPr>
            <w:tcW w:type="dxa" w:w="3360"/>
            <w:vAlign w:val="center"/>
          </w:tcPr>
          <w:p>
            <w:pPr>
              <w:spacing w:after="20"/>
            </w:pPr>
            <w:r/>
            <w:r>
              <w:rPr>
                <w:rFonts w:ascii="Aptos" w:hAnsi="Aptos"/>
                <w:b w:val="0"/>
                <w:sz w:val="16"/>
              </w:rPr>
              <w:t>Human decision on escalated provisional stays or other configured approval routes, if authorised.</w:t>
            </w:r>
          </w:p>
        </w:tc>
        <w:tc>
          <w:tcPr>
            <w:tcW w:type="dxa" w:w="3360"/>
            <w:vAlign w:val="center"/>
          </w:tcPr>
          <w:p>
            <w:pPr>
              <w:spacing w:after="20"/>
            </w:pPr>
            <w:r/>
            <w:r>
              <w:rPr>
                <w:rFonts w:ascii="Aptos" w:hAnsi="Aptos"/>
                <w:b w:val="0"/>
                <w:sz w:val="16"/>
              </w:rPr>
              <w:t>Must have explicit role/scope; cannot approve own request. The designated role and coverage require client confirmation.</w:t>
            </w:r>
          </w:p>
        </w:tc>
      </w:tr>
    </w:tbl>
    <w:p/>
    <w:p>
      <w:pPr>
        <w:pStyle w:val="Heading2"/>
      </w:pPr>
      <w:r>
        <w:t>3.1 Capability grants</w:t>
      </w:r>
    </w:p>
    <w:p>
      <w:pPr>
        <w:pStyle w:val="ListBullet"/>
        <w:spacing w:after="40"/>
      </w:pPr>
      <w:r>
        <w:t>Capability grants are scoped, reason-required, optionally time-limited, and fully audited.</w:t>
      </w:r>
    </w:p>
    <w:p>
      <w:pPr>
        <w:pStyle w:val="ListBullet"/>
        <w:spacing w:after="40"/>
      </w:pPr>
      <w:r>
        <w:t>A grant never widens a user's assigned site/building/job scope.</w:t>
      </w:r>
    </w:p>
    <w:p>
      <w:pPr>
        <w:pStyle w:val="ListBullet"/>
        <w:spacing w:after="40"/>
      </w:pPr>
      <w:r>
        <w:t>Grantable capabilities may include HR/staff master, maintenance coordinator, key supervisor, inventory supervisor, facility manager, building creation, emergency check-in and night keys.</w:t>
      </w:r>
    </w:p>
    <w:p>
      <w:pPr>
        <w:pStyle w:val="ListBullet"/>
        <w:spacing w:after="40"/>
      </w:pPr>
      <w:r>
        <w:t>Every grant/revoke records who granted it, recipient, scope, expiry, reason and timestamp.</w:t>
      </w:r>
    </w:p>
    <w:p>
      <w:pPr>
        <w:pStyle w:val="ListBullet"/>
        <w:spacing w:after="40"/>
      </w:pPr>
      <w:r>
        <w:t>Pending approvals must be reassigned when an approver is deactivated or loses scope.</w:t>
      </w:r>
    </w:p>
    <w:p>
      <w:pPr>
        <w:pStyle w:val="Heading2"/>
      </w:pPr>
      <w:r>
        <w:t>3.2 Separation of duties</w:t>
      </w:r>
    </w:p>
    <w:p>
      <w:pPr>
        <w:pStyle w:val="ListBullet"/>
        <w:spacing w:after="40"/>
      </w:pPr>
      <w:r>
        <w:t>No user may approve their own request or exception.</w:t>
      </w:r>
    </w:p>
    <w:p>
      <w:pPr>
        <w:pStyle w:val="ListBullet"/>
        <w:spacing w:after="40"/>
      </w:pPr>
      <w:r>
        <w:t>Emergency check-in initiator and approver must be different users.</w:t>
      </w:r>
    </w:p>
    <w:p>
      <w:pPr>
        <w:pStyle w:val="ListBullet"/>
        <w:spacing w:after="40"/>
      </w:pPr>
      <w:r>
        <w:t>Work-order resolution and verification should be separate where staffing permits; if not, the exception must be visible and auditable.</w:t>
      </w:r>
    </w:p>
    <w:p>
      <w:pPr>
        <w:pStyle w:val="ListBullet"/>
        <w:spacing w:after="40"/>
      </w:pPr>
      <w:r>
        <w:t>Bulk deletes, role/permission changes, workflow publication, retention changes and sensitive overrides require maker-checker review where enabled by the final governance policy.</w:t>
      </w:r>
    </w:p>
    <w:p>
      <w:pPr>
        <w:pStyle w:val="Heading1"/>
      </w:pPr>
      <w:r>
        <w:t>4. Core Data Hierarchy and Data Model</w:t>
      </w:r>
    </w:p>
    <w:p>
      <w:r>
        <w:t>Physical hierarchy: Site → Building → Floor → Unit → Room → Bed. The bed is the fundamental allocation unit. Shared spaces are facilities, not rooms.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7"/>
              </w:rPr>
              <w:t>Entity</w:t>
            </w:r>
          </w:p>
        </w:tc>
        <w:tc>
          <w:tcPr>
            <w:tcW w:type="dxa" w:w="3360"/>
            <w:vAlign w:val="center"/>
            <w:shd w:fill="183153"/>
          </w:tcPr>
          <w:p>
            <w:pPr>
              <w:spacing w:after="20"/>
            </w:pPr>
            <w:r/>
            <w:r>
              <w:rPr>
                <w:rFonts w:ascii="Aptos" w:hAnsi="Aptos"/>
                <w:b/>
                <w:color w:val="FFFFFF"/>
                <w:sz w:val="17"/>
              </w:rPr>
              <w:t>Key fields / relationships</w:t>
            </w:r>
          </w:p>
        </w:tc>
        <w:tc>
          <w:tcPr>
            <w:tcW w:type="dxa" w:w="3360"/>
            <w:vAlign w:val="center"/>
            <w:shd w:fill="183153"/>
          </w:tcPr>
          <w:p>
            <w:pPr>
              <w:spacing w:after="20"/>
            </w:pPr>
            <w:r/>
            <w:r>
              <w:rPr>
                <w:rFonts w:ascii="Aptos" w:hAnsi="Aptos"/>
                <w:b/>
                <w:color w:val="FFFFFF"/>
                <w:sz w:val="17"/>
              </w:rPr>
              <w:t>Rules</w:t>
            </w:r>
          </w:p>
        </w:tc>
      </w:tr>
      <w:tr>
        <w:tc>
          <w:tcPr>
            <w:tcW w:type="dxa" w:w="3360"/>
            <w:vAlign w:val="center"/>
          </w:tcPr>
          <w:p>
            <w:pPr>
              <w:spacing w:after="20"/>
            </w:pPr>
            <w:r/>
            <w:r>
              <w:rPr>
                <w:rFonts w:ascii="Aptos" w:hAnsi="Aptos"/>
                <w:b w:val="0"/>
                <w:sz w:val="16"/>
              </w:rPr>
              <w:t>Site / Building / Floor / Unit / Room</w:t>
            </w:r>
          </w:p>
        </w:tc>
        <w:tc>
          <w:tcPr>
            <w:tcW w:type="dxa" w:w="3360"/>
            <w:vAlign w:val="center"/>
          </w:tcPr>
          <w:p>
            <w:pPr>
              <w:spacing w:after="20"/>
            </w:pPr>
            <w:r/>
            <w:r>
              <w:rPr>
                <w:rFonts w:ascii="Aptos" w:hAnsi="Aptos"/>
                <w:b w:val="0"/>
                <w:sz w:val="16"/>
              </w:rPr>
              <w:t>ID, parent ID, name/code, active/archive status, access scope, eligibility defaults, capacity/readiness attributes.</w:t>
            </w:r>
          </w:p>
        </w:tc>
        <w:tc>
          <w:tcPr>
            <w:tcW w:type="dxa" w:w="3360"/>
            <w:vAlign w:val="center"/>
          </w:tcPr>
          <w:p>
            <w:pPr>
              <w:spacing w:after="20"/>
            </w:pPr>
            <w:r/>
            <w:r>
              <w:rPr>
                <w:rFonts w:ascii="Aptos" w:hAnsi="Aptos"/>
                <w:b w:val="0"/>
                <w:sz w:val="16"/>
              </w:rPr>
              <w:t>Parent must exist; child inherits applicable eligibility unless explicitly overridden by authorised configuration. No occupied structure may be archived.</w:t>
            </w:r>
          </w:p>
        </w:tc>
      </w:tr>
      <w:tr>
        <w:tc>
          <w:tcPr>
            <w:tcW w:type="dxa" w:w="3360"/>
            <w:vAlign w:val="center"/>
            <w:shd w:fill="F2F6F8"/>
          </w:tcPr>
          <w:p>
            <w:pPr>
              <w:spacing w:after="20"/>
            </w:pPr>
            <w:r/>
            <w:r>
              <w:rPr>
                <w:rFonts w:ascii="Aptos" w:hAnsi="Aptos"/>
                <w:b w:val="0"/>
                <w:sz w:val="16"/>
              </w:rPr>
              <w:t>Bed</w:t>
            </w:r>
          </w:p>
        </w:tc>
        <w:tc>
          <w:tcPr>
            <w:tcW w:type="dxa" w:w="3360"/>
            <w:vAlign w:val="center"/>
            <w:shd w:fill="F2F6F8"/>
          </w:tcPr>
          <w:p>
            <w:pPr>
              <w:spacing w:after="20"/>
            </w:pPr>
            <w:r/>
            <w:r>
              <w:rPr>
                <w:rFonts w:ascii="Aptos" w:hAnsi="Aptos"/>
                <w:b w:val="0"/>
                <w:sz w:val="16"/>
              </w:rPr>
              <w:t>ID, room ID, bed code, state, eligibility, readiness state, blocked reason.</w:t>
            </w:r>
          </w:p>
        </w:tc>
        <w:tc>
          <w:tcPr>
            <w:tcW w:type="dxa" w:w="3360"/>
            <w:vAlign w:val="center"/>
            <w:shd w:fill="F2F6F8"/>
          </w:tcPr>
          <w:p>
            <w:pPr>
              <w:spacing w:after="20"/>
            </w:pPr>
            <w:r/>
            <w:r>
              <w:rPr>
                <w:rFonts w:ascii="Aptos" w:hAnsi="Aptos"/>
                <w:b w:val="0"/>
                <w:sz w:val="16"/>
              </w:rPr>
              <w:t>One active overlapping stay/reservation at a time. Capacity is bed-level, not room-level only.</w:t>
            </w:r>
          </w:p>
        </w:tc>
      </w:tr>
      <w:tr>
        <w:tc>
          <w:tcPr>
            <w:tcW w:type="dxa" w:w="3360"/>
            <w:vAlign w:val="center"/>
          </w:tcPr>
          <w:p>
            <w:pPr>
              <w:spacing w:after="20"/>
            </w:pPr>
            <w:r/>
            <w:r>
              <w:rPr>
                <w:rFonts w:ascii="Aptos" w:hAnsi="Aptos"/>
                <w:b w:val="0"/>
                <w:sz w:val="16"/>
              </w:rPr>
              <w:t>StaffProfile</w:t>
            </w:r>
          </w:p>
        </w:tc>
        <w:tc>
          <w:tcPr>
            <w:tcW w:type="dxa" w:w="3360"/>
            <w:vAlign w:val="center"/>
          </w:tcPr>
          <w:p>
            <w:pPr>
              <w:spacing w:after="20"/>
            </w:pPr>
            <w:r/>
            <w:r>
              <w:rPr>
                <w:rFonts w:ascii="Aptos" w:hAnsi="Aptos"/>
                <w:b w:val="0"/>
                <w:sz w:val="16"/>
              </w:rPr>
              <w:t>Employee ID (unique), name, gender where policy requires, department, designation/grade, phone, email/username, joining date, employment status, emergency contact.</w:t>
            </w:r>
          </w:p>
        </w:tc>
        <w:tc>
          <w:tcPr>
            <w:tcW w:type="dxa" w:w="3360"/>
            <w:vAlign w:val="center"/>
          </w:tcPr>
          <w:p>
            <w:pPr>
              <w:spacing w:after="20"/>
            </w:pPr>
            <w:r/>
            <w:r>
              <w:rPr>
                <w:rFonts w:ascii="Aptos" w:hAnsi="Aptos"/>
                <w:b w:val="0"/>
                <w:sz w:val="16"/>
              </w:rPr>
              <w:t>No HRMS sync. Employee ID unique after normalisation. Left status deactivates login; record retained.</w:t>
            </w:r>
          </w:p>
        </w:tc>
      </w:tr>
      <w:tr>
        <w:tc>
          <w:tcPr>
            <w:tcW w:type="dxa" w:w="3360"/>
            <w:vAlign w:val="center"/>
            <w:shd w:fill="F2F6F8"/>
          </w:tcPr>
          <w:p>
            <w:pPr>
              <w:spacing w:after="20"/>
            </w:pPr>
            <w:r/>
            <w:r>
              <w:rPr>
                <w:rFonts w:ascii="Aptos" w:hAnsi="Aptos"/>
                <w:b w:val="0"/>
                <w:sz w:val="16"/>
              </w:rPr>
              <w:t>UserAccount</w:t>
            </w:r>
          </w:p>
        </w:tc>
        <w:tc>
          <w:tcPr>
            <w:tcW w:type="dxa" w:w="3360"/>
            <w:vAlign w:val="center"/>
            <w:shd w:fill="F2F6F8"/>
          </w:tcPr>
          <w:p>
            <w:pPr>
              <w:spacing w:after="20"/>
            </w:pPr>
            <w:r/>
            <w:r>
              <w:rPr>
                <w:rFonts w:ascii="Aptos" w:hAnsi="Aptos"/>
                <w:b w:val="0"/>
                <w:sz w:val="16"/>
              </w:rPr>
              <w:t>Staff/vendor link, username, role, scope, active status, password metadata, last login.</w:t>
            </w:r>
          </w:p>
        </w:tc>
        <w:tc>
          <w:tcPr>
            <w:tcW w:type="dxa" w:w="3360"/>
            <w:vAlign w:val="center"/>
            <w:shd w:fill="F2F6F8"/>
          </w:tcPr>
          <w:p>
            <w:pPr>
              <w:spacing w:after="20"/>
            </w:pPr>
            <w:r/>
            <w:r>
              <w:rPr>
                <w:rFonts w:ascii="Aptos" w:hAnsi="Aptos"/>
                <w:b w:val="0"/>
                <w:sz w:val="16"/>
              </w:rPr>
              <w:t>Staff login disabled on employment exit. Contractor access also requires contract/job/window checks.</w:t>
            </w:r>
          </w:p>
        </w:tc>
      </w:tr>
      <w:tr>
        <w:tc>
          <w:tcPr>
            <w:tcW w:type="dxa" w:w="3360"/>
            <w:vAlign w:val="center"/>
          </w:tcPr>
          <w:p>
            <w:pPr>
              <w:spacing w:after="20"/>
            </w:pPr>
            <w:r/>
            <w:r>
              <w:rPr>
                <w:rFonts w:ascii="Aptos" w:hAnsi="Aptos"/>
                <w:b w:val="0"/>
                <w:sz w:val="16"/>
              </w:rPr>
              <w:t>AccommodationRequest</w:t>
            </w:r>
          </w:p>
        </w:tc>
        <w:tc>
          <w:tcPr>
            <w:tcW w:type="dxa" w:w="3360"/>
            <w:vAlign w:val="center"/>
          </w:tcPr>
          <w:p>
            <w:pPr>
              <w:spacing w:after="20"/>
            </w:pPr>
            <w:r/>
            <w:r>
              <w:rPr>
                <w:rFonts w:ascii="Aptos" w:hAnsi="Aptos"/>
                <w:b w:val="0"/>
                <w:sz w:val="16"/>
              </w:rPr>
              <w:t>Resident, site/preferences, dates, request type, eligibility snapshot, status, submitted timestamp.</w:t>
            </w:r>
          </w:p>
        </w:tc>
        <w:tc>
          <w:tcPr>
            <w:tcW w:type="dxa" w:w="3360"/>
            <w:vAlign w:val="center"/>
          </w:tcPr>
          <w:p>
            <w:pPr>
              <w:spacing w:after="20"/>
            </w:pPr>
            <w:r/>
            <w:r>
              <w:rPr>
                <w:rFonts w:ascii="Aptos" w:hAnsi="Aptos"/>
                <w:b w:val="0"/>
                <w:sz w:val="16"/>
              </w:rPr>
              <w:t>Request is not a reservation or active stay.</w:t>
            </w:r>
          </w:p>
        </w:tc>
      </w:tr>
      <w:tr>
        <w:tc>
          <w:tcPr>
            <w:tcW w:type="dxa" w:w="3360"/>
            <w:vAlign w:val="center"/>
            <w:shd w:fill="F2F6F8"/>
          </w:tcPr>
          <w:p>
            <w:pPr>
              <w:spacing w:after="20"/>
            </w:pPr>
            <w:r/>
            <w:r>
              <w:rPr>
                <w:rFonts w:ascii="Aptos" w:hAnsi="Aptos"/>
                <w:b w:val="0"/>
                <w:sz w:val="16"/>
              </w:rPr>
              <w:t>WaitlistEntry</w:t>
            </w:r>
          </w:p>
        </w:tc>
        <w:tc>
          <w:tcPr>
            <w:tcW w:type="dxa" w:w="3360"/>
            <w:vAlign w:val="center"/>
            <w:shd w:fill="F2F6F8"/>
          </w:tcPr>
          <w:p>
            <w:pPr>
              <w:spacing w:after="20"/>
            </w:pPr>
            <w:r/>
            <w:r>
              <w:rPr>
                <w:rFonts w:ascii="Aptos" w:hAnsi="Aptos"/>
                <w:b w:val="0"/>
                <w:sz w:val="16"/>
              </w:rPr>
              <w:t>Request ID, created_at, expires_at, priority, queue sequence, decline_count, status.</w:t>
            </w:r>
          </w:p>
        </w:tc>
        <w:tc>
          <w:tcPr>
            <w:tcW w:type="dxa" w:w="3360"/>
            <w:vAlign w:val="center"/>
            <w:shd w:fill="F2F6F8"/>
          </w:tcPr>
          <w:p>
            <w:pPr>
              <w:spacing w:after="20"/>
            </w:pPr>
            <w:r/>
            <w:r>
              <w:rPr>
                <w:rFonts w:ascii="Aptos" w:hAnsi="Aptos"/>
                <w:b w:val="0"/>
                <w:sz w:val="16"/>
              </w:rPr>
              <w:t>15 calendar day validity. Separate offer record and 48-hour timer.</w:t>
            </w:r>
          </w:p>
        </w:tc>
      </w:tr>
      <w:tr>
        <w:tc>
          <w:tcPr>
            <w:tcW w:type="dxa" w:w="3360"/>
            <w:vAlign w:val="center"/>
          </w:tcPr>
          <w:p>
            <w:pPr>
              <w:spacing w:after="20"/>
            </w:pPr>
            <w:r/>
            <w:r>
              <w:rPr>
                <w:rFonts w:ascii="Aptos" w:hAnsi="Aptos"/>
                <w:b w:val="0"/>
                <w:sz w:val="16"/>
              </w:rPr>
              <w:t>BedOffer</w:t>
            </w:r>
          </w:p>
        </w:tc>
        <w:tc>
          <w:tcPr>
            <w:tcW w:type="dxa" w:w="3360"/>
            <w:vAlign w:val="center"/>
          </w:tcPr>
          <w:p>
            <w:pPr>
              <w:spacing w:after="20"/>
            </w:pPr>
            <w:r/>
            <w:r>
              <w:rPr>
                <w:rFonts w:ascii="Aptos" w:hAnsi="Aptos"/>
                <w:b w:val="0"/>
                <w:sz w:val="16"/>
              </w:rPr>
              <w:t>Waitlist entry, bed ID, offered_at, delivered_at/status, expires_at, response, response_at.</w:t>
            </w:r>
          </w:p>
        </w:tc>
        <w:tc>
          <w:tcPr>
            <w:tcW w:type="dxa" w:w="3360"/>
            <w:vAlign w:val="center"/>
          </w:tcPr>
          <w:p>
            <w:pPr>
              <w:spacing w:after="20"/>
            </w:pPr>
            <w:r/>
            <w:r>
              <w:rPr>
                <w:rFonts w:ascii="Aptos" w:hAnsi="Aptos"/>
                <w:b w:val="0"/>
                <w:sz w:val="16"/>
              </w:rPr>
              <w:t>Temporary hold only; expiration releases hold. Offer must not conflict with a confirmed stay.</w:t>
            </w:r>
          </w:p>
        </w:tc>
      </w:tr>
      <w:tr>
        <w:tc>
          <w:tcPr>
            <w:tcW w:type="dxa" w:w="3360"/>
            <w:vAlign w:val="center"/>
            <w:shd w:fill="F2F6F8"/>
          </w:tcPr>
          <w:p>
            <w:pPr>
              <w:spacing w:after="20"/>
            </w:pPr>
            <w:r/>
            <w:r>
              <w:rPr>
                <w:rFonts w:ascii="Aptos" w:hAnsi="Aptos"/>
                <w:b w:val="0"/>
                <w:sz w:val="16"/>
              </w:rPr>
              <w:t>Reservation</w:t>
            </w:r>
          </w:p>
        </w:tc>
        <w:tc>
          <w:tcPr>
            <w:tcW w:type="dxa" w:w="3360"/>
            <w:vAlign w:val="center"/>
            <w:shd w:fill="F2F6F8"/>
          </w:tcPr>
          <w:p>
            <w:pPr>
              <w:spacing w:after="20"/>
            </w:pPr>
            <w:r/>
            <w:r>
              <w:rPr>
                <w:rFonts w:ascii="Aptos" w:hAnsi="Aptos"/>
                <w:b w:val="0"/>
                <w:sz w:val="16"/>
              </w:rPr>
              <w:t>Resident, bed, start/end dates, status, approval reference, confirmation timestamp.</w:t>
            </w:r>
          </w:p>
        </w:tc>
        <w:tc>
          <w:tcPr>
            <w:tcW w:type="dxa" w:w="3360"/>
            <w:vAlign w:val="center"/>
            <w:shd w:fill="F2F6F8"/>
          </w:tcPr>
          <w:p>
            <w:pPr>
              <w:spacing w:after="20"/>
            </w:pPr>
            <w:r/>
            <w:r>
              <w:rPr>
                <w:rFonts w:ascii="Aptos" w:hAnsi="Aptos"/>
                <w:b w:val="0"/>
                <w:sz w:val="16"/>
              </w:rPr>
              <w:t>Unique overlap protection; eligibility revalidated at confirmation and check-in.</w:t>
            </w:r>
          </w:p>
        </w:tc>
      </w:tr>
      <w:tr>
        <w:tc>
          <w:tcPr>
            <w:tcW w:type="dxa" w:w="3360"/>
            <w:vAlign w:val="center"/>
          </w:tcPr>
          <w:p>
            <w:pPr>
              <w:spacing w:after="20"/>
            </w:pPr>
            <w:r/>
            <w:r>
              <w:rPr>
                <w:rFonts w:ascii="Aptos" w:hAnsi="Aptos"/>
                <w:b w:val="0"/>
                <w:sz w:val="16"/>
              </w:rPr>
              <w:t>Stay</w:t>
            </w:r>
          </w:p>
        </w:tc>
        <w:tc>
          <w:tcPr>
            <w:tcW w:type="dxa" w:w="3360"/>
            <w:vAlign w:val="center"/>
          </w:tcPr>
          <w:p>
            <w:pPr>
              <w:spacing w:after="20"/>
            </w:pPr>
            <w:r/>
            <w:r>
              <w:rPr>
                <w:rFonts w:ascii="Aptos" w:hAnsi="Aptos"/>
                <w:b w:val="0"/>
                <w:sz w:val="16"/>
              </w:rPr>
              <w:t>Resident, bed, planned/actual dates, status, provisional flag, initiator, approval state.</w:t>
            </w:r>
          </w:p>
        </w:tc>
        <w:tc>
          <w:tcPr>
            <w:tcW w:type="dxa" w:w="3360"/>
            <w:vAlign w:val="center"/>
          </w:tcPr>
          <w:p>
            <w:pPr>
              <w:spacing w:after="20"/>
            </w:pPr>
            <w:r/>
            <w:r>
              <w:rPr>
                <w:rFonts w:ascii="Aptos" w:hAnsi="Aptos"/>
                <w:b w:val="0"/>
                <w:sz w:val="16"/>
              </w:rPr>
              <w:t>Stay state and bed state change atomically. Provisional stay is not automatically approved.</w:t>
            </w:r>
          </w:p>
        </w:tc>
      </w:tr>
      <w:tr>
        <w:tc>
          <w:tcPr>
            <w:tcW w:type="dxa" w:w="3360"/>
            <w:vAlign w:val="center"/>
            <w:shd w:fill="F2F6F8"/>
          </w:tcPr>
          <w:p>
            <w:pPr>
              <w:spacing w:after="20"/>
            </w:pPr>
            <w:r/>
            <w:r>
              <w:rPr>
                <w:rFonts w:ascii="Aptos" w:hAnsi="Aptos"/>
                <w:b w:val="0"/>
                <w:sz w:val="16"/>
              </w:rPr>
              <w:t>ApprovalRequest</w:t>
            </w:r>
          </w:p>
        </w:tc>
        <w:tc>
          <w:tcPr>
            <w:tcW w:type="dxa" w:w="3360"/>
            <w:vAlign w:val="center"/>
            <w:shd w:fill="F2F6F8"/>
          </w:tcPr>
          <w:p>
            <w:pPr>
              <w:spacing w:after="20"/>
            </w:pPr>
            <w:r/>
            <w:r>
              <w:rPr>
                <w:rFonts w:ascii="Aptos" w:hAnsi="Aptos"/>
                <w:b w:val="0"/>
                <w:sz w:val="16"/>
              </w:rPr>
              <w:t>Subject entity, route step, assigned approver, due_at, reminder count, escalation level, decision, reason.</w:t>
            </w:r>
          </w:p>
        </w:tc>
        <w:tc>
          <w:tcPr>
            <w:tcW w:type="dxa" w:w="3360"/>
            <w:vAlign w:val="center"/>
            <w:shd w:fill="F2F6F8"/>
          </w:tcPr>
          <w:p>
            <w:pPr>
              <w:spacing w:after="20"/>
            </w:pPr>
            <w:r/>
            <w:r>
              <w:rPr>
                <w:rFonts w:ascii="Aptos" w:hAnsi="Aptos"/>
                <w:b w:val="0"/>
                <w:sz w:val="16"/>
              </w:rPr>
              <w:t>No self-approval; decisions are idempotent; audit all transitions.</w:t>
            </w:r>
          </w:p>
        </w:tc>
      </w:tr>
      <w:tr>
        <w:tc>
          <w:tcPr>
            <w:tcW w:type="dxa" w:w="3360"/>
            <w:vAlign w:val="center"/>
          </w:tcPr>
          <w:p>
            <w:pPr>
              <w:spacing w:after="20"/>
            </w:pPr>
            <w:r/>
            <w:r>
              <w:rPr>
                <w:rFonts w:ascii="Aptos" w:hAnsi="Aptos"/>
                <w:b w:val="0"/>
                <w:sz w:val="16"/>
              </w:rPr>
              <w:t>ClearanceCase</w:t>
            </w:r>
          </w:p>
        </w:tc>
        <w:tc>
          <w:tcPr>
            <w:tcW w:type="dxa" w:w="3360"/>
            <w:vAlign w:val="center"/>
          </w:tcPr>
          <w:p>
            <w:pPr>
              <w:spacing w:after="20"/>
            </w:pPr>
            <w:r/>
            <w:r>
              <w:rPr>
                <w:rFonts w:ascii="Aptos" w:hAnsi="Aptos"/>
                <w:b w:val="0"/>
                <w:sz w:val="16"/>
              </w:rPr>
              <w:t>Staff, stay, exit trigger, checklist items, owner, due date, status.</w:t>
            </w:r>
          </w:p>
        </w:tc>
        <w:tc>
          <w:tcPr>
            <w:tcW w:type="dxa" w:w="3360"/>
            <w:vAlign w:val="center"/>
          </w:tcPr>
          <w:p>
            <w:pPr>
              <w:spacing w:after="20"/>
            </w:pPr>
            <w:r/>
            <w:r>
              <w:rPr>
                <w:rFonts w:ascii="Aptos" w:hAnsi="Aptos"/>
                <w:b w:val="0"/>
                <w:sz w:val="16"/>
              </w:rPr>
              <w:t>Can remain open after account deactivation; admins act on behalf with audit attribution.</w:t>
            </w:r>
          </w:p>
        </w:tc>
      </w:tr>
      <w:tr>
        <w:tc>
          <w:tcPr>
            <w:tcW w:type="dxa" w:w="3360"/>
            <w:vAlign w:val="center"/>
            <w:shd w:fill="F2F6F8"/>
          </w:tcPr>
          <w:p>
            <w:pPr>
              <w:spacing w:after="20"/>
            </w:pPr>
            <w:r/>
            <w:r>
              <w:rPr>
                <w:rFonts w:ascii="Aptos" w:hAnsi="Aptos"/>
                <w:b w:val="0"/>
                <w:sz w:val="16"/>
              </w:rPr>
              <w:t>KeyRecord / KeyTransaction</w:t>
            </w:r>
          </w:p>
        </w:tc>
        <w:tc>
          <w:tcPr>
            <w:tcW w:type="dxa" w:w="3360"/>
            <w:vAlign w:val="center"/>
            <w:shd w:fill="F2F6F8"/>
          </w:tcPr>
          <w:p>
            <w:pPr>
              <w:spacing w:after="20"/>
            </w:pPr>
            <w:r/>
            <w:r>
              <w:rPr>
                <w:rFonts w:ascii="Aptos" w:hAnsi="Aptos"/>
                <w:b w:val="0"/>
                <w:sz w:val="16"/>
              </w:rPr>
              <w:t>Key/cabinet/location, linked room/bed/staff, issue/return timestamps, status, actor.</w:t>
            </w:r>
          </w:p>
        </w:tc>
        <w:tc>
          <w:tcPr>
            <w:tcW w:type="dxa" w:w="3360"/>
            <w:vAlign w:val="center"/>
            <w:shd w:fill="F2F6F8"/>
          </w:tcPr>
          <w:p>
            <w:pPr>
              <w:spacing w:after="20"/>
            </w:pPr>
            <w:r/>
            <w:r>
              <w:rPr>
                <w:rFonts w:ascii="Aptos" w:hAnsi="Aptos"/>
                <w:b w:val="0"/>
                <w:sz w:val="16"/>
              </w:rPr>
              <w:t>Lost/damaged keys are not marked returned; replacement retires prior key and records replacement.</w:t>
            </w:r>
          </w:p>
        </w:tc>
      </w:tr>
      <w:tr>
        <w:tc>
          <w:tcPr>
            <w:tcW w:type="dxa" w:w="3360"/>
            <w:vAlign w:val="center"/>
          </w:tcPr>
          <w:p>
            <w:pPr>
              <w:spacing w:after="20"/>
            </w:pPr>
            <w:r/>
            <w:r>
              <w:rPr>
                <w:rFonts w:ascii="Aptos" w:hAnsi="Aptos"/>
                <w:b w:val="0"/>
                <w:sz w:val="16"/>
              </w:rPr>
              <w:t>WorkOrder</w:t>
            </w:r>
          </w:p>
        </w:tc>
        <w:tc>
          <w:tcPr>
            <w:tcW w:type="dxa" w:w="3360"/>
            <w:vAlign w:val="center"/>
          </w:tcPr>
          <w:p>
            <w:pPr>
              <w:spacing w:after="20"/>
            </w:pPr>
            <w:r/>
            <w:r>
              <w:rPr>
                <w:rFonts w:ascii="Aptos" w:hAnsi="Aptos"/>
                <w:b w:val="0"/>
                <w:sz w:val="16"/>
              </w:rPr>
              <w:t>Issue, location, priority/SLA, assigned technician/vendor, status, resolution and verifier.</w:t>
            </w:r>
          </w:p>
        </w:tc>
        <w:tc>
          <w:tcPr>
            <w:tcW w:type="dxa" w:w="3360"/>
            <w:vAlign w:val="center"/>
          </w:tcPr>
          <w:p>
            <w:pPr>
              <w:spacing w:after="20"/>
            </w:pPr>
            <w:r/>
            <w:r>
              <w:rPr>
                <w:rFonts w:ascii="Aptos" w:hAnsi="Aptos"/>
                <w:b w:val="0"/>
                <w:sz w:val="16"/>
              </w:rPr>
              <w:t>Resolved does not mean verified or room ready.</w:t>
            </w:r>
          </w:p>
        </w:tc>
      </w:tr>
      <w:tr>
        <w:tc>
          <w:tcPr>
            <w:tcW w:type="dxa" w:w="3360"/>
            <w:vAlign w:val="center"/>
            <w:shd w:fill="F2F6F8"/>
          </w:tcPr>
          <w:p>
            <w:pPr>
              <w:spacing w:after="20"/>
            </w:pPr>
            <w:r/>
            <w:r>
              <w:rPr>
                <w:rFonts w:ascii="Aptos" w:hAnsi="Aptos"/>
                <w:b w:val="0"/>
                <w:sz w:val="16"/>
              </w:rPr>
              <w:t>Visitor / ContractorVisit</w:t>
            </w:r>
          </w:p>
        </w:tc>
        <w:tc>
          <w:tcPr>
            <w:tcW w:type="dxa" w:w="3360"/>
            <w:vAlign w:val="center"/>
            <w:shd w:fill="F2F6F8"/>
          </w:tcPr>
          <w:p>
            <w:pPr>
              <w:spacing w:after="20"/>
            </w:pPr>
            <w:r/>
            <w:r>
              <w:rPr>
                <w:rFonts w:ascii="Aptos" w:hAnsi="Aptos"/>
                <w:b w:val="0"/>
                <w:sz w:val="16"/>
              </w:rPr>
              <w:t>Person, host/job, documents/contract status, visit window, gate timestamps, pass status.</w:t>
            </w:r>
          </w:p>
        </w:tc>
        <w:tc>
          <w:tcPr>
            <w:tcW w:type="dxa" w:w="3360"/>
            <w:vAlign w:val="center"/>
            <w:shd w:fill="F2F6F8"/>
          </w:tcPr>
          <w:p>
            <w:pPr>
              <w:spacing w:after="20"/>
            </w:pPr>
            <w:r/>
            <w:r>
              <w:rPr>
                <w:rFonts w:ascii="Aptos" w:hAnsi="Aptos"/>
                <w:b w:val="0"/>
                <w:sz w:val="16"/>
              </w:rPr>
              <w:t>Contractor access valid only if all configured prerequisites pass.</w:t>
            </w:r>
          </w:p>
        </w:tc>
      </w:tr>
      <w:tr>
        <w:tc>
          <w:tcPr>
            <w:tcW w:type="dxa" w:w="3360"/>
            <w:vAlign w:val="center"/>
          </w:tcPr>
          <w:p>
            <w:pPr>
              <w:spacing w:after="20"/>
            </w:pPr>
            <w:r/>
            <w:r>
              <w:rPr>
                <w:rFonts w:ascii="Aptos" w:hAnsi="Aptos"/>
                <w:b w:val="0"/>
                <w:sz w:val="16"/>
              </w:rPr>
              <w:t>Incident / SOS</w:t>
            </w:r>
          </w:p>
        </w:tc>
        <w:tc>
          <w:tcPr>
            <w:tcW w:type="dxa" w:w="3360"/>
            <w:vAlign w:val="center"/>
          </w:tcPr>
          <w:p>
            <w:pPr>
              <w:spacing w:after="20"/>
            </w:pPr>
            <w:r/>
            <w:r>
              <w:rPr>
                <w:rFonts w:ascii="Aptos" w:hAnsi="Aptos"/>
                <w:b w:val="0"/>
                <w:sz w:val="16"/>
              </w:rPr>
              <w:t>Reporter, location, category/severity, timestamps, assigned responders, acknowledgement/action/closure.</w:t>
            </w:r>
          </w:p>
        </w:tc>
        <w:tc>
          <w:tcPr>
            <w:tcW w:type="dxa" w:w="3360"/>
            <w:vAlign w:val="center"/>
          </w:tcPr>
          <w:p>
            <w:pPr>
              <w:spacing w:after="20"/>
            </w:pPr>
            <w:r/>
            <w:r>
              <w:rPr>
                <w:rFonts w:ascii="Aptos" w:hAnsi="Aptos"/>
                <w:b w:val="0"/>
                <w:sz w:val="16"/>
              </w:rPr>
              <w:t>Alert, escalation and closure are auditable.</w:t>
            </w:r>
          </w:p>
        </w:tc>
      </w:tr>
      <w:tr>
        <w:tc>
          <w:tcPr>
            <w:tcW w:type="dxa" w:w="3360"/>
            <w:vAlign w:val="center"/>
            <w:shd w:fill="F2F6F8"/>
          </w:tcPr>
          <w:p>
            <w:pPr>
              <w:spacing w:after="20"/>
            </w:pPr>
            <w:r/>
            <w:r>
              <w:rPr>
                <w:rFonts w:ascii="Aptos" w:hAnsi="Aptos"/>
                <w:b w:val="0"/>
                <w:sz w:val="16"/>
              </w:rPr>
              <w:t>Notification</w:t>
            </w:r>
          </w:p>
        </w:tc>
        <w:tc>
          <w:tcPr>
            <w:tcW w:type="dxa" w:w="3360"/>
            <w:vAlign w:val="center"/>
            <w:shd w:fill="F2F6F8"/>
          </w:tcPr>
          <w:p>
            <w:pPr>
              <w:spacing w:after="20"/>
            </w:pPr>
            <w:r/>
            <w:r>
              <w:rPr>
                <w:rFonts w:ascii="Aptos" w:hAnsi="Aptos"/>
                <w:b w:val="0"/>
                <w:sz w:val="16"/>
              </w:rPr>
              <w:t>Recipient, channel, template, related entity, attempt count, delivery status, sent/delivered timestamps.</w:t>
            </w:r>
          </w:p>
        </w:tc>
        <w:tc>
          <w:tcPr>
            <w:tcW w:type="dxa" w:w="3360"/>
            <w:vAlign w:val="center"/>
            <w:shd w:fill="F2F6F8"/>
          </w:tcPr>
          <w:p>
            <w:pPr>
              <w:spacing w:after="20"/>
            </w:pPr>
            <w:r/>
            <w:r>
              <w:rPr>
                <w:rFonts w:ascii="Aptos" w:hAnsi="Aptos"/>
                <w:b w:val="0"/>
                <w:sz w:val="16"/>
              </w:rPr>
              <w:t>In-app/email only in Phase 1; retries and deduplication required.</w:t>
            </w:r>
          </w:p>
        </w:tc>
      </w:tr>
      <w:tr>
        <w:tc>
          <w:tcPr>
            <w:tcW w:type="dxa" w:w="3360"/>
            <w:vAlign w:val="center"/>
          </w:tcPr>
          <w:p>
            <w:pPr>
              <w:spacing w:after="20"/>
            </w:pPr>
            <w:r/>
            <w:r>
              <w:rPr>
                <w:rFonts w:ascii="Aptos" w:hAnsi="Aptos"/>
                <w:b w:val="0"/>
                <w:sz w:val="16"/>
              </w:rPr>
              <w:t>AuditEvent</w:t>
            </w:r>
          </w:p>
        </w:tc>
        <w:tc>
          <w:tcPr>
            <w:tcW w:type="dxa" w:w="3360"/>
            <w:vAlign w:val="center"/>
          </w:tcPr>
          <w:p>
            <w:pPr>
              <w:spacing w:after="20"/>
            </w:pPr>
            <w:r/>
            <w:r>
              <w:rPr>
                <w:rFonts w:ascii="Aptos" w:hAnsi="Aptos"/>
                <w:b w:val="0"/>
                <w:sz w:val="16"/>
              </w:rPr>
              <w:t>Actor, action, entity, before/after, reason, scope, timestamp, request/device metadata where available.</w:t>
            </w:r>
          </w:p>
        </w:tc>
        <w:tc>
          <w:tcPr>
            <w:tcW w:type="dxa" w:w="3360"/>
            <w:vAlign w:val="center"/>
          </w:tcPr>
          <w:p>
            <w:pPr>
              <w:spacing w:after="20"/>
            </w:pPr>
            <w:r/>
            <w:r>
              <w:rPr>
                <w:rFonts w:ascii="Aptos" w:hAnsi="Aptos"/>
                <w:b w:val="0"/>
                <w:sz w:val="16"/>
              </w:rPr>
              <w:t>Append-only; no ordinary user can edit/delete.</w:t>
            </w:r>
          </w:p>
        </w:tc>
      </w:tr>
    </w:tbl>
    <w:p/>
    <w:p>
      <w:pPr>
        <w:pStyle w:val="Heading2"/>
      </w:pPr>
      <w:r>
        <w:t>4.1 Data integrity and retention</w:t>
      </w:r>
    </w:p>
    <w:p>
      <w:pPr>
        <w:pStyle w:val="ListBullet"/>
        <w:spacing w:after="40"/>
      </w:pPr>
      <w:r>
        <w:t>Use immutable identifiers internally; employee ID is a unique business key, not the database primary key.</w:t>
      </w:r>
    </w:p>
    <w:p>
      <w:pPr>
        <w:pStyle w:val="ListBullet"/>
        <w:spacing w:after="40"/>
      </w:pPr>
      <w:r>
        <w:t>Store timestamps consistently and display in the configured site timezone.</w:t>
      </w:r>
    </w:p>
    <w:p>
      <w:pPr>
        <w:pStyle w:val="ListBullet"/>
        <w:spacing w:after="40"/>
      </w:pPr>
      <w:r>
        <w:t>Use transactions/locking for reservation, bed allocation, check-in, transfer and checkout-related bed changes.</w:t>
      </w:r>
    </w:p>
    <w:p>
      <w:pPr>
        <w:pStyle w:val="ListBullet"/>
        <w:spacing w:after="40"/>
      </w:pPr>
      <w:r>
        <w:t>Routine removal is archival/status-based. Preserve historical relationships and audit events.</w:t>
      </w:r>
    </w:p>
    <w:p>
      <w:pPr>
        <w:pStyle w:val="ListBullet"/>
        <w:spacing w:after="40"/>
      </w:pPr>
      <w:r>
        <w:t>The source baseline mentions a 30-day archive restore window and hard deletion only for Super Admin after the restore window or data-erasure request. This conflicts with the new “never delete” decision. For Phase 1, disable hard deletion unless Grand Hyatt/legal approves a documented exception; retain an audited archive/restore process.</w:t>
      </w:r>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“Never delete” should be checked against applicable privacy, employment and retention requirements. This specification implements no routine deletion, but the final retention schedule and any legally required erasure exception must be approved by the client.</w:t>
            </w:r>
          </w:p>
        </w:tc>
      </w:tr>
    </w:tbl>
    <w:p/>
    <w:p>
      <w:pPr>
        <w:pStyle w:val="Heading1"/>
      </w:pPr>
      <w:r>
        <w:t>5. Main User Journeys</w:t>
      </w:r>
    </w:p>
    <w:p>
      <w:pPr>
        <w:pStyle w:val="Heading2"/>
      </w:pPr>
      <w:r>
        <w:t>5.1 Organisation and inventory setup</w:t>
      </w:r>
    </w:p>
    <w:p>
      <w:pPr>
        <w:pStyle w:val="ListNumber"/>
        <w:spacing w:after="40"/>
      </w:pPr>
      <w:r>
        <w:t>Super Admin configures organisation settings, sites, role permissions, notification templates, approval routes, checklists and master data.</w:t>
      </w:r>
    </w:p>
    <w:p>
      <w:pPr>
        <w:pStyle w:val="ListNumber"/>
        <w:spacing w:after="40"/>
      </w:pPr>
      <w:r>
        <w:t>Create the hierarchy down to bed level; bulk generation/import must preview duplicates and invalid parent relationships.</w:t>
      </w:r>
    </w:p>
    <w:p>
      <w:pPr>
        <w:pStyle w:val="ListNumber"/>
        <w:spacing w:after="40"/>
      </w:pPr>
      <w:r>
        <w:t>Set default eligibility rules at site/building/room/bed level and define approved override roles.</w:t>
      </w:r>
    </w:p>
    <w:p>
      <w:pPr>
        <w:pStyle w:val="ListNumber"/>
        <w:spacing w:after="40"/>
      </w:pPr>
      <w:r>
        <w:t>Validate capacity, active state, blocked/maintenance state, and dependencies before activating the structure.</w:t>
      </w:r>
    </w:p>
    <w:p>
      <w:pPr>
        <w:pStyle w:val="ListNumber"/>
        <w:spacing w:after="40"/>
      </w:pPr>
      <w:r>
        <w:t>A room/building cannot be archived while occupied, reserved, holding active keys/assets or linked to unresolved dependencies.</w:t>
      </w:r>
    </w:p>
    <w:p>
      <w:pPr>
        <w:pStyle w:val="Heading2"/>
      </w:pPr>
      <w:r>
        <w:t>5.2 Staff onboarding</w:t>
      </w:r>
    </w:p>
    <w:p>
      <w:pPr>
        <w:pStyle w:val="ListNumber"/>
        <w:spacing w:after="40"/>
      </w:pPr>
      <w:r>
        <w:t>Accommodation Admin enters a staff profile or uploads a CSV template.</w:t>
      </w:r>
    </w:p>
    <w:p>
      <w:pPr>
        <w:pStyle w:val="ListNumber"/>
        <w:spacing w:after="40"/>
      </w:pPr>
      <w:r>
        <w:t>System validates required fields, employee ID uniqueness, email/username uniqueness where applicable, enum values and date formats.</w:t>
      </w:r>
    </w:p>
    <w:p>
      <w:pPr>
        <w:pStyle w:val="ListNumber"/>
        <w:spacing w:after="40"/>
      </w:pPr>
      <w:r>
        <w:t>CSV import displays a preview with accepted, duplicate, invalid and warning rows before commit.</w:t>
      </w:r>
    </w:p>
    <w:p>
      <w:pPr>
        <w:pStyle w:val="ListNumber"/>
        <w:spacing w:after="40"/>
      </w:pPr>
      <w:r>
        <w:t>Duplicate employee ID is rejected or flagged; no automatic merge is performed.</w:t>
      </w:r>
    </w:p>
    <w:p>
      <w:pPr>
        <w:pStyle w:val="ListNumber"/>
        <w:spacing w:after="40"/>
      </w:pPr>
      <w:r>
        <w:t>After successful creation, an authorised admin creates/invites a user account using a temporary credential or secure password setup flow.</w:t>
      </w:r>
    </w:p>
    <w:p>
      <w:pPr>
        <w:pStyle w:val="ListNumber"/>
        <w:spacing w:after="40"/>
      </w:pPr>
      <w:r>
        <w:t>User must change the temporary password on first login. Account activation and staff employment status are separately recorded.</w:t>
      </w:r>
    </w:p>
    <w:p>
      <w:pPr>
        <w:pStyle w:val="Heading2"/>
      </w:pPr>
      <w:r>
        <w:t>5.3 Request, allocation and reservation</w:t>
      </w:r>
    </w:p>
    <w:p>
      <w:pPr>
        <w:pStyle w:val="ListNumber"/>
        <w:spacing w:after="40"/>
      </w:pPr>
      <w:r>
        <w:t>Resident or authorised officer submits a request with preferred site, dates and applicable accommodation requirements.</w:t>
      </w:r>
    </w:p>
    <w:p>
      <w:pPr>
        <w:pStyle w:val="ListNumber"/>
        <w:spacing w:after="40"/>
      </w:pPr>
      <w:r>
        <w:t>System evaluates staff employment status, configured gender/grade eligibility, site scope, bed state and date conflicts.</w:t>
      </w:r>
    </w:p>
    <w:p>
      <w:pPr>
        <w:pStyle w:val="ListNumber"/>
        <w:spacing w:after="40"/>
      </w:pPr>
      <w:r>
        <w:t>If a matching bed is available, the request follows the configured approval path, if any, and the bed is reserved transactionally.</w:t>
      </w:r>
    </w:p>
    <w:p>
      <w:pPr>
        <w:pStyle w:val="ListNumber"/>
        <w:spacing w:after="40"/>
      </w:pPr>
      <w:r>
        <w:t>If no matching bed exists, create a waitlist entry with a 15-calendar-day expiry.</w:t>
      </w:r>
    </w:p>
    <w:p>
      <w:pPr>
        <w:pStyle w:val="ListNumber"/>
        <w:spacing w:after="40"/>
      </w:pPr>
      <w:r>
        <w:t>Before final reservation, revalidate eligibility and availability. Request, approval, reservation and active stay are separate records/states.</w:t>
      </w:r>
    </w:p>
    <w:p>
      <w:pPr>
        <w:pStyle w:val="ListNumber"/>
        <w:spacing w:after="40"/>
      </w:pPr>
      <w:r>
        <w:t>Notify the resident and responsible staff in-app and by email. A notification failure must not create a duplicate reservation.</w:t>
      </w:r>
    </w:p>
    <w:p>
      <w:pPr>
        <w:pStyle w:val="Heading2"/>
      </w:pPr>
      <w:r>
        <w:t>5.4 Check-in</w:t>
      </w:r>
    </w:p>
    <w:p>
      <w:pPr>
        <w:pStyle w:val="ListNumber"/>
        <w:spacing w:after="40"/>
      </w:pPr>
      <w:r>
        <w:t>Reception opens the reservation and verifies identity, eligibility, arrival date, bed readiness and reservation status.</w:t>
      </w:r>
    </w:p>
    <w:p>
      <w:pPr>
        <w:pStyle w:val="ListNumber"/>
        <w:spacing w:after="40"/>
      </w:pPr>
      <w:r>
        <w:t>Complete required checklist, key issue and any required asset handover.</w:t>
      </w:r>
    </w:p>
    <w:p>
      <w:pPr>
        <w:pStyle w:val="ListNumber"/>
        <w:spacing w:after="40"/>
      </w:pPr>
      <w:r>
        <w:t>Commit stay activation and bed occupancy in one transaction.</w:t>
      </w:r>
    </w:p>
    <w:p>
      <w:pPr>
        <w:pStyle w:val="ListNumber"/>
        <w:spacing w:after="40"/>
      </w:pPr>
      <w:r>
        <w:t>If there is no valid reservation, normal check-in is blocked; emergency check-in is available only to users with the explicit capability.</w:t>
      </w:r>
    </w:p>
    <w:p>
      <w:pPr>
        <w:pStyle w:val="ListNumber"/>
        <w:spacing w:after="40"/>
      </w:pPr>
      <w:r>
        <w:t>Duplicate check-in, blocked bed, unmet eligibility or conflicting reservation must be rejected with an actionable error.</w:t>
      </w:r>
    </w:p>
    <w:p>
      <w:pPr>
        <w:pStyle w:val="Heading2"/>
      </w:pPr>
      <w:r>
        <w:t>5.5 Transfer or bed swap</w:t>
      </w:r>
    </w:p>
    <w:p>
      <w:pPr>
        <w:pStyle w:val="ListNumber"/>
        <w:spacing w:after="40"/>
      </w:pPr>
      <w:r>
        <w:t>Authorised user selects destination bed and enters the reason/effective time.</w:t>
      </w:r>
    </w:p>
    <w:p>
      <w:pPr>
        <w:pStyle w:val="ListNumber"/>
        <w:spacing w:after="40"/>
      </w:pPr>
      <w:r>
        <w:t>System validates destination eligibility, readiness, capacity and availability.</w:t>
      </w:r>
    </w:p>
    <w:p>
      <w:pPr>
        <w:pStyle w:val="ListNumber"/>
        <w:spacing w:after="40"/>
      </w:pPr>
      <w:r>
        <w:t>Reserve/lock destination before releasing the source bed; record key return/reissue and asset handover as applicable.</w:t>
      </w:r>
    </w:p>
    <w:p>
      <w:pPr>
        <w:pStyle w:val="ListNumber"/>
        <w:spacing w:after="40"/>
      </w:pPr>
      <w:r>
        <w:t>Commit the transfer atomically. If destination allocation fails, source stay and bed assignment remain unchanged.</w:t>
      </w:r>
    </w:p>
    <w:p>
      <w:pPr>
        <w:pStyle w:val="ListNumber"/>
        <w:spacing w:after="40"/>
      </w:pPr>
      <w:r>
        <w:t>Cross-site transfers additionally revalidate site scope and cancel/review incompatible future bookings or passes.</w:t>
      </w:r>
    </w:p>
    <w:p>
      <w:pPr>
        <w:pStyle w:val="Heading2"/>
      </w:pPr>
      <w:r>
        <w:t>5.6 Employment exit and clearance</w:t>
      </w:r>
    </w:p>
    <w:p>
      <w:pPr>
        <w:pStyle w:val="ListNumber"/>
        <w:spacing w:after="40"/>
      </w:pPr>
      <w:r>
        <w:t>Accommodation Admin selects “Mark as left organisation”, confirms the action and records effective date/reason.</w:t>
      </w:r>
    </w:p>
    <w:p>
      <w:pPr>
        <w:pStyle w:val="ListNumber"/>
        <w:spacing w:after="40"/>
      </w:pPr>
      <w:r>
        <w:t>System sets employment status to Left, deactivates login, invalidates active sessions and blocks new accommodation requests.</w:t>
      </w:r>
    </w:p>
    <w:p>
      <w:pPr>
        <w:pStyle w:val="ListNumber"/>
        <w:spacing w:after="40"/>
      </w:pPr>
      <w:r>
        <w:t>Create a clearance case, flag current stay and notify the assigned clearance officer.</w:t>
      </w:r>
    </w:p>
    <w:p>
      <w:pPr>
        <w:pStyle w:val="ListNumber"/>
        <w:spacing w:after="40"/>
      </w:pPr>
      <w:r>
        <w:t>Cancel future bookings/passes where applicable; preserve the current occupied bed until actual checkout.</w:t>
      </w:r>
    </w:p>
    <w:p>
      <w:pPr>
        <w:pStyle w:val="ListNumber"/>
        <w:spacing w:after="40"/>
      </w:pPr>
      <w:r>
        <w:t>Complete keys, assets, inspection, belongings and incident/loss checklist. Record any outstanding item and owner.</w:t>
      </w:r>
    </w:p>
    <w:p>
      <w:pPr>
        <w:pStyle w:val="ListNumber"/>
        <w:spacing w:after="40"/>
      </w:pPr>
      <w:r>
        <w:t>Record actual checkout separately from clearance completion. Bed moves to Needs Cleaning/Inspection and becomes Available only after readiness checks pass.</w:t>
      </w:r>
    </w:p>
    <w:p>
      <w:pPr>
        <w:pStyle w:val="ListNumber"/>
        <w:spacing w:after="40"/>
      </w:pPr>
      <w:r>
        <w:t>Former employee remains in history and default active lists exclude them. Rehire requires authorised reactivation of the existing profile after review.</w:t>
      </w:r>
    </w:p>
    <w:p>
      <w:pPr>
        <w:pStyle w:val="Heading2"/>
      </w:pPr>
      <w:r>
        <w:t>5.7 Contractor access</w:t>
      </w:r>
    </w:p>
    <w:p>
      <w:pPr>
        <w:pStyle w:val="ListNumber"/>
        <w:spacing w:after="40"/>
      </w:pPr>
      <w:r>
        <w:t>Authorised admin creates a contractor account linked to a vendor and activates it only for the approved period.</w:t>
      </w:r>
    </w:p>
    <w:p>
      <w:pPr>
        <w:pStyle w:val="ListNumber"/>
        <w:spacing w:after="40"/>
      </w:pPr>
      <w:r>
        <w:t>Before a visit, validate active vendor/contract, worker documents, assigned job, visit window, site and escort requirement.</w:t>
      </w:r>
    </w:p>
    <w:p>
      <w:pPr>
        <w:pStyle w:val="ListNumber"/>
        <w:spacing w:after="40"/>
      </w:pPr>
      <w:r>
        <w:t>Contractor can see only their vendor's assigned jobs and required instructions.</w:t>
      </w:r>
    </w:p>
    <w:p>
      <w:pPr>
        <w:pStyle w:val="ListNumber"/>
        <w:spacing w:after="40"/>
      </w:pPr>
      <w:r>
        <w:t>At the gate, Security verifies identity and prerequisites before check-in. Access is denied if any mandatory check fails.</w:t>
      </w:r>
    </w:p>
    <w:p>
      <w:pPr>
        <w:pStyle w:val="ListNumber"/>
        <w:spacing w:after="40"/>
      </w:pPr>
      <w:r>
        <w:t>At visit end, Security records check-out. Overstay triggers alerts; revocation during a visit alerts Security and creates a human-managed response.</w:t>
      </w:r>
    </w:p>
    <w:p>
      <w:pPr>
        <w:pStyle w:val="ListNumber"/>
        <w:spacing w:after="40"/>
      </w:pPr>
      <w:r>
        <w:t>Expired/suspended/terminated vendor or invalid contract must block new job/visit access.</w:t>
      </w:r>
    </w:p>
    <w:p>
      <w:pPr>
        <w:pStyle w:val="Heading1"/>
      </w:pPr>
      <w:r>
        <w:t>6. State Transitions</w:t>
      </w:r>
    </w:p>
    <w:p>
      <w:r>
        <w:t>Backend state transitions must be explicit. The API must reject invalid transitions, duplicate submissions and actions by users outside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7"/>
              </w:rPr>
              <w:t>Entity</w:t>
            </w:r>
          </w:p>
        </w:tc>
        <w:tc>
          <w:tcPr>
            <w:tcW w:type="dxa" w:w="3360"/>
            <w:vAlign w:val="center"/>
            <w:shd w:fill="183153"/>
          </w:tcPr>
          <w:p>
            <w:pPr>
              <w:spacing w:after="20"/>
            </w:pPr>
            <w:r/>
            <w:r>
              <w:rPr>
                <w:rFonts w:ascii="Aptos" w:hAnsi="Aptos"/>
                <w:b/>
                <w:color w:val="FFFFFF"/>
                <w:sz w:val="17"/>
              </w:rPr>
              <w:t>Allowed normal states</w:t>
            </w:r>
          </w:p>
        </w:tc>
        <w:tc>
          <w:tcPr>
            <w:tcW w:type="dxa" w:w="3360"/>
            <w:vAlign w:val="center"/>
            <w:shd w:fill="183153"/>
          </w:tcPr>
          <w:p>
            <w:pPr>
              <w:spacing w:after="20"/>
            </w:pPr>
            <w:r/>
            <w:r>
              <w:rPr>
                <w:rFonts w:ascii="Aptos" w:hAnsi="Aptos"/>
                <w:b/>
                <w:color w:val="FFFFFF"/>
                <w:sz w:val="17"/>
              </w:rPr>
              <w:t>Exceptional states / transition rules</w:t>
            </w:r>
          </w:p>
        </w:tc>
      </w:tr>
      <w:tr>
        <w:tc>
          <w:tcPr>
            <w:tcW w:type="dxa" w:w="3360"/>
            <w:vAlign w:val="center"/>
          </w:tcPr>
          <w:p>
            <w:pPr>
              <w:spacing w:after="20"/>
            </w:pPr>
            <w:r/>
            <w:r>
              <w:rPr>
                <w:rFonts w:ascii="Aptos" w:hAnsi="Aptos"/>
                <w:b w:val="0"/>
                <w:sz w:val="16"/>
              </w:rPr>
              <w:t>Staff employment</w:t>
            </w:r>
          </w:p>
        </w:tc>
        <w:tc>
          <w:tcPr>
            <w:tcW w:type="dxa" w:w="3360"/>
            <w:vAlign w:val="center"/>
          </w:tcPr>
          <w:p>
            <w:pPr>
              <w:spacing w:after="20"/>
            </w:pPr>
            <w:r/>
            <w:r>
              <w:rPr>
                <w:rFonts w:ascii="Aptos" w:hAnsi="Aptos"/>
                <w:b w:val="0"/>
                <w:sz w:val="16"/>
              </w:rPr>
              <w:t>Active → Left</w:t>
            </w:r>
          </w:p>
        </w:tc>
        <w:tc>
          <w:tcPr>
            <w:tcW w:type="dxa" w:w="3360"/>
            <w:vAlign w:val="center"/>
          </w:tcPr>
          <w:p>
            <w:pPr>
              <w:spacing w:after="20"/>
            </w:pPr>
            <w:r/>
            <w:r>
              <w:rPr>
                <w:rFonts w:ascii="Aptos" w:hAnsi="Aptos"/>
                <w:b w:val="0"/>
                <w:sz w:val="16"/>
              </w:rPr>
              <w:t>Rehire: Left → Active only through authorised review; preserve same employee profile and audit history.</w:t>
            </w:r>
          </w:p>
        </w:tc>
      </w:tr>
      <w:tr>
        <w:tc>
          <w:tcPr>
            <w:tcW w:type="dxa" w:w="3360"/>
            <w:vAlign w:val="center"/>
            <w:shd w:fill="F2F6F8"/>
          </w:tcPr>
          <w:p>
            <w:pPr>
              <w:spacing w:after="20"/>
            </w:pPr>
            <w:r/>
            <w:r>
              <w:rPr>
                <w:rFonts w:ascii="Aptos" w:hAnsi="Aptos"/>
                <w:b w:val="0"/>
                <w:sz w:val="16"/>
              </w:rPr>
              <w:t>Accommodation request</w:t>
            </w:r>
          </w:p>
        </w:tc>
        <w:tc>
          <w:tcPr>
            <w:tcW w:type="dxa" w:w="3360"/>
            <w:vAlign w:val="center"/>
            <w:shd w:fill="F2F6F8"/>
          </w:tcPr>
          <w:p>
            <w:pPr>
              <w:spacing w:after="20"/>
            </w:pPr>
            <w:r/>
            <w:r>
              <w:rPr>
                <w:rFonts w:ascii="Aptos" w:hAnsi="Aptos"/>
                <w:b w:val="0"/>
                <w:sz w:val="16"/>
              </w:rPr>
              <w:t>Draft → Submitted → Pending Approval (if required) → Approved → Reserved/Closed</w:t>
            </w:r>
          </w:p>
        </w:tc>
        <w:tc>
          <w:tcPr>
            <w:tcW w:type="dxa" w:w="3360"/>
            <w:vAlign w:val="center"/>
            <w:shd w:fill="F2F6F8"/>
          </w:tcPr>
          <w:p>
            <w:pPr>
              <w:spacing w:after="20"/>
            </w:pPr>
            <w:r/>
            <w:r>
              <w:rPr>
                <w:rFonts w:ascii="Aptos" w:hAnsi="Aptos"/>
                <w:b w:val="0"/>
                <w:sz w:val="16"/>
              </w:rPr>
              <w:t>Rejected, Cancelled, Waitlisted. A request is not itself a reservation.</w:t>
            </w:r>
          </w:p>
        </w:tc>
      </w:tr>
      <w:tr>
        <w:tc>
          <w:tcPr>
            <w:tcW w:type="dxa" w:w="3360"/>
            <w:vAlign w:val="center"/>
          </w:tcPr>
          <w:p>
            <w:pPr>
              <w:spacing w:after="20"/>
            </w:pPr>
            <w:r/>
            <w:r>
              <w:rPr>
                <w:rFonts w:ascii="Aptos" w:hAnsi="Aptos"/>
                <w:b w:val="0"/>
                <w:sz w:val="16"/>
              </w:rPr>
              <w:t>Waitlist entry</w:t>
            </w:r>
          </w:p>
        </w:tc>
        <w:tc>
          <w:tcPr>
            <w:tcW w:type="dxa" w:w="3360"/>
            <w:vAlign w:val="center"/>
          </w:tcPr>
          <w:p>
            <w:pPr>
              <w:spacing w:after="20"/>
            </w:pPr>
            <w:r/>
            <w:r>
              <w:rPr>
                <w:rFonts w:ascii="Aptos" w:hAnsi="Aptos"/>
                <w:b w:val="0"/>
                <w:sz w:val="16"/>
              </w:rPr>
              <w:t>Active → Offer Pending → Active (declined/expired offer) → Reserved/Closed</w:t>
            </w:r>
          </w:p>
        </w:tc>
        <w:tc>
          <w:tcPr>
            <w:tcW w:type="dxa" w:w="3360"/>
            <w:vAlign w:val="center"/>
          </w:tcPr>
          <w:p>
            <w:pPr>
              <w:spacing w:after="20"/>
            </w:pPr>
            <w:r/>
            <w:r>
              <w:rPr>
                <w:rFonts w:ascii="Aptos" w:hAnsi="Aptos"/>
                <w:b w:val="0"/>
                <w:sz w:val="16"/>
              </w:rPr>
              <w:t>Expired at 15 calendar days unless renewed under approved rule; one active offer per resident by default.</w:t>
            </w:r>
          </w:p>
        </w:tc>
      </w:tr>
      <w:tr>
        <w:tc>
          <w:tcPr>
            <w:tcW w:type="dxa" w:w="3360"/>
            <w:vAlign w:val="center"/>
            <w:shd w:fill="F2F6F8"/>
          </w:tcPr>
          <w:p>
            <w:pPr>
              <w:spacing w:after="20"/>
            </w:pPr>
            <w:r/>
            <w:r>
              <w:rPr>
                <w:rFonts w:ascii="Aptos" w:hAnsi="Aptos"/>
                <w:b w:val="0"/>
                <w:sz w:val="16"/>
              </w:rPr>
              <w:t>Bed offer</w:t>
            </w:r>
          </w:p>
        </w:tc>
        <w:tc>
          <w:tcPr>
            <w:tcW w:type="dxa" w:w="3360"/>
            <w:vAlign w:val="center"/>
            <w:shd w:fill="F2F6F8"/>
          </w:tcPr>
          <w:p>
            <w:pPr>
              <w:spacing w:after="20"/>
            </w:pPr>
            <w:r/>
            <w:r>
              <w:rPr>
                <w:rFonts w:ascii="Aptos" w:hAnsi="Aptos"/>
                <w:b w:val="0"/>
                <w:sz w:val="16"/>
              </w:rPr>
              <w:t>Created → Delivered/Delivery Pending → Accepted/Declined/Expired/Withdrawn</w:t>
            </w:r>
          </w:p>
        </w:tc>
        <w:tc>
          <w:tcPr>
            <w:tcW w:type="dxa" w:w="3360"/>
            <w:vAlign w:val="center"/>
            <w:shd w:fill="F2F6F8"/>
          </w:tcPr>
          <w:p>
            <w:pPr>
              <w:spacing w:after="20"/>
            </w:pPr>
            <w:r/>
            <w:r>
              <w:rPr>
                <w:rFonts w:ascii="Aptos" w:hAnsi="Aptos"/>
                <w:b w:val="0"/>
                <w:sz w:val="16"/>
              </w:rPr>
              <w:t>48-hour response window. Accept only after revalidation; expiry releases hold and advances queue.</w:t>
            </w:r>
          </w:p>
        </w:tc>
      </w:tr>
      <w:tr>
        <w:tc>
          <w:tcPr>
            <w:tcW w:type="dxa" w:w="3360"/>
            <w:vAlign w:val="center"/>
          </w:tcPr>
          <w:p>
            <w:pPr>
              <w:spacing w:after="20"/>
            </w:pPr>
            <w:r/>
            <w:r>
              <w:rPr>
                <w:rFonts w:ascii="Aptos" w:hAnsi="Aptos"/>
                <w:b w:val="0"/>
                <w:sz w:val="16"/>
              </w:rPr>
              <w:t>Reservation</w:t>
            </w:r>
          </w:p>
        </w:tc>
        <w:tc>
          <w:tcPr>
            <w:tcW w:type="dxa" w:w="3360"/>
            <w:vAlign w:val="center"/>
          </w:tcPr>
          <w:p>
            <w:pPr>
              <w:spacing w:after="20"/>
            </w:pPr>
            <w:r/>
            <w:r>
              <w:rPr>
                <w:rFonts w:ascii="Aptos" w:hAnsi="Aptos"/>
                <w:b w:val="0"/>
                <w:sz w:val="16"/>
              </w:rPr>
              <w:t>Reserved → Checked In/Cancelled/No-show/Expired</w:t>
            </w:r>
          </w:p>
        </w:tc>
        <w:tc>
          <w:tcPr>
            <w:tcW w:type="dxa" w:w="3360"/>
            <w:vAlign w:val="center"/>
          </w:tcPr>
          <w:p>
            <w:pPr>
              <w:spacing w:after="20"/>
            </w:pPr>
            <w:r/>
            <w:r>
              <w:rPr>
                <w:rFonts w:ascii="Aptos" w:hAnsi="Aptos"/>
                <w:b w:val="0"/>
                <w:sz w:val="16"/>
              </w:rPr>
              <w:t>Cancellation and no-show must release the reservation safely and audit reason.</w:t>
            </w:r>
          </w:p>
        </w:tc>
      </w:tr>
      <w:tr>
        <w:tc>
          <w:tcPr>
            <w:tcW w:type="dxa" w:w="3360"/>
            <w:vAlign w:val="center"/>
            <w:shd w:fill="F2F6F8"/>
          </w:tcPr>
          <w:p>
            <w:pPr>
              <w:spacing w:after="20"/>
            </w:pPr>
            <w:r/>
            <w:r>
              <w:rPr>
                <w:rFonts w:ascii="Aptos" w:hAnsi="Aptos"/>
                <w:b w:val="0"/>
                <w:sz w:val="16"/>
              </w:rPr>
              <w:t>Bed</w:t>
            </w:r>
          </w:p>
        </w:tc>
        <w:tc>
          <w:tcPr>
            <w:tcW w:type="dxa" w:w="3360"/>
            <w:vAlign w:val="center"/>
            <w:shd w:fill="F2F6F8"/>
          </w:tcPr>
          <w:p>
            <w:pPr>
              <w:spacing w:after="20"/>
            </w:pPr>
            <w:r/>
            <w:r>
              <w:rPr>
                <w:rFonts w:ascii="Aptos" w:hAnsi="Aptos"/>
                <w:b w:val="0"/>
                <w:sz w:val="16"/>
              </w:rPr>
              <w:t>Draft → Available → Reserved → Occupied → Needs Cleaning → Available</w:t>
            </w:r>
          </w:p>
        </w:tc>
        <w:tc>
          <w:tcPr>
            <w:tcW w:type="dxa" w:w="3360"/>
            <w:vAlign w:val="center"/>
            <w:shd w:fill="F2F6F8"/>
          </w:tcPr>
          <w:p>
            <w:pPr>
              <w:spacing w:after="20"/>
            </w:pPr>
            <w:r/>
            <w:r>
              <w:rPr>
                <w:rFonts w:ascii="Aptos" w:hAnsi="Aptos"/>
                <w:b w:val="0"/>
                <w:sz w:val="16"/>
              </w:rPr>
              <w:t>Blocked, Under Maintenance, Inspection Required, Archived. Do not mark Available until readiness passes.</w:t>
            </w:r>
          </w:p>
        </w:tc>
      </w:tr>
      <w:tr>
        <w:tc>
          <w:tcPr>
            <w:tcW w:type="dxa" w:w="3360"/>
            <w:vAlign w:val="center"/>
          </w:tcPr>
          <w:p>
            <w:pPr>
              <w:spacing w:after="20"/>
            </w:pPr>
            <w:r/>
            <w:r>
              <w:rPr>
                <w:rFonts w:ascii="Aptos" w:hAnsi="Aptos"/>
                <w:b w:val="0"/>
                <w:sz w:val="16"/>
              </w:rPr>
              <w:t>Stay</w:t>
            </w:r>
          </w:p>
        </w:tc>
        <w:tc>
          <w:tcPr>
            <w:tcW w:type="dxa" w:w="3360"/>
            <w:vAlign w:val="center"/>
          </w:tcPr>
          <w:p>
            <w:pPr>
              <w:spacing w:after="20"/>
            </w:pPr>
            <w:r/>
            <w:r>
              <w:rPr>
                <w:rFonts w:ascii="Aptos" w:hAnsi="Aptos"/>
                <w:b w:val="0"/>
                <w:sz w:val="16"/>
              </w:rPr>
              <w:t>Reserved → Active → Checkout Due → Checked Out → Closed</w:t>
            </w:r>
          </w:p>
        </w:tc>
        <w:tc>
          <w:tcPr>
            <w:tcW w:type="dxa" w:w="3360"/>
            <w:vAlign w:val="center"/>
          </w:tcPr>
          <w:p>
            <w:pPr>
              <w:spacing w:after="20"/>
            </w:pPr>
            <w:r/>
            <w:r>
              <w:rPr>
                <w:rFonts w:ascii="Aptos" w:hAnsi="Aptos"/>
                <w:b w:val="0"/>
                <w:sz w:val="16"/>
              </w:rPr>
              <w:t>Emergency path: Provisional → Approved Active OR Rejected/Resolution Pending → human-resolved closure.</w:t>
            </w:r>
          </w:p>
        </w:tc>
      </w:tr>
      <w:tr>
        <w:tc>
          <w:tcPr>
            <w:tcW w:type="dxa" w:w="3360"/>
            <w:vAlign w:val="center"/>
            <w:shd w:fill="F2F6F8"/>
          </w:tcPr>
          <w:p>
            <w:pPr>
              <w:spacing w:after="20"/>
            </w:pPr>
            <w:r/>
            <w:r>
              <w:rPr>
                <w:rFonts w:ascii="Aptos" w:hAnsi="Aptos"/>
                <w:b w:val="0"/>
                <w:sz w:val="16"/>
              </w:rPr>
              <w:t>Emergency approval</w:t>
            </w:r>
          </w:p>
        </w:tc>
        <w:tc>
          <w:tcPr>
            <w:tcW w:type="dxa" w:w="3360"/>
            <w:vAlign w:val="center"/>
            <w:shd w:fill="F2F6F8"/>
          </w:tcPr>
          <w:p>
            <w:pPr>
              <w:spacing w:after="20"/>
            </w:pPr>
            <w:r/>
            <w:r>
              <w:rPr>
                <w:rFonts w:ascii="Aptos" w:hAnsi="Aptos"/>
                <w:b w:val="0"/>
                <w:sz w:val="16"/>
              </w:rPr>
              <w:t>Pending → Reminder 1 → Reminder 2 → Escalated → Approved/Rejected</w:t>
            </w:r>
          </w:p>
        </w:tc>
        <w:tc>
          <w:tcPr>
            <w:tcW w:type="dxa" w:w="3360"/>
            <w:vAlign w:val="center"/>
            <w:shd w:fill="F2F6F8"/>
          </w:tcPr>
          <w:p>
            <w:pPr>
              <w:spacing w:after="20"/>
            </w:pPr>
            <w:r/>
            <w:r>
              <w:rPr>
                <w:rFonts w:ascii="Aptos" w:hAnsi="Aptos"/>
                <w:b w:val="0"/>
                <w:sz w:val="16"/>
              </w:rPr>
              <w:t>24-hour initial deadline; reminders every 24 hours; escalate after two unanswered reminders. Never auto-approve.</w:t>
            </w:r>
          </w:p>
        </w:tc>
      </w:tr>
      <w:tr>
        <w:tc>
          <w:tcPr>
            <w:tcW w:type="dxa" w:w="3360"/>
            <w:vAlign w:val="center"/>
          </w:tcPr>
          <w:p>
            <w:pPr>
              <w:spacing w:after="20"/>
            </w:pPr>
            <w:r/>
            <w:r>
              <w:rPr>
                <w:rFonts w:ascii="Aptos" w:hAnsi="Aptos"/>
                <w:b w:val="0"/>
                <w:sz w:val="16"/>
              </w:rPr>
              <w:t>Clearance</w:t>
            </w:r>
          </w:p>
        </w:tc>
        <w:tc>
          <w:tcPr>
            <w:tcW w:type="dxa" w:w="3360"/>
            <w:vAlign w:val="center"/>
          </w:tcPr>
          <w:p>
            <w:pPr>
              <w:spacing w:after="20"/>
            </w:pPr>
            <w:r/>
            <w:r>
              <w:rPr>
                <w:rFonts w:ascii="Aptos" w:hAnsi="Aptos"/>
                <w:b w:val="0"/>
                <w:sz w:val="16"/>
              </w:rPr>
              <w:t>Open → In Progress → Pending Items → Cleared</w:t>
            </w:r>
          </w:p>
        </w:tc>
        <w:tc>
          <w:tcPr>
            <w:tcW w:type="dxa" w:w="3360"/>
            <w:vAlign w:val="center"/>
          </w:tcPr>
          <w:p>
            <w:pPr>
              <w:spacing w:after="20"/>
            </w:pPr>
            <w:r/>
            <w:r>
              <w:rPr>
                <w:rFonts w:ascii="Aptos" w:hAnsi="Aptos"/>
                <w:b w:val="0"/>
                <w:sz w:val="16"/>
              </w:rPr>
              <w:t>May continue after staff login deactivation; cannot be closed while mandatory checklist items remain unresolved.</w:t>
            </w:r>
          </w:p>
        </w:tc>
      </w:tr>
      <w:tr>
        <w:tc>
          <w:tcPr>
            <w:tcW w:type="dxa" w:w="3360"/>
            <w:vAlign w:val="center"/>
            <w:shd w:fill="F2F6F8"/>
          </w:tcPr>
          <w:p>
            <w:pPr>
              <w:spacing w:after="20"/>
            </w:pPr>
            <w:r/>
            <w:r>
              <w:rPr>
                <w:rFonts w:ascii="Aptos" w:hAnsi="Aptos"/>
                <w:b w:val="0"/>
                <w:sz w:val="16"/>
              </w:rPr>
              <w:t>Work order</w:t>
            </w:r>
          </w:p>
        </w:tc>
        <w:tc>
          <w:tcPr>
            <w:tcW w:type="dxa" w:w="3360"/>
            <w:vAlign w:val="center"/>
            <w:shd w:fill="F2F6F8"/>
          </w:tcPr>
          <w:p>
            <w:pPr>
              <w:spacing w:after="20"/>
            </w:pPr>
            <w:r/>
            <w:r>
              <w:rPr>
                <w:rFonts w:ascii="Aptos" w:hAnsi="Aptos"/>
                <w:b w:val="0"/>
                <w:sz w:val="16"/>
              </w:rPr>
              <w:t>New → Triaged → Assigned → Accepted → In Progress → Resolved → Verified → Closed</w:t>
            </w:r>
          </w:p>
        </w:tc>
        <w:tc>
          <w:tcPr>
            <w:tcW w:type="dxa" w:w="3360"/>
            <w:vAlign w:val="center"/>
            <w:shd w:fill="F2F6F8"/>
          </w:tcPr>
          <w:p>
            <w:pPr>
              <w:spacing w:after="20"/>
            </w:pPr>
            <w:r/>
            <w:r>
              <w:rPr>
                <w:rFonts w:ascii="Aptos" w:hAnsi="Aptos"/>
                <w:b w:val="0"/>
                <w:sz w:val="16"/>
              </w:rPr>
              <w:t>On Hold, Reopened, Cancelled. Resolution does not automatically make bed ready.</w:t>
            </w:r>
          </w:p>
        </w:tc>
      </w:tr>
      <w:tr>
        <w:tc>
          <w:tcPr>
            <w:tcW w:type="dxa" w:w="3360"/>
            <w:vAlign w:val="center"/>
          </w:tcPr>
          <w:p>
            <w:pPr>
              <w:spacing w:after="20"/>
            </w:pPr>
            <w:r/>
            <w:r>
              <w:rPr>
                <w:rFonts w:ascii="Aptos" w:hAnsi="Aptos"/>
                <w:b w:val="0"/>
                <w:sz w:val="16"/>
              </w:rPr>
              <w:t>Key transaction</w:t>
            </w:r>
          </w:p>
        </w:tc>
        <w:tc>
          <w:tcPr>
            <w:tcW w:type="dxa" w:w="3360"/>
            <w:vAlign w:val="center"/>
          </w:tcPr>
          <w:p>
            <w:pPr>
              <w:spacing w:after="20"/>
            </w:pPr>
            <w:r/>
            <w:r>
              <w:rPr>
                <w:rFonts w:ascii="Aptos" w:hAnsi="Aptos"/>
                <w:b w:val="0"/>
                <w:sz w:val="16"/>
              </w:rPr>
              <w:t>In Cabinet → Issued → Returned</w:t>
            </w:r>
          </w:p>
        </w:tc>
        <w:tc>
          <w:tcPr>
            <w:tcW w:type="dxa" w:w="3360"/>
            <w:vAlign w:val="center"/>
          </w:tcPr>
          <w:p>
            <w:pPr>
              <w:spacing w:after="20"/>
            </w:pPr>
            <w:r/>
            <w:r>
              <w:rPr>
                <w:rFonts w:ascii="Aptos" w:hAnsi="Aptos"/>
                <w:b w:val="0"/>
                <w:sz w:val="16"/>
              </w:rPr>
              <w:t>Overdue, Lost, Damaged, Retired; replacement retires old key and creates linked new key.</w:t>
            </w:r>
          </w:p>
        </w:tc>
      </w:tr>
      <w:tr>
        <w:tc>
          <w:tcPr>
            <w:tcW w:type="dxa" w:w="3360"/>
            <w:vAlign w:val="center"/>
            <w:shd w:fill="F2F6F8"/>
          </w:tcPr>
          <w:p>
            <w:pPr>
              <w:spacing w:after="20"/>
            </w:pPr>
            <w:r/>
            <w:r>
              <w:rPr>
                <w:rFonts w:ascii="Aptos" w:hAnsi="Aptos"/>
                <w:b w:val="0"/>
                <w:sz w:val="16"/>
              </w:rPr>
              <w:t>Visitor</w:t>
            </w:r>
          </w:p>
        </w:tc>
        <w:tc>
          <w:tcPr>
            <w:tcW w:type="dxa" w:w="3360"/>
            <w:vAlign w:val="center"/>
            <w:shd w:fill="F2F6F8"/>
          </w:tcPr>
          <w:p>
            <w:pPr>
              <w:spacing w:after="20"/>
            </w:pPr>
            <w:r/>
            <w:r>
              <w:rPr>
                <w:rFonts w:ascii="Aptos" w:hAnsi="Aptos"/>
                <w:b w:val="0"/>
                <w:sz w:val="16"/>
              </w:rPr>
              <w:t>Pre-registered → Approved → Checked In → Checked Out</w:t>
            </w:r>
          </w:p>
        </w:tc>
        <w:tc>
          <w:tcPr>
            <w:tcW w:type="dxa" w:w="3360"/>
            <w:vAlign w:val="center"/>
            <w:shd w:fill="F2F6F8"/>
          </w:tcPr>
          <w:p>
            <w:pPr>
              <w:spacing w:after="20"/>
            </w:pPr>
            <w:r/>
            <w:r>
              <w:rPr>
                <w:rFonts w:ascii="Aptos" w:hAnsi="Aptos"/>
                <w:b w:val="0"/>
                <w:sz w:val="16"/>
              </w:rPr>
              <w:t>Walk-in Pending Confirmation, Denied, Overstay.</w:t>
            </w:r>
          </w:p>
        </w:tc>
      </w:tr>
      <w:tr>
        <w:tc>
          <w:tcPr>
            <w:tcW w:type="dxa" w:w="3360"/>
            <w:vAlign w:val="center"/>
          </w:tcPr>
          <w:p>
            <w:pPr>
              <w:spacing w:after="20"/>
            </w:pPr>
            <w:r/>
            <w:r>
              <w:rPr>
                <w:rFonts w:ascii="Aptos" w:hAnsi="Aptos"/>
                <w:b w:val="0"/>
                <w:sz w:val="16"/>
              </w:rPr>
              <w:t>Contractor visit</w:t>
            </w:r>
          </w:p>
        </w:tc>
        <w:tc>
          <w:tcPr>
            <w:tcW w:type="dxa" w:w="3360"/>
            <w:vAlign w:val="center"/>
          </w:tcPr>
          <w:p>
            <w:pPr>
              <w:spacing w:after="20"/>
            </w:pPr>
            <w:r/>
            <w:r>
              <w:rPr>
                <w:rFonts w:ascii="Aptos" w:hAnsi="Aptos"/>
                <w:b w:val="0"/>
                <w:sz w:val="16"/>
              </w:rPr>
              <w:t>Scheduled → Gate Pass Valid → Checked In → Checked Out</w:t>
            </w:r>
          </w:p>
        </w:tc>
        <w:tc>
          <w:tcPr>
            <w:tcW w:type="dxa" w:w="3360"/>
            <w:vAlign w:val="center"/>
          </w:tcPr>
          <w:p>
            <w:pPr>
              <w:spacing w:after="20"/>
            </w:pPr>
            <w:r/>
            <w:r>
              <w:rPr>
                <w:rFonts w:ascii="Aptos" w:hAnsi="Aptos"/>
                <w:b w:val="0"/>
                <w:sz w:val="16"/>
              </w:rPr>
              <w:t>Denied/Revoked/Overstay; validate contract, documents, job and window.</w:t>
            </w:r>
          </w:p>
        </w:tc>
      </w:tr>
      <w:tr>
        <w:tc>
          <w:tcPr>
            <w:tcW w:type="dxa" w:w="3360"/>
            <w:vAlign w:val="center"/>
            <w:shd w:fill="F2F6F8"/>
          </w:tcPr>
          <w:p>
            <w:pPr>
              <w:spacing w:after="20"/>
            </w:pPr>
            <w:r/>
            <w:r>
              <w:rPr>
                <w:rFonts w:ascii="Aptos" w:hAnsi="Aptos"/>
                <w:b w:val="0"/>
                <w:sz w:val="16"/>
              </w:rPr>
              <w:t>Incident/SOS</w:t>
            </w:r>
          </w:p>
        </w:tc>
        <w:tc>
          <w:tcPr>
            <w:tcW w:type="dxa" w:w="3360"/>
            <w:vAlign w:val="center"/>
            <w:shd w:fill="F2F6F8"/>
          </w:tcPr>
          <w:p>
            <w:pPr>
              <w:spacing w:after="20"/>
            </w:pPr>
            <w:r/>
            <w:r>
              <w:rPr>
                <w:rFonts w:ascii="Aptos" w:hAnsi="Aptos"/>
                <w:b w:val="0"/>
                <w:sz w:val="16"/>
              </w:rPr>
              <w:t>Reported → Acknowledged → Action In Progress → Resolved → Closed</w:t>
            </w:r>
          </w:p>
        </w:tc>
        <w:tc>
          <w:tcPr>
            <w:tcW w:type="dxa" w:w="3360"/>
            <w:vAlign w:val="center"/>
            <w:shd w:fill="F2F6F8"/>
          </w:tcPr>
          <w:p>
            <w:pPr>
              <w:spacing w:after="20"/>
            </w:pPr>
            <w:r/>
            <w:r>
              <w:rPr>
                <w:rFonts w:ascii="Aptos" w:hAnsi="Aptos"/>
                <w:b w:val="0"/>
                <w:sz w:val="16"/>
              </w:rPr>
              <w:t>Escalated; closure requires action/closure notes and timestamp.</w:t>
            </w:r>
          </w:p>
        </w:tc>
      </w:tr>
    </w:tbl>
    <w:p/>
    <w:p>
      <w:pPr>
        <w:pStyle w:val="Heading2"/>
      </w:pPr>
      <w:r>
        <w:t>6.1 Atomic transitions</w:t>
      </w:r>
    </w:p>
    <w:p>
      <w:pPr>
        <w:pStyle w:val="ListBullet"/>
        <w:spacing w:after="40"/>
      </w:pPr>
      <w:r>
        <w:t>Reservation confirmation must lock/check the bed and date range within a transaction.</w:t>
      </w:r>
    </w:p>
    <w:p>
      <w:pPr>
        <w:pStyle w:val="ListBullet"/>
        <w:spacing w:after="40"/>
      </w:pPr>
      <w:r>
        <w:t>Check-in must atomically update the stay and bed; partial success is not allowed.</w:t>
      </w:r>
    </w:p>
    <w:p>
      <w:pPr>
        <w:pStyle w:val="ListBullet"/>
        <w:spacing w:after="40"/>
      </w:pPr>
      <w:r>
        <w:t>Transfer must reserve the destination before releasing the source. Failure preserves the original assignment.</w:t>
      </w:r>
    </w:p>
    <w:p>
      <w:pPr>
        <w:pStyle w:val="ListBullet"/>
        <w:spacing w:after="40"/>
      </w:pPr>
      <w:r>
        <w:t>Checkout ends the stay but does not make the bed Available until cleaning/inspection is complete.</w:t>
      </w:r>
    </w:p>
    <w:p>
      <w:pPr>
        <w:pStyle w:val="ListBullet"/>
        <w:spacing w:after="40"/>
      </w:pPr>
      <w:r>
        <w:t>Every state change records actor, timestamp, previous state, new state, reason where required and related approval.</w:t>
      </w:r>
    </w:p>
    <w:p>
      <w:pPr>
        <w:pStyle w:val="ListBullet"/>
        <w:spacing w:after="40"/>
      </w:pPr>
      <w:r>
        <w:t>Repeated API calls must be idempotent or return the current result without duplicate records.</w:t>
      </w:r>
    </w:p>
    <w:p>
      <w:pPr>
        <w:pStyle w:val="Heading1"/>
      </w:pPr>
      <w:r>
        <w:t>7. Waitlist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Rule</w:t>
            </w:r>
          </w:p>
        </w:tc>
        <w:tc>
          <w:tcPr>
            <w:tcW w:type="dxa" w:w="5040"/>
            <w:vAlign w:val="center"/>
            <w:shd w:fill="183153"/>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Entry validity</w:t>
            </w:r>
          </w:p>
        </w:tc>
        <w:tc>
          <w:tcPr>
            <w:tcW w:type="dxa" w:w="5040"/>
            <w:vAlign w:val="center"/>
          </w:tcPr>
          <w:p>
            <w:pPr>
              <w:spacing w:after="20"/>
            </w:pPr>
            <w:r/>
            <w:r>
              <w:rPr>
                <w:rFonts w:ascii="Aptos" w:hAnsi="Aptos"/>
                <w:b w:val="0"/>
                <w:sz w:val="16"/>
              </w:rPr>
              <w:t>15 calendar days from creation; store created_at and expires_at.</w:t>
            </w:r>
          </w:p>
        </w:tc>
      </w:tr>
      <w:tr>
        <w:tc>
          <w:tcPr>
            <w:tcW w:type="dxa" w:w="5040"/>
            <w:vAlign w:val="center"/>
            <w:shd w:fill="F2F6F8"/>
          </w:tcPr>
          <w:p>
            <w:pPr>
              <w:spacing w:after="20"/>
            </w:pPr>
            <w:r/>
            <w:r>
              <w:rPr>
                <w:rFonts w:ascii="Aptos" w:hAnsi="Aptos"/>
                <w:b w:val="0"/>
                <w:sz w:val="16"/>
              </w:rPr>
              <w:t>Reminder</w:t>
            </w:r>
          </w:p>
        </w:tc>
        <w:tc>
          <w:tcPr>
            <w:tcW w:type="dxa" w:w="5040"/>
            <w:vAlign w:val="center"/>
            <w:shd w:fill="F2F6F8"/>
          </w:tcPr>
          <w:p>
            <w:pPr>
              <w:spacing w:after="20"/>
            </w:pPr>
            <w:r/>
            <w:r>
              <w:rPr>
                <w:rFonts w:ascii="Aptos" w:hAnsi="Aptos"/>
                <w:b w:val="0"/>
                <w:sz w:val="16"/>
              </w:rPr>
              <w:t>Send configurable in-app/email reminders before expiry. Proposed default: 3 days and 1 day before expiry; Grand Hyatt confirmation required.</w:t>
            </w:r>
          </w:p>
        </w:tc>
      </w:tr>
      <w:tr>
        <w:tc>
          <w:tcPr>
            <w:tcW w:type="dxa" w:w="5040"/>
            <w:vAlign w:val="center"/>
          </w:tcPr>
          <w:p>
            <w:pPr>
              <w:spacing w:after="20"/>
            </w:pPr>
            <w:r/>
            <w:r>
              <w:rPr>
                <w:rFonts w:ascii="Aptos" w:hAnsi="Aptos"/>
                <w:b w:val="0"/>
                <w:sz w:val="16"/>
              </w:rPr>
              <w:t>Expiry</w:t>
            </w:r>
          </w:p>
        </w:tc>
        <w:tc>
          <w:tcPr>
            <w:tcW w:type="dxa" w:w="5040"/>
            <w:vAlign w:val="center"/>
          </w:tcPr>
          <w:p>
            <w:pPr>
              <w:spacing w:after="20"/>
            </w:pPr>
            <w:r/>
            <w:r>
              <w:rPr>
                <w:rFonts w:ascii="Aptos" w:hAnsi="Aptos"/>
                <w:b w:val="0"/>
                <w:sz w:val="16"/>
              </w:rPr>
              <w:t>At expiry, close the entry automatically, notify resident and release any stale offer hold.</w:t>
            </w:r>
          </w:p>
        </w:tc>
      </w:tr>
      <w:tr>
        <w:tc>
          <w:tcPr>
            <w:tcW w:type="dxa" w:w="5040"/>
            <w:vAlign w:val="center"/>
            <w:shd w:fill="F2F6F8"/>
          </w:tcPr>
          <w:p>
            <w:pPr>
              <w:spacing w:after="20"/>
            </w:pPr>
            <w:r/>
            <w:r>
              <w:rPr>
                <w:rFonts w:ascii="Aptos" w:hAnsi="Aptos"/>
                <w:b w:val="0"/>
                <w:sz w:val="16"/>
              </w:rPr>
              <w:t>Bed offer</w:t>
            </w:r>
          </w:p>
        </w:tc>
        <w:tc>
          <w:tcPr>
            <w:tcW w:type="dxa" w:w="5040"/>
            <w:vAlign w:val="center"/>
            <w:shd w:fill="F2F6F8"/>
          </w:tcPr>
          <w:p>
            <w:pPr>
              <w:spacing w:after="20"/>
            </w:pPr>
            <w:r/>
            <w:r>
              <w:rPr>
                <w:rFonts w:ascii="Aptos" w:hAnsi="Aptos"/>
                <w:b w:val="0"/>
                <w:sz w:val="16"/>
              </w:rPr>
              <w:t>Separate 48-hour acceptance window. Start from confirmed delivery; if delivery cannot be confirmed, retry and alert staff rather than silently expiring.</w:t>
            </w:r>
          </w:p>
        </w:tc>
      </w:tr>
      <w:tr>
        <w:tc>
          <w:tcPr>
            <w:tcW w:type="dxa" w:w="5040"/>
            <w:vAlign w:val="center"/>
          </w:tcPr>
          <w:p>
            <w:pPr>
              <w:spacing w:after="20"/>
            </w:pPr>
            <w:r/>
            <w:r>
              <w:rPr>
                <w:rFonts w:ascii="Aptos" w:hAnsi="Aptos"/>
                <w:b w:val="0"/>
                <w:sz w:val="16"/>
              </w:rPr>
              <w:t>Queue selection</w:t>
            </w:r>
          </w:p>
        </w:tc>
        <w:tc>
          <w:tcPr>
            <w:tcW w:type="dxa" w:w="5040"/>
            <w:vAlign w:val="center"/>
          </w:tcPr>
          <w:p>
            <w:pPr>
              <w:spacing w:after="20"/>
            </w:pPr>
            <w:r/>
            <w:r>
              <w:rPr>
                <w:rFonts w:ascii="Aptos" w:hAnsi="Aptos"/>
                <w:b w:val="0"/>
                <w:sz w:val="16"/>
              </w:rPr>
              <w:t>Only eligible residents matching bed/site/date/preferences are candidates. Proposed order: approved priority category, then oldest valid waiting timestamp.</w:t>
            </w:r>
          </w:p>
        </w:tc>
      </w:tr>
      <w:tr>
        <w:tc>
          <w:tcPr>
            <w:tcW w:type="dxa" w:w="5040"/>
            <w:vAlign w:val="center"/>
            <w:shd w:fill="F2F6F8"/>
          </w:tcPr>
          <w:p>
            <w:pPr>
              <w:spacing w:after="20"/>
            </w:pPr>
            <w:r/>
            <w:r>
              <w:rPr>
                <w:rFonts w:ascii="Aptos" w:hAnsi="Aptos"/>
                <w:b w:val="0"/>
                <w:sz w:val="16"/>
              </w:rPr>
              <w:t>Declines</w:t>
            </w:r>
          </w:p>
        </w:tc>
        <w:tc>
          <w:tcPr>
            <w:tcW w:type="dxa" w:w="5040"/>
            <w:vAlign w:val="center"/>
            <w:shd w:fill="F2F6F8"/>
          </w:tcPr>
          <w:p>
            <w:pPr>
              <w:spacing w:after="20"/>
            </w:pPr>
            <w:r/>
            <w:r>
              <w:rPr>
                <w:rFonts w:ascii="Aptos" w:hAnsi="Aptos"/>
                <w:b w:val="0"/>
                <w:sz w:val="16"/>
              </w:rPr>
              <w:t>First decline retains position and skips that bed offer; second decline during the same entry moves to the back of the eligible queue.</w:t>
            </w:r>
          </w:p>
        </w:tc>
      </w:tr>
      <w:tr>
        <w:tc>
          <w:tcPr>
            <w:tcW w:type="dxa" w:w="5040"/>
            <w:vAlign w:val="center"/>
          </w:tcPr>
          <w:p>
            <w:pPr>
              <w:spacing w:after="20"/>
            </w:pPr>
            <w:r/>
            <w:r>
              <w:rPr>
                <w:rFonts w:ascii="Aptos" w:hAnsi="Aptos"/>
                <w:b w:val="0"/>
                <w:sz w:val="16"/>
              </w:rPr>
              <w:t>No response</w:t>
            </w:r>
          </w:p>
        </w:tc>
        <w:tc>
          <w:tcPr>
            <w:tcW w:type="dxa" w:w="5040"/>
            <w:vAlign w:val="center"/>
          </w:tcPr>
          <w:p>
            <w:pPr>
              <w:spacing w:after="20"/>
            </w:pPr>
            <w:r/>
            <w:r>
              <w:rPr>
                <w:rFonts w:ascii="Aptos" w:hAnsi="Aptos"/>
                <w:b w:val="0"/>
                <w:sz w:val="16"/>
              </w:rPr>
              <w:t>Offer expires after 48 hours, hold releases and the entry remains active only if the 15-day entry is still valid.</w:t>
            </w:r>
          </w:p>
        </w:tc>
      </w:tr>
      <w:tr>
        <w:tc>
          <w:tcPr>
            <w:tcW w:type="dxa" w:w="5040"/>
            <w:vAlign w:val="center"/>
            <w:shd w:fill="F2F6F8"/>
          </w:tcPr>
          <w:p>
            <w:pPr>
              <w:spacing w:after="20"/>
            </w:pPr>
            <w:r/>
            <w:r>
              <w:rPr>
                <w:rFonts w:ascii="Aptos" w:hAnsi="Aptos"/>
                <w:b w:val="0"/>
                <w:sz w:val="16"/>
              </w:rPr>
              <w:t>Renewal</w:t>
            </w:r>
          </w:p>
        </w:tc>
        <w:tc>
          <w:tcPr>
            <w:tcW w:type="dxa" w:w="5040"/>
            <w:vAlign w:val="center"/>
            <w:shd w:fill="F2F6F8"/>
          </w:tcPr>
          <w:p>
            <w:pPr>
              <w:spacing w:after="20"/>
            </w:pPr>
            <w:r/>
            <w:r>
              <w:rPr>
                <w:rFonts w:ascii="Aptos" w:hAnsi="Aptos"/>
                <w:b w:val="0"/>
                <w:sz w:val="16"/>
              </w:rPr>
              <w:t>Renewal behaviour and queue-position preservation require client confirmation. Recommended default: renew only after eligibility revalidation; preserve original position only if the resident renews before expiry and requirements are unchanged.</w:t>
            </w:r>
          </w:p>
        </w:tc>
      </w:tr>
      <w:tr>
        <w:tc>
          <w:tcPr>
            <w:tcW w:type="dxa" w:w="5040"/>
            <w:vAlign w:val="center"/>
          </w:tcPr>
          <w:p>
            <w:pPr>
              <w:spacing w:after="20"/>
            </w:pPr>
            <w:r/>
            <w:r>
              <w:rPr>
                <w:rFonts w:ascii="Aptos" w:hAnsi="Aptos"/>
                <w:b w:val="0"/>
                <w:sz w:val="16"/>
              </w:rPr>
              <w:t>Concurrent offers</w:t>
            </w:r>
          </w:p>
        </w:tc>
        <w:tc>
          <w:tcPr>
            <w:tcW w:type="dxa" w:w="5040"/>
            <w:vAlign w:val="center"/>
          </w:tcPr>
          <w:p>
            <w:pPr>
              <w:spacing w:after="20"/>
            </w:pPr>
            <w:r/>
            <w:r>
              <w:rPr>
                <w:rFonts w:ascii="Aptos" w:hAnsi="Aptos"/>
                <w:b w:val="0"/>
                <w:sz w:val="16"/>
              </w:rPr>
              <w:t>One active bed offer per resident by default; prevent overlapping holds for the same bed.</w:t>
            </w:r>
          </w:p>
        </w:tc>
      </w:tr>
      <w:tr>
        <w:tc>
          <w:tcPr>
            <w:tcW w:type="dxa" w:w="5040"/>
            <w:vAlign w:val="center"/>
            <w:shd w:fill="F2F6F8"/>
          </w:tcPr>
          <w:p>
            <w:pPr>
              <w:spacing w:after="20"/>
            </w:pPr>
            <w:r/>
            <w:r>
              <w:rPr>
                <w:rFonts w:ascii="Aptos" w:hAnsi="Aptos"/>
                <w:b w:val="0"/>
                <w:sz w:val="16"/>
              </w:rPr>
              <w:t>Manual override</w:t>
            </w:r>
          </w:p>
        </w:tc>
        <w:tc>
          <w:tcPr>
            <w:tcW w:type="dxa" w:w="5040"/>
            <w:vAlign w:val="center"/>
            <w:shd w:fill="F2F6F8"/>
          </w:tcPr>
          <w:p>
            <w:pPr>
              <w:spacing w:after="20"/>
            </w:pPr>
            <w:r/>
            <w:r>
              <w:rPr>
                <w:rFonts w:ascii="Aptos" w:hAnsi="Aptos"/>
                <w:b w:val="0"/>
                <w:sz w:val="16"/>
              </w:rPr>
              <w:t>Authorised role only, mandatory reason, audit record and visibility in queue history.</w:t>
            </w:r>
          </w:p>
        </w:tc>
      </w:tr>
    </w:tbl>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Approve queue priority categories, whether a first decline has any limit on future offers, renewal behaviour, exact reminder timing and what constitutes confirmed email delivery.</w:t>
            </w:r>
          </w:p>
        </w:tc>
      </w:tr>
    </w:tbl>
    <w:p/>
    <w:p>
      <w:pPr>
        <w:pStyle w:val="Heading1"/>
      </w:pPr>
      <w:r>
        <w:t>8. Emergency Check-in Approval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Control</w:t>
            </w:r>
          </w:p>
        </w:tc>
        <w:tc>
          <w:tcPr>
            <w:tcW w:type="dxa" w:w="5040"/>
            <w:vAlign w:val="center"/>
            <w:shd w:fill="183153"/>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Eligibility</w:t>
            </w:r>
          </w:p>
        </w:tc>
        <w:tc>
          <w:tcPr>
            <w:tcW w:type="dxa" w:w="5040"/>
            <w:vAlign w:val="center"/>
          </w:tcPr>
          <w:p>
            <w:pPr>
              <w:spacing w:after="20"/>
            </w:pPr>
            <w:r/>
            <w:r>
              <w:rPr>
                <w:rFonts w:ascii="Aptos" w:hAnsi="Aptos"/>
                <w:b w:val="0"/>
                <w:sz w:val="16"/>
              </w:rPr>
              <w:t>Only users with explicit Emergency Check-in capability may initiate; capture reason and required supporting details.</w:t>
            </w:r>
          </w:p>
        </w:tc>
      </w:tr>
      <w:tr>
        <w:tc>
          <w:tcPr>
            <w:tcW w:type="dxa" w:w="5040"/>
            <w:vAlign w:val="center"/>
            <w:shd w:fill="F2F6F8"/>
          </w:tcPr>
          <w:p>
            <w:pPr>
              <w:spacing w:after="20"/>
            </w:pPr>
            <w:r/>
            <w:r>
              <w:rPr>
                <w:rFonts w:ascii="Aptos" w:hAnsi="Aptos"/>
                <w:b w:val="0"/>
                <w:sz w:val="16"/>
              </w:rPr>
              <w:t>Initial deadline</w:t>
            </w:r>
          </w:p>
        </w:tc>
        <w:tc>
          <w:tcPr>
            <w:tcW w:type="dxa" w:w="5040"/>
            <w:vAlign w:val="center"/>
            <w:shd w:fill="F2F6F8"/>
          </w:tcPr>
          <w:p>
            <w:pPr>
              <w:spacing w:after="20"/>
            </w:pPr>
            <w:r/>
            <w:r>
              <w:rPr>
                <w:rFonts w:ascii="Aptos" w:hAnsi="Aptos"/>
                <w:b w:val="0"/>
                <w:sz w:val="16"/>
              </w:rPr>
              <w:t>24 hours from provisional stay creation.</w:t>
            </w:r>
          </w:p>
        </w:tc>
      </w:tr>
      <w:tr>
        <w:tc>
          <w:tcPr>
            <w:tcW w:type="dxa" w:w="5040"/>
            <w:vAlign w:val="center"/>
          </w:tcPr>
          <w:p>
            <w:pPr>
              <w:spacing w:after="20"/>
            </w:pPr>
            <w:r/>
            <w:r>
              <w:rPr>
                <w:rFonts w:ascii="Aptos" w:hAnsi="Aptos"/>
                <w:b w:val="0"/>
                <w:sz w:val="16"/>
              </w:rPr>
              <w:t>Reminder cadence</w:t>
            </w:r>
          </w:p>
        </w:tc>
        <w:tc>
          <w:tcPr>
            <w:tcW w:type="dxa" w:w="5040"/>
            <w:vAlign w:val="center"/>
          </w:tcPr>
          <w:p>
            <w:pPr>
              <w:spacing w:after="20"/>
            </w:pPr>
            <w:r/>
            <w:r>
              <w:rPr>
                <w:rFonts w:ascii="Aptos" w:hAnsi="Aptos"/>
                <w:b w:val="0"/>
                <w:sz w:val="16"/>
              </w:rPr>
              <w:t>Every 24 hours while pending; record reminder count, recipient and delivery status.</w:t>
            </w:r>
          </w:p>
        </w:tc>
      </w:tr>
      <w:tr>
        <w:tc>
          <w:tcPr>
            <w:tcW w:type="dxa" w:w="5040"/>
            <w:vAlign w:val="center"/>
            <w:shd w:fill="F2F6F8"/>
          </w:tcPr>
          <w:p>
            <w:pPr>
              <w:spacing w:after="20"/>
            </w:pPr>
            <w:r/>
            <w:r>
              <w:rPr>
                <w:rFonts w:ascii="Aptos" w:hAnsi="Aptos"/>
                <w:b w:val="0"/>
                <w:sz w:val="16"/>
              </w:rPr>
              <w:t>Escalation</w:t>
            </w:r>
          </w:p>
        </w:tc>
        <w:tc>
          <w:tcPr>
            <w:tcW w:type="dxa" w:w="5040"/>
            <w:vAlign w:val="center"/>
            <w:shd w:fill="F2F6F8"/>
          </w:tcPr>
          <w:p>
            <w:pPr>
              <w:spacing w:after="20"/>
            </w:pPr>
            <w:r/>
            <w:r>
              <w:rPr>
                <w:rFonts w:ascii="Aptos" w:hAnsi="Aptos"/>
                <w:b w:val="0"/>
                <w:sz w:val="16"/>
              </w:rPr>
              <w:t>After two unanswered reminders, escalate to the designated Super Admin or authorised backup approver.</w:t>
            </w:r>
          </w:p>
        </w:tc>
      </w:tr>
      <w:tr>
        <w:tc>
          <w:tcPr>
            <w:tcW w:type="dxa" w:w="5040"/>
            <w:vAlign w:val="center"/>
          </w:tcPr>
          <w:p>
            <w:pPr>
              <w:spacing w:after="20"/>
            </w:pPr>
            <w:r/>
            <w:r>
              <w:rPr>
                <w:rFonts w:ascii="Aptos" w:hAnsi="Aptos"/>
                <w:b w:val="0"/>
                <w:sz w:val="16"/>
              </w:rPr>
              <w:t>Status</w:t>
            </w:r>
          </w:p>
        </w:tc>
        <w:tc>
          <w:tcPr>
            <w:tcW w:type="dxa" w:w="5040"/>
            <w:vAlign w:val="center"/>
          </w:tcPr>
          <w:p>
            <w:pPr>
              <w:spacing w:after="20"/>
            </w:pPr>
            <w:r/>
            <w:r>
              <w:rPr>
                <w:rFonts w:ascii="Aptos" w:hAnsi="Aptos"/>
                <w:b w:val="0"/>
                <w:sz w:val="16"/>
              </w:rPr>
              <w:t>Stay remains Provisional until an authorised human decision. Dashboard must show age, due time, approver and escalation level.</w:t>
            </w:r>
          </w:p>
        </w:tc>
      </w:tr>
      <w:tr>
        <w:tc>
          <w:tcPr>
            <w:tcW w:type="dxa" w:w="5040"/>
            <w:vAlign w:val="center"/>
            <w:shd w:fill="F2F6F8"/>
          </w:tcPr>
          <w:p>
            <w:pPr>
              <w:spacing w:after="20"/>
            </w:pPr>
            <w:r/>
            <w:r>
              <w:rPr>
                <w:rFonts w:ascii="Aptos" w:hAnsi="Aptos"/>
                <w:b w:val="0"/>
                <w:sz w:val="16"/>
              </w:rPr>
              <w:t>Approval</w:t>
            </w:r>
          </w:p>
        </w:tc>
        <w:tc>
          <w:tcPr>
            <w:tcW w:type="dxa" w:w="5040"/>
            <w:vAlign w:val="center"/>
            <w:shd w:fill="F2F6F8"/>
          </w:tcPr>
          <w:p>
            <w:pPr>
              <w:spacing w:after="20"/>
            </w:pPr>
            <w:r/>
            <w:r>
              <w:rPr>
                <w:rFonts w:ascii="Aptos" w:hAnsi="Aptos"/>
                <w:b w:val="0"/>
                <w:sz w:val="16"/>
              </w:rPr>
              <w:t>Approver must differ from initiator. Revalidate bed, eligibility and required policy checks; transition to approved active stay.</w:t>
            </w:r>
          </w:p>
        </w:tc>
      </w:tr>
      <w:tr>
        <w:tc>
          <w:tcPr>
            <w:tcW w:type="dxa" w:w="5040"/>
            <w:vAlign w:val="center"/>
          </w:tcPr>
          <w:p>
            <w:pPr>
              <w:spacing w:after="20"/>
            </w:pPr>
            <w:r/>
            <w:r>
              <w:rPr>
                <w:rFonts w:ascii="Aptos" w:hAnsi="Aptos"/>
                <w:b w:val="0"/>
                <w:sz w:val="16"/>
              </w:rPr>
              <w:t>Rejection</w:t>
            </w:r>
          </w:p>
        </w:tc>
        <w:tc>
          <w:tcPr>
            <w:tcW w:type="dxa" w:w="5040"/>
            <w:vAlign w:val="center"/>
          </w:tcPr>
          <w:p>
            <w:pPr>
              <w:spacing w:after="20"/>
            </w:pPr>
            <w:r/>
            <w:r>
              <w:rPr>
                <w:rFonts w:ascii="Aptos" w:hAnsi="Aptos"/>
                <w:b w:val="0"/>
                <w:sz w:val="16"/>
              </w:rPr>
              <w:t>Require reason; create a human-managed resolution/relocation/checkout task with a deadline. Never automatically remove the resident.</w:t>
            </w:r>
          </w:p>
        </w:tc>
      </w:tr>
      <w:tr>
        <w:tc>
          <w:tcPr>
            <w:tcW w:type="dxa" w:w="5040"/>
            <w:vAlign w:val="center"/>
            <w:shd w:fill="F2F6F8"/>
          </w:tcPr>
          <w:p>
            <w:pPr>
              <w:spacing w:after="20"/>
            </w:pPr>
            <w:r/>
            <w:r>
              <w:rPr>
                <w:rFonts w:ascii="Aptos" w:hAnsi="Aptos"/>
                <w:b w:val="0"/>
                <w:sz w:val="16"/>
              </w:rPr>
              <w:t>Approver unavailable</w:t>
            </w:r>
          </w:p>
        </w:tc>
        <w:tc>
          <w:tcPr>
            <w:tcW w:type="dxa" w:w="5040"/>
            <w:vAlign w:val="center"/>
            <w:shd w:fill="F2F6F8"/>
          </w:tcPr>
          <w:p>
            <w:pPr>
              <w:spacing w:after="20"/>
            </w:pPr>
            <w:r/>
            <w:r>
              <w:rPr>
                <w:rFonts w:ascii="Aptos" w:hAnsi="Aptos"/>
                <w:b w:val="0"/>
                <w:sz w:val="16"/>
              </w:rPr>
              <w:t>Reassign to authorised backup and audit reassignment. Do not silently stop reminders.</w:t>
            </w:r>
          </w:p>
        </w:tc>
      </w:tr>
      <w:tr>
        <w:tc>
          <w:tcPr>
            <w:tcW w:type="dxa" w:w="5040"/>
            <w:vAlign w:val="center"/>
          </w:tcPr>
          <w:p>
            <w:pPr>
              <w:spacing w:after="20"/>
            </w:pPr>
            <w:r/>
            <w:r>
              <w:rPr>
                <w:rFonts w:ascii="Aptos" w:hAnsi="Aptos"/>
                <w:b w:val="0"/>
                <w:sz w:val="16"/>
              </w:rPr>
              <w:t>Maximum duration</w:t>
            </w:r>
          </w:p>
        </w:tc>
        <w:tc>
          <w:tcPr>
            <w:tcW w:type="dxa" w:w="5040"/>
            <w:vAlign w:val="center"/>
          </w:tcPr>
          <w:p>
            <w:pPr>
              <w:spacing w:after="20"/>
            </w:pPr>
            <w:r/>
            <w:r>
              <w:rPr>
                <w:rFonts w:ascii="Aptos" w:hAnsi="Aptos"/>
                <w:b w:val="0"/>
                <w:sz w:val="16"/>
              </w:rPr>
              <w:t>Configure a maximum provisional duration as a critical escalation threshold only; it is not an automatic checkout deadline.</w:t>
            </w:r>
          </w:p>
        </w:tc>
      </w:tr>
      <w:tr>
        <w:tc>
          <w:tcPr>
            <w:tcW w:type="dxa" w:w="5040"/>
            <w:vAlign w:val="center"/>
            <w:shd w:fill="F2F6F8"/>
          </w:tcPr>
          <w:p>
            <w:pPr>
              <w:spacing w:after="20"/>
            </w:pPr>
            <w:r/>
            <w:r>
              <w:rPr>
                <w:rFonts w:ascii="Aptos" w:hAnsi="Aptos"/>
                <w:b w:val="0"/>
                <w:sz w:val="16"/>
              </w:rPr>
              <w:t>Audit</w:t>
            </w:r>
          </w:p>
        </w:tc>
        <w:tc>
          <w:tcPr>
            <w:tcW w:type="dxa" w:w="5040"/>
            <w:vAlign w:val="center"/>
            <w:shd w:fill="F2F6F8"/>
          </w:tcPr>
          <w:p>
            <w:pPr>
              <w:spacing w:after="20"/>
            </w:pPr>
            <w:r/>
            <w:r>
              <w:rPr>
                <w:rFonts w:ascii="Aptos" w:hAnsi="Aptos"/>
                <w:b w:val="0"/>
                <w:sz w:val="16"/>
              </w:rPr>
              <w:t>Record initiator, reason, approver, reminders, failures, escalation, decision and all timestamps.</w:t>
            </w:r>
          </w:p>
        </w:tc>
      </w:tr>
    </w:tbl>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Name the primary and backup approval roles, escalation contact, on-duty coverage, maximum provisional duration and rejection-resolution SLA.</w:t>
            </w:r>
          </w:p>
        </w:tc>
      </w:tr>
    </w:tbl>
    <w:p/>
    <w:p>
      <w:pPr>
        <w:pStyle w:val="Heading1"/>
      </w:pPr>
      <w:r>
        <w:t>9. Employment Exit, Access and Retention</w:t>
      </w:r>
    </w:p>
    <w:p>
      <w:pPr>
        <w:pStyle w:val="ListBullet"/>
        <w:spacing w:after="40"/>
      </w:pPr>
      <w:r>
        <w:t>Only an authorised Accommodation Admin/HR capability holder may mark a staff profile as Left.</w:t>
      </w:r>
    </w:p>
    <w:p>
      <w:pPr>
        <w:pStyle w:val="ListBullet"/>
        <w:spacing w:after="40"/>
      </w:pPr>
      <w:r>
        <w:t>The action requires confirmation and captures effective date, actor and reason. Bulk exit must include a preview and confirmation step.</w:t>
      </w:r>
    </w:p>
    <w:p>
      <w:pPr>
        <w:pStyle w:val="ListBullet"/>
        <w:spacing w:after="40"/>
      </w:pPr>
      <w:r>
        <w:t>Login deactivation and active-session invalidation must occur immediately after the employment-status change is committed.</w:t>
      </w:r>
    </w:p>
    <w:p>
      <w:pPr>
        <w:pStyle w:val="ListBullet"/>
        <w:spacing w:after="40"/>
      </w:pPr>
      <w:r>
        <w:t>Existing stay, clearance, keys, assets, work orders and audit records remain accessible to authorised staff; resident access is disabled.</w:t>
      </w:r>
    </w:p>
    <w:p>
      <w:pPr>
        <w:pStyle w:val="ListBullet"/>
        <w:spacing w:after="40"/>
      </w:pPr>
      <w:r>
        <w:t>Future reservations and visitor/contractor permissions linked to the employee are cancelled or reviewed according to configured policy.</w:t>
      </w:r>
    </w:p>
    <w:p>
      <w:pPr>
        <w:pStyle w:val="ListBullet"/>
        <w:spacing w:after="40"/>
      </w:pPr>
      <w:r>
        <w:t>Do not automatically release occupied beds, mark checkout complete or close clearance.</w:t>
      </w:r>
    </w:p>
    <w:p>
      <w:pPr>
        <w:pStyle w:val="ListBullet"/>
        <w:spacing w:after="40"/>
      </w:pPr>
      <w:r>
        <w:t>Former staff are archived from default active lists but remain searchable by authorised users for historical operations.</w:t>
      </w:r>
    </w:p>
    <w:p>
      <w:pPr>
        <w:pStyle w:val="ListBullet"/>
        <w:spacing w:after="40"/>
      </w:pPr>
      <w:r>
        <w:t>Rehire uses the existing staff record after duplicate and status review; never create a second active profile for the same employee ID.</w:t>
      </w:r>
    </w:p>
    <w:p>
      <w:pPr>
        <w:pStyle w:val="Heading2"/>
      </w:pPr>
      <w:r>
        <w:t>9.1 Data retention governance</w:t>
      </w:r>
    </w:p>
    <w:p>
      <w:r>
        <w:t>No routine deletion is implemented in Phase 1. Retention period, legal hold, data subject requests and any legally required erasure exception need client legal/HR approval. Audit history must remain append-only and ordinary administrators cannot edit or delete it.</w:t>
      </w:r>
    </w:p>
    <w:p>
      <w:pPr>
        <w:pStyle w:val="Heading1"/>
      </w:pPr>
      <w:r>
        <w:t>10. Notifications and Network Outage</w:t>
      </w:r>
    </w:p>
    <w:p>
      <w:pPr>
        <w:pStyle w:val="Heading2"/>
      </w:pPr>
      <w:r>
        <w:t>10.1 In-app and email notifications</w:t>
      </w:r>
    </w:p>
    <w:p>
      <w:pPr>
        <w:pStyle w:val="ListBullet"/>
        <w:spacing w:after="40"/>
      </w:pPr>
      <w:r>
        <w:t>Notification events include request submission, bed offer, offer/entry expiry reminders, approval due/overdue, SOS, maintenance assignment, contractor access changes and clearance due/overdue.</w:t>
      </w:r>
    </w:p>
    <w:p>
      <w:pPr>
        <w:pStyle w:val="ListBullet"/>
        <w:spacing w:after="40"/>
      </w:pPr>
      <w:r>
        <w:t>Store queued/sent/delivered/failed status where the email provider supports delivery confirmation; distinguish accepted-by-provider from actual inbox receipt.</w:t>
      </w:r>
    </w:p>
    <w:p>
      <w:pPr>
        <w:pStyle w:val="ListBullet"/>
        <w:spacing w:after="40"/>
      </w:pPr>
      <w:r>
        <w:t>Retry transient failures with bounded backoff; avoid duplicate user-visible notifications for the same event and attempt.</w:t>
      </w:r>
    </w:p>
    <w:p>
      <w:pPr>
        <w:pStyle w:val="ListBullet"/>
        <w:spacing w:after="40"/>
      </w:pPr>
      <w:r>
        <w:t>If a critical alert cannot be delivered after retries, surface it in the admin dashboard and trigger the configured in-platform escalation.</w:t>
      </w:r>
    </w:p>
    <w:p>
      <w:pPr>
        <w:pStyle w:val="ListBullet"/>
        <w:spacing w:after="40"/>
      </w:pPr>
      <w:r>
        <w:t>Notifications are informational; approval, allocation or check-in state changes only after a valid authenticated action.</w:t>
      </w:r>
    </w:p>
    <w:p>
      <w:pPr>
        <w:pStyle w:val="Heading2"/>
      </w:pPr>
      <w:r>
        <w:t>10.2 Outage export and reconciliation</w:t>
      </w:r>
    </w:p>
    <w:p>
      <w:pPr>
        <w:pStyle w:val="ListNumber"/>
        <w:spacing w:after="40"/>
      </w:pPr>
      <w:r>
        <w:t>Authorised Reception user exports a date-stamped arrivals/departures list for a selected site/shift.</w:t>
      </w:r>
    </w:p>
    <w:p>
      <w:pPr>
        <w:pStyle w:val="ListNumber"/>
        <w:spacing w:after="40"/>
      </w:pPr>
      <w:r>
        <w:t>Export includes minimum necessary fields: staff identifier, display name, expected event, scheduled date/time, bed/room reference and operational status; no unnecessary emergency-contact data.</w:t>
      </w:r>
    </w:p>
    <w:p>
      <w:pPr>
        <w:pStyle w:val="ListNumber"/>
        <w:spacing w:after="40"/>
      </w:pPr>
      <w:r>
        <w:t>Export is watermarked with generation time, site, user and “snapshot — not live availability” notice.</w:t>
      </w:r>
    </w:p>
    <w:p>
      <w:pPr>
        <w:pStyle w:val="ListNumber"/>
        <w:spacing w:after="40"/>
      </w:pPr>
      <w:r>
        <w:t>Access/download is permission-controlled and logged. Client must define secure storage and disposal time for local copies.</w:t>
      </w:r>
    </w:p>
    <w:p>
      <w:pPr>
        <w:pStyle w:val="ListNumber"/>
        <w:spacing w:after="40"/>
      </w:pPr>
      <w:r>
        <w:t>During outage, staff use the approved paper/offline log for actions. New bed allocation is not guaranteed safe from a stale export.</w:t>
      </w:r>
    </w:p>
    <w:p>
      <w:pPr>
        <w:pStyle w:val="ListNumber"/>
        <w:spacing w:after="40"/>
      </w:pPr>
      <w:r>
        <w:t>After service restoration, authorised staff reconcile each offline event against current records, resolve conflicts and record the reconciler, timestamp and outcome.</w:t>
      </w:r>
    </w:p>
    <w:p>
      <w:pPr>
        <w:pStyle w:val="ListNumber"/>
        <w:spacing w:after="40"/>
      </w:pPr>
      <w:r>
        <w:t>Do not bulk-import offline actions without duplicate, state and capacity validation.</w:t>
      </w:r>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Confirm export fields, allowed storage medium, disposal interval, offline log template, outage owner and the approved policy for urgent arrivals when no live availability can be verified.</w:t>
            </w:r>
          </w:p>
        </w:tc>
      </w:tr>
    </w:tbl>
    <w:p/>
    <w:p>
      <w:pPr>
        <w:pStyle w:val="Heading1"/>
      </w:pPr>
      <w:r>
        <w:t>11. Eligibility, Capacity and Inventory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Validation</w:t>
            </w:r>
          </w:p>
        </w:tc>
        <w:tc>
          <w:tcPr>
            <w:tcW w:type="dxa" w:w="5040"/>
            <w:vAlign w:val="center"/>
            <w:shd w:fill="183153"/>
          </w:tcPr>
          <w:p>
            <w:pPr>
              <w:spacing w:after="20"/>
            </w:pPr>
            <w:r/>
            <w:r>
              <w:rPr>
                <w:rFonts w:ascii="Aptos" w:hAnsi="Aptos"/>
                <w:b/>
                <w:color w:val="FFFFFF"/>
                <w:sz w:val="17"/>
              </w:rPr>
              <w:t>Expected result</w:t>
            </w:r>
          </w:p>
        </w:tc>
      </w:tr>
      <w:tr>
        <w:tc>
          <w:tcPr>
            <w:tcW w:type="dxa" w:w="5040"/>
            <w:vAlign w:val="center"/>
          </w:tcPr>
          <w:p>
            <w:pPr>
              <w:spacing w:after="20"/>
            </w:pPr>
            <w:r/>
            <w:r>
              <w:rPr>
                <w:rFonts w:ascii="Aptos" w:hAnsi="Aptos"/>
                <w:b w:val="0"/>
                <w:sz w:val="16"/>
              </w:rPr>
              <w:t>Employee status</w:t>
            </w:r>
          </w:p>
        </w:tc>
        <w:tc>
          <w:tcPr>
            <w:tcW w:type="dxa" w:w="5040"/>
            <w:vAlign w:val="center"/>
          </w:tcPr>
          <w:p>
            <w:pPr>
              <w:spacing w:after="20"/>
            </w:pPr>
            <w:r/>
            <w:r>
              <w:rPr>
                <w:rFonts w:ascii="Aptos" w:hAnsi="Aptos"/>
                <w:b w:val="0"/>
                <w:sz w:val="16"/>
              </w:rPr>
              <w:t>Left staff cannot submit new requests or check in; authorised staff may complete existing checkout/clearance.</w:t>
            </w:r>
          </w:p>
        </w:tc>
      </w:tr>
      <w:tr>
        <w:tc>
          <w:tcPr>
            <w:tcW w:type="dxa" w:w="5040"/>
            <w:vAlign w:val="center"/>
            <w:shd w:fill="F2F6F8"/>
          </w:tcPr>
          <w:p>
            <w:pPr>
              <w:spacing w:after="20"/>
            </w:pPr>
            <w:r/>
            <w:r>
              <w:rPr>
                <w:rFonts w:ascii="Aptos" w:hAnsi="Aptos"/>
                <w:b w:val="0"/>
                <w:sz w:val="16"/>
              </w:rPr>
              <w:t>Gender eligibility</w:t>
            </w:r>
          </w:p>
        </w:tc>
        <w:tc>
          <w:tcPr>
            <w:tcW w:type="dxa" w:w="5040"/>
            <w:vAlign w:val="center"/>
            <w:shd w:fill="F2F6F8"/>
          </w:tcPr>
          <w:p>
            <w:pPr>
              <w:spacing w:after="20"/>
            </w:pPr>
            <w:r/>
            <w:r>
              <w:rPr>
                <w:rFonts w:ascii="Aptos" w:hAnsi="Aptos"/>
                <w:b w:val="0"/>
                <w:sz w:val="16"/>
              </w:rPr>
              <w:t>Strictly enforce configured compatibility; missing required data blocks allocation pending correction/review.</w:t>
            </w:r>
          </w:p>
        </w:tc>
      </w:tr>
      <w:tr>
        <w:tc>
          <w:tcPr>
            <w:tcW w:type="dxa" w:w="5040"/>
            <w:vAlign w:val="center"/>
          </w:tcPr>
          <w:p>
            <w:pPr>
              <w:spacing w:after="20"/>
            </w:pPr>
            <w:r/>
            <w:r>
              <w:rPr>
                <w:rFonts w:ascii="Aptos" w:hAnsi="Aptos"/>
                <w:b w:val="0"/>
                <w:sz w:val="16"/>
              </w:rPr>
              <w:t>Grade/entitlement</w:t>
            </w:r>
          </w:p>
        </w:tc>
        <w:tc>
          <w:tcPr>
            <w:tcW w:type="dxa" w:w="5040"/>
            <w:vAlign w:val="center"/>
          </w:tcPr>
          <w:p>
            <w:pPr>
              <w:spacing w:after="20"/>
            </w:pPr>
            <w:r/>
            <w:r>
              <w:rPr>
                <w:rFonts w:ascii="Aptos" w:hAnsi="Aptos"/>
                <w:b w:val="0"/>
                <w:sz w:val="16"/>
              </w:rPr>
              <w:t>Match the configured grade-to-accommodation matrix where applicable; no silent fallback to a different entitlement.</w:t>
            </w:r>
          </w:p>
        </w:tc>
      </w:tr>
      <w:tr>
        <w:tc>
          <w:tcPr>
            <w:tcW w:type="dxa" w:w="5040"/>
            <w:vAlign w:val="center"/>
            <w:shd w:fill="F2F6F8"/>
          </w:tcPr>
          <w:p>
            <w:pPr>
              <w:spacing w:after="20"/>
            </w:pPr>
            <w:r/>
            <w:r>
              <w:rPr>
                <w:rFonts w:ascii="Aptos" w:hAnsi="Aptos"/>
                <w:b w:val="0"/>
                <w:sz w:val="16"/>
              </w:rPr>
              <w:t>Bed state</w:t>
            </w:r>
          </w:p>
        </w:tc>
        <w:tc>
          <w:tcPr>
            <w:tcW w:type="dxa" w:w="5040"/>
            <w:vAlign w:val="center"/>
            <w:shd w:fill="F2F6F8"/>
          </w:tcPr>
          <w:p>
            <w:pPr>
              <w:spacing w:after="20"/>
            </w:pPr>
            <w:r/>
            <w:r>
              <w:rPr>
                <w:rFonts w:ascii="Aptos" w:hAnsi="Aptos"/>
                <w:b w:val="0"/>
                <w:sz w:val="16"/>
              </w:rPr>
              <w:t>Blocked, archived, under-maintenance, occupied or not-ready beds cannot be allocated.</w:t>
            </w:r>
          </w:p>
        </w:tc>
      </w:tr>
      <w:tr>
        <w:tc>
          <w:tcPr>
            <w:tcW w:type="dxa" w:w="5040"/>
            <w:vAlign w:val="center"/>
          </w:tcPr>
          <w:p>
            <w:pPr>
              <w:spacing w:after="20"/>
            </w:pPr>
            <w:r/>
            <w:r>
              <w:rPr>
                <w:rFonts w:ascii="Aptos" w:hAnsi="Aptos"/>
                <w:b w:val="0"/>
                <w:sz w:val="16"/>
              </w:rPr>
              <w:t>Date overlap</w:t>
            </w:r>
          </w:p>
        </w:tc>
        <w:tc>
          <w:tcPr>
            <w:tcW w:type="dxa" w:w="5040"/>
            <w:vAlign w:val="center"/>
          </w:tcPr>
          <w:p>
            <w:pPr>
              <w:spacing w:after="20"/>
            </w:pPr>
            <w:r/>
            <w:r>
              <w:rPr>
                <w:rFonts w:ascii="Aptos" w:hAnsi="Aptos"/>
                <w:b w:val="0"/>
                <w:sz w:val="16"/>
              </w:rPr>
              <w:t>Prevent overlapping active reservations/stays for the same bed and conflicting resident allocation where policy disallows it.</w:t>
            </w:r>
          </w:p>
        </w:tc>
      </w:tr>
      <w:tr>
        <w:tc>
          <w:tcPr>
            <w:tcW w:type="dxa" w:w="5040"/>
            <w:vAlign w:val="center"/>
            <w:shd w:fill="F2F6F8"/>
          </w:tcPr>
          <w:p>
            <w:pPr>
              <w:spacing w:after="20"/>
            </w:pPr>
            <w:r/>
            <w:r>
              <w:rPr>
                <w:rFonts w:ascii="Aptos" w:hAnsi="Aptos"/>
                <w:b w:val="0"/>
                <w:sz w:val="16"/>
              </w:rPr>
              <w:t>Capacity</w:t>
            </w:r>
          </w:p>
        </w:tc>
        <w:tc>
          <w:tcPr>
            <w:tcW w:type="dxa" w:w="5040"/>
            <w:vAlign w:val="center"/>
            <w:shd w:fill="F2F6F8"/>
          </w:tcPr>
          <w:p>
            <w:pPr>
              <w:spacing w:after="20"/>
            </w:pPr>
            <w:r/>
            <w:r>
              <w:rPr>
                <w:rFonts w:ascii="Aptos" w:hAnsi="Aptos"/>
                <w:b w:val="0"/>
                <w:sz w:val="16"/>
              </w:rPr>
              <w:t>Never exceed physical bed capacity. Reducing capacity below occupancy/reservations is blocked or requires an explicit remediation plan.</w:t>
            </w:r>
          </w:p>
        </w:tc>
      </w:tr>
      <w:tr>
        <w:tc>
          <w:tcPr>
            <w:tcW w:type="dxa" w:w="5040"/>
            <w:vAlign w:val="center"/>
          </w:tcPr>
          <w:p>
            <w:pPr>
              <w:spacing w:after="20"/>
            </w:pPr>
            <w:r/>
            <w:r>
              <w:rPr>
                <w:rFonts w:ascii="Aptos" w:hAnsi="Aptos"/>
                <w:b w:val="0"/>
                <w:sz w:val="16"/>
              </w:rPr>
              <w:t>Hierarchy blocking</w:t>
            </w:r>
          </w:p>
        </w:tc>
        <w:tc>
          <w:tcPr>
            <w:tcW w:type="dxa" w:w="5040"/>
            <w:vAlign w:val="center"/>
          </w:tcPr>
          <w:p>
            <w:pPr>
              <w:spacing w:after="20"/>
            </w:pPr>
            <w:r/>
            <w:r>
              <w:rPr>
                <w:rFonts w:ascii="Aptos" w:hAnsi="Aptos"/>
                <w:b w:val="0"/>
                <w:sz w:val="16"/>
              </w:rPr>
              <w:t>Blocking a building/room prevents new allocations to all descendants; existing occupants are flagged for human action.</w:t>
            </w:r>
          </w:p>
        </w:tc>
      </w:tr>
      <w:tr>
        <w:tc>
          <w:tcPr>
            <w:tcW w:type="dxa" w:w="5040"/>
            <w:vAlign w:val="center"/>
            <w:shd w:fill="F2F6F8"/>
          </w:tcPr>
          <w:p>
            <w:pPr>
              <w:spacing w:after="20"/>
            </w:pPr>
            <w:r/>
            <w:r>
              <w:rPr>
                <w:rFonts w:ascii="Aptos" w:hAnsi="Aptos"/>
                <w:b w:val="0"/>
                <w:sz w:val="16"/>
              </w:rPr>
              <w:t>Archive dependencies</w:t>
            </w:r>
          </w:p>
        </w:tc>
        <w:tc>
          <w:tcPr>
            <w:tcW w:type="dxa" w:w="5040"/>
            <w:vAlign w:val="center"/>
            <w:shd w:fill="F2F6F8"/>
          </w:tcPr>
          <w:p>
            <w:pPr>
              <w:spacing w:after="20"/>
            </w:pPr>
            <w:r/>
            <w:r>
              <w:rPr>
                <w:rFonts w:ascii="Aptos" w:hAnsi="Aptos"/>
                <w:b w:val="0"/>
                <w:sz w:val="16"/>
              </w:rPr>
              <w:t>Cannot archive occupied/reserved structure or one with unresolved key/asset/work-order dependencies.</w:t>
            </w:r>
          </w:p>
        </w:tc>
      </w:tr>
      <w:tr>
        <w:tc>
          <w:tcPr>
            <w:tcW w:type="dxa" w:w="5040"/>
            <w:vAlign w:val="center"/>
          </w:tcPr>
          <w:p>
            <w:pPr>
              <w:spacing w:after="20"/>
            </w:pPr>
            <w:r/>
            <w:r>
              <w:rPr>
                <w:rFonts w:ascii="Aptos" w:hAnsi="Aptos"/>
                <w:b w:val="0"/>
                <w:sz w:val="16"/>
              </w:rPr>
              <w:t>Emergency override</w:t>
            </w:r>
          </w:p>
        </w:tc>
        <w:tc>
          <w:tcPr>
            <w:tcW w:type="dxa" w:w="5040"/>
            <w:vAlign w:val="center"/>
          </w:tcPr>
          <w:p>
            <w:pPr>
              <w:spacing w:after="20"/>
            </w:pPr>
            <w:r/>
            <w:r>
              <w:rPr>
                <w:rFonts w:ascii="Aptos" w:hAnsi="Aptos"/>
                <w:b w:val="0"/>
                <w:sz w:val="16"/>
              </w:rPr>
              <w:t>Requires explicit capability, reason, audit and human approval; cannot bypass physical safety/capacity or double-allocation invariants.</w:t>
            </w:r>
          </w:p>
        </w:tc>
      </w:tr>
      <w:tr>
        <w:tc>
          <w:tcPr>
            <w:tcW w:type="dxa" w:w="5040"/>
            <w:vAlign w:val="center"/>
            <w:shd w:fill="F2F6F8"/>
          </w:tcPr>
          <w:p>
            <w:pPr>
              <w:spacing w:after="20"/>
            </w:pPr>
            <w:r/>
            <w:r>
              <w:rPr>
                <w:rFonts w:ascii="Aptos" w:hAnsi="Aptos"/>
                <w:b w:val="0"/>
                <w:sz w:val="16"/>
              </w:rPr>
              <w:t>Bulk operations</w:t>
            </w:r>
          </w:p>
        </w:tc>
        <w:tc>
          <w:tcPr>
            <w:tcW w:type="dxa" w:w="5040"/>
            <w:vAlign w:val="center"/>
            <w:shd w:fill="F2F6F8"/>
          </w:tcPr>
          <w:p>
            <w:pPr>
              <w:spacing w:after="20"/>
            </w:pPr>
            <w:r/>
            <w:r>
              <w:rPr>
                <w:rFonts w:ascii="Aptos" w:hAnsi="Aptos"/>
                <w:b w:val="0"/>
                <w:sz w:val="16"/>
              </w:rPr>
              <w:t>Preview impacted rows and errors; require confirmation; partial failures are reported and retry-safe.</w:t>
            </w:r>
          </w:p>
        </w:tc>
      </w:tr>
    </w:tbl>
    <w:p/>
    <w:p>
      <w:pPr>
        <w:pStyle w:val="Heading1"/>
      </w:pPr>
      <w:r>
        <w:t>12. Maintenance, Housekeeping and Bed Readiness</w:t>
      </w:r>
    </w:p>
    <w:p>
      <w:pPr>
        <w:pStyle w:val="ListNumber"/>
        <w:spacing w:after="40"/>
      </w:pPr>
      <w:r>
        <w:t>Resident or staff submits issue with category, location, description and optional attachment if enabled.</w:t>
      </w:r>
    </w:p>
    <w:p>
      <w:pPr>
        <w:pStyle w:val="ListNumber"/>
        <w:spacing w:after="40"/>
      </w:pPr>
      <w:r>
        <w:t>Maintenance Coordinator triages priority/SLA and assigns a technician or authorised contractor.</w:t>
      </w:r>
    </w:p>
    <w:p>
      <w:pPr>
        <w:pStyle w:val="ListNumber"/>
        <w:spacing w:after="40"/>
      </w:pPr>
      <w:r>
        <w:t>Technician accepts, updates progress, records work and marks Resolved.</w:t>
      </w:r>
    </w:p>
    <w:p>
      <w:pPr>
        <w:pStyle w:val="ListNumber"/>
        <w:spacing w:after="40"/>
      </w:pPr>
      <w:r>
        <w:t>Independent verifier checks the work and marks Verified; reopening returns it to In Progress or a configured status.</w:t>
      </w:r>
    </w:p>
    <w:p>
      <w:pPr>
        <w:pStyle w:val="ListNumber"/>
        <w:spacing w:after="40"/>
      </w:pPr>
      <w:r>
        <w:t>If the issue makes a bed/room unsafe or unavailable, mark it Blocked/Under Maintenance and prevent new allocation.</w:t>
      </w:r>
    </w:p>
    <w:p>
      <w:pPr>
        <w:pStyle w:val="ListNumber"/>
        <w:spacing w:after="40"/>
      </w:pPr>
      <w:r>
        <w:t>After checkout, bed enters Needs Cleaning/Inspection. Cleaning completion alone does not make it Available if inspection is required.</w:t>
      </w:r>
    </w:p>
    <w:p>
      <w:pPr>
        <w:pStyle w:val="ListNumber"/>
        <w:spacing w:after="40"/>
      </w:pPr>
      <w:r>
        <w:t>Only authorised role may mark readiness complete; all checklist results and exceptions are recorded.</w:t>
      </w:r>
    </w:p>
    <w:p>
      <w:pPr>
        <w:pStyle w:val="Heading1"/>
      </w:pPr>
      <w:r>
        <w:t>13. Visitor, Contractor, Incident and SOS</w:t>
      </w:r>
    </w:p>
    <w:p>
      <w:pPr>
        <w:pStyle w:val="Heading2"/>
      </w:pPr>
      <w:r>
        <w:t>13.1 Visitor flow</w:t>
      </w:r>
    </w:p>
    <w:p>
      <w:r>
        <w:t>Pre-register → approve if required → identity check → gate check-in → gate check-out. Walk-ins follow a pending-confirmation or denial path. Overstay is flagged for Security. Exact visitor hours, resident confirmation and overnight rules require client approval.</w:t>
      </w:r>
    </w:p>
    <w:p>
      <w:pPr>
        <w:pStyle w:val="Heading2"/>
      </w:pPr>
      <w:r>
        <w:t>13.2 Contractor flow</w:t>
      </w:r>
    </w:p>
    <w:p>
      <w:r>
        <w:t>Create restricted contractor account → validate vendor/contract/worker documents/job/visit window → issue gate pass → security verifies → check in → perform assigned job → check out. Any failed mandatory prerequisite denies access and records the reason.</w:t>
      </w:r>
    </w:p>
    <w:p>
      <w:pPr>
        <w:pStyle w:val="Heading2"/>
      </w:pPr>
      <w:r>
        <w:t>13.3 SOS flow</w:t>
      </w:r>
    </w:p>
    <w:p>
      <w:pPr>
        <w:pStyle w:val="ListNumber"/>
        <w:spacing w:after="40"/>
      </w:pPr>
      <w:r>
        <w:t>SOS is created with reporter, site/location, timestamp, category and available contact details.</w:t>
      </w:r>
    </w:p>
    <w:p>
      <w:pPr>
        <w:pStyle w:val="ListNumber"/>
        <w:spacing w:after="40"/>
      </w:pPr>
      <w:r>
        <w:t>Notify the designated on-duty Security team and configured accommodation emergency contact through in-app/email.</w:t>
      </w:r>
    </w:p>
    <w:p>
      <w:pPr>
        <w:pStyle w:val="ListNumber"/>
        <w:spacing w:after="40"/>
      </w:pPr>
      <w:r>
        <w:t>Track acknowledgement and response; if not acknowledged within the configured interval, escalate to Security Supervisor and designated accommodation authority.</w:t>
      </w:r>
    </w:p>
    <w:p>
      <w:pPr>
        <w:pStyle w:val="ListNumber"/>
        <w:spacing w:after="40"/>
      </w:pPr>
      <w:r>
        <w:t>Record action taken, handoff, resolution and closure note. Reopening/escalation remains possible under permission rules.</w:t>
      </w:r>
    </w:p>
    <w:p>
      <w:pPr>
        <w:pStyle w:val="ListNumber"/>
        <w:spacing w:after="40"/>
      </w:pPr>
      <w:r>
        <w:t>If network connectivity is unavailable, the app cannot guarantee delivery; the site must maintain a client-approved physical/phone emergency fallback.</w:t>
      </w:r>
    </w:p>
    <w:tbl>
      <w:tblPr>
        <w:tblStyle w:val="TableGrid"/>
        <w:tblW w:type="auto" w:w="0"/>
        <w:tblLook w:firstColumn="1" w:firstRow="1" w:lastColumn="0" w:lastRow="0" w:noHBand="0" w:noVBand="1" w:val="04A0"/>
      </w:tblPr>
      <w:tblGrid>
        <w:gridCol w:w="10080"/>
      </w:tblGrid>
      <w:tr>
        <w:tc>
          <w:tcPr>
            <w:tcW w:type="dxa" w:w="10080"/>
            <w:shd w:fill="EAF2F5"/>
          </w:tcPr>
          <w:p>
            <w:pPr>
              <w:spacing w:after="40"/>
            </w:pPr>
            <w:r/>
            <w:r>
              <w:rPr>
                <w:b/>
                <w:color w:val="183153"/>
              </w:rPr>
              <w:t xml:space="preserve">Grand Hyatt confirmation required: </w:t>
            </w:r>
            <w:r>
              <w:t>Confirm SOS recipients, response/acknowledgement SLA, escalation chain, location data, on-duty roster, emergency fallback and closure authority. Proposed initial acknowledgement threshold: 5 minutes, subject to client approval.</w:t>
            </w:r>
          </w:p>
        </w:tc>
      </w:tr>
    </w:tbl>
    <w:p/>
    <w:p>
      <w:pPr>
        <w:pStyle w:val="Heading1"/>
      </w:pPr>
      <w:r>
        <w:t>14. Reporting and Audit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Report/dashboard</w:t>
            </w:r>
          </w:p>
        </w:tc>
        <w:tc>
          <w:tcPr>
            <w:tcW w:type="dxa" w:w="5040"/>
            <w:vAlign w:val="center"/>
            <w:shd w:fill="183153"/>
          </w:tcPr>
          <w:p>
            <w:pPr>
              <w:spacing w:after="20"/>
            </w:pPr>
            <w:r/>
            <w:r>
              <w:rPr>
                <w:rFonts w:ascii="Aptos" w:hAnsi="Aptos"/>
                <w:b/>
                <w:color w:val="FFFFFF"/>
                <w:sz w:val="17"/>
              </w:rPr>
              <w:t>Minimum data</w:t>
            </w:r>
          </w:p>
        </w:tc>
      </w:tr>
      <w:tr>
        <w:tc>
          <w:tcPr>
            <w:tcW w:type="dxa" w:w="5040"/>
            <w:vAlign w:val="center"/>
          </w:tcPr>
          <w:p>
            <w:pPr>
              <w:spacing w:after="20"/>
            </w:pPr>
            <w:r/>
            <w:r>
              <w:rPr>
                <w:rFonts w:ascii="Aptos" w:hAnsi="Aptos"/>
                <w:b w:val="0"/>
                <w:sz w:val="16"/>
              </w:rPr>
              <w:t>Occupancy and vacancy</w:t>
            </w:r>
          </w:p>
        </w:tc>
        <w:tc>
          <w:tcPr>
            <w:tcW w:type="dxa" w:w="5040"/>
            <w:vAlign w:val="center"/>
          </w:tcPr>
          <w:p>
            <w:pPr>
              <w:spacing w:after="20"/>
            </w:pPr>
            <w:r/>
            <w:r>
              <w:rPr>
                <w:rFonts w:ascii="Aptos" w:hAnsi="Aptos"/>
                <w:b w:val="0"/>
                <w:sz w:val="16"/>
              </w:rPr>
              <w:t>Site/building/room/bed counts by Available, Reserved, Occupied, Blocked, Maintenance and Needs Cleaning; timestamp/as-of indicator.</w:t>
            </w:r>
          </w:p>
        </w:tc>
      </w:tr>
      <w:tr>
        <w:tc>
          <w:tcPr>
            <w:tcW w:type="dxa" w:w="5040"/>
            <w:vAlign w:val="center"/>
            <w:shd w:fill="F2F6F8"/>
          </w:tcPr>
          <w:p>
            <w:pPr>
              <w:spacing w:after="20"/>
            </w:pPr>
            <w:r/>
            <w:r>
              <w:rPr>
                <w:rFonts w:ascii="Aptos" w:hAnsi="Aptos"/>
                <w:b w:val="0"/>
                <w:sz w:val="16"/>
              </w:rPr>
              <w:t>Arrivals/departures</w:t>
            </w:r>
          </w:p>
        </w:tc>
        <w:tc>
          <w:tcPr>
            <w:tcW w:type="dxa" w:w="5040"/>
            <w:vAlign w:val="center"/>
            <w:shd w:fill="F2F6F8"/>
          </w:tcPr>
          <w:p>
            <w:pPr>
              <w:spacing w:after="20"/>
            </w:pPr>
            <w:r/>
            <w:r>
              <w:rPr>
                <w:rFonts w:ascii="Aptos" w:hAnsi="Aptos"/>
                <w:b w:val="0"/>
                <w:sz w:val="16"/>
              </w:rPr>
              <w:t>Expected and actual arrival/departure, no-show, overdue checkout and responsible desk.</w:t>
            </w:r>
          </w:p>
        </w:tc>
      </w:tr>
      <w:tr>
        <w:tc>
          <w:tcPr>
            <w:tcW w:type="dxa" w:w="5040"/>
            <w:vAlign w:val="center"/>
          </w:tcPr>
          <w:p>
            <w:pPr>
              <w:spacing w:after="20"/>
            </w:pPr>
            <w:r/>
            <w:r>
              <w:rPr>
                <w:rFonts w:ascii="Aptos" w:hAnsi="Aptos"/>
                <w:b w:val="0"/>
                <w:sz w:val="16"/>
              </w:rPr>
              <w:t>Waitlist</w:t>
            </w:r>
          </w:p>
        </w:tc>
        <w:tc>
          <w:tcPr>
            <w:tcW w:type="dxa" w:w="5040"/>
            <w:vAlign w:val="center"/>
          </w:tcPr>
          <w:p>
            <w:pPr>
              <w:spacing w:after="20"/>
            </w:pPr>
            <w:r/>
            <w:r>
              <w:rPr>
                <w:rFonts w:ascii="Aptos" w:hAnsi="Aptos"/>
                <w:b w:val="0"/>
                <w:sz w:val="16"/>
              </w:rPr>
              <w:t>Active entries, age, expiry, queue priority, active offers, offer deadlines, declines and expired entries.</w:t>
            </w:r>
          </w:p>
        </w:tc>
      </w:tr>
      <w:tr>
        <w:tc>
          <w:tcPr>
            <w:tcW w:type="dxa" w:w="5040"/>
            <w:vAlign w:val="center"/>
            <w:shd w:fill="F2F6F8"/>
          </w:tcPr>
          <w:p>
            <w:pPr>
              <w:spacing w:after="20"/>
            </w:pPr>
            <w:r/>
            <w:r>
              <w:rPr>
                <w:rFonts w:ascii="Aptos" w:hAnsi="Aptos"/>
                <w:b w:val="0"/>
                <w:sz w:val="16"/>
              </w:rPr>
              <w:t>Approvals</w:t>
            </w:r>
          </w:p>
        </w:tc>
        <w:tc>
          <w:tcPr>
            <w:tcW w:type="dxa" w:w="5040"/>
            <w:vAlign w:val="center"/>
            <w:shd w:fill="F2F6F8"/>
          </w:tcPr>
          <w:p>
            <w:pPr>
              <w:spacing w:after="20"/>
            </w:pPr>
            <w:r/>
            <w:r>
              <w:rPr>
                <w:rFonts w:ascii="Aptos" w:hAnsi="Aptos"/>
                <w:b w:val="0"/>
                <w:sz w:val="16"/>
              </w:rPr>
              <w:t>Pending, overdue, escalated, approver, age and next action; include provisional emergency stays.</w:t>
            </w:r>
          </w:p>
        </w:tc>
      </w:tr>
      <w:tr>
        <w:tc>
          <w:tcPr>
            <w:tcW w:type="dxa" w:w="5040"/>
            <w:vAlign w:val="center"/>
          </w:tcPr>
          <w:p>
            <w:pPr>
              <w:spacing w:after="20"/>
            </w:pPr>
            <w:r/>
            <w:r>
              <w:rPr>
                <w:rFonts w:ascii="Aptos" w:hAnsi="Aptos"/>
                <w:b w:val="0"/>
                <w:sz w:val="16"/>
              </w:rPr>
              <w:t>Clearance</w:t>
            </w:r>
          </w:p>
        </w:tc>
        <w:tc>
          <w:tcPr>
            <w:tcW w:type="dxa" w:w="5040"/>
            <w:vAlign w:val="center"/>
          </w:tcPr>
          <w:p>
            <w:pPr>
              <w:spacing w:after="20"/>
            </w:pPr>
            <w:r/>
            <w:r>
              <w:rPr>
                <w:rFonts w:ascii="Aptos" w:hAnsi="Aptos"/>
                <w:b w:val="0"/>
                <w:sz w:val="16"/>
              </w:rPr>
              <w:t>Open cases, outstanding keys/assets/checklist items, overdue items and assigned owner.</w:t>
            </w:r>
          </w:p>
        </w:tc>
      </w:tr>
      <w:tr>
        <w:tc>
          <w:tcPr>
            <w:tcW w:type="dxa" w:w="5040"/>
            <w:vAlign w:val="center"/>
            <w:shd w:fill="F2F6F8"/>
          </w:tcPr>
          <w:p>
            <w:pPr>
              <w:spacing w:after="20"/>
            </w:pPr>
            <w:r/>
            <w:r>
              <w:rPr>
                <w:rFonts w:ascii="Aptos" w:hAnsi="Aptos"/>
                <w:b w:val="0"/>
                <w:sz w:val="16"/>
              </w:rPr>
              <w:t>Maintenance/readiness</w:t>
            </w:r>
          </w:p>
        </w:tc>
        <w:tc>
          <w:tcPr>
            <w:tcW w:type="dxa" w:w="5040"/>
            <w:vAlign w:val="center"/>
            <w:shd w:fill="F2F6F8"/>
          </w:tcPr>
          <w:p>
            <w:pPr>
              <w:spacing w:after="20"/>
            </w:pPr>
            <w:r/>
            <w:r>
              <w:rPr>
                <w:rFonts w:ascii="Aptos" w:hAnsi="Aptos"/>
                <w:b w:val="0"/>
                <w:sz w:val="16"/>
              </w:rPr>
              <w:t>Open work orders by priority/SLA, resolved-not-verified items, blocked beds and cleaning queue.</w:t>
            </w:r>
          </w:p>
        </w:tc>
      </w:tr>
      <w:tr>
        <w:tc>
          <w:tcPr>
            <w:tcW w:type="dxa" w:w="5040"/>
            <w:vAlign w:val="center"/>
          </w:tcPr>
          <w:p>
            <w:pPr>
              <w:spacing w:after="20"/>
            </w:pPr>
            <w:r/>
            <w:r>
              <w:rPr>
                <w:rFonts w:ascii="Aptos" w:hAnsi="Aptos"/>
                <w:b w:val="0"/>
                <w:sz w:val="16"/>
              </w:rPr>
              <w:t>Security/SOS</w:t>
            </w:r>
          </w:p>
        </w:tc>
        <w:tc>
          <w:tcPr>
            <w:tcW w:type="dxa" w:w="5040"/>
            <w:vAlign w:val="center"/>
          </w:tcPr>
          <w:p>
            <w:pPr>
              <w:spacing w:after="20"/>
            </w:pPr>
            <w:r/>
            <w:r>
              <w:rPr>
                <w:rFonts w:ascii="Aptos" w:hAnsi="Aptos"/>
                <w:b w:val="0"/>
                <w:sz w:val="16"/>
              </w:rPr>
              <w:t>Open incidents, acknowledgement time, escalation level, action and closure status.</w:t>
            </w:r>
          </w:p>
        </w:tc>
      </w:tr>
      <w:tr>
        <w:tc>
          <w:tcPr>
            <w:tcW w:type="dxa" w:w="5040"/>
            <w:vAlign w:val="center"/>
            <w:shd w:fill="F2F6F8"/>
          </w:tcPr>
          <w:p>
            <w:pPr>
              <w:spacing w:after="20"/>
            </w:pPr>
            <w:r/>
            <w:r>
              <w:rPr>
                <w:rFonts w:ascii="Aptos" w:hAnsi="Aptos"/>
                <w:b w:val="0"/>
                <w:sz w:val="16"/>
              </w:rPr>
              <w:t>Audit</w:t>
            </w:r>
          </w:p>
        </w:tc>
        <w:tc>
          <w:tcPr>
            <w:tcW w:type="dxa" w:w="5040"/>
            <w:vAlign w:val="center"/>
            <w:shd w:fill="F2F6F8"/>
          </w:tcPr>
          <w:p>
            <w:pPr>
              <w:spacing w:after="20"/>
            </w:pPr>
            <w:r/>
            <w:r>
              <w:rPr>
                <w:rFonts w:ascii="Aptos" w:hAnsi="Aptos"/>
                <w:b w:val="0"/>
                <w:sz w:val="16"/>
              </w:rPr>
              <w:t>Who/when/action/entity/before-after/reason/scope; privileged actions and overrides.</w:t>
            </w:r>
          </w:p>
        </w:tc>
      </w:tr>
    </w:tbl>
    <w:p/>
    <w:p>
      <w:pPr>
        <w:pStyle w:val="ListBullet"/>
        <w:spacing w:after="40"/>
      </w:pPr>
      <w:r>
        <w:t>Reports must enforce the same permission and scope rules as the operational UI.</w:t>
      </w:r>
    </w:p>
    <w:p>
      <w:pPr>
        <w:pStyle w:val="ListBullet"/>
        <w:spacing w:after="40"/>
      </w:pPr>
      <w:r>
        <w:t>Every report must show an “as of” timestamp and distinguish live data from exported snapshots.</w:t>
      </w:r>
    </w:p>
    <w:p>
      <w:pPr>
        <w:pStyle w:val="ListBullet"/>
        <w:spacing w:after="40"/>
      </w:pPr>
      <w:r>
        <w:t>Exports are permission-controlled, watermarked and audited.</w:t>
      </w:r>
    </w:p>
    <w:p>
      <w:pPr>
        <w:pStyle w:val="ListBullet"/>
        <w:spacing w:after="40"/>
      </w:pPr>
      <w:r>
        <w:t>KPI definitions and targets are configurable; numerical SLA targets not supplied by the client must not be hardcoded.</w:t>
      </w:r>
    </w:p>
    <w:p>
      <w:pPr>
        <w:pStyle w:val="Heading1"/>
      </w:pPr>
      <w:r>
        <w:t>15.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ID</w:t>
            </w:r>
          </w:p>
        </w:tc>
        <w:tc>
          <w:tcPr>
            <w:tcW w:type="dxa" w:w="5040"/>
            <w:vAlign w:val="center"/>
            <w:shd w:fill="183153"/>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NFR-01</w:t>
            </w:r>
          </w:p>
        </w:tc>
        <w:tc>
          <w:tcPr>
            <w:tcW w:type="dxa" w:w="5040"/>
            <w:vAlign w:val="center"/>
          </w:tcPr>
          <w:p>
            <w:pPr>
              <w:spacing w:after="20"/>
            </w:pPr>
            <w:r/>
            <w:r>
              <w:rPr>
                <w:rFonts w:ascii="Aptos" w:hAnsi="Aptos"/>
                <w:b w:val="0"/>
                <w:sz w:val="16"/>
              </w:rPr>
              <w:t>Responsive web UI works on current supported desktop, tablet and phone browsers; phone-first layouts for residents, technicians, contractors and Security.</w:t>
            </w:r>
          </w:p>
        </w:tc>
      </w:tr>
      <w:tr>
        <w:tc>
          <w:tcPr>
            <w:tcW w:type="dxa" w:w="5040"/>
            <w:vAlign w:val="center"/>
            <w:shd w:fill="F2F6F8"/>
          </w:tcPr>
          <w:p>
            <w:pPr>
              <w:spacing w:after="20"/>
            </w:pPr>
            <w:r/>
            <w:r>
              <w:rPr>
                <w:rFonts w:ascii="Aptos" w:hAnsi="Aptos"/>
                <w:b w:val="0"/>
                <w:sz w:val="16"/>
              </w:rPr>
              <w:t>NFR-02</w:t>
            </w:r>
          </w:p>
        </w:tc>
        <w:tc>
          <w:tcPr>
            <w:tcW w:type="dxa" w:w="5040"/>
            <w:vAlign w:val="center"/>
            <w:shd w:fill="F2F6F8"/>
          </w:tcPr>
          <w:p>
            <w:pPr>
              <w:spacing w:after="20"/>
            </w:pPr>
            <w:r/>
            <w:r>
              <w:rPr>
                <w:rFonts w:ascii="Aptos" w:hAnsi="Aptos"/>
                <w:b w:val="0"/>
                <w:sz w:val="16"/>
              </w:rPr>
              <w:t>All access control is enforced server-side for every API, report and export; UI hiding is supplementary only.</w:t>
            </w:r>
          </w:p>
        </w:tc>
      </w:tr>
      <w:tr>
        <w:tc>
          <w:tcPr>
            <w:tcW w:type="dxa" w:w="5040"/>
            <w:vAlign w:val="center"/>
          </w:tcPr>
          <w:p>
            <w:pPr>
              <w:spacing w:after="20"/>
            </w:pPr>
            <w:r/>
            <w:r>
              <w:rPr>
                <w:rFonts w:ascii="Aptos" w:hAnsi="Aptos"/>
                <w:b w:val="0"/>
                <w:sz w:val="16"/>
              </w:rPr>
              <w:t>NFR-03</w:t>
            </w:r>
          </w:p>
        </w:tc>
        <w:tc>
          <w:tcPr>
            <w:tcW w:type="dxa" w:w="5040"/>
            <w:vAlign w:val="center"/>
          </w:tcPr>
          <w:p>
            <w:pPr>
              <w:spacing w:after="20"/>
            </w:pPr>
            <w:r/>
            <w:r>
              <w:rPr>
                <w:rFonts w:ascii="Aptos" w:hAnsi="Aptos"/>
                <w:b w:val="0"/>
                <w:sz w:val="16"/>
              </w:rPr>
              <w:t>Sensitive actions and state transitions are audit logged; audit records are append-only.</w:t>
            </w:r>
          </w:p>
        </w:tc>
      </w:tr>
      <w:tr>
        <w:tc>
          <w:tcPr>
            <w:tcW w:type="dxa" w:w="5040"/>
            <w:vAlign w:val="center"/>
            <w:shd w:fill="F2F6F8"/>
          </w:tcPr>
          <w:p>
            <w:pPr>
              <w:spacing w:after="20"/>
            </w:pPr>
            <w:r/>
            <w:r>
              <w:rPr>
                <w:rFonts w:ascii="Aptos" w:hAnsi="Aptos"/>
                <w:b w:val="0"/>
                <w:sz w:val="16"/>
              </w:rPr>
              <w:t>NFR-04</w:t>
            </w:r>
          </w:p>
        </w:tc>
        <w:tc>
          <w:tcPr>
            <w:tcW w:type="dxa" w:w="5040"/>
            <w:vAlign w:val="center"/>
            <w:shd w:fill="F2F6F8"/>
          </w:tcPr>
          <w:p>
            <w:pPr>
              <w:spacing w:after="20"/>
            </w:pPr>
            <w:r/>
            <w:r>
              <w:rPr>
                <w:rFonts w:ascii="Aptos" w:hAnsi="Aptos"/>
                <w:b w:val="0"/>
                <w:sz w:val="16"/>
              </w:rPr>
              <w:t>Allocation, reservation, check-in, transfer and checkout operations are transaction-safe and concurrency-safe.</w:t>
            </w:r>
          </w:p>
        </w:tc>
      </w:tr>
      <w:tr>
        <w:tc>
          <w:tcPr>
            <w:tcW w:type="dxa" w:w="5040"/>
            <w:vAlign w:val="center"/>
          </w:tcPr>
          <w:p>
            <w:pPr>
              <w:spacing w:after="20"/>
            </w:pPr>
            <w:r/>
            <w:r>
              <w:rPr>
                <w:rFonts w:ascii="Aptos" w:hAnsi="Aptos"/>
                <w:b w:val="0"/>
                <w:sz w:val="16"/>
              </w:rPr>
              <w:t>NFR-05</w:t>
            </w:r>
          </w:p>
        </w:tc>
        <w:tc>
          <w:tcPr>
            <w:tcW w:type="dxa" w:w="5040"/>
            <w:vAlign w:val="center"/>
          </w:tcPr>
          <w:p>
            <w:pPr>
              <w:spacing w:after="20"/>
            </w:pPr>
            <w:r/>
            <w:r>
              <w:rPr>
                <w:rFonts w:ascii="Aptos" w:hAnsi="Aptos"/>
                <w:b w:val="0"/>
                <w:sz w:val="16"/>
              </w:rPr>
              <w:t>Notifications use retry, deduplication and observable delivery status.</w:t>
            </w:r>
          </w:p>
        </w:tc>
      </w:tr>
      <w:tr>
        <w:tc>
          <w:tcPr>
            <w:tcW w:type="dxa" w:w="5040"/>
            <w:vAlign w:val="center"/>
            <w:shd w:fill="F2F6F8"/>
          </w:tcPr>
          <w:p>
            <w:pPr>
              <w:spacing w:after="20"/>
            </w:pPr>
            <w:r/>
            <w:r>
              <w:rPr>
                <w:rFonts w:ascii="Aptos" w:hAnsi="Aptos"/>
                <w:b w:val="0"/>
                <w:sz w:val="16"/>
              </w:rPr>
              <w:t>NFR-06</w:t>
            </w:r>
          </w:p>
        </w:tc>
        <w:tc>
          <w:tcPr>
            <w:tcW w:type="dxa" w:w="5040"/>
            <w:vAlign w:val="center"/>
            <w:shd w:fill="F2F6F8"/>
          </w:tcPr>
          <w:p>
            <w:pPr>
              <w:spacing w:after="20"/>
            </w:pPr>
            <w:r/>
            <w:r>
              <w:rPr>
                <w:rFonts w:ascii="Aptos" w:hAnsi="Aptos"/>
                <w:b w:val="0"/>
                <w:sz w:val="16"/>
              </w:rPr>
              <w:t>CSV import/export validates encoding, headers, field lengths, date formats and malicious formula content; export is logged.</w:t>
            </w:r>
          </w:p>
        </w:tc>
      </w:tr>
      <w:tr>
        <w:tc>
          <w:tcPr>
            <w:tcW w:type="dxa" w:w="5040"/>
            <w:vAlign w:val="center"/>
          </w:tcPr>
          <w:p>
            <w:pPr>
              <w:spacing w:after="20"/>
            </w:pPr>
            <w:r/>
            <w:r>
              <w:rPr>
                <w:rFonts w:ascii="Aptos" w:hAnsi="Aptos"/>
                <w:b w:val="0"/>
                <w:sz w:val="16"/>
              </w:rPr>
              <w:t>NFR-07</w:t>
            </w:r>
          </w:p>
        </w:tc>
        <w:tc>
          <w:tcPr>
            <w:tcW w:type="dxa" w:w="5040"/>
            <w:vAlign w:val="center"/>
          </w:tcPr>
          <w:p>
            <w:pPr>
              <w:spacing w:after="20"/>
            </w:pPr>
            <w:r/>
            <w:r>
              <w:rPr>
                <w:rFonts w:ascii="Aptos" w:hAnsi="Aptos"/>
                <w:b w:val="0"/>
                <w:sz w:val="16"/>
              </w:rPr>
              <w:t>Session expiry and password policy are configurable; admin sessions should be stricter than resident sessions. Exact values require client approval.</w:t>
            </w:r>
          </w:p>
        </w:tc>
      </w:tr>
      <w:tr>
        <w:tc>
          <w:tcPr>
            <w:tcW w:type="dxa" w:w="5040"/>
            <w:vAlign w:val="center"/>
            <w:shd w:fill="F2F6F8"/>
          </w:tcPr>
          <w:p>
            <w:pPr>
              <w:spacing w:after="20"/>
            </w:pPr>
            <w:r/>
            <w:r>
              <w:rPr>
                <w:rFonts w:ascii="Aptos" w:hAnsi="Aptos"/>
                <w:b w:val="0"/>
                <w:sz w:val="16"/>
              </w:rPr>
              <w:t>NFR-08</w:t>
            </w:r>
          </w:p>
        </w:tc>
        <w:tc>
          <w:tcPr>
            <w:tcW w:type="dxa" w:w="5040"/>
            <w:vAlign w:val="center"/>
            <w:shd w:fill="F2F6F8"/>
          </w:tcPr>
          <w:p>
            <w:pPr>
              <w:spacing w:after="20"/>
            </w:pPr>
            <w:r/>
            <w:r>
              <w:rPr>
                <w:rFonts w:ascii="Aptos" w:hAnsi="Aptos"/>
                <w:b w:val="0"/>
                <w:sz w:val="16"/>
              </w:rPr>
              <w:t>Personal information is shown only to roles requiring it; exports use minimum necessary data.</w:t>
            </w:r>
          </w:p>
        </w:tc>
      </w:tr>
      <w:tr>
        <w:tc>
          <w:tcPr>
            <w:tcW w:type="dxa" w:w="5040"/>
            <w:vAlign w:val="center"/>
          </w:tcPr>
          <w:p>
            <w:pPr>
              <w:spacing w:after="20"/>
            </w:pPr>
            <w:r/>
            <w:r>
              <w:rPr>
                <w:rFonts w:ascii="Aptos" w:hAnsi="Aptos"/>
                <w:b w:val="0"/>
                <w:sz w:val="16"/>
              </w:rPr>
              <w:t>NFR-09</w:t>
            </w:r>
          </w:p>
        </w:tc>
        <w:tc>
          <w:tcPr>
            <w:tcW w:type="dxa" w:w="5040"/>
            <w:vAlign w:val="center"/>
          </w:tcPr>
          <w:p>
            <w:pPr>
              <w:spacing w:after="20"/>
            </w:pPr>
            <w:r/>
            <w:r>
              <w:rPr>
                <w:rFonts w:ascii="Aptos" w:hAnsi="Aptos"/>
                <w:b w:val="0"/>
                <w:sz w:val="16"/>
              </w:rPr>
              <w:t>System errors are actionable without exposing secrets or sensitive internal details.</w:t>
            </w:r>
          </w:p>
        </w:tc>
      </w:tr>
      <w:tr>
        <w:tc>
          <w:tcPr>
            <w:tcW w:type="dxa" w:w="5040"/>
            <w:vAlign w:val="center"/>
            <w:shd w:fill="F2F6F8"/>
          </w:tcPr>
          <w:p>
            <w:pPr>
              <w:spacing w:after="20"/>
            </w:pPr>
            <w:r/>
            <w:r>
              <w:rPr>
                <w:rFonts w:ascii="Aptos" w:hAnsi="Aptos"/>
                <w:b w:val="0"/>
                <w:sz w:val="16"/>
              </w:rPr>
              <w:t>NFR-10</w:t>
            </w:r>
          </w:p>
        </w:tc>
        <w:tc>
          <w:tcPr>
            <w:tcW w:type="dxa" w:w="5040"/>
            <w:vAlign w:val="center"/>
            <w:shd w:fill="F2F6F8"/>
          </w:tcPr>
          <w:p>
            <w:pPr>
              <w:spacing w:after="20"/>
            </w:pPr>
            <w:r/>
            <w:r>
              <w:rPr>
                <w:rFonts w:ascii="Aptos" w:hAnsi="Aptos"/>
                <w:b w:val="0"/>
                <w:sz w:val="16"/>
              </w:rPr>
              <w:t>Backups, recovery objectives, hosting, monitoring, performance targets and supported browsers must be agreed before production release.</w:t>
            </w:r>
          </w:p>
        </w:tc>
      </w:tr>
      <w:tr>
        <w:tc>
          <w:tcPr>
            <w:tcW w:type="dxa" w:w="5040"/>
            <w:vAlign w:val="center"/>
          </w:tcPr>
          <w:p>
            <w:pPr>
              <w:spacing w:after="20"/>
            </w:pPr>
            <w:r/>
            <w:r>
              <w:rPr>
                <w:rFonts w:ascii="Aptos" w:hAnsi="Aptos"/>
                <w:b w:val="0"/>
                <w:sz w:val="16"/>
              </w:rPr>
              <w:t>NFR-11</w:t>
            </w:r>
          </w:p>
        </w:tc>
        <w:tc>
          <w:tcPr>
            <w:tcW w:type="dxa" w:w="5040"/>
            <w:vAlign w:val="center"/>
          </w:tcPr>
          <w:p>
            <w:pPr>
              <w:spacing w:after="20"/>
            </w:pPr>
            <w:r/>
            <w:r>
              <w:rPr>
                <w:rFonts w:ascii="Aptos" w:hAnsi="Aptos"/>
                <w:b w:val="0"/>
                <w:sz w:val="16"/>
              </w:rPr>
              <w:t>System stores site-local dates/times consistently and handles daylight-saving changes if relevant to deployment location.</w:t>
            </w:r>
          </w:p>
        </w:tc>
      </w:tr>
      <w:tr>
        <w:tc>
          <w:tcPr>
            <w:tcW w:type="dxa" w:w="5040"/>
            <w:vAlign w:val="center"/>
            <w:shd w:fill="F2F6F8"/>
          </w:tcPr>
          <w:p>
            <w:pPr>
              <w:spacing w:after="20"/>
            </w:pPr>
            <w:r/>
            <w:r>
              <w:rPr>
                <w:rFonts w:ascii="Aptos" w:hAnsi="Aptos"/>
                <w:b w:val="0"/>
                <w:sz w:val="16"/>
              </w:rPr>
              <w:t>NFR-12</w:t>
            </w:r>
          </w:p>
        </w:tc>
        <w:tc>
          <w:tcPr>
            <w:tcW w:type="dxa" w:w="5040"/>
            <w:vAlign w:val="center"/>
            <w:shd w:fill="F2F6F8"/>
          </w:tcPr>
          <w:p>
            <w:pPr>
              <w:spacing w:after="20"/>
            </w:pPr>
            <w:r/>
            <w:r>
              <w:rPr>
                <w:rFonts w:ascii="Aptos" w:hAnsi="Aptos"/>
                <w:b w:val="0"/>
                <w:sz w:val="16"/>
              </w:rPr>
              <w:t>All bulk actions support preview, confirmation and a traceable result summary.</w:t>
            </w:r>
          </w:p>
        </w:tc>
      </w:tr>
    </w:tbl>
    <w:p/>
    <w:p>
      <w:pPr>
        <w:pStyle w:val="Heading1"/>
      </w:pPr>
      <w:r>
        <w:t>16. Acceptance Test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pPr>
              <w:spacing w:after="20"/>
            </w:pPr>
            <w:r/>
            <w:r>
              <w:rPr>
                <w:rFonts w:ascii="Aptos" w:hAnsi="Aptos"/>
                <w:b/>
                <w:color w:val="FFFFFF"/>
                <w:sz w:val="17"/>
              </w:rPr>
              <w:t>Test ID</w:t>
            </w:r>
          </w:p>
        </w:tc>
        <w:tc>
          <w:tcPr>
            <w:tcW w:type="dxa" w:w="2520"/>
            <w:vAlign w:val="center"/>
            <w:shd w:fill="183153"/>
          </w:tcPr>
          <w:p>
            <w:pPr>
              <w:spacing w:after="20"/>
            </w:pPr>
            <w:r/>
            <w:r>
              <w:rPr>
                <w:rFonts w:ascii="Aptos" w:hAnsi="Aptos"/>
                <w:b/>
                <w:color w:val="FFFFFF"/>
                <w:sz w:val="17"/>
              </w:rPr>
              <w:t>Scenario</w:t>
            </w:r>
          </w:p>
        </w:tc>
        <w:tc>
          <w:tcPr>
            <w:tcW w:type="dxa" w:w="2520"/>
            <w:vAlign w:val="center"/>
            <w:shd w:fill="183153"/>
          </w:tcPr>
          <w:p>
            <w:pPr>
              <w:spacing w:after="20"/>
            </w:pPr>
            <w:r/>
            <w:r>
              <w:rPr>
                <w:rFonts w:ascii="Aptos" w:hAnsi="Aptos"/>
                <w:b/>
                <w:color w:val="FFFFFF"/>
                <w:sz w:val="17"/>
              </w:rPr>
              <w:t>Test action</w:t>
            </w:r>
          </w:p>
        </w:tc>
        <w:tc>
          <w:tcPr>
            <w:tcW w:type="dxa" w:w="2520"/>
            <w:vAlign w:val="center"/>
            <w:shd w:fill="183153"/>
          </w:tcPr>
          <w:p>
            <w:pPr>
              <w:spacing w:after="20"/>
            </w:pPr>
            <w:r/>
            <w:r>
              <w:rPr>
                <w:rFonts w:ascii="Aptos" w:hAnsi="Aptos"/>
                <w:b/>
                <w:color w:val="FFFFFF"/>
                <w:sz w:val="17"/>
              </w:rPr>
              <w:t>Expected result</w:t>
            </w:r>
          </w:p>
        </w:tc>
      </w:tr>
      <w:tr>
        <w:tc>
          <w:tcPr>
            <w:tcW w:type="dxa" w:w="2520"/>
            <w:vAlign w:val="center"/>
          </w:tcPr>
          <w:p>
            <w:pPr>
              <w:spacing w:after="20"/>
            </w:pPr>
            <w:r/>
            <w:r>
              <w:rPr>
                <w:rFonts w:ascii="Aptos" w:hAnsi="Aptos"/>
                <w:b w:val="0"/>
                <w:sz w:val="16"/>
              </w:rPr>
              <w:t>AT-001</w:t>
            </w:r>
          </w:p>
        </w:tc>
        <w:tc>
          <w:tcPr>
            <w:tcW w:type="dxa" w:w="2520"/>
            <w:vAlign w:val="center"/>
          </w:tcPr>
          <w:p>
            <w:pPr>
              <w:spacing w:after="20"/>
            </w:pPr>
            <w:r/>
            <w:r>
              <w:rPr>
                <w:rFonts w:ascii="Aptos" w:hAnsi="Aptos"/>
                <w:b w:val="0"/>
                <w:sz w:val="16"/>
              </w:rPr>
              <w:t>Role-based access</w:t>
            </w:r>
          </w:p>
        </w:tc>
        <w:tc>
          <w:tcPr>
            <w:tcW w:type="dxa" w:w="2520"/>
            <w:vAlign w:val="center"/>
          </w:tcPr>
          <w:p>
            <w:pPr>
              <w:spacing w:after="20"/>
            </w:pPr>
            <w:r/>
            <w:r>
              <w:rPr>
                <w:rFonts w:ascii="Aptos" w:hAnsi="Aptos"/>
                <w:b w:val="0"/>
                <w:sz w:val="16"/>
              </w:rPr>
              <w:t>Resident attempts to view another resident's profile via UI and direct API.</w:t>
            </w:r>
          </w:p>
        </w:tc>
        <w:tc>
          <w:tcPr>
            <w:tcW w:type="dxa" w:w="2520"/>
            <w:vAlign w:val="center"/>
          </w:tcPr>
          <w:p>
            <w:pPr>
              <w:spacing w:after="20"/>
            </w:pPr>
            <w:r/>
            <w:r>
              <w:rPr>
                <w:rFonts w:ascii="Aptos" w:hAnsi="Aptos"/>
                <w:b w:val="0"/>
                <w:sz w:val="16"/>
              </w:rPr>
              <w:t>Request denied; no data disclosed; event logged where appropriate.</w:t>
            </w:r>
          </w:p>
        </w:tc>
      </w:tr>
      <w:tr>
        <w:tc>
          <w:tcPr>
            <w:tcW w:type="dxa" w:w="2520"/>
            <w:vAlign w:val="center"/>
            <w:shd w:fill="F2F6F8"/>
          </w:tcPr>
          <w:p>
            <w:pPr>
              <w:spacing w:after="20"/>
            </w:pPr>
            <w:r/>
            <w:r>
              <w:rPr>
                <w:rFonts w:ascii="Aptos" w:hAnsi="Aptos"/>
                <w:b w:val="0"/>
                <w:sz w:val="16"/>
              </w:rPr>
              <w:t>AT-002</w:t>
            </w:r>
          </w:p>
        </w:tc>
        <w:tc>
          <w:tcPr>
            <w:tcW w:type="dxa" w:w="2520"/>
            <w:vAlign w:val="center"/>
            <w:shd w:fill="F2F6F8"/>
          </w:tcPr>
          <w:p>
            <w:pPr>
              <w:spacing w:after="20"/>
            </w:pPr>
            <w:r/>
            <w:r>
              <w:rPr>
                <w:rFonts w:ascii="Aptos" w:hAnsi="Aptos"/>
                <w:b w:val="0"/>
                <w:sz w:val="16"/>
              </w:rPr>
              <w:t>Scope enforcement</w:t>
            </w:r>
          </w:p>
        </w:tc>
        <w:tc>
          <w:tcPr>
            <w:tcW w:type="dxa" w:w="2520"/>
            <w:vAlign w:val="center"/>
            <w:shd w:fill="F2F6F8"/>
          </w:tcPr>
          <w:p>
            <w:pPr>
              <w:spacing w:after="20"/>
            </w:pPr>
            <w:r/>
            <w:r>
              <w:rPr>
                <w:rFonts w:ascii="Aptos" w:hAnsi="Aptos"/>
                <w:b w:val="0"/>
                <w:sz w:val="16"/>
              </w:rPr>
              <w:t>Officer assigned to Site A requests Site B data by changing URL/API parameters.</w:t>
            </w:r>
          </w:p>
        </w:tc>
        <w:tc>
          <w:tcPr>
            <w:tcW w:type="dxa" w:w="2520"/>
            <w:vAlign w:val="center"/>
            <w:shd w:fill="F2F6F8"/>
          </w:tcPr>
          <w:p>
            <w:pPr>
              <w:spacing w:after="20"/>
            </w:pPr>
            <w:r/>
            <w:r>
              <w:rPr>
                <w:rFonts w:ascii="Aptos" w:hAnsi="Aptos"/>
                <w:b w:val="0"/>
                <w:sz w:val="16"/>
              </w:rPr>
              <w:t>API returns denied/not found without leaking records.</w:t>
            </w:r>
          </w:p>
        </w:tc>
      </w:tr>
      <w:tr>
        <w:tc>
          <w:tcPr>
            <w:tcW w:type="dxa" w:w="2520"/>
            <w:vAlign w:val="center"/>
          </w:tcPr>
          <w:p>
            <w:pPr>
              <w:spacing w:after="20"/>
            </w:pPr>
            <w:r/>
            <w:r>
              <w:rPr>
                <w:rFonts w:ascii="Aptos" w:hAnsi="Aptos"/>
                <w:b w:val="0"/>
                <w:sz w:val="16"/>
              </w:rPr>
              <w:t>AT-003</w:t>
            </w:r>
          </w:p>
        </w:tc>
        <w:tc>
          <w:tcPr>
            <w:tcW w:type="dxa" w:w="2520"/>
            <w:vAlign w:val="center"/>
          </w:tcPr>
          <w:p>
            <w:pPr>
              <w:spacing w:after="20"/>
            </w:pPr>
            <w:r/>
            <w:r>
              <w:rPr>
                <w:rFonts w:ascii="Aptos" w:hAnsi="Aptos"/>
                <w:b w:val="0"/>
                <w:sz w:val="16"/>
              </w:rPr>
              <w:t>Duplicate staff ID</w:t>
            </w:r>
          </w:p>
        </w:tc>
        <w:tc>
          <w:tcPr>
            <w:tcW w:type="dxa" w:w="2520"/>
            <w:vAlign w:val="center"/>
          </w:tcPr>
          <w:p>
            <w:pPr>
              <w:spacing w:after="20"/>
            </w:pPr>
            <w:r/>
            <w:r>
              <w:rPr>
                <w:rFonts w:ascii="Aptos" w:hAnsi="Aptos"/>
                <w:b w:val="0"/>
                <w:sz w:val="16"/>
              </w:rPr>
              <w:t>Create a staff record using an existing employee ID.</w:t>
            </w:r>
          </w:p>
        </w:tc>
        <w:tc>
          <w:tcPr>
            <w:tcW w:type="dxa" w:w="2520"/>
            <w:vAlign w:val="center"/>
          </w:tcPr>
          <w:p>
            <w:pPr>
              <w:spacing w:after="20"/>
            </w:pPr>
            <w:r/>
            <w:r>
              <w:rPr>
                <w:rFonts w:ascii="Aptos" w:hAnsi="Aptos"/>
                <w:b w:val="0"/>
                <w:sz w:val="16"/>
              </w:rPr>
              <w:t>Save blocked with clear duplicate message.</w:t>
            </w:r>
          </w:p>
        </w:tc>
      </w:tr>
      <w:tr>
        <w:tc>
          <w:tcPr>
            <w:tcW w:type="dxa" w:w="2520"/>
            <w:vAlign w:val="center"/>
            <w:shd w:fill="F2F6F8"/>
          </w:tcPr>
          <w:p>
            <w:pPr>
              <w:spacing w:after="20"/>
            </w:pPr>
            <w:r/>
            <w:r>
              <w:rPr>
                <w:rFonts w:ascii="Aptos" w:hAnsi="Aptos"/>
                <w:b w:val="0"/>
                <w:sz w:val="16"/>
              </w:rPr>
              <w:t>AT-004</w:t>
            </w:r>
          </w:p>
        </w:tc>
        <w:tc>
          <w:tcPr>
            <w:tcW w:type="dxa" w:w="2520"/>
            <w:vAlign w:val="center"/>
            <w:shd w:fill="F2F6F8"/>
          </w:tcPr>
          <w:p>
            <w:pPr>
              <w:spacing w:after="20"/>
            </w:pPr>
            <w:r/>
            <w:r>
              <w:rPr>
                <w:rFonts w:ascii="Aptos" w:hAnsi="Aptos"/>
                <w:b w:val="0"/>
                <w:sz w:val="16"/>
              </w:rPr>
              <w:t>CSV preview</w:t>
            </w:r>
          </w:p>
        </w:tc>
        <w:tc>
          <w:tcPr>
            <w:tcW w:type="dxa" w:w="2520"/>
            <w:vAlign w:val="center"/>
            <w:shd w:fill="F2F6F8"/>
          </w:tcPr>
          <w:p>
            <w:pPr>
              <w:spacing w:after="20"/>
            </w:pPr>
            <w:r/>
            <w:r>
              <w:rPr>
                <w:rFonts w:ascii="Aptos" w:hAnsi="Aptos"/>
                <w:b w:val="0"/>
                <w:sz w:val="16"/>
              </w:rPr>
              <w:t>Import CSV containing valid, duplicate and malformed rows.</w:t>
            </w:r>
          </w:p>
        </w:tc>
        <w:tc>
          <w:tcPr>
            <w:tcW w:type="dxa" w:w="2520"/>
            <w:vAlign w:val="center"/>
            <w:shd w:fill="F2F6F8"/>
          </w:tcPr>
          <w:p>
            <w:pPr>
              <w:spacing w:after="20"/>
            </w:pPr>
            <w:r/>
            <w:r>
              <w:rPr>
                <w:rFonts w:ascii="Aptos" w:hAnsi="Aptos"/>
                <w:b w:val="0"/>
                <w:sz w:val="16"/>
              </w:rPr>
              <w:t>Preview separates row outcomes; no records committed before confirmation.</w:t>
            </w:r>
          </w:p>
        </w:tc>
      </w:tr>
      <w:tr>
        <w:tc>
          <w:tcPr>
            <w:tcW w:type="dxa" w:w="2520"/>
            <w:vAlign w:val="center"/>
          </w:tcPr>
          <w:p>
            <w:pPr>
              <w:spacing w:after="20"/>
            </w:pPr>
            <w:r/>
            <w:r>
              <w:rPr>
                <w:rFonts w:ascii="Aptos" w:hAnsi="Aptos"/>
                <w:b w:val="0"/>
                <w:sz w:val="16"/>
              </w:rPr>
              <w:t>AT-005</w:t>
            </w:r>
          </w:p>
        </w:tc>
        <w:tc>
          <w:tcPr>
            <w:tcW w:type="dxa" w:w="2520"/>
            <w:vAlign w:val="center"/>
          </w:tcPr>
          <w:p>
            <w:pPr>
              <w:spacing w:after="20"/>
            </w:pPr>
            <w:r/>
            <w:r>
              <w:rPr>
                <w:rFonts w:ascii="Aptos" w:hAnsi="Aptos"/>
                <w:b w:val="0"/>
                <w:sz w:val="16"/>
              </w:rPr>
              <w:t>CSV partial error</w:t>
            </w:r>
          </w:p>
        </w:tc>
        <w:tc>
          <w:tcPr>
            <w:tcW w:type="dxa" w:w="2520"/>
            <w:vAlign w:val="center"/>
          </w:tcPr>
          <w:p>
            <w:pPr>
              <w:spacing w:after="20"/>
            </w:pPr>
            <w:r/>
            <w:r>
              <w:rPr>
                <w:rFonts w:ascii="Aptos" w:hAnsi="Aptos"/>
                <w:b w:val="0"/>
                <w:sz w:val="16"/>
              </w:rPr>
              <w:t>Confirm import with mixed valid/invalid rows under approved partial-import policy.</w:t>
            </w:r>
          </w:p>
        </w:tc>
        <w:tc>
          <w:tcPr>
            <w:tcW w:type="dxa" w:w="2520"/>
            <w:vAlign w:val="center"/>
          </w:tcPr>
          <w:p>
            <w:pPr>
              <w:spacing w:after="20"/>
            </w:pPr>
            <w:r/>
            <w:r>
              <w:rPr>
                <w:rFonts w:ascii="Aptos" w:hAnsi="Aptos"/>
                <w:b w:val="0"/>
                <w:sz w:val="16"/>
              </w:rPr>
              <w:t>Valid rows save once; rejected rows downloadable with reasons; summary is accurate.</w:t>
            </w:r>
          </w:p>
        </w:tc>
      </w:tr>
      <w:tr>
        <w:tc>
          <w:tcPr>
            <w:tcW w:type="dxa" w:w="2520"/>
            <w:vAlign w:val="center"/>
            <w:shd w:fill="F2F6F8"/>
          </w:tcPr>
          <w:p>
            <w:pPr>
              <w:spacing w:after="20"/>
            </w:pPr>
            <w:r/>
            <w:r>
              <w:rPr>
                <w:rFonts w:ascii="Aptos" w:hAnsi="Aptos"/>
                <w:b w:val="0"/>
                <w:sz w:val="16"/>
              </w:rPr>
              <w:t>AT-006</w:t>
            </w:r>
          </w:p>
        </w:tc>
        <w:tc>
          <w:tcPr>
            <w:tcW w:type="dxa" w:w="2520"/>
            <w:vAlign w:val="center"/>
            <w:shd w:fill="F2F6F8"/>
          </w:tcPr>
          <w:p>
            <w:pPr>
              <w:spacing w:after="20"/>
            </w:pPr>
            <w:r/>
            <w:r>
              <w:rPr>
                <w:rFonts w:ascii="Aptos" w:hAnsi="Aptos"/>
                <w:b w:val="0"/>
                <w:sz w:val="16"/>
              </w:rPr>
              <w:t>Gender restriction</w:t>
            </w:r>
          </w:p>
        </w:tc>
        <w:tc>
          <w:tcPr>
            <w:tcW w:type="dxa" w:w="2520"/>
            <w:vAlign w:val="center"/>
            <w:shd w:fill="F2F6F8"/>
          </w:tcPr>
          <w:p>
            <w:pPr>
              <w:spacing w:after="20"/>
            </w:pPr>
            <w:r/>
            <w:r>
              <w:rPr>
                <w:rFonts w:ascii="Aptos" w:hAnsi="Aptos"/>
                <w:b w:val="0"/>
                <w:sz w:val="16"/>
              </w:rPr>
              <w:t>Allocate staff to an incompatible restricted bed.</w:t>
            </w:r>
          </w:p>
        </w:tc>
        <w:tc>
          <w:tcPr>
            <w:tcW w:type="dxa" w:w="2520"/>
            <w:vAlign w:val="center"/>
            <w:shd w:fill="F2F6F8"/>
          </w:tcPr>
          <w:p>
            <w:pPr>
              <w:spacing w:after="20"/>
            </w:pPr>
            <w:r/>
            <w:r>
              <w:rPr>
                <w:rFonts w:ascii="Aptos" w:hAnsi="Aptos"/>
                <w:b w:val="0"/>
                <w:sz w:val="16"/>
              </w:rPr>
              <w:t>Allocation blocked; no reservation created.</w:t>
            </w:r>
          </w:p>
        </w:tc>
      </w:tr>
      <w:tr>
        <w:tc>
          <w:tcPr>
            <w:tcW w:type="dxa" w:w="2520"/>
            <w:vAlign w:val="center"/>
          </w:tcPr>
          <w:p>
            <w:pPr>
              <w:spacing w:after="20"/>
            </w:pPr>
            <w:r/>
            <w:r>
              <w:rPr>
                <w:rFonts w:ascii="Aptos" w:hAnsi="Aptos"/>
                <w:b w:val="0"/>
                <w:sz w:val="16"/>
              </w:rPr>
              <w:t>AT-007</w:t>
            </w:r>
          </w:p>
        </w:tc>
        <w:tc>
          <w:tcPr>
            <w:tcW w:type="dxa" w:w="2520"/>
            <w:vAlign w:val="center"/>
          </w:tcPr>
          <w:p>
            <w:pPr>
              <w:spacing w:after="20"/>
            </w:pPr>
            <w:r/>
            <w:r>
              <w:rPr>
                <w:rFonts w:ascii="Aptos" w:hAnsi="Aptos"/>
                <w:b w:val="0"/>
                <w:sz w:val="16"/>
              </w:rPr>
              <w:t>Grade entitlement</w:t>
            </w:r>
          </w:p>
        </w:tc>
        <w:tc>
          <w:tcPr>
            <w:tcW w:type="dxa" w:w="2520"/>
            <w:vAlign w:val="center"/>
          </w:tcPr>
          <w:p>
            <w:pPr>
              <w:spacing w:after="20"/>
            </w:pPr>
            <w:r/>
            <w:r>
              <w:rPr>
                <w:rFonts w:ascii="Aptos" w:hAnsi="Aptos"/>
                <w:b w:val="0"/>
                <w:sz w:val="16"/>
              </w:rPr>
              <w:t>Allocate a staff member to a bed outside configured grade entitlement.</w:t>
            </w:r>
          </w:p>
        </w:tc>
        <w:tc>
          <w:tcPr>
            <w:tcW w:type="dxa" w:w="2520"/>
            <w:vAlign w:val="center"/>
          </w:tcPr>
          <w:p>
            <w:pPr>
              <w:spacing w:after="20"/>
            </w:pPr>
            <w:r/>
            <w:r>
              <w:rPr>
                <w:rFonts w:ascii="Aptos" w:hAnsi="Aptos"/>
                <w:b w:val="0"/>
                <w:sz w:val="16"/>
              </w:rPr>
              <w:t>Blocked unless authorised exception workflow completes.</w:t>
            </w:r>
          </w:p>
        </w:tc>
      </w:tr>
      <w:tr>
        <w:tc>
          <w:tcPr>
            <w:tcW w:type="dxa" w:w="2520"/>
            <w:vAlign w:val="center"/>
            <w:shd w:fill="F2F6F8"/>
          </w:tcPr>
          <w:p>
            <w:pPr>
              <w:spacing w:after="20"/>
            </w:pPr>
            <w:r/>
            <w:r>
              <w:rPr>
                <w:rFonts w:ascii="Aptos" w:hAnsi="Aptos"/>
                <w:b w:val="0"/>
                <w:sz w:val="16"/>
              </w:rPr>
              <w:t>AT-008</w:t>
            </w:r>
          </w:p>
        </w:tc>
        <w:tc>
          <w:tcPr>
            <w:tcW w:type="dxa" w:w="2520"/>
            <w:vAlign w:val="center"/>
            <w:shd w:fill="F2F6F8"/>
          </w:tcPr>
          <w:p>
            <w:pPr>
              <w:spacing w:after="20"/>
            </w:pPr>
            <w:r/>
            <w:r>
              <w:rPr>
                <w:rFonts w:ascii="Aptos" w:hAnsi="Aptos"/>
                <w:b w:val="0"/>
                <w:sz w:val="16"/>
              </w:rPr>
              <w:t>Concurrent allocation</w:t>
            </w:r>
          </w:p>
        </w:tc>
        <w:tc>
          <w:tcPr>
            <w:tcW w:type="dxa" w:w="2520"/>
            <w:vAlign w:val="center"/>
            <w:shd w:fill="F2F6F8"/>
          </w:tcPr>
          <w:p>
            <w:pPr>
              <w:spacing w:after="20"/>
            </w:pPr>
            <w:r/>
            <w:r>
              <w:rPr>
                <w:rFonts w:ascii="Aptos" w:hAnsi="Aptos"/>
                <w:b w:val="0"/>
                <w:sz w:val="16"/>
              </w:rPr>
              <w:t>Two users reserve the same bed/date range at the same time.</w:t>
            </w:r>
          </w:p>
        </w:tc>
        <w:tc>
          <w:tcPr>
            <w:tcW w:type="dxa" w:w="2520"/>
            <w:vAlign w:val="center"/>
            <w:shd w:fill="F2F6F8"/>
          </w:tcPr>
          <w:p>
            <w:pPr>
              <w:spacing w:after="20"/>
            </w:pPr>
            <w:r/>
            <w:r>
              <w:rPr>
                <w:rFonts w:ascii="Aptos" w:hAnsi="Aptos"/>
                <w:b w:val="0"/>
                <w:sz w:val="16"/>
              </w:rPr>
              <w:t>At most one succeeds; losing request receives actionable conflict.</w:t>
            </w:r>
          </w:p>
        </w:tc>
      </w:tr>
      <w:tr>
        <w:tc>
          <w:tcPr>
            <w:tcW w:type="dxa" w:w="2520"/>
            <w:vAlign w:val="center"/>
          </w:tcPr>
          <w:p>
            <w:pPr>
              <w:spacing w:after="20"/>
            </w:pPr>
            <w:r/>
            <w:r>
              <w:rPr>
                <w:rFonts w:ascii="Aptos" w:hAnsi="Aptos"/>
                <w:b w:val="0"/>
                <w:sz w:val="16"/>
              </w:rPr>
              <w:t>AT-009</w:t>
            </w:r>
          </w:p>
        </w:tc>
        <w:tc>
          <w:tcPr>
            <w:tcW w:type="dxa" w:w="2520"/>
            <w:vAlign w:val="center"/>
          </w:tcPr>
          <w:p>
            <w:pPr>
              <w:spacing w:after="20"/>
            </w:pPr>
            <w:r/>
            <w:r>
              <w:rPr>
                <w:rFonts w:ascii="Aptos" w:hAnsi="Aptos"/>
                <w:b w:val="0"/>
                <w:sz w:val="16"/>
              </w:rPr>
              <w:t>Waitlist creation</w:t>
            </w:r>
          </w:p>
        </w:tc>
        <w:tc>
          <w:tcPr>
            <w:tcW w:type="dxa" w:w="2520"/>
            <w:vAlign w:val="center"/>
          </w:tcPr>
          <w:p>
            <w:pPr>
              <w:spacing w:after="20"/>
            </w:pPr>
            <w:r/>
            <w:r>
              <w:rPr>
                <w:rFonts w:ascii="Aptos" w:hAnsi="Aptos"/>
                <w:b w:val="0"/>
                <w:sz w:val="16"/>
              </w:rPr>
              <w:t>No matching bed exists for eligible request.</w:t>
            </w:r>
          </w:p>
        </w:tc>
        <w:tc>
          <w:tcPr>
            <w:tcW w:type="dxa" w:w="2520"/>
            <w:vAlign w:val="center"/>
          </w:tcPr>
          <w:p>
            <w:pPr>
              <w:spacing w:after="20"/>
            </w:pPr>
            <w:r/>
            <w:r>
              <w:rPr>
                <w:rFonts w:ascii="Aptos" w:hAnsi="Aptos"/>
                <w:b w:val="0"/>
                <w:sz w:val="16"/>
              </w:rPr>
              <w:t>Entry created with correct created/expiry dates and queue position.</w:t>
            </w:r>
          </w:p>
        </w:tc>
      </w:tr>
      <w:tr>
        <w:tc>
          <w:tcPr>
            <w:tcW w:type="dxa" w:w="2520"/>
            <w:vAlign w:val="center"/>
            <w:shd w:fill="F2F6F8"/>
          </w:tcPr>
          <w:p>
            <w:pPr>
              <w:spacing w:after="20"/>
            </w:pPr>
            <w:r/>
            <w:r>
              <w:rPr>
                <w:rFonts w:ascii="Aptos" w:hAnsi="Aptos"/>
                <w:b w:val="0"/>
                <w:sz w:val="16"/>
              </w:rPr>
              <w:t>AT-010</w:t>
            </w:r>
          </w:p>
        </w:tc>
        <w:tc>
          <w:tcPr>
            <w:tcW w:type="dxa" w:w="2520"/>
            <w:vAlign w:val="center"/>
            <w:shd w:fill="F2F6F8"/>
          </w:tcPr>
          <w:p>
            <w:pPr>
              <w:spacing w:after="20"/>
            </w:pPr>
            <w:r/>
            <w:r>
              <w:rPr>
                <w:rFonts w:ascii="Aptos" w:hAnsi="Aptos"/>
                <w:b w:val="0"/>
                <w:sz w:val="16"/>
              </w:rPr>
              <w:t>Waitlist expiry</w:t>
            </w:r>
          </w:p>
        </w:tc>
        <w:tc>
          <w:tcPr>
            <w:tcW w:type="dxa" w:w="2520"/>
            <w:vAlign w:val="center"/>
            <w:shd w:fill="F2F6F8"/>
          </w:tcPr>
          <w:p>
            <w:pPr>
              <w:spacing w:after="20"/>
            </w:pPr>
            <w:r/>
            <w:r>
              <w:rPr>
                <w:rFonts w:ascii="Aptos" w:hAnsi="Aptos"/>
                <w:b w:val="0"/>
                <w:sz w:val="16"/>
              </w:rPr>
              <w:t>Advance clock/test expiry past 15 days without renewal.</w:t>
            </w:r>
          </w:p>
        </w:tc>
        <w:tc>
          <w:tcPr>
            <w:tcW w:type="dxa" w:w="2520"/>
            <w:vAlign w:val="center"/>
            <w:shd w:fill="F2F6F8"/>
          </w:tcPr>
          <w:p>
            <w:pPr>
              <w:spacing w:after="20"/>
            </w:pPr>
            <w:r/>
            <w:r>
              <w:rPr>
                <w:rFonts w:ascii="Aptos" w:hAnsi="Aptos"/>
                <w:b w:val="0"/>
                <w:sz w:val="16"/>
              </w:rPr>
              <w:t>Entry closes, reminder history remains, resident is notified and stale offer hold releases.</w:t>
            </w:r>
          </w:p>
        </w:tc>
      </w:tr>
      <w:tr>
        <w:tc>
          <w:tcPr>
            <w:tcW w:type="dxa" w:w="2520"/>
            <w:vAlign w:val="center"/>
          </w:tcPr>
          <w:p>
            <w:pPr>
              <w:spacing w:after="20"/>
            </w:pPr>
            <w:r/>
            <w:r>
              <w:rPr>
                <w:rFonts w:ascii="Aptos" w:hAnsi="Aptos"/>
                <w:b w:val="0"/>
                <w:sz w:val="16"/>
              </w:rPr>
              <w:t>AT-011</w:t>
            </w:r>
          </w:p>
        </w:tc>
        <w:tc>
          <w:tcPr>
            <w:tcW w:type="dxa" w:w="2520"/>
            <w:vAlign w:val="center"/>
          </w:tcPr>
          <w:p>
            <w:pPr>
              <w:spacing w:after="20"/>
            </w:pPr>
            <w:r/>
            <w:r>
              <w:rPr>
                <w:rFonts w:ascii="Aptos" w:hAnsi="Aptos"/>
                <w:b w:val="0"/>
                <w:sz w:val="16"/>
              </w:rPr>
              <w:t>Bed offer timer</w:t>
            </w:r>
          </w:p>
        </w:tc>
        <w:tc>
          <w:tcPr>
            <w:tcW w:type="dxa" w:w="2520"/>
            <w:vAlign w:val="center"/>
          </w:tcPr>
          <w:p>
            <w:pPr>
              <w:spacing w:after="20"/>
            </w:pPr>
            <w:r/>
            <w:r>
              <w:rPr>
                <w:rFonts w:ascii="Aptos" w:hAnsi="Aptos"/>
                <w:b w:val="0"/>
                <w:sz w:val="16"/>
              </w:rPr>
              <w:t>Offer is delivered and no response occurs for 48 hours.</w:t>
            </w:r>
          </w:p>
        </w:tc>
        <w:tc>
          <w:tcPr>
            <w:tcW w:type="dxa" w:w="2520"/>
            <w:vAlign w:val="center"/>
          </w:tcPr>
          <w:p>
            <w:pPr>
              <w:spacing w:after="20"/>
            </w:pPr>
            <w:r/>
            <w:r>
              <w:rPr>
                <w:rFonts w:ascii="Aptos" w:hAnsi="Aptos"/>
                <w:b w:val="0"/>
                <w:sz w:val="16"/>
              </w:rPr>
              <w:t>Offer expires, hold releases, queue is updated and next eligible resident may be offered.</w:t>
            </w:r>
          </w:p>
        </w:tc>
      </w:tr>
      <w:tr>
        <w:tc>
          <w:tcPr>
            <w:tcW w:type="dxa" w:w="2520"/>
            <w:vAlign w:val="center"/>
            <w:shd w:fill="F2F6F8"/>
          </w:tcPr>
          <w:p>
            <w:pPr>
              <w:spacing w:after="20"/>
            </w:pPr>
            <w:r/>
            <w:r>
              <w:rPr>
                <w:rFonts w:ascii="Aptos" w:hAnsi="Aptos"/>
                <w:b w:val="0"/>
                <w:sz w:val="16"/>
              </w:rPr>
              <w:t>AT-012</w:t>
            </w:r>
          </w:p>
        </w:tc>
        <w:tc>
          <w:tcPr>
            <w:tcW w:type="dxa" w:w="2520"/>
            <w:vAlign w:val="center"/>
            <w:shd w:fill="F2F6F8"/>
          </w:tcPr>
          <w:p>
            <w:pPr>
              <w:spacing w:after="20"/>
            </w:pPr>
            <w:r/>
            <w:r>
              <w:rPr>
                <w:rFonts w:ascii="Aptos" w:hAnsi="Aptos"/>
                <w:b w:val="0"/>
                <w:sz w:val="16"/>
              </w:rPr>
              <w:t>First decline</w:t>
            </w:r>
          </w:p>
        </w:tc>
        <w:tc>
          <w:tcPr>
            <w:tcW w:type="dxa" w:w="2520"/>
            <w:vAlign w:val="center"/>
            <w:shd w:fill="F2F6F8"/>
          </w:tcPr>
          <w:p>
            <w:pPr>
              <w:spacing w:after="20"/>
            </w:pPr>
            <w:r/>
            <w:r>
              <w:rPr>
                <w:rFonts w:ascii="Aptos" w:hAnsi="Aptos"/>
                <w:b w:val="0"/>
                <w:sz w:val="16"/>
              </w:rPr>
              <w:t>Resident declines first offer.</w:t>
            </w:r>
          </w:p>
        </w:tc>
        <w:tc>
          <w:tcPr>
            <w:tcW w:type="dxa" w:w="2520"/>
            <w:vAlign w:val="center"/>
            <w:shd w:fill="F2F6F8"/>
          </w:tcPr>
          <w:p>
            <w:pPr>
              <w:spacing w:after="20"/>
            </w:pPr>
            <w:r/>
            <w:r>
              <w:rPr>
                <w:rFonts w:ascii="Aptos" w:hAnsi="Aptos"/>
                <w:b w:val="0"/>
                <w:sz w:val="16"/>
              </w:rPr>
              <w:t>Offer hold releases; entry stays active and queue position is retained.</w:t>
            </w:r>
          </w:p>
        </w:tc>
      </w:tr>
      <w:tr>
        <w:tc>
          <w:tcPr>
            <w:tcW w:type="dxa" w:w="2520"/>
            <w:vAlign w:val="center"/>
          </w:tcPr>
          <w:p>
            <w:pPr>
              <w:spacing w:after="20"/>
            </w:pPr>
            <w:r/>
            <w:r>
              <w:rPr>
                <w:rFonts w:ascii="Aptos" w:hAnsi="Aptos"/>
                <w:b w:val="0"/>
                <w:sz w:val="16"/>
              </w:rPr>
              <w:t>AT-013</w:t>
            </w:r>
          </w:p>
        </w:tc>
        <w:tc>
          <w:tcPr>
            <w:tcW w:type="dxa" w:w="2520"/>
            <w:vAlign w:val="center"/>
          </w:tcPr>
          <w:p>
            <w:pPr>
              <w:spacing w:after="20"/>
            </w:pPr>
            <w:r/>
            <w:r>
              <w:rPr>
                <w:rFonts w:ascii="Aptos" w:hAnsi="Aptos"/>
                <w:b w:val="0"/>
                <w:sz w:val="16"/>
              </w:rPr>
              <w:t>Second decline</w:t>
            </w:r>
          </w:p>
        </w:tc>
        <w:tc>
          <w:tcPr>
            <w:tcW w:type="dxa" w:w="2520"/>
            <w:vAlign w:val="center"/>
          </w:tcPr>
          <w:p>
            <w:pPr>
              <w:spacing w:after="20"/>
            </w:pPr>
            <w:r/>
            <w:r>
              <w:rPr>
                <w:rFonts w:ascii="Aptos" w:hAnsi="Aptos"/>
                <w:b w:val="0"/>
                <w:sz w:val="16"/>
              </w:rPr>
              <w:t>Resident declines second offer within same entry.</w:t>
            </w:r>
          </w:p>
        </w:tc>
        <w:tc>
          <w:tcPr>
            <w:tcW w:type="dxa" w:w="2520"/>
            <w:vAlign w:val="center"/>
          </w:tcPr>
          <w:p>
            <w:pPr>
              <w:spacing w:after="20"/>
            </w:pPr>
            <w:r/>
            <w:r>
              <w:rPr>
                <w:rFonts w:ascii="Aptos" w:hAnsi="Aptos"/>
                <w:b w:val="0"/>
                <w:sz w:val="16"/>
              </w:rPr>
              <w:t>Entry moves to back of eligible queue; audit records prior/new sequence.</w:t>
            </w:r>
          </w:p>
        </w:tc>
      </w:tr>
      <w:tr>
        <w:tc>
          <w:tcPr>
            <w:tcW w:type="dxa" w:w="2520"/>
            <w:vAlign w:val="center"/>
            <w:shd w:fill="F2F6F8"/>
          </w:tcPr>
          <w:p>
            <w:pPr>
              <w:spacing w:after="20"/>
            </w:pPr>
            <w:r/>
            <w:r>
              <w:rPr>
                <w:rFonts w:ascii="Aptos" w:hAnsi="Aptos"/>
                <w:b w:val="0"/>
                <w:sz w:val="16"/>
              </w:rPr>
              <w:t>AT-014</w:t>
            </w:r>
          </w:p>
        </w:tc>
        <w:tc>
          <w:tcPr>
            <w:tcW w:type="dxa" w:w="2520"/>
            <w:vAlign w:val="center"/>
            <w:shd w:fill="F2F6F8"/>
          </w:tcPr>
          <w:p>
            <w:pPr>
              <w:spacing w:after="20"/>
            </w:pPr>
            <w:r/>
            <w:r>
              <w:rPr>
                <w:rFonts w:ascii="Aptos" w:hAnsi="Aptos"/>
                <w:b w:val="0"/>
                <w:sz w:val="16"/>
              </w:rPr>
              <w:t>Email failure</w:t>
            </w:r>
          </w:p>
        </w:tc>
        <w:tc>
          <w:tcPr>
            <w:tcW w:type="dxa" w:w="2520"/>
            <w:vAlign w:val="center"/>
            <w:shd w:fill="F2F6F8"/>
          </w:tcPr>
          <w:p>
            <w:pPr>
              <w:spacing w:after="20"/>
            </w:pPr>
            <w:r/>
            <w:r>
              <w:rPr>
                <w:rFonts w:ascii="Aptos" w:hAnsi="Aptos"/>
                <w:b w:val="0"/>
                <w:sz w:val="16"/>
              </w:rPr>
              <w:t>Email delivery fails for an offer or critical alert.</w:t>
            </w:r>
          </w:p>
        </w:tc>
        <w:tc>
          <w:tcPr>
            <w:tcW w:type="dxa" w:w="2520"/>
            <w:vAlign w:val="center"/>
            <w:shd w:fill="F2F6F8"/>
          </w:tcPr>
          <w:p>
            <w:pPr>
              <w:spacing w:after="20"/>
            </w:pPr>
            <w:r/>
            <w:r>
              <w:rPr>
                <w:rFonts w:ascii="Aptos" w:hAnsi="Aptos"/>
                <w:b w:val="0"/>
                <w:sz w:val="16"/>
              </w:rPr>
              <w:t>Retry occurs; failure is visible; state is not falsely treated as delivered/approved.</w:t>
            </w:r>
          </w:p>
        </w:tc>
      </w:tr>
      <w:tr>
        <w:tc>
          <w:tcPr>
            <w:tcW w:type="dxa" w:w="2520"/>
            <w:vAlign w:val="center"/>
          </w:tcPr>
          <w:p>
            <w:pPr>
              <w:spacing w:after="20"/>
            </w:pPr>
            <w:r/>
            <w:r>
              <w:rPr>
                <w:rFonts w:ascii="Aptos" w:hAnsi="Aptos"/>
                <w:b w:val="0"/>
                <w:sz w:val="16"/>
              </w:rPr>
              <w:t>AT-015</w:t>
            </w:r>
          </w:p>
        </w:tc>
        <w:tc>
          <w:tcPr>
            <w:tcW w:type="dxa" w:w="2520"/>
            <w:vAlign w:val="center"/>
          </w:tcPr>
          <w:p>
            <w:pPr>
              <w:spacing w:after="20"/>
            </w:pPr>
            <w:r/>
            <w:r>
              <w:rPr>
                <w:rFonts w:ascii="Aptos" w:hAnsi="Aptos"/>
                <w:b w:val="0"/>
                <w:sz w:val="16"/>
              </w:rPr>
              <w:t>Emergency approval deadline</w:t>
            </w:r>
          </w:p>
        </w:tc>
        <w:tc>
          <w:tcPr>
            <w:tcW w:type="dxa" w:w="2520"/>
            <w:vAlign w:val="center"/>
          </w:tcPr>
          <w:p>
            <w:pPr>
              <w:spacing w:after="20"/>
            </w:pPr>
            <w:r/>
            <w:r>
              <w:rPr>
                <w:rFonts w:ascii="Aptos" w:hAnsi="Aptos"/>
                <w:b w:val="0"/>
                <w:sz w:val="16"/>
              </w:rPr>
              <w:t>Provisional stay remains pending beyond 24 hours.</w:t>
            </w:r>
          </w:p>
        </w:tc>
        <w:tc>
          <w:tcPr>
            <w:tcW w:type="dxa" w:w="2520"/>
            <w:vAlign w:val="center"/>
          </w:tcPr>
          <w:p>
            <w:pPr>
              <w:spacing w:after="20"/>
            </w:pPr>
            <w:r/>
            <w:r>
              <w:rPr>
                <w:rFonts w:ascii="Aptos" w:hAnsi="Aptos"/>
                <w:b w:val="0"/>
                <w:sz w:val="16"/>
              </w:rPr>
              <w:t>Reminder is issued; status remains Provisional.</w:t>
            </w:r>
          </w:p>
        </w:tc>
      </w:tr>
      <w:tr>
        <w:tc>
          <w:tcPr>
            <w:tcW w:type="dxa" w:w="2520"/>
            <w:vAlign w:val="center"/>
            <w:shd w:fill="F2F6F8"/>
          </w:tcPr>
          <w:p>
            <w:pPr>
              <w:spacing w:after="20"/>
            </w:pPr>
            <w:r/>
            <w:r>
              <w:rPr>
                <w:rFonts w:ascii="Aptos" w:hAnsi="Aptos"/>
                <w:b w:val="0"/>
                <w:sz w:val="16"/>
              </w:rPr>
              <w:t>AT-016</w:t>
            </w:r>
          </w:p>
        </w:tc>
        <w:tc>
          <w:tcPr>
            <w:tcW w:type="dxa" w:w="2520"/>
            <w:vAlign w:val="center"/>
            <w:shd w:fill="F2F6F8"/>
          </w:tcPr>
          <w:p>
            <w:pPr>
              <w:spacing w:after="20"/>
            </w:pPr>
            <w:r/>
            <w:r>
              <w:rPr>
                <w:rFonts w:ascii="Aptos" w:hAnsi="Aptos"/>
                <w:b w:val="0"/>
                <w:sz w:val="16"/>
              </w:rPr>
              <w:t>Emergency escalation</w:t>
            </w:r>
          </w:p>
        </w:tc>
        <w:tc>
          <w:tcPr>
            <w:tcW w:type="dxa" w:w="2520"/>
            <w:vAlign w:val="center"/>
            <w:shd w:fill="F2F6F8"/>
          </w:tcPr>
          <w:p>
            <w:pPr>
              <w:spacing w:after="20"/>
            </w:pPr>
            <w:r/>
            <w:r>
              <w:rPr>
                <w:rFonts w:ascii="Aptos" w:hAnsi="Aptos"/>
                <w:b w:val="0"/>
                <w:sz w:val="16"/>
              </w:rPr>
              <w:t>Two 24-hour reminders remain unanswered.</w:t>
            </w:r>
          </w:p>
        </w:tc>
        <w:tc>
          <w:tcPr>
            <w:tcW w:type="dxa" w:w="2520"/>
            <w:vAlign w:val="center"/>
            <w:shd w:fill="F2F6F8"/>
          </w:tcPr>
          <w:p>
            <w:pPr>
              <w:spacing w:after="20"/>
            </w:pPr>
            <w:r/>
            <w:r>
              <w:rPr>
                <w:rFonts w:ascii="Aptos" w:hAnsi="Aptos"/>
                <w:b w:val="0"/>
                <w:sz w:val="16"/>
              </w:rPr>
              <w:t>Case escalates to configured authorised backup/Super Admin; no auto-approval.</w:t>
            </w:r>
          </w:p>
        </w:tc>
      </w:tr>
      <w:tr>
        <w:tc>
          <w:tcPr>
            <w:tcW w:type="dxa" w:w="2520"/>
            <w:vAlign w:val="center"/>
          </w:tcPr>
          <w:p>
            <w:pPr>
              <w:spacing w:after="20"/>
            </w:pPr>
            <w:r/>
            <w:r>
              <w:rPr>
                <w:rFonts w:ascii="Aptos" w:hAnsi="Aptos"/>
                <w:b w:val="0"/>
                <w:sz w:val="16"/>
              </w:rPr>
              <w:t>AT-017</w:t>
            </w:r>
          </w:p>
        </w:tc>
        <w:tc>
          <w:tcPr>
            <w:tcW w:type="dxa" w:w="2520"/>
            <w:vAlign w:val="center"/>
          </w:tcPr>
          <w:p>
            <w:pPr>
              <w:spacing w:after="20"/>
            </w:pPr>
            <w:r/>
            <w:r>
              <w:rPr>
                <w:rFonts w:ascii="Aptos" w:hAnsi="Aptos"/>
                <w:b w:val="0"/>
                <w:sz w:val="16"/>
              </w:rPr>
              <w:t>Self-approval</w:t>
            </w:r>
          </w:p>
        </w:tc>
        <w:tc>
          <w:tcPr>
            <w:tcW w:type="dxa" w:w="2520"/>
            <w:vAlign w:val="center"/>
          </w:tcPr>
          <w:p>
            <w:pPr>
              <w:spacing w:after="20"/>
            </w:pPr>
            <w:r/>
            <w:r>
              <w:rPr>
                <w:rFonts w:ascii="Aptos" w:hAnsi="Aptos"/>
                <w:b w:val="0"/>
                <w:sz w:val="16"/>
              </w:rPr>
              <w:t>Emergency check-in initiator attempts to approve own stay.</w:t>
            </w:r>
          </w:p>
        </w:tc>
        <w:tc>
          <w:tcPr>
            <w:tcW w:type="dxa" w:w="2520"/>
            <w:vAlign w:val="center"/>
          </w:tcPr>
          <w:p>
            <w:pPr>
              <w:spacing w:after="20"/>
            </w:pPr>
            <w:r/>
            <w:r>
              <w:rPr>
                <w:rFonts w:ascii="Aptos" w:hAnsi="Aptos"/>
                <w:b w:val="0"/>
                <w:sz w:val="16"/>
              </w:rPr>
              <w:t>Decision blocked and audited.</w:t>
            </w:r>
          </w:p>
        </w:tc>
      </w:tr>
      <w:tr>
        <w:tc>
          <w:tcPr>
            <w:tcW w:type="dxa" w:w="2520"/>
            <w:vAlign w:val="center"/>
            <w:shd w:fill="F2F6F8"/>
          </w:tcPr>
          <w:p>
            <w:pPr>
              <w:spacing w:after="20"/>
            </w:pPr>
            <w:r/>
            <w:r>
              <w:rPr>
                <w:rFonts w:ascii="Aptos" w:hAnsi="Aptos"/>
                <w:b w:val="0"/>
                <w:sz w:val="16"/>
              </w:rPr>
              <w:t>AT-018</w:t>
            </w:r>
          </w:p>
        </w:tc>
        <w:tc>
          <w:tcPr>
            <w:tcW w:type="dxa" w:w="2520"/>
            <w:vAlign w:val="center"/>
            <w:shd w:fill="F2F6F8"/>
          </w:tcPr>
          <w:p>
            <w:pPr>
              <w:spacing w:after="20"/>
            </w:pPr>
            <w:r/>
            <w:r>
              <w:rPr>
                <w:rFonts w:ascii="Aptos" w:hAnsi="Aptos"/>
                <w:b w:val="0"/>
                <w:sz w:val="16"/>
              </w:rPr>
              <w:t>Emergency rejection</w:t>
            </w:r>
          </w:p>
        </w:tc>
        <w:tc>
          <w:tcPr>
            <w:tcW w:type="dxa" w:w="2520"/>
            <w:vAlign w:val="center"/>
            <w:shd w:fill="F2F6F8"/>
          </w:tcPr>
          <w:p>
            <w:pPr>
              <w:spacing w:after="20"/>
            </w:pPr>
            <w:r/>
            <w:r>
              <w:rPr>
                <w:rFonts w:ascii="Aptos" w:hAnsi="Aptos"/>
                <w:b w:val="0"/>
                <w:sz w:val="16"/>
              </w:rPr>
              <w:t>Approver rejects a provisional stay.</w:t>
            </w:r>
          </w:p>
        </w:tc>
        <w:tc>
          <w:tcPr>
            <w:tcW w:type="dxa" w:w="2520"/>
            <w:vAlign w:val="center"/>
            <w:shd w:fill="F2F6F8"/>
          </w:tcPr>
          <w:p>
            <w:pPr>
              <w:spacing w:after="20"/>
            </w:pPr>
            <w:r/>
            <w:r>
              <w:rPr>
                <w:rFonts w:ascii="Aptos" w:hAnsi="Aptos"/>
                <w:b w:val="0"/>
                <w:sz w:val="16"/>
              </w:rPr>
              <w:t>Reason mandatory; resolution task created; resident is not automatically moved or checked out.</w:t>
            </w:r>
          </w:p>
        </w:tc>
      </w:tr>
      <w:tr>
        <w:tc>
          <w:tcPr>
            <w:tcW w:type="dxa" w:w="2520"/>
            <w:vAlign w:val="center"/>
          </w:tcPr>
          <w:p>
            <w:pPr>
              <w:spacing w:after="20"/>
            </w:pPr>
            <w:r/>
            <w:r>
              <w:rPr>
                <w:rFonts w:ascii="Aptos" w:hAnsi="Aptos"/>
                <w:b w:val="0"/>
                <w:sz w:val="16"/>
              </w:rPr>
              <w:t>AT-019</w:t>
            </w:r>
          </w:p>
        </w:tc>
        <w:tc>
          <w:tcPr>
            <w:tcW w:type="dxa" w:w="2520"/>
            <w:vAlign w:val="center"/>
          </w:tcPr>
          <w:p>
            <w:pPr>
              <w:spacing w:after="20"/>
            </w:pPr>
            <w:r/>
            <w:r>
              <w:rPr>
                <w:rFonts w:ascii="Aptos" w:hAnsi="Aptos"/>
                <w:b w:val="0"/>
                <w:sz w:val="16"/>
              </w:rPr>
              <w:t>Employment exit</w:t>
            </w:r>
          </w:p>
        </w:tc>
        <w:tc>
          <w:tcPr>
            <w:tcW w:type="dxa" w:w="2520"/>
            <w:vAlign w:val="center"/>
          </w:tcPr>
          <w:p>
            <w:pPr>
              <w:spacing w:after="20"/>
            </w:pPr>
            <w:r/>
            <w:r>
              <w:rPr>
                <w:rFonts w:ascii="Aptos" w:hAnsi="Aptos"/>
                <w:b w:val="0"/>
                <w:sz w:val="16"/>
              </w:rPr>
              <w:t>Admin marks an occupied resident as Left.</w:t>
            </w:r>
          </w:p>
        </w:tc>
        <w:tc>
          <w:tcPr>
            <w:tcW w:type="dxa" w:w="2520"/>
            <w:vAlign w:val="center"/>
          </w:tcPr>
          <w:p>
            <w:pPr>
              <w:spacing w:after="20"/>
            </w:pPr>
            <w:r/>
            <w:r>
              <w:rPr>
                <w:rFonts w:ascii="Aptos" w:hAnsi="Aptos"/>
                <w:b w:val="0"/>
                <w:sz w:val="16"/>
              </w:rPr>
              <w:t>Login/session revoked; clearance case created; stay remains occupied until actual checkout.</w:t>
            </w:r>
          </w:p>
        </w:tc>
      </w:tr>
      <w:tr>
        <w:tc>
          <w:tcPr>
            <w:tcW w:type="dxa" w:w="2520"/>
            <w:vAlign w:val="center"/>
            <w:shd w:fill="F2F6F8"/>
          </w:tcPr>
          <w:p>
            <w:pPr>
              <w:spacing w:after="20"/>
            </w:pPr>
            <w:r/>
            <w:r>
              <w:rPr>
                <w:rFonts w:ascii="Aptos" w:hAnsi="Aptos"/>
                <w:b w:val="0"/>
                <w:sz w:val="16"/>
              </w:rPr>
              <w:t>AT-020</w:t>
            </w:r>
          </w:p>
        </w:tc>
        <w:tc>
          <w:tcPr>
            <w:tcW w:type="dxa" w:w="2520"/>
            <w:vAlign w:val="center"/>
            <w:shd w:fill="F2F6F8"/>
          </w:tcPr>
          <w:p>
            <w:pPr>
              <w:spacing w:after="20"/>
            </w:pPr>
            <w:r/>
            <w:r>
              <w:rPr>
                <w:rFonts w:ascii="Aptos" w:hAnsi="Aptos"/>
                <w:b w:val="0"/>
                <w:sz w:val="16"/>
              </w:rPr>
              <w:t>Clearance after deactivation</w:t>
            </w:r>
          </w:p>
        </w:tc>
        <w:tc>
          <w:tcPr>
            <w:tcW w:type="dxa" w:w="2520"/>
            <w:vAlign w:val="center"/>
            <w:shd w:fill="F2F6F8"/>
          </w:tcPr>
          <w:p>
            <w:pPr>
              <w:spacing w:after="20"/>
            </w:pPr>
            <w:r/>
            <w:r>
              <w:rPr>
                <w:rFonts w:ascii="Aptos" w:hAnsi="Aptos"/>
                <w:b w:val="0"/>
                <w:sz w:val="16"/>
              </w:rPr>
              <w:t>Former employee has an outstanding key/asset.</w:t>
            </w:r>
          </w:p>
        </w:tc>
        <w:tc>
          <w:tcPr>
            <w:tcW w:type="dxa" w:w="2520"/>
            <w:vAlign w:val="center"/>
            <w:shd w:fill="F2F6F8"/>
          </w:tcPr>
          <w:p>
            <w:pPr>
              <w:spacing w:after="20"/>
            </w:pPr>
            <w:r/>
            <w:r>
              <w:rPr>
                <w:rFonts w:ascii="Aptos" w:hAnsi="Aptos"/>
                <w:b w:val="0"/>
                <w:sz w:val="16"/>
              </w:rPr>
              <w:t>Authorised admin completes on their behalf; actor and checklist history retained.</w:t>
            </w:r>
          </w:p>
        </w:tc>
      </w:tr>
      <w:tr>
        <w:tc>
          <w:tcPr>
            <w:tcW w:type="dxa" w:w="2520"/>
            <w:vAlign w:val="center"/>
          </w:tcPr>
          <w:p>
            <w:pPr>
              <w:spacing w:after="20"/>
            </w:pPr>
            <w:r/>
            <w:r>
              <w:rPr>
                <w:rFonts w:ascii="Aptos" w:hAnsi="Aptos"/>
                <w:b w:val="0"/>
                <w:sz w:val="16"/>
              </w:rPr>
              <w:t>AT-021</w:t>
            </w:r>
          </w:p>
        </w:tc>
        <w:tc>
          <w:tcPr>
            <w:tcW w:type="dxa" w:w="2520"/>
            <w:vAlign w:val="center"/>
          </w:tcPr>
          <w:p>
            <w:pPr>
              <w:spacing w:after="20"/>
            </w:pPr>
            <w:r/>
            <w:r>
              <w:rPr>
                <w:rFonts w:ascii="Aptos" w:hAnsi="Aptos"/>
                <w:b w:val="0"/>
                <w:sz w:val="16"/>
              </w:rPr>
              <w:t>Checkout readiness</w:t>
            </w:r>
          </w:p>
        </w:tc>
        <w:tc>
          <w:tcPr>
            <w:tcW w:type="dxa" w:w="2520"/>
            <w:vAlign w:val="center"/>
          </w:tcPr>
          <w:p>
            <w:pPr>
              <w:spacing w:after="20"/>
            </w:pPr>
            <w:r/>
            <w:r>
              <w:rPr>
                <w:rFonts w:ascii="Aptos" w:hAnsi="Aptos"/>
                <w:b w:val="0"/>
                <w:sz w:val="16"/>
              </w:rPr>
              <w:t>Checkout is complete but cleaning/inspection is not.</w:t>
            </w:r>
          </w:p>
        </w:tc>
        <w:tc>
          <w:tcPr>
            <w:tcW w:type="dxa" w:w="2520"/>
            <w:vAlign w:val="center"/>
          </w:tcPr>
          <w:p>
            <w:pPr>
              <w:spacing w:after="20"/>
            </w:pPr>
            <w:r/>
            <w:r>
              <w:rPr>
                <w:rFonts w:ascii="Aptos" w:hAnsi="Aptos"/>
                <w:b w:val="0"/>
                <w:sz w:val="16"/>
              </w:rPr>
              <w:t>Bed remains Needs Cleaning/Inspection and cannot be allocated.</w:t>
            </w:r>
          </w:p>
        </w:tc>
      </w:tr>
      <w:tr>
        <w:tc>
          <w:tcPr>
            <w:tcW w:type="dxa" w:w="2520"/>
            <w:vAlign w:val="center"/>
            <w:shd w:fill="F2F6F8"/>
          </w:tcPr>
          <w:p>
            <w:pPr>
              <w:spacing w:after="20"/>
            </w:pPr>
            <w:r/>
            <w:r>
              <w:rPr>
                <w:rFonts w:ascii="Aptos" w:hAnsi="Aptos"/>
                <w:b w:val="0"/>
                <w:sz w:val="16"/>
              </w:rPr>
              <w:t>AT-022</w:t>
            </w:r>
          </w:p>
        </w:tc>
        <w:tc>
          <w:tcPr>
            <w:tcW w:type="dxa" w:w="2520"/>
            <w:vAlign w:val="center"/>
            <w:shd w:fill="F2F6F8"/>
          </w:tcPr>
          <w:p>
            <w:pPr>
              <w:spacing w:after="20"/>
            </w:pPr>
            <w:r/>
            <w:r>
              <w:rPr>
                <w:rFonts w:ascii="Aptos" w:hAnsi="Aptos"/>
                <w:b w:val="0"/>
                <w:sz w:val="16"/>
              </w:rPr>
              <w:t>Transfer failure</w:t>
            </w:r>
          </w:p>
        </w:tc>
        <w:tc>
          <w:tcPr>
            <w:tcW w:type="dxa" w:w="2520"/>
            <w:vAlign w:val="center"/>
            <w:shd w:fill="F2F6F8"/>
          </w:tcPr>
          <w:p>
            <w:pPr>
              <w:spacing w:after="20"/>
            </w:pPr>
            <w:r/>
            <w:r>
              <w:rPr>
                <w:rFonts w:ascii="Aptos" w:hAnsi="Aptos"/>
                <w:b w:val="0"/>
                <w:sz w:val="16"/>
              </w:rPr>
              <w:t>Destination bed becomes unavailable during transfer.</w:t>
            </w:r>
          </w:p>
        </w:tc>
        <w:tc>
          <w:tcPr>
            <w:tcW w:type="dxa" w:w="2520"/>
            <w:vAlign w:val="center"/>
            <w:shd w:fill="F2F6F8"/>
          </w:tcPr>
          <w:p>
            <w:pPr>
              <w:spacing w:after="20"/>
            </w:pPr>
            <w:r/>
            <w:r>
              <w:rPr>
                <w:rFonts w:ascii="Aptos" w:hAnsi="Aptos"/>
                <w:b w:val="0"/>
                <w:sz w:val="16"/>
              </w:rPr>
              <w:t>Transfer fails safely; source stay/bed assignment remains intact.</w:t>
            </w:r>
          </w:p>
        </w:tc>
      </w:tr>
      <w:tr>
        <w:tc>
          <w:tcPr>
            <w:tcW w:type="dxa" w:w="2520"/>
            <w:vAlign w:val="center"/>
          </w:tcPr>
          <w:p>
            <w:pPr>
              <w:spacing w:after="20"/>
            </w:pPr>
            <w:r/>
            <w:r>
              <w:rPr>
                <w:rFonts w:ascii="Aptos" w:hAnsi="Aptos"/>
                <w:b w:val="0"/>
                <w:sz w:val="16"/>
              </w:rPr>
              <w:t>AT-023</w:t>
            </w:r>
          </w:p>
        </w:tc>
        <w:tc>
          <w:tcPr>
            <w:tcW w:type="dxa" w:w="2520"/>
            <w:vAlign w:val="center"/>
          </w:tcPr>
          <w:p>
            <w:pPr>
              <w:spacing w:after="20"/>
            </w:pPr>
            <w:r/>
            <w:r>
              <w:rPr>
                <w:rFonts w:ascii="Aptos" w:hAnsi="Aptos"/>
                <w:b w:val="0"/>
                <w:sz w:val="16"/>
              </w:rPr>
              <w:t>Contractor prerequisites</w:t>
            </w:r>
          </w:p>
        </w:tc>
        <w:tc>
          <w:tcPr>
            <w:tcW w:type="dxa" w:w="2520"/>
            <w:vAlign w:val="center"/>
          </w:tcPr>
          <w:p>
            <w:pPr>
              <w:spacing w:after="20"/>
            </w:pPr>
            <w:r/>
            <w:r>
              <w:rPr>
                <w:rFonts w:ascii="Aptos" w:hAnsi="Aptos"/>
                <w:b w:val="0"/>
                <w:sz w:val="16"/>
              </w:rPr>
              <w:t>Contractor attempts access with expired contract or outside visit window.</w:t>
            </w:r>
          </w:p>
        </w:tc>
        <w:tc>
          <w:tcPr>
            <w:tcW w:type="dxa" w:w="2520"/>
            <w:vAlign w:val="center"/>
          </w:tcPr>
          <w:p>
            <w:pPr>
              <w:spacing w:after="20"/>
            </w:pPr>
            <w:r/>
            <w:r>
              <w:rPr>
                <w:rFonts w:ascii="Aptos" w:hAnsi="Aptos"/>
                <w:b w:val="0"/>
                <w:sz w:val="16"/>
              </w:rPr>
              <w:t>Access denied; reason logged; Security sees denial.</w:t>
            </w:r>
          </w:p>
        </w:tc>
      </w:tr>
      <w:tr>
        <w:tc>
          <w:tcPr>
            <w:tcW w:type="dxa" w:w="2520"/>
            <w:vAlign w:val="center"/>
            <w:shd w:fill="F2F6F8"/>
          </w:tcPr>
          <w:p>
            <w:pPr>
              <w:spacing w:after="20"/>
            </w:pPr>
            <w:r/>
            <w:r>
              <w:rPr>
                <w:rFonts w:ascii="Aptos" w:hAnsi="Aptos"/>
                <w:b w:val="0"/>
                <w:sz w:val="16"/>
              </w:rPr>
              <w:t>AT-024</w:t>
            </w:r>
          </w:p>
        </w:tc>
        <w:tc>
          <w:tcPr>
            <w:tcW w:type="dxa" w:w="2520"/>
            <w:vAlign w:val="center"/>
            <w:shd w:fill="F2F6F8"/>
          </w:tcPr>
          <w:p>
            <w:pPr>
              <w:spacing w:after="20"/>
            </w:pPr>
            <w:r/>
            <w:r>
              <w:rPr>
                <w:rFonts w:ascii="Aptos" w:hAnsi="Aptos"/>
                <w:b w:val="0"/>
                <w:sz w:val="16"/>
              </w:rPr>
              <w:t>Contractor scope</w:t>
            </w:r>
          </w:p>
        </w:tc>
        <w:tc>
          <w:tcPr>
            <w:tcW w:type="dxa" w:w="2520"/>
            <w:vAlign w:val="center"/>
            <w:shd w:fill="F2F6F8"/>
          </w:tcPr>
          <w:p>
            <w:pPr>
              <w:spacing w:after="20"/>
            </w:pPr>
            <w:r/>
            <w:r>
              <w:rPr>
                <w:rFonts w:ascii="Aptos" w:hAnsi="Aptos"/>
                <w:b w:val="0"/>
                <w:sz w:val="16"/>
              </w:rPr>
              <w:t>Contractor tries to view another vendor's job.</w:t>
            </w:r>
          </w:p>
        </w:tc>
        <w:tc>
          <w:tcPr>
            <w:tcW w:type="dxa" w:w="2520"/>
            <w:vAlign w:val="center"/>
            <w:shd w:fill="F2F6F8"/>
          </w:tcPr>
          <w:p>
            <w:pPr>
              <w:spacing w:after="20"/>
            </w:pPr>
            <w:r/>
            <w:r>
              <w:rPr>
                <w:rFonts w:ascii="Aptos" w:hAnsi="Aptos"/>
                <w:b w:val="0"/>
                <w:sz w:val="16"/>
              </w:rPr>
              <w:t>Access denied by API.</w:t>
            </w:r>
          </w:p>
        </w:tc>
      </w:tr>
      <w:tr>
        <w:tc>
          <w:tcPr>
            <w:tcW w:type="dxa" w:w="2520"/>
            <w:vAlign w:val="center"/>
          </w:tcPr>
          <w:p>
            <w:pPr>
              <w:spacing w:after="20"/>
            </w:pPr>
            <w:r/>
            <w:r>
              <w:rPr>
                <w:rFonts w:ascii="Aptos" w:hAnsi="Aptos"/>
                <w:b w:val="0"/>
                <w:sz w:val="16"/>
              </w:rPr>
              <w:t>AT-025</w:t>
            </w:r>
          </w:p>
        </w:tc>
        <w:tc>
          <w:tcPr>
            <w:tcW w:type="dxa" w:w="2520"/>
            <w:vAlign w:val="center"/>
          </w:tcPr>
          <w:p>
            <w:pPr>
              <w:spacing w:after="20"/>
            </w:pPr>
            <w:r/>
            <w:r>
              <w:rPr>
                <w:rFonts w:ascii="Aptos" w:hAnsi="Aptos"/>
                <w:b w:val="0"/>
                <w:sz w:val="16"/>
              </w:rPr>
              <w:t>SOS escalation</w:t>
            </w:r>
          </w:p>
        </w:tc>
        <w:tc>
          <w:tcPr>
            <w:tcW w:type="dxa" w:w="2520"/>
            <w:vAlign w:val="center"/>
          </w:tcPr>
          <w:p>
            <w:pPr>
              <w:spacing w:after="20"/>
            </w:pPr>
            <w:r/>
            <w:r>
              <w:rPr>
                <w:rFonts w:ascii="Aptos" w:hAnsi="Aptos"/>
                <w:b w:val="0"/>
                <w:sz w:val="16"/>
              </w:rPr>
              <w:t>SOS remains unacknowledged past configured threshold.</w:t>
            </w:r>
          </w:p>
        </w:tc>
        <w:tc>
          <w:tcPr>
            <w:tcW w:type="dxa" w:w="2520"/>
            <w:vAlign w:val="center"/>
          </w:tcPr>
          <w:p>
            <w:pPr>
              <w:spacing w:after="20"/>
            </w:pPr>
            <w:r/>
            <w:r>
              <w:rPr>
                <w:rFonts w:ascii="Aptos" w:hAnsi="Aptos"/>
                <w:b w:val="0"/>
                <w:sz w:val="16"/>
              </w:rPr>
              <w:t>Escalation notification is generated and event remains open until human resolution.</w:t>
            </w:r>
          </w:p>
        </w:tc>
      </w:tr>
      <w:tr>
        <w:tc>
          <w:tcPr>
            <w:tcW w:type="dxa" w:w="2520"/>
            <w:vAlign w:val="center"/>
            <w:shd w:fill="F2F6F8"/>
          </w:tcPr>
          <w:p>
            <w:pPr>
              <w:spacing w:after="20"/>
            </w:pPr>
            <w:r/>
            <w:r>
              <w:rPr>
                <w:rFonts w:ascii="Aptos" w:hAnsi="Aptos"/>
                <w:b w:val="0"/>
                <w:sz w:val="16"/>
              </w:rPr>
              <w:t>AT-026</w:t>
            </w:r>
          </w:p>
        </w:tc>
        <w:tc>
          <w:tcPr>
            <w:tcW w:type="dxa" w:w="2520"/>
            <w:vAlign w:val="center"/>
            <w:shd w:fill="F2F6F8"/>
          </w:tcPr>
          <w:p>
            <w:pPr>
              <w:spacing w:after="20"/>
            </w:pPr>
            <w:r/>
            <w:r>
              <w:rPr>
                <w:rFonts w:ascii="Aptos" w:hAnsi="Aptos"/>
                <w:b w:val="0"/>
                <w:sz w:val="16"/>
              </w:rPr>
              <w:t>Outage export</w:t>
            </w:r>
          </w:p>
        </w:tc>
        <w:tc>
          <w:tcPr>
            <w:tcW w:type="dxa" w:w="2520"/>
            <w:vAlign w:val="center"/>
            <w:shd w:fill="F2F6F8"/>
          </w:tcPr>
          <w:p>
            <w:pPr>
              <w:spacing w:after="20"/>
            </w:pPr>
            <w:r/>
            <w:r>
              <w:rPr>
                <w:rFonts w:ascii="Aptos" w:hAnsi="Aptos"/>
                <w:b w:val="0"/>
                <w:sz w:val="16"/>
              </w:rPr>
              <w:t>Reception exports arrivals/departures for assigned site.</w:t>
            </w:r>
          </w:p>
        </w:tc>
        <w:tc>
          <w:tcPr>
            <w:tcW w:type="dxa" w:w="2520"/>
            <w:vAlign w:val="center"/>
            <w:shd w:fill="F2F6F8"/>
          </w:tcPr>
          <w:p>
            <w:pPr>
              <w:spacing w:after="20"/>
            </w:pPr>
            <w:r/>
            <w:r>
              <w:rPr>
                <w:rFonts w:ascii="Aptos" w:hAnsi="Aptos"/>
                <w:b w:val="0"/>
                <w:sz w:val="16"/>
              </w:rPr>
              <w:t>Export includes watermark/as-of timestamp, minimum necessary fields and audit record.</w:t>
            </w:r>
          </w:p>
        </w:tc>
      </w:tr>
      <w:tr>
        <w:tc>
          <w:tcPr>
            <w:tcW w:type="dxa" w:w="2520"/>
            <w:vAlign w:val="center"/>
          </w:tcPr>
          <w:p>
            <w:pPr>
              <w:spacing w:after="20"/>
            </w:pPr>
            <w:r/>
            <w:r>
              <w:rPr>
                <w:rFonts w:ascii="Aptos" w:hAnsi="Aptos"/>
                <w:b w:val="0"/>
                <w:sz w:val="16"/>
              </w:rPr>
              <w:t>AT-027</w:t>
            </w:r>
          </w:p>
        </w:tc>
        <w:tc>
          <w:tcPr>
            <w:tcW w:type="dxa" w:w="2520"/>
            <w:vAlign w:val="center"/>
          </w:tcPr>
          <w:p>
            <w:pPr>
              <w:spacing w:after="20"/>
            </w:pPr>
            <w:r/>
            <w:r>
              <w:rPr>
                <w:rFonts w:ascii="Aptos" w:hAnsi="Aptos"/>
                <w:b w:val="0"/>
                <w:sz w:val="16"/>
              </w:rPr>
              <w:t>Outage reconciliation</w:t>
            </w:r>
          </w:p>
        </w:tc>
        <w:tc>
          <w:tcPr>
            <w:tcW w:type="dxa" w:w="2520"/>
            <w:vAlign w:val="center"/>
          </w:tcPr>
          <w:p>
            <w:pPr>
              <w:spacing w:after="20"/>
            </w:pPr>
            <w:r/>
            <w:r>
              <w:rPr>
                <w:rFonts w:ascii="Aptos" w:hAnsi="Aptos"/>
                <w:b w:val="0"/>
                <w:sz w:val="16"/>
              </w:rPr>
              <w:t>Offline arrival is reconciled after restoration when live data has changed.</w:t>
            </w:r>
          </w:p>
        </w:tc>
        <w:tc>
          <w:tcPr>
            <w:tcW w:type="dxa" w:w="2520"/>
            <w:vAlign w:val="center"/>
          </w:tcPr>
          <w:p>
            <w:pPr>
              <w:spacing w:after="20"/>
            </w:pPr>
            <w:r/>
            <w:r>
              <w:rPr>
                <w:rFonts w:ascii="Aptos" w:hAnsi="Aptos"/>
                <w:b w:val="0"/>
                <w:sz w:val="16"/>
              </w:rPr>
              <w:t>Conflict flagged for authorised review; no duplicate stay or double allocation.</w:t>
            </w:r>
          </w:p>
        </w:tc>
      </w:tr>
      <w:tr>
        <w:tc>
          <w:tcPr>
            <w:tcW w:type="dxa" w:w="2520"/>
            <w:vAlign w:val="center"/>
            <w:shd w:fill="F2F6F8"/>
          </w:tcPr>
          <w:p>
            <w:pPr>
              <w:spacing w:after="20"/>
            </w:pPr>
            <w:r/>
            <w:r>
              <w:rPr>
                <w:rFonts w:ascii="Aptos" w:hAnsi="Aptos"/>
                <w:b w:val="0"/>
                <w:sz w:val="16"/>
              </w:rPr>
              <w:t>AT-028</w:t>
            </w:r>
          </w:p>
        </w:tc>
        <w:tc>
          <w:tcPr>
            <w:tcW w:type="dxa" w:w="2520"/>
            <w:vAlign w:val="center"/>
            <w:shd w:fill="F2F6F8"/>
          </w:tcPr>
          <w:p>
            <w:pPr>
              <w:spacing w:after="20"/>
            </w:pPr>
            <w:r/>
            <w:r>
              <w:rPr>
                <w:rFonts w:ascii="Aptos" w:hAnsi="Aptos"/>
                <w:b w:val="0"/>
                <w:sz w:val="16"/>
              </w:rPr>
              <w:t>Audit immutability</w:t>
            </w:r>
          </w:p>
        </w:tc>
        <w:tc>
          <w:tcPr>
            <w:tcW w:type="dxa" w:w="2520"/>
            <w:vAlign w:val="center"/>
            <w:shd w:fill="F2F6F8"/>
          </w:tcPr>
          <w:p>
            <w:pPr>
              <w:spacing w:after="20"/>
            </w:pPr>
            <w:r/>
            <w:r>
              <w:rPr>
                <w:rFonts w:ascii="Aptos" w:hAnsi="Aptos"/>
                <w:b w:val="0"/>
                <w:sz w:val="16"/>
              </w:rPr>
              <w:t>User attempts to edit/delete audit record.</w:t>
            </w:r>
          </w:p>
        </w:tc>
        <w:tc>
          <w:tcPr>
            <w:tcW w:type="dxa" w:w="2520"/>
            <w:vAlign w:val="center"/>
            <w:shd w:fill="F2F6F8"/>
          </w:tcPr>
          <w:p>
            <w:pPr>
              <w:spacing w:after="20"/>
            </w:pPr>
            <w:r/>
            <w:r>
              <w:rPr>
                <w:rFonts w:ascii="Aptos" w:hAnsi="Aptos"/>
                <w:b w:val="0"/>
                <w:sz w:val="16"/>
              </w:rPr>
              <w:t>Operation denied.</w:t>
            </w:r>
          </w:p>
        </w:tc>
      </w:tr>
      <w:tr>
        <w:tc>
          <w:tcPr>
            <w:tcW w:type="dxa" w:w="2520"/>
            <w:vAlign w:val="center"/>
          </w:tcPr>
          <w:p>
            <w:pPr>
              <w:spacing w:after="20"/>
            </w:pPr>
            <w:r/>
            <w:r>
              <w:rPr>
                <w:rFonts w:ascii="Aptos" w:hAnsi="Aptos"/>
                <w:b w:val="0"/>
                <w:sz w:val="16"/>
              </w:rPr>
              <w:t>AT-029</w:t>
            </w:r>
          </w:p>
        </w:tc>
        <w:tc>
          <w:tcPr>
            <w:tcW w:type="dxa" w:w="2520"/>
            <w:vAlign w:val="center"/>
          </w:tcPr>
          <w:p>
            <w:pPr>
              <w:spacing w:after="20"/>
            </w:pPr>
            <w:r/>
            <w:r>
              <w:rPr>
                <w:rFonts w:ascii="Aptos" w:hAnsi="Aptos"/>
                <w:b w:val="0"/>
                <w:sz w:val="16"/>
              </w:rPr>
              <w:t>Archive dependencies</w:t>
            </w:r>
          </w:p>
        </w:tc>
        <w:tc>
          <w:tcPr>
            <w:tcW w:type="dxa" w:w="2520"/>
            <w:vAlign w:val="center"/>
          </w:tcPr>
          <w:p>
            <w:pPr>
              <w:spacing w:after="20"/>
            </w:pPr>
            <w:r/>
            <w:r>
              <w:rPr>
                <w:rFonts w:ascii="Aptos" w:hAnsi="Aptos"/>
                <w:b w:val="0"/>
                <w:sz w:val="16"/>
              </w:rPr>
              <w:t>Admin attempts to archive an occupied room/building.</w:t>
            </w:r>
          </w:p>
        </w:tc>
        <w:tc>
          <w:tcPr>
            <w:tcW w:type="dxa" w:w="2520"/>
            <w:vAlign w:val="center"/>
          </w:tcPr>
          <w:p>
            <w:pPr>
              <w:spacing w:after="20"/>
            </w:pPr>
            <w:r/>
            <w:r>
              <w:rPr>
                <w:rFonts w:ascii="Aptos" w:hAnsi="Aptos"/>
                <w:b w:val="0"/>
                <w:sz w:val="16"/>
              </w:rPr>
              <w:t>Operation blocked with dependencies listed.</w:t>
            </w:r>
          </w:p>
        </w:tc>
      </w:tr>
      <w:tr>
        <w:tc>
          <w:tcPr>
            <w:tcW w:type="dxa" w:w="2520"/>
            <w:vAlign w:val="center"/>
            <w:shd w:fill="F2F6F8"/>
          </w:tcPr>
          <w:p>
            <w:pPr>
              <w:spacing w:after="20"/>
            </w:pPr>
            <w:r/>
            <w:r>
              <w:rPr>
                <w:rFonts w:ascii="Aptos" w:hAnsi="Aptos"/>
                <w:b w:val="0"/>
                <w:sz w:val="16"/>
              </w:rPr>
              <w:t>AT-030</w:t>
            </w:r>
          </w:p>
        </w:tc>
        <w:tc>
          <w:tcPr>
            <w:tcW w:type="dxa" w:w="2520"/>
            <w:vAlign w:val="center"/>
            <w:shd w:fill="F2F6F8"/>
          </w:tcPr>
          <w:p>
            <w:pPr>
              <w:spacing w:after="20"/>
            </w:pPr>
            <w:r/>
            <w:r>
              <w:rPr>
                <w:rFonts w:ascii="Aptos" w:hAnsi="Aptos"/>
                <w:b w:val="0"/>
                <w:sz w:val="16"/>
              </w:rPr>
              <w:t>Notification idempotency</w:t>
            </w:r>
          </w:p>
        </w:tc>
        <w:tc>
          <w:tcPr>
            <w:tcW w:type="dxa" w:w="2520"/>
            <w:vAlign w:val="center"/>
            <w:shd w:fill="F2F6F8"/>
          </w:tcPr>
          <w:p>
            <w:pPr>
              <w:spacing w:after="20"/>
            </w:pPr>
            <w:r/>
            <w:r>
              <w:rPr>
                <w:rFonts w:ascii="Aptos" w:hAnsi="Aptos"/>
                <w:b w:val="0"/>
                <w:sz w:val="16"/>
              </w:rPr>
              <w:t>Same event is retried after timeout.</w:t>
            </w:r>
          </w:p>
        </w:tc>
        <w:tc>
          <w:tcPr>
            <w:tcW w:type="dxa" w:w="2520"/>
            <w:vAlign w:val="center"/>
            <w:shd w:fill="F2F6F8"/>
          </w:tcPr>
          <w:p>
            <w:pPr>
              <w:spacing w:after="20"/>
            </w:pPr>
            <w:r/>
            <w:r>
              <w:rPr>
                <w:rFonts w:ascii="Aptos" w:hAnsi="Aptos"/>
                <w:b w:val="0"/>
                <w:sz w:val="16"/>
              </w:rPr>
              <w:t>No duplicate reservation, approval or uncontrolled duplicate notification.</w:t>
            </w:r>
          </w:p>
        </w:tc>
      </w:tr>
      <w:tr>
        <w:tc>
          <w:tcPr>
            <w:tcW w:type="dxa" w:w="2520"/>
            <w:vAlign w:val="center"/>
          </w:tcPr>
          <w:p>
            <w:pPr>
              <w:spacing w:after="20"/>
            </w:pPr>
            <w:r/>
            <w:r>
              <w:rPr>
                <w:rFonts w:ascii="Aptos" w:hAnsi="Aptos"/>
                <w:b w:val="0"/>
                <w:sz w:val="16"/>
              </w:rPr>
              <w:t>AT-031</w:t>
            </w:r>
          </w:p>
        </w:tc>
        <w:tc>
          <w:tcPr>
            <w:tcW w:type="dxa" w:w="2520"/>
            <w:vAlign w:val="center"/>
          </w:tcPr>
          <w:p>
            <w:pPr>
              <w:spacing w:after="20"/>
            </w:pPr>
            <w:r/>
            <w:r>
              <w:rPr>
                <w:rFonts w:ascii="Aptos" w:hAnsi="Aptos"/>
                <w:b w:val="0"/>
                <w:sz w:val="16"/>
              </w:rPr>
              <w:t>Report scope</w:t>
            </w:r>
          </w:p>
        </w:tc>
        <w:tc>
          <w:tcPr>
            <w:tcW w:type="dxa" w:w="2520"/>
            <w:vAlign w:val="center"/>
          </w:tcPr>
          <w:p>
            <w:pPr>
              <w:spacing w:after="20"/>
            </w:pPr>
            <w:r/>
            <w:r>
              <w:rPr>
                <w:rFonts w:ascii="Aptos" w:hAnsi="Aptos"/>
                <w:b w:val="0"/>
                <w:sz w:val="16"/>
              </w:rPr>
              <w:t>Read-only manager exports report outside assigned scope.</w:t>
            </w:r>
          </w:p>
        </w:tc>
        <w:tc>
          <w:tcPr>
            <w:tcW w:type="dxa" w:w="2520"/>
            <w:vAlign w:val="center"/>
          </w:tcPr>
          <w:p>
            <w:pPr>
              <w:spacing w:after="20"/>
            </w:pPr>
            <w:r/>
            <w:r>
              <w:rPr>
                <w:rFonts w:ascii="Aptos" w:hAnsi="Aptos"/>
                <w:b w:val="0"/>
                <w:sz w:val="16"/>
              </w:rPr>
              <w:t>Out-of-scope data excluded and export logged.</w:t>
            </w:r>
          </w:p>
        </w:tc>
      </w:tr>
      <w:tr>
        <w:tc>
          <w:tcPr>
            <w:tcW w:type="dxa" w:w="2520"/>
            <w:vAlign w:val="center"/>
            <w:shd w:fill="F2F6F8"/>
          </w:tcPr>
          <w:p>
            <w:pPr>
              <w:spacing w:after="20"/>
            </w:pPr>
            <w:r/>
            <w:r>
              <w:rPr>
                <w:rFonts w:ascii="Aptos" w:hAnsi="Aptos"/>
                <w:b w:val="0"/>
                <w:sz w:val="16"/>
              </w:rPr>
              <w:t>AT-032</w:t>
            </w:r>
          </w:p>
        </w:tc>
        <w:tc>
          <w:tcPr>
            <w:tcW w:type="dxa" w:w="2520"/>
            <w:vAlign w:val="center"/>
            <w:shd w:fill="F2F6F8"/>
          </w:tcPr>
          <w:p>
            <w:pPr>
              <w:spacing w:after="20"/>
            </w:pPr>
            <w:r/>
            <w:r>
              <w:rPr>
                <w:rFonts w:ascii="Aptos" w:hAnsi="Aptos"/>
                <w:b w:val="0"/>
                <w:sz w:val="16"/>
              </w:rPr>
              <w:t>Rehire</w:t>
            </w:r>
          </w:p>
        </w:tc>
        <w:tc>
          <w:tcPr>
            <w:tcW w:type="dxa" w:w="2520"/>
            <w:vAlign w:val="center"/>
            <w:shd w:fill="F2F6F8"/>
          </w:tcPr>
          <w:p>
            <w:pPr>
              <w:spacing w:after="20"/>
            </w:pPr>
            <w:r/>
            <w:r>
              <w:rPr>
                <w:rFonts w:ascii="Aptos" w:hAnsi="Aptos"/>
                <w:b w:val="0"/>
                <w:sz w:val="16"/>
              </w:rPr>
              <w:t>Authorised admin reactivates a former employee with the same employee ID.</w:t>
            </w:r>
          </w:p>
        </w:tc>
        <w:tc>
          <w:tcPr>
            <w:tcW w:type="dxa" w:w="2520"/>
            <w:vAlign w:val="center"/>
            <w:shd w:fill="F2F6F8"/>
          </w:tcPr>
          <w:p>
            <w:pPr>
              <w:spacing w:after="20"/>
            </w:pPr>
            <w:r/>
            <w:r>
              <w:rPr>
                <w:rFonts w:ascii="Aptos" w:hAnsi="Aptos"/>
                <w:b w:val="0"/>
                <w:sz w:val="16"/>
              </w:rPr>
              <w:t>Existing profile is reused after review; no duplicate active profile is created.</w:t>
            </w:r>
          </w:p>
        </w:tc>
      </w:tr>
    </w:tbl>
    <w:p/>
    <w:p>
      <w:pPr>
        <w:pStyle w:val="Heading1"/>
      </w:pPr>
      <w:r>
        <w:t>17. Assumptions and Grand Hyatt Sign-off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pPr>
              <w:spacing w:after="20"/>
            </w:pPr>
            <w:r/>
            <w:r>
              <w:rPr>
                <w:rFonts w:ascii="Aptos" w:hAnsi="Aptos"/>
                <w:b/>
                <w:color w:val="FFFFFF"/>
                <w:sz w:val="17"/>
              </w:rPr>
              <w:t>ID</w:t>
            </w:r>
          </w:p>
        </w:tc>
        <w:tc>
          <w:tcPr>
            <w:tcW w:type="dxa" w:w="2520"/>
            <w:vAlign w:val="center"/>
            <w:shd w:fill="183153"/>
          </w:tcPr>
          <w:p>
            <w:pPr>
              <w:spacing w:after="20"/>
            </w:pPr>
            <w:r/>
            <w:r>
              <w:rPr>
                <w:rFonts w:ascii="Aptos" w:hAnsi="Aptos"/>
                <w:b/>
                <w:color w:val="FFFFFF"/>
                <w:sz w:val="17"/>
              </w:rPr>
              <w:t>Decision / assumption</w:t>
            </w:r>
          </w:p>
        </w:tc>
        <w:tc>
          <w:tcPr>
            <w:tcW w:type="dxa" w:w="2520"/>
            <w:vAlign w:val="center"/>
            <w:shd w:fill="183153"/>
          </w:tcPr>
          <w:p>
            <w:pPr>
              <w:spacing w:after="20"/>
            </w:pPr>
            <w:r/>
            <w:r>
              <w:rPr>
                <w:rFonts w:ascii="Aptos" w:hAnsi="Aptos"/>
                <w:b/>
                <w:color w:val="FFFFFF"/>
                <w:sz w:val="17"/>
              </w:rPr>
              <w:t>Recommended default</w:t>
            </w:r>
          </w:p>
        </w:tc>
        <w:tc>
          <w:tcPr>
            <w:tcW w:type="dxa" w:w="2520"/>
            <w:vAlign w:val="center"/>
            <w:shd w:fill="183153"/>
          </w:tcPr>
          <w:p>
            <w:pPr>
              <w:spacing w:after="20"/>
            </w:pPr>
            <w:r/>
            <w:r>
              <w:rPr>
                <w:rFonts w:ascii="Aptos" w:hAnsi="Aptos"/>
                <w:b/>
                <w:color w:val="FFFFFF"/>
                <w:sz w:val="17"/>
              </w:rPr>
              <w:t>Owner / status</w:t>
            </w:r>
          </w:p>
        </w:tc>
      </w:tr>
      <w:tr>
        <w:tc>
          <w:tcPr>
            <w:tcW w:type="dxa" w:w="2520"/>
            <w:vAlign w:val="center"/>
          </w:tcPr>
          <w:p>
            <w:pPr>
              <w:spacing w:after="20"/>
            </w:pPr>
            <w:r/>
            <w:r>
              <w:rPr>
                <w:rFonts w:ascii="Aptos" w:hAnsi="Aptos"/>
                <w:b w:val="0"/>
                <w:sz w:val="16"/>
              </w:rPr>
              <w:t>GH-01</w:t>
            </w:r>
          </w:p>
        </w:tc>
        <w:tc>
          <w:tcPr>
            <w:tcW w:type="dxa" w:w="2520"/>
            <w:vAlign w:val="center"/>
          </w:tcPr>
          <w:p>
            <w:pPr>
              <w:spacing w:after="20"/>
            </w:pPr>
            <w:r/>
            <w:r>
              <w:rPr>
                <w:rFonts w:ascii="Aptos" w:hAnsi="Aptos"/>
                <w:b w:val="0"/>
                <w:sz w:val="16"/>
              </w:rPr>
              <w:t>Super Admin ownership</w:t>
            </w:r>
          </w:p>
        </w:tc>
        <w:tc>
          <w:tcPr>
            <w:tcW w:type="dxa" w:w="2520"/>
            <w:vAlign w:val="center"/>
          </w:tcPr>
          <w:p>
            <w:pPr>
              <w:spacing w:after="20"/>
            </w:pPr>
            <w:r/>
            <w:r>
              <w:rPr>
                <w:rFonts w:ascii="Aptos" w:hAnsi="Aptos"/>
                <w:b w:val="0"/>
                <w:sz w:val="16"/>
              </w:rPr>
              <w:t>Client IT owns at least two Super Admin accounts; vendor support is separately scoped and time-limited.</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GH-02</w:t>
            </w:r>
          </w:p>
        </w:tc>
        <w:tc>
          <w:tcPr>
            <w:tcW w:type="dxa" w:w="2520"/>
            <w:vAlign w:val="center"/>
            <w:shd w:fill="F2F6F8"/>
          </w:tcPr>
          <w:p>
            <w:pPr>
              <w:spacing w:after="20"/>
            </w:pPr>
            <w:r/>
            <w:r>
              <w:rPr>
                <w:rFonts w:ascii="Aptos" w:hAnsi="Aptos"/>
                <w:b w:val="0"/>
                <w:sz w:val="16"/>
              </w:rPr>
              <w:t>Site/building structure</w:t>
            </w:r>
          </w:p>
        </w:tc>
        <w:tc>
          <w:tcPr>
            <w:tcW w:type="dxa" w:w="2520"/>
            <w:vAlign w:val="center"/>
            <w:shd w:fill="F2F6F8"/>
          </w:tcPr>
          <w:p>
            <w:pPr>
              <w:spacing w:after="20"/>
            </w:pPr>
            <w:r/>
            <w:r>
              <w:rPr>
                <w:rFonts w:ascii="Aptos" w:hAnsi="Aptos"/>
                <w:b w:val="0"/>
                <w:sz w:val="16"/>
              </w:rPr>
              <w:t>Client provides site list, hierarchy, room/bed inventory and codes before migration/import.</w:t>
            </w:r>
          </w:p>
        </w:tc>
        <w:tc>
          <w:tcPr>
            <w:tcW w:type="dxa" w:w="2520"/>
            <w:vAlign w:val="center"/>
            <w:shd w:fill="F2F6F8"/>
          </w:tcPr>
          <w:p>
            <w:pPr>
              <w:spacing w:after="20"/>
            </w:pPr>
            <w:r/>
            <w:r>
              <w:rPr>
                <w:rFonts w:ascii="Aptos" w:hAnsi="Aptos"/>
                <w:b w:val="0"/>
                <w:sz w:val="16"/>
              </w:rPr>
              <w:t>Client to provide</w:t>
            </w:r>
          </w:p>
        </w:tc>
      </w:tr>
      <w:tr>
        <w:tc>
          <w:tcPr>
            <w:tcW w:type="dxa" w:w="2520"/>
            <w:vAlign w:val="center"/>
          </w:tcPr>
          <w:p>
            <w:pPr>
              <w:spacing w:after="20"/>
            </w:pPr>
            <w:r/>
            <w:r>
              <w:rPr>
                <w:rFonts w:ascii="Aptos" w:hAnsi="Aptos"/>
                <w:b w:val="0"/>
                <w:sz w:val="16"/>
              </w:rPr>
              <w:t>GH-03</w:t>
            </w:r>
          </w:p>
        </w:tc>
        <w:tc>
          <w:tcPr>
            <w:tcW w:type="dxa" w:w="2520"/>
            <w:vAlign w:val="center"/>
          </w:tcPr>
          <w:p>
            <w:pPr>
              <w:spacing w:after="20"/>
            </w:pPr>
            <w:r/>
            <w:r>
              <w:rPr>
                <w:rFonts w:ascii="Aptos" w:hAnsi="Aptos"/>
                <w:b w:val="0"/>
                <w:sz w:val="16"/>
              </w:rPr>
              <w:t>Eligibility matrix</w:t>
            </w:r>
          </w:p>
        </w:tc>
        <w:tc>
          <w:tcPr>
            <w:tcW w:type="dxa" w:w="2520"/>
            <w:vAlign w:val="center"/>
          </w:tcPr>
          <w:p>
            <w:pPr>
              <w:spacing w:after="20"/>
            </w:pPr>
            <w:r/>
            <w:r>
              <w:rPr>
                <w:rFonts w:ascii="Aptos" w:hAnsi="Aptos"/>
                <w:b w:val="0"/>
                <w:sz w:val="16"/>
              </w:rPr>
              <w:t>Client provides gender/grade/designation rules, eligible room types and authorised exception approvers.</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GH-04</w:t>
            </w:r>
          </w:p>
        </w:tc>
        <w:tc>
          <w:tcPr>
            <w:tcW w:type="dxa" w:w="2520"/>
            <w:vAlign w:val="center"/>
            <w:shd w:fill="F2F6F8"/>
          </w:tcPr>
          <w:p>
            <w:pPr>
              <w:spacing w:after="20"/>
            </w:pPr>
            <w:r/>
            <w:r>
              <w:rPr>
                <w:rFonts w:ascii="Aptos" w:hAnsi="Aptos"/>
                <w:b w:val="0"/>
                <w:sz w:val="16"/>
              </w:rPr>
              <w:t>Waitlist priority</w:t>
            </w:r>
          </w:p>
        </w:tc>
        <w:tc>
          <w:tcPr>
            <w:tcW w:type="dxa" w:w="2520"/>
            <w:vAlign w:val="center"/>
            <w:shd w:fill="F2F6F8"/>
          </w:tcPr>
          <w:p>
            <w:pPr>
              <w:spacing w:after="20"/>
            </w:pPr>
            <w:r/>
            <w:r>
              <w:rPr>
                <w:rFonts w:ascii="Aptos" w:hAnsi="Aptos"/>
                <w:b w:val="0"/>
                <w:sz w:val="16"/>
              </w:rPr>
              <w:t>Approved priority category first, then oldest valid waiting timestamp; define categories and tie-breaker.</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GH-05</w:t>
            </w:r>
          </w:p>
        </w:tc>
        <w:tc>
          <w:tcPr>
            <w:tcW w:type="dxa" w:w="2520"/>
            <w:vAlign w:val="center"/>
          </w:tcPr>
          <w:p>
            <w:pPr>
              <w:spacing w:after="20"/>
            </w:pPr>
            <w:r/>
            <w:r>
              <w:rPr>
                <w:rFonts w:ascii="Aptos" w:hAnsi="Aptos"/>
                <w:b w:val="0"/>
                <w:sz w:val="16"/>
              </w:rPr>
              <w:t>Waitlist renewal</w:t>
            </w:r>
          </w:p>
        </w:tc>
        <w:tc>
          <w:tcPr>
            <w:tcW w:type="dxa" w:w="2520"/>
            <w:vAlign w:val="center"/>
          </w:tcPr>
          <w:p>
            <w:pPr>
              <w:spacing w:after="20"/>
            </w:pPr>
            <w:r/>
            <w:r>
              <w:rPr>
                <w:rFonts w:ascii="Aptos" w:hAnsi="Aptos"/>
                <w:b w:val="0"/>
                <w:sz w:val="16"/>
              </w:rPr>
              <w:t>Renewal only after revalidation; position preservation depends on renewal timing and unchanged preferences.</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GH-06</w:t>
            </w:r>
          </w:p>
        </w:tc>
        <w:tc>
          <w:tcPr>
            <w:tcW w:type="dxa" w:w="2520"/>
            <w:vAlign w:val="center"/>
            <w:shd w:fill="F2F6F8"/>
          </w:tcPr>
          <w:p>
            <w:pPr>
              <w:spacing w:after="20"/>
            </w:pPr>
            <w:r/>
            <w:r>
              <w:rPr>
                <w:rFonts w:ascii="Aptos" w:hAnsi="Aptos"/>
                <w:b w:val="0"/>
                <w:sz w:val="16"/>
              </w:rPr>
              <w:t>Waitlist reminder timing</w:t>
            </w:r>
          </w:p>
        </w:tc>
        <w:tc>
          <w:tcPr>
            <w:tcW w:type="dxa" w:w="2520"/>
            <w:vAlign w:val="center"/>
            <w:shd w:fill="F2F6F8"/>
          </w:tcPr>
          <w:p>
            <w:pPr>
              <w:spacing w:after="20"/>
            </w:pPr>
            <w:r/>
            <w:r>
              <w:rPr>
                <w:rFonts w:ascii="Aptos" w:hAnsi="Aptos"/>
                <w:b w:val="0"/>
                <w:sz w:val="16"/>
              </w:rPr>
              <w:t>Proposed reminders 3 days and 1 day before 15-day expiry.</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GH-07</w:t>
            </w:r>
          </w:p>
        </w:tc>
        <w:tc>
          <w:tcPr>
            <w:tcW w:type="dxa" w:w="2520"/>
            <w:vAlign w:val="center"/>
          </w:tcPr>
          <w:p>
            <w:pPr>
              <w:spacing w:after="20"/>
            </w:pPr>
            <w:r/>
            <w:r>
              <w:rPr>
                <w:rFonts w:ascii="Aptos" w:hAnsi="Aptos"/>
                <w:b w:val="0"/>
                <w:sz w:val="16"/>
              </w:rPr>
              <w:t>Emergency escalation</w:t>
            </w:r>
          </w:p>
        </w:tc>
        <w:tc>
          <w:tcPr>
            <w:tcW w:type="dxa" w:w="2520"/>
            <w:vAlign w:val="center"/>
          </w:tcPr>
          <w:p>
            <w:pPr>
              <w:spacing w:after="20"/>
            </w:pPr>
            <w:r/>
            <w:r>
              <w:rPr>
                <w:rFonts w:ascii="Aptos" w:hAnsi="Aptos"/>
                <w:b w:val="0"/>
                <w:sz w:val="16"/>
              </w:rPr>
              <w:t>Name primary/backup approvers, coverage, maximum provisional duration and rejection-resolution SLA.</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GH-08</w:t>
            </w:r>
          </w:p>
        </w:tc>
        <w:tc>
          <w:tcPr>
            <w:tcW w:type="dxa" w:w="2520"/>
            <w:vAlign w:val="center"/>
            <w:shd w:fill="F2F6F8"/>
          </w:tcPr>
          <w:p>
            <w:pPr>
              <w:spacing w:after="20"/>
            </w:pPr>
            <w:r/>
            <w:r>
              <w:rPr>
                <w:rFonts w:ascii="Aptos" w:hAnsi="Aptos"/>
                <w:b w:val="0"/>
                <w:sz w:val="16"/>
              </w:rPr>
              <w:t>SOS routing</w:t>
            </w:r>
          </w:p>
        </w:tc>
        <w:tc>
          <w:tcPr>
            <w:tcW w:type="dxa" w:w="2520"/>
            <w:vAlign w:val="center"/>
            <w:shd w:fill="F2F6F8"/>
          </w:tcPr>
          <w:p>
            <w:pPr>
              <w:spacing w:after="20"/>
            </w:pPr>
            <w:r/>
            <w:r>
              <w:rPr>
                <w:rFonts w:ascii="Aptos" w:hAnsi="Aptos"/>
                <w:b w:val="0"/>
                <w:sz w:val="16"/>
              </w:rPr>
              <w:t>Name recipients, acknowledgement SLA, escalation contacts and physical/phone fallback.</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GH-09</w:t>
            </w:r>
          </w:p>
        </w:tc>
        <w:tc>
          <w:tcPr>
            <w:tcW w:type="dxa" w:w="2520"/>
            <w:vAlign w:val="center"/>
          </w:tcPr>
          <w:p>
            <w:pPr>
              <w:spacing w:after="20"/>
            </w:pPr>
            <w:r/>
            <w:r>
              <w:rPr>
                <w:rFonts w:ascii="Aptos" w:hAnsi="Aptos"/>
                <w:b w:val="0"/>
                <w:sz w:val="16"/>
              </w:rPr>
              <w:t>Contractor access</w:t>
            </w:r>
          </w:p>
        </w:tc>
        <w:tc>
          <w:tcPr>
            <w:tcW w:type="dxa" w:w="2520"/>
            <w:vAlign w:val="center"/>
          </w:tcPr>
          <w:p>
            <w:pPr>
              <w:spacing w:after="20"/>
            </w:pPr>
            <w:r/>
            <w:r>
              <w:rPr>
                <w:rFonts w:ascii="Aptos" w:hAnsi="Aptos"/>
                <w:b w:val="0"/>
                <w:sz w:val="16"/>
              </w:rPr>
              <w:t>Client supplies vendor contracts, mandatory documents, job and visit-window rules, escort rules and account sponsor.</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GH-10</w:t>
            </w:r>
          </w:p>
        </w:tc>
        <w:tc>
          <w:tcPr>
            <w:tcW w:type="dxa" w:w="2520"/>
            <w:vAlign w:val="center"/>
            <w:shd w:fill="F2F6F8"/>
          </w:tcPr>
          <w:p>
            <w:pPr>
              <w:spacing w:after="20"/>
            </w:pPr>
            <w:r/>
            <w:r>
              <w:rPr>
                <w:rFonts w:ascii="Aptos" w:hAnsi="Aptos"/>
                <w:b w:val="0"/>
                <w:sz w:val="16"/>
              </w:rPr>
              <w:t>Visitor policy</w:t>
            </w:r>
          </w:p>
        </w:tc>
        <w:tc>
          <w:tcPr>
            <w:tcW w:type="dxa" w:w="2520"/>
            <w:vAlign w:val="center"/>
            <w:shd w:fill="F2F6F8"/>
          </w:tcPr>
          <w:p>
            <w:pPr>
              <w:spacing w:after="20"/>
            </w:pPr>
            <w:r/>
            <w:r>
              <w:rPr>
                <w:rFonts w:ascii="Aptos" w:hAnsi="Aptos"/>
                <w:b w:val="0"/>
                <w:sz w:val="16"/>
              </w:rPr>
              <w:t>Confirm visitor hours, resident confirmation, overnight visits, restricted areas and gate pass rules.</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GH-11</w:t>
            </w:r>
          </w:p>
        </w:tc>
        <w:tc>
          <w:tcPr>
            <w:tcW w:type="dxa" w:w="2520"/>
            <w:vAlign w:val="center"/>
          </w:tcPr>
          <w:p>
            <w:pPr>
              <w:spacing w:after="20"/>
            </w:pPr>
            <w:r/>
            <w:r>
              <w:rPr>
                <w:rFonts w:ascii="Aptos" w:hAnsi="Aptos"/>
                <w:b w:val="0"/>
                <w:sz w:val="16"/>
              </w:rPr>
              <w:t>Retention/privacy</w:t>
            </w:r>
          </w:p>
        </w:tc>
        <w:tc>
          <w:tcPr>
            <w:tcW w:type="dxa" w:w="2520"/>
            <w:vAlign w:val="center"/>
          </w:tcPr>
          <w:p>
            <w:pPr>
              <w:spacing w:after="20"/>
            </w:pPr>
            <w:r/>
            <w:r>
              <w:rPr>
                <w:rFonts w:ascii="Aptos" w:hAnsi="Aptos"/>
                <w:b w:val="0"/>
                <w:sz w:val="16"/>
              </w:rPr>
              <w:t>Client legal/HR confirms retention schedule, former-employee data policy and any legally required erasure exceptions.</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GH-12</w:t>
            </w:r>
          </w:p>
        </w:tc>
        <w:tc>
          <w:tcPr>
            <w:tcW w:type="dxa" w:w="2520"/>
            <w:vAlign w:val="center"/>
            <w:shd w:fill="F2F6F8"/>
          </w:tcPr>
          <w:p>
            <w:pPr>
              <w:spacing w:after="20"/>
            </w:pPr>
            <w:r/>
            <w:r>
              <w:rPr>
                <w:rFonts w:ascii="Aptos" w:hAnsi="Aptos"/>
                <w:b w:val="0"/>
                <w:sz w:val="16"/>
              </w:rPr>
              <w:t>Outage procedure</w:t>
            </w:r>
          </w:p>
        </w:tc>
        <w:tc>
          <w:tcPr>
            <w:tcW w:type="dxa" w:w="2520"/>
            <w:vAlign w:val="center"/>
            <w:shd w:fill="F2F6F8"/>
          </w:tcPr>
          <w:p>
            <w:pPr>
              <w:spacing w:after="20"/>
            </w:pPr>
            <w:r/>
            <w:r>
              <w:rPr>
                <w:rFonts w:ascii="Aptos" w:hAnsi="Aptos"/>
                <w:b w:val="0"/>
                <w:sz w:val="16"/>
              </w:rPr>
              <w:t>Approve export fields, secure storage, disposal interval, offline log and reconciliation owner.</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GH-13</w:t>
            </w:r>
          </w:p>
        </w:tc>
        <w:tc>
          <w:tcPr>
            <w:tcW w:type="dxa" w:w="2520"/>
            <w:vAlign w:val="center"/>
          </w:tcPr>
          <w:p>
            <w:pPr>
              <w:spacing w:after="20"/>
            </w:pPr>
            <w:r/>
            <w:r>
              <w:rPr>
                <w:rFonts w:ascii="Aptos" w:hAnsi="Aptos"/>
                <w:b w:val="0"/>
                <w:sz w:val="16"/>
              </w:rPr>
              <w:t>Email provider</w:t>
            </w:r>
          </w:p>
        </w:tc>
        <w:tc>
          <w:tcPr>
            <w:tcW w:type="dxa" w:w="2520"/>
            <w:vAlign w:val="center"/>
          </w:tcPr>
          <w:p>
            <w:pPr>
              <w:spacing w:after="20"/>
            </w:pPr>
            <w:r/>
            <w:r>
              <w:rPr>
                <w:rFonts w:ascii="Aptos" w:hAnsi="Aptos"/>
                <w:b w:val="0"/>
                <w:sz w:val="16"/>
              </w:rPr>
              <w:t>Provide sender domain, SMTP/provider, templates, retry limits and delivery telemetry availability.</w:t>
            </w:r>
          </w:p>
        </w:tc>
        <w:tc>
          <w:tcPr>
            <w:tcW w:type="dxa" w:w="2520"/>
            <w:vAlign w:val="center"/>
          </w:tcPr>
          <w:p>
            <w:pPr>
              <w:spacing w:after="20"/>
            </w:pPr>
            <w:r/>
            <w:r>
              <w:rPr>
                <w:rFonts w:ascii="Aptos" w:hAnsi="Aptos"/>
                <w:b w:val="0"/>
                <w:sz w:val="16"/>
              </w:rPr>
              <w:t>Client/technical setup</w:t>
            </w:r>
          </w:p>
        </w:tc>
      </w:tr>
      <w:tr>
        <w:tc>
          <w:tcPr>
            <w:tcW w:type="dxa" w:w="2520"/>
            <w:vAlign w:val="center"/>
            <w:shd w:fill="F2F6F8"/>
          </w:tcPr>
          <w:p>
            <w:pPr>
              <w:spacing w:after="20"/>
            </w:pPr>
            <w:r/>
            <w:r>
              <w:rPr>
                <w:rFonts w:ascii="Aptos" w:hAnsi="Aptos"/>
                <w:b w:val="0"/>
                <w:sz w:val="16"/>
              </w:rPr>
              <w:t>GH-14</w:t>
            </w:r>
          </w:p>
        </w:tc>
        <w:tc>
          <w:tcPr>
            <w:tcW w:type="dxa" w:w="2520"/>
            <w:vAlign w:val="center"/>
            <w:shd w:fill="F2F6F8"/>
          </w:tcPr>
          <w:p>
            <w:pPr>
              <w:spacing w:after="20"/>
            </w:pPr>
            <w:r/>
            <w:r>
              <w:rPr>
                <w:rFonts w:ascii="Aptos" w:hAnsi="Aptos"/>
                <w:b w:val="0"/>
                <w:sz w:val="16"/>
              </w:rPr>
              <w:t>Security policy</w:t>
            </w:r>
          </w:p>
        </w:tc>
        <w:tc>
          <w:tcPr>
            <w:tcW w:type="dxa" w:w="2520"/>
            <w:vAlign w:val="center"/>
            <w:shd w:fill="F2F6F8"/>
          </w:tcPr>
          <w:p>
            <w:pPr>
              <w:spacing w:after="20"/>
            </w:pPr>
            <w:r/>
            <w:r>
              <w:rPr>
                <w:rFonts w:ascii="Aptos" w:hAnsi="Aptos"/>
                <w:b w:val="0"/>
                <w:sz w:val="16"/>
              </w:rPr>
              <w:t>Confirm password/session policy, account recovery, support access and incident response.</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GH-15</w:t>
            </w:r>
          </w:p>
        </w:tc>
        <w:tc>
          <w:tcPr>
            <w:tcW w:type="dxa" w:w="2520"/>
            <w:vAlign w:val="center"/>
          </w:tcPr>
          <w:p>
            <w:pPr>
              <w:spacing w:after="20"/>
            </w:pPr>
            <w:r/>
            <w:r>
              <w:rPr>
                <w:rFonts w:ascii="Aptos" w:hAnsi="Aptos"/>
                <w:b w:val="0"/>
                <w:sz w:val="16"/>
              </w:rPr>
              <w:t>Data migration</w:t>
            </w:r>
          </w:p>
        </w:tc>
        <w:tc>
          <w:tcPr>
            <w:tcW w:type="dxa" w:w="2520"/>
            <w:vAlign w:val="center"/>
          </w:tcPr>
          <w:p>
            <w:pPr>
              <w:spacing w:after="20"/>
            </w:pPr>
            <w:r/>
            <w:r>
              <w:rPr>
                <w:rFonts w:ascii="Aptos" w:hAnsi="Aptos"/>
                <w:b w:val="0"/>
                <w:sz w:val="16"/>
              </w:rPr>
              <w:t>Confirm whether existing records require import and provide approved source files/mapping.</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GH-16</w:t>
            </w:r>
          </w:p>
        </w:tc>
        <w:tc>
          <w:tcPr>
            <w:tcW w:type="dxa" w:w="2520"/>
            <w:vAlign w:val="center"/>
            <w:shd w:fill="F2F6F8"/>
          </w:tcPr>
          <w:p>
            <w:pPr>
              <w:spacing w:after="20"/>
            </w:pPr>
            <w:r/>
            <w:r>
              <w:rPr>
                <w:rFonts w:ascii="Aptos" w:hAnsi="Aptos"/>
                <w:b w:val="0"/>
                <w:sz w:val="16"/>
              </w:rPr>
              <w:t>SLA/KPI targets</w:t>
            </w:r>
          </w:p>
        </w:tc>
        <w:tc>
          <w:tcPr>
            <w:tcW w:type="dxa" w:w="2520"/>
            <w:vAlign w:val="center"/>
            <w:shd w:fill="F2F6F8"/>
          </w:tcPr>
          <w:p>
            <w:pPr>
              <w:spacing w:after="20"/>
            </w:pPr>
            <w:r/>
            <w:r>
              <w:rPr>
                <w:rFonts w:ascii="Aptos" w:hAnsi="Aptos"/>
                <w:b w:val="0"/>
                <w:sz w:val="16"/>
              </w:rPr>
              <w:t>Confirm maintenance priorities, response/resolution targets, occupancy KPI definitions and report recipients.</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GH-17</w:t>
            </w:r>
          </w:p>
        </w:tc>
        <w:tc>
          <w:tcPr>
            <w:tcW w:type="dxa" w:w="2520"/>
            <w:vAlign w:val="center"/>
          </w:tcPr>
          <w:p>
            <w:pPr>
              <w:spacing w:after="20"/>
            </w:pPr>
            <w:r/>
            <w:r>
              <w:rPr>
                <w:rFonts w:ascii="Aptos" w:hAnsi="Aptos"/>
                <w:b w:val="0"/>
                <w:sz w:val="16"/>
              </w:rPr>
              <w:t>Facility booking</w:t>
            </w:r>
          </w:p>
        </w:tc>
        <w:tc>
          <w:tcPr>
            <w:tcW w:type="dxa" w:w="2520"/>
            <w:vAlign w:val="center"/>
          </w:tcPr>
          <w:p>
            <w:pPr>
              <w:spacing w:after="20"/>
            </w:pPr>
            <w:r/>
            <w:r>
              <w:rPr>
                <w:rFonts w:ascii="Aptos" w:hAnsi="Aptos"/>
                <w:b w:val="0"/>
                <w:sz w:val="16"/>
              </w:rPr>
              <w:t>Confirm whether facility reservations are in Phase 1 and, if so, capacity, approval, fees/deposits and no-show rules.</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GH-18</w:t>
            </w:r>
          </w:p>
        </w:tc>
        <w:tc>
          <w:tcPr>
            <w:tcW w:type="dxa" w:w="2520"/>
            <w:vAlign w:val="center"/>
            <w:shd w:fill="F2F6F8"/>
          </w:tcPr>
          <w:p>
            <w:pPr>
              <w:spacing w:after="20"/>
            </w:pPr>
            <w:r/>
            <w:r>
              <w:rPr>
                <w:rFonts w:ascii="Aptos" w:hAnsi="Aptos"/>
                <w:b w:val="0"/>
                <w:sz w:val="16"/>
              </w:rPr>
              <w:t>Housekeeping</w:t>
            </w:r>
          </w:p>
        </w:tc>
        <w:tc>
          <w:tcPr>
            <w:tcW w:type="dxa" w:w="2520"/>
            <w:vAlign w:val="center"/>
            <w:shd w:fill="F2F6F8"/>
          </w:tcPr>
          <w:p>
            <w:pPr>
              <w:spacing w:after="20"/>
            </w:pPr>
            <w:r/>
            <w:r>
              <w:rPr>
                <w:rFonts w:ascii="Aptos" w:hAnsi="Aptos"/>
                <w:b w:val="0"/>
                <w:sz w:val="16"/>
              </w:rPr>
              <w:t>Confirm owner of cleaning tasks, inspection checklist, same-day allocation policy and required verifier.</w:t>
            </w:r>
          </w:p>
        </w:tc>
        <w:tc>
          <w:tcPr>
            <w:tcW w:type="dxa" w:w="2520"/>
            <w:vAlign w:val="center"/>
            <w:shd w:fill="F2F6F8"/>
          </w:tcPr>
          <w:p>
            <w:pPr>
              <w:spacing w:after="20"/>
            </w:pPr>
            <w:r/>
            <w:r>
              <w:rPr>
                <w:rFonts w:ascii="Aptos" w:hAnsi="Aptos"/>
                <w:b w:val="0"/>
                <w:sz w:val="16"/>
              </w:rPr>
              <w:t>Grand Hyatt confirmation required</w:t>
            </w:r>
          </w:p>
        </w:tc>
      </w:tr>
      <w:tr>
        <w:tc>
          <w:tcPr>
            <w:tcW w:type="dxa" w:w="2520"/>
            <w:vAlign w:val="center"/>
          </w:tcPr>
          <w:p>
            <w:pPr>
              <w:spacing w:after="20"/>
            </w:pPr>
            <w:r/>
            <w:r>
              <w:rPr>
                <w:rFonts w:ascii="Aptos" w:hAnsi="Aptos"/>
                <w:b w:val="0"/>
                <w:sz w:val="16"/>
              </w:rPr>
              <w:t>GH-19</w:t>
            </w:r>
          </w:p>
        </w:tc>
        <w:tc>
          <w:tcPr>
            <w:tcW w:type="dxa" w:w="2520"/>
            <w:vAlign w:val="center"/>
          </w:tcPr>
          <w:p>
            <w:pPr>
              <w:spacing w:after="20"/>
            </w:pPr>
            <w:r/>
            <w:r>
              <w:rPr>
                <w:rFonts w:ascii="Aptos" w:hAnsi="Aptos"/>
                <w:b w:val="0"/>
                <w:sz w:val="16"/>
              </w:rPr>
              <w:t>Emergency maximum duration</w:t>
            </w:r>
          </w:p>
        </w:tc>
        <w:tc>
          <w:tcPr>
            <w:tcW w:type="dxa" w:w="2520"/>
            <w:vAlign w:val="center"/>
          </w:tcPr>
          <w:p>
            <w:pPr>
              <w:spacing w:after="20"/>
            </w:pPr>
            <w:r/>
            <w:r>
              <w:rPr>
                <w:rFonts w:ascii="Aptos" w:hAnsi="Aptos"/>
                <w:b w:val="0"/>
                <w:sz w:val="16"/>
              </w:rPr>
              <w:t>Set maximum provisional duration as critical escalation threshold, not auto-checkout.</w:t>
            </w:r>
          </w:p>
        </w:tc>
        <w:tc>
          <w:tcPr>
            <w:tcW w:type="dxa" w:w="2520"/>
            <w:vAlign w:val="center"/>
          </w:tcPr>
          <w:p>
            <w:pPr>
              <w:spacing w:after="20"/>
            </w:pPr>
            <w:r/>
            <w:r>
              <w:rPr>
                <w:rFonts w:ascii="Aptos" w:hAnsi="Aptos"/>
                <w:b w:val="0"/>
                <w:sz w:val="16"/>
              </w:rPr>
              <w:t>Grand Hyatt confirmation required</w:t>
            </w:r>
          </w:p>
        </w:tc>
      </w:tr>
      <w:tr>
        <w:tc>
          <w:tcPr>
            <w:tcW w:type="dxa" w:w="2520"/>
            <w:vAlign w:val="center"/>
            <w:shd w:fill="F2F6F8"/>
          </w:tcPr>
          <w:p>
            <w:pPr>
              <w:spacing w:after="20"/>
            </w:pPr>
            <w:r/>
            <w:r>
              <w:rPr>
                <w:rFonts w:ascii="Aptos" w:hAnsi="Aptos"/>
                <w:b w:val="0"/>
                <w:sz w:val="16"/>
              </w:rPr>
              <w:t>GH-20</w:t>
            </w:r>
          </w:p>
        </w:tc>
        <w:tc>
          <w:tcPr>
            <w:tcW w:type="dxa" w:w="2520"/>
            <w:vAlign w:val="center"/>
            <w:shd w:fill="F2F6F8"/>
          </w:tcPr>
          <w:p>
            <w:pPr>
              <w:spacing w:after="20"/>
            </w:pPr>
            <w:r/>
            <w:r>
              <w:rPr>
                <w:rFonts w:ascii="Aptos" w:hAnsi="Aptos"/>
                <w:b w:val="0"/>
                <w:sz w:val="16"/>
              </w:rPr>
              <w:t>Backup authority</w:t>
            </w:r>
          </w:p>
        </w:tc>
        <w:tc>
          <w:tcPr>
            <w:tcW w:type="dxa" w:w="2520"/>
            <w:vAlign w:val="center"/>
            <w:shd w:fill="F2F6F8"/>
          </w:tcPr>
          <w:p>
            <w:pPr>
              <w:spacing w:after="20"/>
            </w:pPr>
            <w:r/>
            <w:r>
              <w:rPr>
                <w:rFonts w:ascii="Aptos" w:hAnsi="Aptos"/>
                <w:b w:val="0"/>
                <w:sz w:val="16"/>
              </w:rPr>
              <w:t>Confirm what happens if the primary approver and Super Admin are unavailable.</w:t>
            </w:r>
          </w:p>
        </w:tc>
        <w:tc>
          <w:tcPr>
            <w:tcW w:type="dxa" w:w="2520"/>
            <w:vAlign w:val="center"/>
            <w:shd w:fill="F2F6F8"/>
          </w:tcPr>
          <w:p>
            <w:pPr>
              <w:spacing w:after="20"/>
            </w:pPr>
            <w:r/>
            <w:r>
              <w:rPr>
                <w:rFonts w:ascii="Aptos" w:hAnsi="Aptos"/>
                <w:b w:val="0"/>
                <w:sz w:val="16"/>
              </w:rPr>
              <w:t>Grand Hyatt confirmation required</w:t>
            </w:r>
          </w:p>
        </w:tc>
      </w:tr>
    </w:tbl>
    <w:p/>
    <w:p>
      <w:pPr>
        <w:pStyle w:val="Heading1"/>
      </w:pPr>
      <w:r>
        <w:t>18. Implementation Sequence and Release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7"/>
              </w:rPr>
              <w:t>Stage</w:t>
            </w:r>
          </w:p>
        </w:tc>
        <w:tc>
          <w:tcPr>
            <w:tcW w:type="dxa" w:w="3360"/>
            <w:vAlign w:val="center"/>
            <w:shd w:fill="183153"/>
          </w:tcPr>
          <w:p>
            <w:pPr>
              <w:spacing w:after="20"/>
            </w:pPr>
            <w:r/>
            <w:r>
              <w:rPr>
                <w:rFonts w:ascii="Aptos" w:hAnsi="Aptos"/>
                <w:b/>
                <w:color w:val="FFFFFF"/>
                <w:sz w:val="17"/>
              </w:rPr>
              <w:t>Build items</w:t>
            </w:r>
          </w:p>
        </w:tc>
        <w:tc>
          <w:tcPr>
            <w:tcW w:type="dxa" w:w="3360"/>
            <w:vAlign w:val="center"/>
            <w:shd w:fill="183153"/>
          </w:tcPr>
          <w:p>
            <w:pPr>
              <w:spacing w:after="20"/>
            </w:pPr>
            <w:r/>
            <w:r>
              <w:rPr>
                <w:rFonts w:ascii="Aptos" w:hAnsi="Aptos"/>
                <w:b/>
                <w:color w:val="FFFFFF"/>
                <w:sz w:val="17"/>
              </w:rPr>
              <w:t>Exit gate</w:t>
            </w:r>
          </w:p>
        </w:tc>
      </w:tr>
      <w:tr>
        <w:tc>
          <w:tcPr>
            <w:tcW w:type="dxa" w:w="3360"/>
            <w:vAlign w:val="center"/>
          </w:tcPr>
          <w:p>
            <w:pPr>
              <w:spacing w:after="20"/>
            </w:pPr>
            <w:r/>
            <w:r>
              <w:rPr>
                <w:rFonts w:ascii="Aptos" w:hAnsi="Aptos"/>
                <w:b w:val="0"/>
                <w:sz w:val="16"/>
              </w:rPr>
              <w:t>Stage 1 — Foundation</w:t>
            </w:r>
          </w:p>
        </w:tc>
        <w:tc>
          <w:tcPr>
            <w:tcW w:type="dxa" w:w="3360"/>
            <w:vAlign w:val="center"/>
          </w:tcPr>
          <w:p>
            <w:pPr>
              <w:spacing w:after="20"/>
            </w:pPr>
            <w:r/>
            <w:r>
              <w:rPr>
                <w:rFonts w:ascii="Aptos" w:hAnsi="Aptos"/>
                <w:b w:val="0"/>
                <w:sz w:val="16"/>
              </w:rPr>
              <w:t>Auth, roles/scopes, audit, masters, site hierarchy, bed inventory, staff profile and CSV import.</w:t>
            </w:r>
          </w:p>
        </w:tc>
        <w:tc>
          <w:tcPr>
            <w:tcW w:type="dxa" w:w="3360"/>
            <w:vAlign w:val="center"/>
          </w:tcPr>
          <w:p>
            <w:pPr>
              <w:spacing w:after="20"/>
            </w:pPr>
            <w:r/>
            <w:r>
              <w:rPr>
                <w:rFonts w:ascii="Aptos" w:hAnsi="Aptos"/>
                <w:b w:val="0"/>
                <w:sz w:val="16"/>
              </w:rPr>
              <w:t>Permission tests pass; hierarchy and duplicate checks work.</w:t>
            </w:r>
          </w:p>
        </w:tc>
      </w:tr>
      <w:tr>
        <w:tc>
          <w:tcPr>
            <w:tcW w:type="dxa" w:w="3360"/>
            <w:vAlign w:val="center"/>
            <w:shd w:fill="F2F6F8"/>
          </w:tcPr>
          <w:p>
            <w:pPr>
              <w:spacing w:after="20"/>
            </w:pPr>
            <w:r/>
            <w:r>
              <w:rPr>
                <w:rFonts w:ascii="Aptos" w:hAnsi="Aptos"/>
                <w:b w:val="0"/>
                <w:sz w:val="16"/>
              </w:rPr>
              <w:t>Stage 2 — Accommodation core</w:t>
            </w:r>
          </w:p>
        </w:tc>
        <w:tc>
          <w:tcPr>
            <w:tcW w:type="dxa" w:w="3360"/>
            <w:vAlign w:val="center"/>
            <w:shd w:fill="F2F6F8"/>
          </w:tcPr>
          <w:p>
            <w:pPr>
              <w:spacing w:after="20"/>
            </w:pPr>
            <w:r/>
            <w:r>
              <w:rPr>
                <w:rFonts w:ascii="Aptos" w:hAnsi="Aptos"/>
                <w:b w:val="0"/>
                <w:sz w:val="16"/>
              </w:rPr>
              <w:t>Eligibility, requests, allocation, reservation, waitlist/offers, check-in, stay, transfer and checkout.</w:t>
            </w:r>
          </w:p>
        </w:tc>
        <w:tc>
          <w:tcPr>
            <w:tcW w:type="dxa" w:w="3360"/>
            <w:vAlign w:val="center"/>
            <w:shd w:fill="F2F6F8"/>
          </w:tcPr>
          <w:p>
            <w:pPr>
              <w:spacing w:after="20"/>
            </w:pPr>
            <w:r/>
            <w:r>
              <w:rPr>
                <w:rFonts w:ascii="Aptos" w:hAnsi="Aptos"/>
                <w:b w:val="0"/>
                <w:sz w:val="16"/>
              </w:rPr>
              <w:t>No double allocation; valid state transitions and waitlist timers pass.</w:t>
            </w:r>
          </w:p>
        </w:tc>
      </w:tr>
      <w:tr>
        <w:tc>
          <w:tcPr>
            <w:tcW w:type="dxa" w:w="3360"/>
            <w:vAlign w:val="center"/>
          </w:tcPr>
          <w:p>
            <w:pPr>
              <w:spacing w:after="20"/>
            </w:pPr>
            <w:r/>
            <w:r>
              <w:rPr>
                <w:rFonts w:ascii="Aptos" w:hAnsi="Aptos"/>
                <w:b w:val="0"/>
                <w:sz w:val="16"/>
              </w:rPr>
              <w:t>Stage 3 — Clearance and readiness</w:t>
            </w:r>
          </w:p>
        </w:tc>
        <w:tc>
          <w:tcPr>
            <w:tcW w:type="dxa" w:w="3360"/>
            <w:vAlign w:val="center"/>
          </w:tcPr>
          <w:p>
            <w:pPr>
              <w:spacing w:after="20"/>
            </w:pPr>
            <w:r/>
            <w:r>
              <w:rPr>
                <w:rFonts w:ascii="Aptos" w:hAnsi="Aptos"/>
                <w:b w:val="0"/>
                <w:sz w:val="16"/>
              </w:rPr>
              <w:t>Employment exit, account deactivation, clearance checklist, keys/assets, cleaning/inspection and bed release.</w:t>
            </w:r>
          </w:p>
        </w:tc>
        <w:tc>
          <w:tcPr>
            <w:tcW w:type="dxa" w:w="3360"/>
            <w:vAlign w:val="center"/>
          </w:tcPr>
          <w:p>
            <w:pPr>
              <w:spacing w:after="20"/>
            </w:pPr>
            <w:r/>
            <w:r>
              <w:rPr>
                <w:rFonts w:ascii="Aptos" w:hAnsi="Aptos"/>
                <w:b w:val="0"/>
                <w:sz w:val="16"/>
              </w:rPr>
              <w:t>Exit never falsely frees an occupied/not-ready bed.</w:t>
            </w:r>
          </w:p>
        </w:tc>
      </w:tr>
      <w:tr>
        <w:tc>
          <w:tcPr>
            <w:tcW w:type="dxa" w:w="3360"/>
            <w:vAlign w:val="center"/>
            <w:shd w:fill="F2F6F8"/>
          </w:tcPr>
          <w:p>
            <w:pPr>
              <w:spacing w:after="20"/>
            </w:pPr>
            <w:r/>
            <w:r>
              <w:rPr>
                <w:rFonts w:ascii="Aptos" w:hAnsi="Aptos"/>
                <w:b w:val="0"/>
                <w:sz w:val="16"/>
              </w:rPr>
              <w:t>Stage 4 — Operations and security</w:t>
            </w:r>
          </w:p>
        </w:tc>
        <w:tc>
          <w:tcPr>
            <w:tcW w:type="dxa" w:w="3360"/>
            <w:vAlign w:val="center"/>
            <w:shd w:fill="F2F6F8"/>
          </w:tcPr>
          <w:p>
            <w:pPr>
              <w:spacing w:after="20"/>
            </w:pPr>
            <w:r/>
            <w:r>
              <w:rPr>
                <w:rFonts w:ascii="Aptos" w:hAnsi="Aptos"/>
                <w:b w:val="0"/>
                <w:sz w:val="16"/>
              </w:rPr>
              <w:t>Maintenance, contractor login, visitor/gate workflow, incidents and SOS escalation.</w:t>
            </w:r>
          </w:p>
        </w:tc>
        <w:tc>
          <w:tcPr>
            <w:tcW w:type="dxa" w:w="3360"/>
            <w:vAlign w:val="center"/>
            <w:shd w:fill="F2F6F8"/>
          </w:tcPr>
          <w:p>
            <w:pPr>
              <w:spacing w:after="20"/>
            </w:pPr>
            <w:r/>
            <w:r>
              <w:rPr>
                <w:rFonts w:ascii="Aptos" w:hAnsi="Aptos"/>
                <w:b w:val="0"/>
                <w:sz w:val="16"/>
              </w:rPr>
              <w:t>Scope, visit-window and escalation tests pass.</w:t>
            </w:r>
          </w:p>
        </w:tc>
      </w:tr>
      <w:tr>
        <w:tc>
          <w:tcPr>
            <w:tcW w:type="dxa" w:w="3360"/>
            <w:vAlign w:val="center"/>
          </w:tcPr>
          <w:p>
            <w:pPr>
              <w:spacing w:after="20"/>
            </w:pPr>
            <w:r/>
            <w:r>
              <w:rPr>
                <w:rFonts w:ascii="Aptos" w:hAnsi="Aptos"/>
                <w:b w:val="0"/>
                <w:sz w:val="16"/>
              </w:rPr>
              <w:t>Stage 5 — Notifications and reporting</w:t>
            </w:r>
          </w:p>
        </w:tc>
        <w:tc>
          <w:tcPr>
            <w:tcW w:type="dxa" w:w="3360"/>
            <w:vAlign w:val="center"/>
          </w:tcPr>
          <w:p>
            <w:pPr>
              <w:spacing w:after="20"/>
            </w:pPr>
            <w:r/>
            <w:r>
              <w:rPr>
                <w:rFonts w:ascii="Aptos" w:hAnsi="Aptos"/>
                <w:b w:val="0"/>
                <w:sz w:val="16"/>
              </w:rPr>
              <w:t>In-app/email, retries, dashboard queues, reports, exports and outage reconciliation.</w:t>
            </w:r>
          </w:p>
        </w:tc>
        <w:tc>
          <w:tcPr>
            <w:tcW w:type="dxa" w:w="3360"/>
            <w:vAlign w:val="center"/>
          </w:tcPr>
          <w:p>
            <w:pPr>
              <w:spacing w:after="20"/>
            </w:pPr>
            <w:r/>
            <w:r>
              <w:rPr>
                <w:rFonts w:ascii="Aptos" w:hAnsi="Aptos"/>
                <w:b w:val="0"/>
                <w:sz w:val="16"/>
              </w:rPr>
              <w:t>Report totals reconcile; export controls and audit pass.</w:t>
            </w:r>
          </w:p>
        </w:tc>
      </w:tr>
      <w:tr>
        <w:tc>
          <w:tcPr>
            <w:tcW w:type="dxa" w:w="3360"/>
            <w:vAlign w:val="center"/>
            <w:shd w:fill="F2F6F8"/>
          </w:tcPr>
          <w:p>
            <w:pPr>
              <w:spacing w:after="20"/>
            </w:pPr>
            <w:r/>
            <w:r>
              <w:rPr>
                <w:rFonts w:ascii="Aptos" w:hAnsi="Aptos"/>
                <w:b w:val="0"/>
                <w:sz w:val="16"/>
              </w:rPr>
              <w:t>Stage 6 — UAT and launch</w:t>
            </w:r>
          </w:p>
        </w:tc>
        <w:tc>
          <w:tcPr>
            <w:tcW w:type="dxa" w:w="3360"/>
            <w:vAlign w:val="center"/>
            <w:shd w:fill="F2F6F8"/>
          </w:tcPr>
          <w:p>
            <w:pPr>
              <w:spacing w:after="20"/>
            </w:pPr>
            <w:r/>
            <w:r>
              <w:rPr>
                <w:rFonts w:ascii="Aptos" w:hAnsi="Aptos"/>
                <w:b w:val="0"/>
                <w:sz w:val="16"/>
              </w:rPr>
              <w:t>Role-based end-to-end tests, training, data load, support runbook, backup/recovery and client sign-off.</w:t>
            </w:r>
          </w:p>
        </w:tc>
        <w:tc>
          <w:tcPr>
            <w:tcW w:type="dxa" w:w="3360"/>
            <w:vAlign w:val="center"/>
            <w:shd w:fill="F2F6F8"/>
          </w:tcPr>
          <w:p>
            <w:pPr>
              <w:spacing w:after="20"/>
            </w:pPr>
            <w:r/>
            <w:r>
              <w:rPr>
                <w:rFonts w:ascii="Aptos" w:hAnsi="Aptos"/>
                <w:b w:val="0"/>
                <w:sz w:val="16"/>
              </w:rPr>
              <w:t>All critical acceptance tests pass; no open severity-1/critical defects.</w:t>
            </w:r>
          </w:p>
        </w:tc>
      </w:tr>
    </w:tbl>
    <w:p/>
    <w:p>
      <w:pPr>
        <w:pStyle w:val="Heading2"/>
      </w:pPr>
      <w:r>
        <w:t>18.1 Release blockers</w:t>
      </w:r>
    </w:p>
    <w:p>
      <w:pPr>
        <w:pStyle w:val="ListBullet"/>
        <w:spacing w:after="40"/>
      </w:pPr>
      <w:r>
        <w:t>Unapproved eligibility matrix or no nominated owner for eligibility exceptions.</w:t>
      </w:r>
    </w:p>
    <w:p>
      <w:pPr>
        <w:pStyle w:val="ListBullet"/>
        <w:spacing w:after="40"/>
      </w:pPr>
      <w:r>
        <w:t>No designated emergency approval/escalation chain.</w:t>
      </w:r>
    </w:p>
    <w:p>
      <w:pPr>
        <w:pStyle w:val="ListBullet"/>
        <w:spacing w:after="40"/>
      </w:pPr>
      <w:r>
        <w:t>No agreed SOS recipient and fallback procedure.</w:t>
      </w:r>
    </w:p>
    <w:p>
      <w:pPr>
        <w:pStyle w:val="ListBullet"/>
        <w:spacing w:after="40"/>
      </w:pPr>
      <w:r>
        <w:t>Unresolved retention/privacy policy for former staff records.</w:t>
      </w:r>
    </w:p>
    <w:p>
      <w:pPr>
        <w:pStyle w:val="ListBullet"/>
        <w:spacing w:after="40"/>
      </w:pPr>
      <w:r>
        <w:t>No approved inventory/bed capacity baseline.</w:t>
      </w:r>
    </w:p>
    <w:p>
      <w:pPr>
        <w:pStyle w:val="ListBullet"/>
        <w:spacing w:after="40"/>
      </w:pPr>
      <w:r>
        <w:t>Critical double-allocation, access-control or checkout/readiness test failures.</w:t>
      </w:r>
    </w:p>
    <w:p>
      <w:pPr>
        <w:pStyle w:val="ListBullet"/>
        <w:spacing w:after="40"/>
      </w:pPr>
      <w:r>
        <w:t>No operational owner for outage reconciliation and contractor access.</w:t>
      </w:r>
    </w:p>
    <w:p>
      <w:pPr>
        <w:pStyle w:val="Heading1"/>
      </w:pPr>
      <w:r>
        <w:t>19. Definition of Done</w:t>
      </w:r>
    </w:p>
    <w:p>
      <w:pPr>
        <w:pStyle w:val="ListBullet"/>
        <w:spacing w:after="40"/>
      </w:pPr>
      <w:r>
        <w:t>Every Phase 1 screen, action and API has an owner role, scope, validation and failure path.</w:t>
      </w:r>
    </w:p>
    <w:p>
      <w:pPr>
        <w:pStyle w:val="ListBullet"/>
        <w:spacing w:after="40"/>
      </w:pPr>
      <w:r>
        <w:t>Every lifecycle entity has documented allowed transitions and prohibited transitions.</w:t>
      </w:r>
    </w:p>
    <w:p>
      <w:pPr>
        <w:pStyle w:val="ListBullet"/>
        <w:spacing w:after="40"/>
      </w:pPr>
      <w:r>
        <w:t>No allocation or stay transition can bypass eligibility, capacity or permission checks.</w:t>
      </w:r>
    </w:p>
    <w:p>
      <w:pPr>
        <w:pStyle w:val="ListBullet"/>
        <w:spacing w:after="40"/>
      </w:pPr>
      <w:r>
        <w:t>Critical workflows are auditable from initiation through resolution.</w:t>
      </w:r>
    </w:p>
    <w:p>
      <w:pPr>
        <w:pStyle w:val="ListBullet"/>
        <w:spacing w:after="40"/>
      </w:pPr>
      <w:r>
        <w:t>Notifications are observable and cannot change business state by themselves.</w:t>
      </w:r>
    </w:p>
    <w:p>
      <w:pPr>
        <w:pStyle w:val="ListBullet"/>
        <w:spacing w:after="40"/>
      </w:pPr>
      <w:r>
        <w:t>CSV imports and exports have preview/validation, access control and audit history.</w:t>
      </w:r>
    </w:p>
    <w:p>
      <w:pPr>
        <w:pStyle w:val="ListBullet"/>
        <w:spacing w:after="40"/>
      </w:pPr>
      <w:r>
        <w:t>Role-based dashboards show only authorised modules, records, actions and reports.</w:t>
      </w:r>
    </w:p>
    <w:p>
      <w:pPr>
        <w:pStyle w:val="ListBullet"/>
        <w:spacing w:after="40"/>
      </w:pPr>
      <w:r>
        <w:t>All critical acceptance tests pass in the client-approved test environment.</w:t>
      </w:r>
    </w:p>
    <w:p>
      <w:pPr>
        <w:pStyle w:val="ListBullet"/>
        <w:spacing w:after="40"/>
      </w:pPr>
      <w:r>
        <w:t>Grand Hyatt has signed off the decision register and operating procedures.</w:t>
      </w:r>
    </w:p>
    <w:p>
      <w:pPr>
        <w:pStyle w:val="ListBullet"/>
        <w:spacing w:after="40"/>
      </w:pPr>
      <w:r>
        <w:t>Production support, backup/recovery, admin ownership and incident escalation are documented.</w:t>
      </w:r>
    </w:p>
    <w:p>
      <w:pPr>
        <w:pStyle w:val="Heading1"/>
      </w:pPr>
      <w:r>
        <w:t>Appendix A — Minimum Staff CSV Template</w:t>
      </w:r>
    </w:p>
    <w:p>
      <w:r>
        <w:t>Required fields depend on the approved eligibility policy. Proposed template: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7"/>
              </w:rPr>
              <w:t>Field</w:t>
            </w:r>
          </w:p>
        </w:tc>
        <w:tc>
          <w:tcPr>
            <w:tcW w:type="dxa" w:w="5040"/>
            <w:vAlign w:val="center"/>
            <w:shd w:fill="183153"/>
          </w:tcPr>
          <w:p>
            <w:pPr>
              <w:spacing w:after="20"/>
            </w:pPr>
            <w:r/>
            <w:r>
              <w:rPr>
                <w:rFonts w:ascii="Aptos" w:hAnsi="Aptos"/>
                <w:b/>
                <w:color w:val="FFFFFF"/>
                <w:sz w:val="17"/>
              </w:rPr>
              <w:t>Requirement / validation</w:t>
            </w:r>
          </w:p>
        </w:tc>
      </w:tr>
      <w:tr>
        <w:tc>
          <w:tcPr>
            <w:tcW w:type="dxa" w:w="5040"/>
            <w:vAlign w:val="center"/>
          </w:tcPr>
          <w:p>
            <w:pPr>
              <w:spacing w:after="20"/>
            </w:pPr>
            <w:r/>
            <w:r>
              <w:rPr>
                <w:rFonts w:ascii="Aptos" w:hAnsi="Aptos"/>
                <w:b w:val="0"/>
                <w:sz w:val="16"/>
              </w:rPr>
              <w:t>employee_id</w:t>
            </w:r>
          </w:p>
        </w:tc>
        <w:tc>
          <w:tcPr>
            <w:tcW w:type="dxa" w:w="5040"/>
            <w:vAlign w:val="center"/>
          </w:tcPr>
          <w:p>
            <w:pPr>
              <w:spacing w:after="20"/>
            </w:pPr>
            <w:r/>
            <w:r>
              <w:rPr>
                <w:rFonts w:ascii="Aptos" w:hAnsi="Aptos"/>
                <w:b w:val="0"/>
                <w:sz w:val="16"/>
              </w:rPr>
              <w:t>Required; unique after trimming and case/format normalisation.</w:t>
            </w:r>
          </w:p>
        </w:tc>
      </w:tr>
      <w:tr>
        <w:tc>
          <w:tcPr>
            <w:tcW w:type="dxa" w:w="5040"/>
            <w:vAlign w:val="center"/>
            <w:shd w:fill="F2F6F8"/>
          </w:tcPr>
          <w:p>
            <w:pPr>
              <w:spacing w:after="20"/>
            </w:pPr>
            <w:r/>
            <w:r>
              <w:rPr>
                <w:rFonts w:ascii="Aptos" w:hAnsi="Aptos"/>
                <w:b w:val="0"/>
                <w:sz w:val="16"/>
              </w:rPr>
              <w:t>full_name</w:t>
            </w:r>
          </w:p>
        </w:tc>
        <w:tc>
          <w:tcPr>
            <w:tcW w:type="dxa" w:w="5040"/>
            <w:vAlign w:val="center"/>
            <w:shd w:fill="F2F6F8"/>
          </w:tcPr>
          <w:p>
            <w:pPr>
              <w:spacing w:after="20"/>
            </w:pPr>
            <w:r/>
            <w:r>
              <w:rPr>
                <w:rFonts w:ascii="Aptos" w:hAnsi="Aptos"/>
                <w:b w:val="0"/>
                <w:sz w:val="16"/>
              </w:rPr>
              <w:t>Required.</w:t>
            </w:r>
          </w:p>
        </w:tc>
      </w:tr>
      <w:tr>
        <w:tc>
          <w:tcPr>
            <w:tcW w:type="dxa" w:w="5040"/>
            <w:vAlign w:val="center"/>
          </w:tcPr>
          <w:p>
            <w:pPr>
              <w:spacing w:after="20"/>
            </w:pPr>
            <w:r/>
            <w:r>
              <w:rPr>
                <w:rFonts w:ascii="Aptos" w:hAnsi="Aptos"/>
                <w:b w:val="0"/>
                <w:sz w:val="16"/>
              </w:rPr>
              <w:t>gender</w:t>
            </w:r>
          </w:p>
        </w:tc>
        <w:tc>
          <w:tcPr>
            <w:tcW w:type="dxa" w:w="5040"/>
            <w:vAlign w:val="center"/>
          </w:tcPr>
          <w:p>
            <w:pPr>
              <w:spacing w:after="20"/>
            </w:pPr>
            <w:r/>
            <w:r>
              <w:rPr>
                <w:rFonts w:ascii="Aptos" w:hAnsi="Aptos"/>
                <w:b w:val="0"/>
                <w:sz w:val="16"/>
              </w:rPr>
              <w:t>Required when the configured accommodation eligibility policy uses it; use approved values.</w:t>
            </w:r>
          </w:p>
        </w:tc>
      </w:tr>
      <w:tr>
        <w:tc>
          <w:tcPr>
            <w:tcW w:type="dxa" w:w="5040"/>
            <w:vAlign w:val="center"/>
            <w:shd w:fill="F2F6F8"/>
          </w:tcPr>
          <w:p>
            <w:pPr>
              <w:spacing w:after="20"/>
            </w:pPr>
            <w:r/>
            <w:r>
              <w:rPr>
                <w:rFonts w:ascii="Aptos" w:hAnsi="Aptos"/>
                <w:b w:val="0"/>
                <w:sz w:val="16"/>
              </w:rPr>
              <w:t>department</w:t>
            </w:r>
          </w:p>
        </w:tc>
        <w:tc>
          <w:tcPr>
            <w:tcW w:type="dxa" w:w="5040"/>
            <w:vAlign w:val="center"/>
            <w:shd w:fill="F2F6F8"/>
          </w:tcPr>
          <w:p>
            <w:pPr>
              <w:spacing w:after="20"/>
            </w:pPr>
            <w:r/>
            <w:r>
              <w:rPr>
                <w:rFonts w:ascii="Aptos" w:hAnsi="Aptos"/>
                <w:b w:val="0"/>
                <w:sz w:val="16"/>
              </w:rPr>
              <w:t>Required if used in reporting or eligibility.</w:t>
            </w:r>
          </w:p>
        </w:tc>
      </w:tr>
      <w:tr>
        <w:tc>
          <w:tcPr>
            <w:tcW w:type="dxa" w:w="5040"/>
            <w:vAlign w:val="center"/>
          </w:tcPr>
          <w:p>
            <w:pPr>
              <w:spacing w:after="20"/>
            </w:pPr>
            <w:r/>
            <w:r>
              <w:rPr>
                <w:rFonts w:ascii="Aptos" w:hAnsi="Aptos"/>
                <w:b w:val="0"/>
                <w:sz w:val="16"/>
              </w:rPr>
              <w:t>designation_or_grade</w:t>
            </w:r>
          </w:p>
        </w:tc>
        <w:tc>
          <w:tcPr>
            <w:tcW w:type="dxa" w:w="5040"/>
            <w:vAlign w:val="center"/>
          </w:tcPr>
          <w:p>
            <w:pPr>
              <w:spacing w:after="20"/>
            </w:pPr>
            <w:r/>
            <w:r>
              <w:rPr>
                <w:rFonts w:ascii="Aptos" w:hAnsi="Aptos"/>
                <w:b w:val="0"/>
                <w:sz w:val="16"/>
              </w:rPr>
              <w:t>Required if accommodation entitlement depends on it.</w:t>
            </w:r>
          </w:p>
        </w:tc>
      </w:tr>
      <w:tr>
        <w:tc>
          <w:tcPr>
            <w:tcW w:type="dxa" w:w="5040"/>
            <w:vAlign w:val="center"/>
            <w:shd w:fill="F2F6F8"/>
          </w:tcPr>
          <w:p>
            <w:pPr>
              <w:spacing w:after="20"/>
            </w:pPr>
            <w:r/>
            <w:r>
              <w:rPr>
                <w:rFonts w:ascii="Aptos" w:hAnsi="Aptos"/>
                <w:b w:val="0"/>
                <w:sz w:val="16"/>
              </w:rPr>
              <w:t>phone</w:t>
            </w:r>
          </w:p>
        </w:tc>
        <w:tc>
          <w:tcPr>
            <w:tcW w:type="dxa" w:w="5040"/>
            <w:vAlign w:val="center"/>
            <w:shd w:fill="F2F6F8"/>
          </w:tcPr>
          <w:p>
            <w:pPr>
              <w:spacing w:after="20"/>
            </w:pPr>
            <w:r/>
            <w:r>
              <w:rPr>
                <w:rFonts w:ascii="Aptos" w:hAnsi="Aptos"/>
                <w:b w:val="0"/>
                <w:sz w:val="16"/>
              </w:rPr>
              <w:t>Validate format; confirm whether mandatory.</w:t>
            </w:r>
          </w:p>
        </w:tc>
      </w:tr>
      <w:tr>
        <w:tc>
          <w:tcPr>
            <w:tcW w:type="dxa" w:w="5040"/>
            <w:vAlign w:val="center"/>
          </w:tcPr>
          <w:p>
            <w:pPr>
              <w:spacing w:after="20"/>
            </w:pPr>
            <w:r/>
            <w:r>
              <w:rPr>
                <w:rFonts w:ascii="Aptos" w:hAnsi="Aptos"/>
                <w:b w:val="0"/>
                <w:sz w:val="16"/>
              </w:rPr>
              <w:t>email_or_username</w:t>
            </w:r>
          </w:p>
        </w:tc>
        <w:tc>
          <w:tcPr>
            <w:tcW w:type="dxa" w:w="5040"/>
            <w:vAlign w:val="center"/>
          </w:tcPr>
          <w:p>
            <w:pPr>
              <w:spacing w:after="20"/>
            </w:pPr>
            <w:r/>
            <w:r>
              <w:rPr>
                <w:rFonts w:ascii="Aptos" w:hAnsi="Aptos"/>
                <w:b w:val="0"/>
                <w:sz w:val="16"/>
              </w:rPr>
              <w:t>At least one approved login identifier; unique if used as username.</w:t>
            </w:r>
          </w:p>
        </w:tc>
      </w:tr>
      <w:tr>
        <w:tc>
          <w:tcPr>
            <w:tcW w:type="dxa" w:w="5040"/>
            <w:vAlign w:val="center"/>
            <w:shd w:fill="F2F6F8"/>
          </w:tcPr>
          <w:p>
            <w:pPr>
              <w:spacing w:after="20"/>
            </w:pPr>
            <w:r/>
            <w:r>
              <w:rPr>
                <w:rFonts w:ascii="Aptos" w:hAnsi="Aptos"/>
                <w:b w:val="0"/>
                <w:sz w:val="16"/>
              </w:rPr>
              <w:t>joining_date</w:t>
            </w:r>
          </w:p>
        </w:tc>
        <w:tc>
          <w:tcPr>
            <w:tcW w:type="dxa" w:w="5040"/>
            <w:vAlign w:val="center"/>
            <w:shd w:fill="F2F6F8"/>
          </w:tcPr>
          <w:p>
            <w:pPr>
              <w:spacing w:after="20"/>
            </w:pPr>
            <w:r/>
            <w:r>
              <w:rPr>
                <w:rFonts w:ascii="Aptos" w:hAnsi="Aptos"/>
                <w:b w:val="0"/>
                <w:sz w:val="16"/>
              </w:rPr>
              <w:t>Valid date; cannot be malformed.</w:t>
            </w:r>
          </w:p>
        </w:tc>
      </w:tr>
      <w:tr>
        <w:tc>
          <w:tcPr>
            <w:tcW w:type="dxa" w:w="5040"/>
            <w:vAlign w:val="center"/>
          </w:tcPr>
          <w:p>
            <w:pPr>
              <w:spacing w:after="20"/>
            </w:pPr>
            <w:r/>
            <w:r>
              <w:rPr>
                <w:rFonts w:ascii="Aptos" w:hAnsi="Aptos"/>
                <w:b w:val="0"/>
                <w:sz w:val="16"/>
              </w:rPr>
              <w:t>employment_status</w:t>
            </w:r>
          </w:p>
        </w:tc>
        <w:tc>
          <w:tcPr>
            <w:tcW w:type="dxa" w:w="5040"/>
            <w:vAlign w:val="center"/>
          </w:tcPr>
          <w:p>
            <w:pPr>
              <w:spacing w:after="20"/>
            </w:pPr>
            <w:r/>
            <w:r>
              <w:rPr>
                <w:rFonts w:ascii="Aptos" w:hAnsi="Aptos"/>
                <w:b w:val="0"/>
                <w:sz w:val="16"/>
              </w:rPr>
              <w:t>Active or Left; new staff import should default to Active only if approved.</w:t>
            </w:r>
          </w:p>
        </w:tc>
      </w:tr>
      <w:tr>
        <w:tc>
          <w:tcPr>
            <w:tcW w:type="dxa" w:w="5040"/>
            <w:vAlign w:val="center"/>
            <w:shd w:fill="F2F6F8"/>
          </w:tcPr>
          <w:p>
            <w:pPr>
              <w:spacing w:after="20"/>
            </w:pPr>
            <w:r/>
            <w:r>
              <w:rPr>
                <w:rFonts w:ascii="Aptos" w:hAnsi="Aptos"/>
                <w:b w:val="0"/>
                <w:sz w:val="16"/>
              </w:rPr>
              <w:t>emergency_contact_name</w:t>
            </w:r>
          </w:p>
        </w:tc>
        <w:tc>
          <w:tcPr>
            <w:tcW w:type="dxa" w:w="5040"/>
            <w:vAlign w:val="center"/>
            <w:shd w:fill="F2F6F8"/>
          </w:tcPr>
          <w:p>
            <w:pPr>
              <w:spacing w:after="20"/>
            </w:pPr>
            <w:r/>
            <w:r>
              <w:rPr>
                <w:rFonts w:ascii="Aptos" w:hAnsi="Aptos"/>
                <w:b w:val="0"/>
                <w:sz w:val="16"/>
              </w:rPr>
              <w:t>Confirm whether required.</w:t>
            </w:r>
          </w:p>
        </w:tc>
      </w:tr>
      <w:tr>
        <w:tc>
          <w:tcPr>
            <w:tcW w:type="dxa" w:w="5040"/>
            <w:vAlign w:val="center"/>
          </w:tcPr>
          <w:p>
            <w:pPr>
              <w:spacing w:after="20"/>
            </w:pPr>
            <w:r/>
            <w:r>
              <w:rPr>
                <w:rFonts w:ascii="Aptos" w:hAnsi="Aptos"/>
                <w:b w:val="0"/>
                <w:sz w:val="16"/>
              </w:rPr>
              <w:t>emergency_contact_phone</w:t>
            </w:r>
          </w:p>
        </w:tc>
        <w:tc>
          <w:tcPr>
            <w:tcW w:type="dxa" w:w="5040"/>
            <w:vAlign w:val="center"/>
          </w:tcPr>
          <w:p>
            <w:pPr>
              <w:spacing w:after="20"/>
            </w:pPr>
            <w:r/>
            <w:r>
              <w:rPr>
                <w:rFonts w:ascii="Aptos" w:hAnsi="Aptos"/>
                <w:b w:val="0"/>
                <w:sz w:val="16"/>
              </w:rPr>
              <w:t>Confirm whether required and how it is protected.</w:t>
            </w:r>
          </w:p>
        </w:tc>
      </w:tr>
    </w:tbl>
    <w:p/>
    <w:p>
      <w:pPr>
        <w:pStyle w:val="Heading1"/>
      </w:pPr>
      <w:r>
        <w:t>Appendix B — Core API / Service Invariants</w:t>
      </w:r>
    </w:p>
    <w:p>
      <w:pPr>
        <w:pStyle w:val="ListBullet"/>
        <w:spacing w:after="40"/>
      </w:pPr>
      <w:r>
        <w:t>A bed cannot have two overlapping active reservations or stays.</w:t>
      </w:r>
    </w:p>
    <w:p>
      <w:pPr>
        <w:pStyle w:val="ListBullet"/>
        <w:spacing w:after="40"/>
      </w:pPr>
      <w:r>
        <w:t>An occupied bed cannot be archived, blocked without a controlled remediation flow, or released by account deactivation alone.</w:t>
      </w:r>
    </w:p>
    <w:p>
      <w:pPr>
        <w:pStyle w:val="ListBullet"/>
        <w:spacing w:after="40"/>
      </w:pPr>
      <w:r>
        <w:t>A stay cannot be active without a valid bed assignment, except a provisional emergency stay created through the authorised emergency flow.</w:t>
      </w:r>
    </w:p>
    <w:p>
      <w:pPr>
        <w:pStyle w:val="ListBullet"/>
        <w:spacing w:after="40"/>
      </w:pPr>
      <w:r>
        <w:t>A Provisional Stay cannot become approved without a distinct authorised approver.</w:t>
      </w:r>
    </w:p>
    <w:p>
      <w:pPr>
        <w:pStyle w:val="ListBullet"/>
        <w:spacing w:after="40"/>
      </w:pPr>
      <w:r>
        <w:t>A contractor session cannot access a job outside vendor and assignment scope or outside the valid access window.</w:t>
      </w:r>
    </w:p>
    <w:p>
      <w:pPr>
        <w:pStyle w:val="ListBullet"/>
        <w:spacing w:after="40"/>
      </w:pPr>
      <w:r>
        <w:t>A former employee cannot authenticate or submit new resident requests.</w:t>
      </w:r>
    </w:p>
    <w:p>
      <w:pPr>
        <w:pStyle w:val="ListBullet"/>
        <w:spacing w:after="40"/>
      </w:pPr>
      <w:r>
        <w:t>No routine workflow deletes staff history or audit events.</w:t>
      </w:r>
    </w:p>
    <w:p>
      <w:pPr>
        <w:pStyle w:val="ListBullet"/>
        <w:spacing w:after="40"/>
      </w:pPr>
      <w:r>
        <w:t>A notification failure never implies approval or reservation failure unless the underlying business transaction itself failed.</w:t>
      </w:r>
    </w:p>
    <w:p>
      <w:pPr>
        <w:pStyle w:val="ListBullet"/>
        <w:spacing w:after="40"/>
      </w:pPr>
      <w:r>
        <w:t>Every override is permission-checked, reason-required, and logged.</w:t>
      </w:r>
    </w:p>
    <w:p>
      <w:pPr>
        <w:pStyle w:val="ListBullet"/>
        <w:spacing w:after="40"/>
      </w:pPr>
      <w:r>
        <w:t>Every export is scope-filtered and audited.</w:t>
      </w:r>
    </w:p>
    <w:p>
      <w:pPr>
        <w:pStyle w:val="Heading1"/>
      </w:pPr>
      <w:r>
        <w:t>Approval</w:t>
      </w:r>
    </w:p>
    <w:p>
      <w:r>
        <w:t>This specification is ready for technical estimation and implementation planning, subject to the client confirmation register above. Business rules marked as assumptions should not be treated as approved policy until Grand Hyatt signs off.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pPr>
              <w:spacing w:after="20"/>
            </w:pPr>
            <w:r/>
            <w:r>
              <w:rPr>
                <w:rFonts w:ascii="Aptos" w:hAnsi="Aptos"/>
                <w:b/>
                <w:color w:val="FFFFFF"/>
                <w:sz w:val="17"/>
              </w:rPr>
              <w:t>Approval role</w:t>
            </w:r>
          </w:p>
        </w:tc>
        <w:tc>
          <w:tcPr>
            <w:tcW w:type="dxa" w:w="2520"/>
            <w:vAlign w:val="center"/>
            <w:shd w:fill="183153"/>
          </w:tcPr>
          <w:p>
            <w:pPr>
              <w:spacing w:after="20"/>
            </w:pPr>
            <w:r/>
            <w:r>
              <w:rPr>
                <w:rFonts w:ascii="Aptos" w:hAnsi="Aptos"/>
                <w:b/>
                <w:color w:val="FFFFFF"/>
                <w:sz w:val="17"/>
              </w:rPr>
              <w:t>Name</w:t>
            </w:r>
          </w:p>
        </w:tc>
        <w:tc>
          <w:tcPr>
            <w:tcW w:type="dxa" w:w="2520"/>
            <w:vAlign w:val="center"/>
            <w:shd w:fill="183153"/>
          </w:tcPr>
          <w:p>
            <w:pPr>
              <w:spacing w:after="20"/>
            </w:pPr>
            <w:r/>
            <w:r>
              <w:rPr>
                <w:rFonts w:ascii="Aptos" w:hAnsi="Aptos"/>
                <w:b/>
                <w:color w:val="FFFFFF"/>
                <w:sz w:val="17"/>
              </w:rPr>
              <w:t>Signature / approval reference</w:t>
            </w:r>
          </w:p>
        </w:tc>
        <w:tc>
          <w:tcPr>
            <w:tcW w:type="dxa" w:w="2520"/>
            <w:vAlign w:val="center"/>
            <w:shd w:fill="183153"/>
          </w:tcPr>
          <w:p>
            <w:pPr>
              <w:spacing w:after="20"/>
            </w:pPr>
            <w:r/>
            <w:r>
              <w:rPr>
                <w:rFonts w:ascii="Aptos" w:hAnsi="Aptos"/>
                <w:b/>
                <w:color w:val="FFFFFF"/>
                <w:sz w:val="17"/>
              </w:rPr>
              <w:t>Date</w:t>
            </w:r>
          </w:p>
        </w:tc>
      </w:tr>
      <w:tr>
        <w:tc>
          <w:tcPr>
            <w:tcW w:type="dxa" w:w="2520"/>
            <w:vAlign w:val="center"/>
          </w:tcPr>
          <w:p>
            <w:pPr>
              <w:spacing w:after="20"/>
            </w:pPr>
            <w:r/>
            <w:r>
              <w:rPr>
                <w:rFonts w:ascii="Aptos" w:hAnsi="Aptos"/>
                <w:b w:val="0"/>
                <w:sz w:val="16"/>
              </w:rPr>
              <w:t>Grand Hyatt business owner</w:t>
            </w:r>
          </w:p>
        </w:tc>
        <w:tc>
          <w:tcPr>
            <w:tcW w:type="dxa" w:w="2520"/>
            <w:vAlign w:val="center"/>
          </w:tcPr>
          <w:p>
            <w:pPr>
              <w:spacing w:after="20"/>
            </w:pPr>
            <w:r/>
            <w:r>
              <w:rPr>
                <w:rFonts w:ascii="Aptos" w:hAnsi="Aptos"/>
                <w:b w:val="0"/>
                <w:sz w:val="16"/>
              </w:rPr>
            </w:r>
          </w:p>
        </w:tc>
        <w:tc>
          <w:tcPr>
            <w:tcW w:type="dxa" w:w="2520"/>
            <w:vAlign w:val="center"/>
          </w:tcPr>
          <w:p>
            <w:pPr>
              <w:spacing w:after="20"/>
            </w:pPr>
            <w:r/>
            <w:r>
              <w:rPr>
                <w:rFonts w:ascii="Aptos" w:hAnsi="Aptos"/>
                <w:b w:val="0"/>
                <w:sz w:val="16"/>
              </w:rPr>
            </w:r>
          </w:p>
        </w:tc>
        <w:tc>
          <w:tcPr>
            <w:tcW w:type="dxa" w:w="2520"/>
            <w:vAlign w:val="center"/>
          </w:tcPr>
          <w:p>
            <w:pPr>
              <w:spacing w:after="20"/>
            </w:pPr>
            <w:r/>
            <w:r>
              <w:rPr>
                <w:rFonts w:ascii="Aptos" w:hAnsi="Aptos"/>
                <w:b w:val="0"/>
                <w:sz w:val="16"/>
              </w:rPr>
            </w:r>
          </w:p>
        </w:tc>
      </w:tr>
      <w:tr>
        <w:tc>
          <w:tcPr>
            <w:tcW w:type="dxa" w:w="2520"/>
            <w:vAlign w:val="center"/>
            <w:shd w:fill="F2F6F8"/>
          </w:tcPr>
          <w:p>
            <w:pPr>
              <w:spacing w:after="20"/>
            </w:pPr>
            <w:r/>
            <w:r>
              <w:rPr>
                <w:rFonts w:ascii="Aptos" w:hAnsi="Aptos"/>
                <w:b w:val="0"/>
                <w:sz w:val="16"/>
              </w:rPr>
              <w:t>Grand Hyatt IT / Security</w:t>
            </w:r>
          </w:p>
        </w:tc>
        <w:tc>
          <w:tcPr>
            <w:tcW w:type="dxa" w:w="2520"/>
            <w:vAlign w:val="center"/>
            <w:shd w:fill="F2F6F8"/>
          </w:tcPr>
          <w:p>
            <w:pPr>
              <w:spacing w:after="20"/>
            </w:pPr>
            <w:r/>
            <w:r>
              <w:rPr>
                <w:rFonts w:ascii="Aptos" w:hAnsi="Aptos"/>
                <w:b w:val="0"/>
                <w:sz w:val="16"/>
              </w:rPr>
            </w:r>
          </w:p>
        </w:tc>
        <w:tc>
          <w:tcPr>
            <w:tcW w:type="dxa" w:w="2520"/>
            <w:vAlign w:val="center"/>
            <w:shd w:fill="F2F6F8"/>
          </w:tcPr>
          <w:p>
            <w:pPr>
              <w:spacing w:after="20"/>
            </w:pPr>
            <w:r/>
            <w:r>
              <w:rPr>
                <w:rFonts w:ascii="Aptos" w:hAnsi="Aptos"/>
                <w:b w:val="0"/>
                <w:sz w:val="16"/>
              </w:rPr>
            </w:r>
          </w:p>
        </w:tc>
        <w:tc>
          <w:tcPr>
            <w:tcW w:type="dxa" w:w="2520"/>
            <w:vAlign w:val="center"/>
            <w:shd w:fill="F2F6F8"/>
          </w:tcPr>
          <w:p>
            <w:pPr>
              <w:spacing w:after="20"/>
            </w:pPr>
            <w:r/>
            <w:r>
              <w:rPr>
                <w:rFonts w:ascii="Aptos" w:hAnsi="Aptos"/>
                <w:b w:val="0"/>
                <w:sz w:val="16"/>
              </w:rPr>
            </w:r>
          </w:p>
        </w:tc>
      </w:tr>
      <w:tr>
        <w:tc>
          <w:tcPr>
            <w:tcW w:type="dxa" w:w="2520"/>
            <w:vAlign w:val="center"/>
          </w:tcPr>
          <w:p>
            <w:pPr>
              <w:spacing w:after="20"/>
            </w:pPr>
            <w:r/>
            <w:r>
              <w:rPr>
                <w:rFonts w:ascii="Aptos" w:hAnsi="Aptos"/>
                <w:b w:val="0"/>
                <w:sz w:val="16"/>
              </w:rPr>
              <w:t>Accommodation operations owner</w:t>
            </w:r>
          </w:p>
        </w:tc>
        <w:tc>
          <w:tcPr>
            <w:tcW w:type="dxa" w:w="2520"/>
            <w:vAlign w:val="center"/>
          </w:tcPr>
          <w:p>
            <w:pPr>
              <w:spacing w:after="20"/>
            </w:pPr>
            <w:r/>
            <w:r>
              <w:rPr>
                <w:rFonts w:ascii="Aptos" w:hAnsi="Aptos"/>
                <w:b w:val="0"/>
                <w:sz w:val="16"/>
              </w:rPr>
            </w:r>
          </w:p>
        </w:tc>
        <w:tc>
          <w:tcPr>
            <w:tcW w:type="dxa" w:w="2520"/>
            <w:vAlign w:val="center"/>
          </w:tcPr>
          <w:p>
            <w:pPr>
              <w:spacing w:after="20"/>
            </w:pPr>
            <w:r/>
            <w:r>
              <w:rPr>
                <w:rFonts w:ascii="Aptos" w:hAnsi="Aptos"/>
                <w:b w:val="0"/>
                <w:sz w:val="16"/>
              </w:rPr>
            </w:r>
          </w:p>
        </w:tc>
        <w:tc>
          <w:tcPr>
            <w:tcW w:type="dxa" w:w="2520"/>
            <w:vAlign w:val="center"/>
          </w:tcPr>
          <w:p>
            <w:pPr>
              <w:spacing w:after="20"/>
            </w:pPr>
            <w:r/>
            <w:r>
              <w:rPr>
                <w:rFonts w:ascii="Aptos" w:hAnsi="Aptos"/>
                <w:b w:val="0"/>
                <w:sz w:val="16"/>
              </w:rPr>
            </w:r>
          </w:p>
        </w:tc>
      </w:tr>
      <w:tr>
        <w:tc>
          <w:tcPr>
            <w:tcW w:type="dxa" w:w="2520"/>
            <w:vAlign w:val="center"/>
            <w:shd w:fill="F2F6F8"/>
          </w:tcPr>
          <w:p>
            <w:pPr>
              <w:spacing w:after="20"/>
            </w:pPr>
            <w:r/>
            <w:r>
              <w:rPr>
                <w:rFonts w:ascii="Aptos" w:hAnsi="Aptos"/>
                <w:b w:val="0"/>
                <w:sz w:val="16"/>
              </w:rPr>
              <w:t>Adpedia delivery lead</w:t>
            </w:r>
          </w:p>
        </w:tc>
        <w:tc>
          <w:tcPr>
            <w:tcW w:type="dxa" w:w="2520"/>
            <w:vAlign w:val="center"/>
            <w:shd w:fill="F2F6F8"/>
          </w:tcPr>
          <w:p>
            <w:pPr>
              <w:spacing w:after="20"/>
            </w:pPr>
            <w:r/>
            <w:r>
              <w:rPr>
                <w:rFonts w:ascii="Aptos" w:hAnsi="Aptos"/>
                <w:b w:val="0"/>
                <w:sz w:val="16"/>
              </w:rPr>
            </w:r>
          </w:p>
        </w:tc>
        <w:tc>
          <w:tcPr>
            <w:tcW w:type="dxa" w:w="2520"/>
            <w:vAlign w:val="center"/>
            <w:shd w:fill="F2F6F8"/>
          </w:tcPr>
          <w:p>
            <w:pPr>
              <w:spacing w:after="20"/>
            </w:pPr>
            <w:r/>
            <w:r>
              <w:rPr>
                <w:rFonts w:ascii="Aptos" w:hAnsi="Aptos"/>
                <w:b w:val="0"/>
                <w:sz w:val="16"/>
              </w:rPr>
            </w:r>
          </w:p>
        </w:tc>
        <w:tc>
          <w:tcPr>
            <w:tcW w:type="dxa" w:w="2520"/>
            <w:vAlign w:val="center"/>
            <w:shd w:fill="F2F6F8"/>
          </w:tcPr>
          <w:p>
            <w:pPr>
              <w:spacing w:after="20"/>
            </w:pPr>
            <w:r/>
            <w:r>
              <w:rPr>
                <w:rFonts w:ascii="Aptos" w:hAnsi="Aptos"/>
                <w:b w:val="0"/>
                <w:sz w:val="16"/>
              </w:rPr>
            </w:r>
          </w:p>
        </w:tc>
      </w:tr>
    </w:tbl>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Phase 1 Software Requirements Specification  •  Draft for Grand Hyatt confirmation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8666E"/>
      </w:rPr>
      <w:t>ADPEDIA  |  STAFF ACCOMMODATION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6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6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