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Light" w:hAnsi="Calibri Light" w:cs="Calibri Light" w:asciiTheme="majorHAnsi" w:cstheme="majorHAnsi" w:hAnsiTheme="majorHAnsi"/>
          <w:b/>
          <w:bCs/>
          <w:sz w:val="36"/>
          <w:szCs w:val="36"/>
        </w:rPr>
      </w:pPr>
      <w:hyperlink r:id="rId2">
        <w:r>
          <w:rPr>
            <w:rStyle w:val="Hyperlink"/>
            <w:rFonts w:cs="Calibri Light" w:ascii="Calibri Light" w:hAnsi="Calibri Light" w:asciiTheme="majorHAnsi" w:cstheme="majorHAnsi" w:hAnsiTheme="majorHAnsi"/>
            <w:b/>
            <w:bCs/>
            <w:color w:val="auto"/>
            <w:sz w:val="36"/>
            <w:szCs w:val="36"/>
            <w:u w:val="none"/>
          </w:rPr>
          <w:t>Einheit 3: Kritik an den goldenen Zwanziger und wirtschaftliche Entwicklungen mit dessen Folgen</w:t>
        </w:r>
      </w:hyperlink>
    </w:p>
    <w:p>
      <w:pPr>
        <w:pStyle w:val="Normal"/>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 xml:space="preserve">Die Goldenen Zwanziger: Viele Künstler setzen sich mit ihrer Kunst mit der damaligen Zeit auseinander. Suche im Internet </w:t>
      </w:r>
      <w:bookmarkStart w:id="0" w:name="_GoBack"/>
      <w:bookmarkEnd w:id="0"/>
      <w:r>
        <w:rPr>
          <w:rFonts w:cs="Calibri Light" w:ascii="Calibri Light" w:hAnsi="Calibri Light" w:asciiTheme="majorHAnsi" w:cstheme="majorHAnsi" w:hAnsiTheme="majorHAnsi"/>
          <w:sz w:val="20"/>
          <w:szCs w:val="20"/>
        </w:rPr>
        <w:t xml:space="preserve">das Gemälde von </w:t>
      </w:r>
      <w:r>
        <w:rPr>
          <w:rFonts w:cs="Calibri Light" w:ascii="Calibri Light" w:hAnsi="Calibri Light" w:asciiTheme="majorHAnsi" w:cstheme="majorHAnsi" w:hAnsiTheme="majorHAnsi"/>
          <w:b/>
          <w:bCs/>
          <w:sz w:val="20"/>
          <w:szCs w:val="20"/>
        </w:rPr>
        <w:t>Otto Dix</w:t>
      </w:r>
      <w:r>
        <w:rPr>
          <w:rFonts w:cs="Calibri Light" w:ascii="Calibri Light" w:hAnsi="Calibri Light" w:asciiTheme="majorHAnsi" w:cstheme="majorHAnsi" w:hAnsiTheme="majorHAnsi"/>
          <w:sz w:val="20"/>
          <w:szCs w:val="20"/>
        </w:rPr>
        <w:t xml:space="preserve"> (1891-1969), welches er </w:t>
      </w:r>
      <w:r>
        <w:rPr>
          <w:rFonts w:cs="Calibri Light" w:ascii="Calibri Light" w:hAnsi="Calibri Light" w:asciiTheme="majorHAnsi" w:cstheme="majorHAnsi" w:hAnsiTheme="majorHAnsi"/>
          <w:b/>
          <w:bCs/>
          <w:sz w:val="20"/>
          <w:szCs w:val="20"/>
        </w:rPr>
        <w:t>Triptychon Großstadt</w:t>
      </w:r>
      <w:r>
        <w:rPr>
          <w:rFonts w:cs="Calibri Light" w:ascii="Calibri Light" w:hAnsi="Calibri Light" w:asciiTheme="majorHAnsi" w:cstheme="majorHAnsi" w:hAnsiTheme="majorHAnsi"/>
          <w:sz w:val="20"/>
          <w:szCs w:val="20"/>
        </w:rPr>
        <w:t xml:space="preserve"> (1928) genannt hat. (Triptychon = dreiteiliges Gemälde)</w:t>
      </w:r>
    </w:p>
    <w:p>
      <w:pPr>
        <w:pStyle w:val="Normal"/>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Es ist ein kritisches Bild: Otto Dix war ein Künstler der Neuen Sachlichkeit, in dieser Kunstrichtung wurden oftmals Großstädte als Motiv genommen, in denen die Szenen realistisch und direkt gezeigt werden. Themen waren meist politische Spannungen und gesellschaftliche Veränderungen. Oftmals wurde der Widerspruch zwischen Reichtum weniger und Elend vieler kritisiert.</w:t>
      </w:r>
    </w:p>
    <w:tbl>
      <w:tblPr>
        <w:tblStyle w:val="EinfacheTabelle1"/>
        <w:tblW w:w="95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582"/>
      </w:tblGrid>
      <w:tr>
        <w:trPr>
          <w:trHeight w:val="2848" w:hRule="atLeast"/>
          <w:cnfStyle w:val="100000000000" w:firstRow="1" w:lastRow="0" w:firstColumn="0" w:lastColumn="0" w:oddVBand="0" w:evenVBand="0" w:oddHBand="0" w:evenHBand="0" w:firstRowFirstColumn="0" w:firstRowLastColumn="0" w:lastRowFirstColumn="0" w:lastRowLastColumn="0"/>
        </w:trPr>
        <w:tc>
          <w:tcPr>
            <w:tcW w:w="9582" w:type="dxa"/>
            <w:cnfStyle w:val="001000000000" w:firstRow="0" w:lastRow="0" w:firstColumn="1" w:lastColumn="0" w:oddVBand="0" w:evenVBand="0" w:oddHBand="0" w:evenHBand="0" w:firstRowFirstColumn="0" w:firstRowLastColumn="0" w:lastRowFirstColumn="0" w:lastRowLastColumn="0"/>
            <w:tcBorders/>
            <w:shd w:color="auto" w:fill="E7E6E6" w:themeFill="background2" w:val="clear"/>
          </w:tcPr>
          <w:p>
            <w:pPr>
              <w:pStyle w:val="Normal"/>
              <w:widowControl/>
              <w:numPr>
                <w:ilvl w:val="0"/>
                <w:numId w:val="1"/>
              </w:numPr>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Suchen Sie das Bild im Internet!</w:t>
            </w:r>
          </w:p>
          <w:p>
            <w:pPr>
              <w:pStyle w:val="Normal"/>
              <w:widowControl/>
              <w:numPr>
                <w:ilvl w:val="0"/>
                <w:numId w:val="1"/>
              </w:numPr>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Beschreiben Sie das Bild. Was sehen Sie am rechten, mittleren und linken Bild?</w:t>
            </w:r>
          </w:p>
          <w:p>
            <w:pPr>
              <w:pStyle w:val="Normal"/>
              <w:widowControl/>
              <w:numPr>
                <w:ilvl w:val="0"/>
                <w:numId w:val="1"/>
              </w:numPr>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Wie unterscheiden sich die einzelnen Bilder?</w:t>
            </w:r>
          </w:p>
          <w:p>
            <w:pPr>
              <w:pStyle w:val="Normal"/>
              <w:widowControl/>
              <w:numPr>
                <w:ilvl w:val="0"/>
                <w:numId w:val="1"/>
              </w:numPr>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Interpretieren Sie die einzelnen Bilder. Was möchte der Künstler dem Publikum vermitteln?</w:t>
            </w:r>
          </w:p>
          <w:p>
            <w:pPr>
              <w:pStyle w:val="Normal"/>
              <w:widowControl/>
              <w:numPr>
                <w:ilvl w:val="0"/>
                <w:numId w:val="1"/>
              </w:numPr>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Interpretieren Sie das Gesamtwerk. Was möchte der Künstler mit seinem dreiteiligen Gemälde zum Ausdruck bringen?</w:t>
            </w:r>
          </w:p>
          <w:p>
            <w:pPr>
              <w:pStyle w:val="Normal"/>
              <w:widowControl/>
              <w:numPr>
                <w:ilvl w:val="0"/>
                <w:numId w:val="1"/>
              </w:numPr>
              <w:spacing w:lineRule="auto" w:line="240" w:before="0" w:after="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Schreiben Sie Ihre Ergebnisse nachfolgend auf!</w:t>
            </w:r>
          </w:p>
          <w:p>
            <w:pPr>
              <w:pStyle w:val="Normal"/>
              <w:widowControl/>
              <w:spacing w:lineRule="auto" w:line="240" w:before="0" w:after="0"/>
              <w:jc w:val="left"/>
              <w:rPr>
                <w:rFonts w:ascii="Calibri Light" w:hAnsi="Calibri Light" w:cs="Calibri Light" w:asciiTheme="majorHAnsi" w:cstheme="majorHAnsi" w:hAnsiTheme="majorHAnsi"/>
                <w:sz w:val="20"/>
                <w:szCs w:val="20"/>
              </w:rPr>
            </w:pPr>
            <w:r>
              <w:rPr>
                <w:rFonts w:eastAsia="Calibri" w:cs="Calibri Light" w:cstheme="majorHAnsi" w:ascii="Calibri Light" w:hAnsi="Calibri Light"/>
                <w:b/>
                <w:bCs/>
                <w:kern w:val="0"/>
                <w:sz w:val="20"/>
                <w:szCs w:val="20"/>
                <w:lang w:val="de-DE" w:eastAsia="en-US" w:bidi="ar-SA"/>
              </w:rPr>
            </w:r>
          </w:p>
        </w:tc>
      </w:tr>
      <w:tr>
        <w:trPr>
          <w:trHeight w:val="3900" w:hRule="atLeast"/>
          <w:cnfStyle w:val="000000100000" w:firstRow="0" w:lastRow="0" w:firstColumn="0" w:lastColumn="0" w:oddVBand="0" w:evenVBand="0" w:oddHBand="1" w:evenHBand="0" w:firstRowFirstColumn="0" w:firstRowLastColumn="0" w:lastRowFirstColumn="0" w:lastRowLastColumn="0"/>
        </w:trPr>
        <w:tc>
          <w:tcPr>
            <w:tcW w:w="9582" w:type="dxa"/>
            <w:cnfStyle w:val="001000000000" w:firstRow="0" w:lastRow="0" w:firstColumn="1" w:lastColumn="0" w:oddVBand="0" w:evenVBand="0" w:oddHBand="0" w:evenHBand="0" w:firstRowFirstColumn="0" w:firstRowLastColumn="0" w:lastRowFirstColumn="0" w:lastRowLastColumn="0"/>
            <w:tcBorders/>
            <w:shd w:color="auto" w:fill="FFFFFF" w:themeFill="background1" w:val="clear"/>
          </w:tcPr>
          <w:p>
            <w:pPr>
              <w:pStyle w:val="Normal"/>
              <w:widowControl/>
              <w:spacing w:lineRule="auto" w:line="240" w:before="0" w:after="0"/>
              <w:jc w:val="left"/>
              <w:rPr>
                <w:rFonts w:ascii="Calibri Light" w:hAnsi="Calibri Light" w:cs="Calibri Light" w:asciiTheme="majorHAnsi" w:cstheme="majorHAnsi" w:hAnsiTheme="majorHAnsi"/>
                <w:sz w:val="20"/>
                <w:szCs w:val="20"/>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7410" cy="26123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5947410" cy="2612390"/>
                          </a:xfrm>
                          <a:prstGeom prst="rect">
                            <a:avLst/>
                          </a:prstGeom>
                          <a:noFill/>
                        </pic:spPr>
                      </pic:pic>
                    </a:graphicData>
                  </a:graphic>
                </wp:anchor>
              </w:drawing>
            </w:r>
            <w:r>
              <w:rPr>
                <w:rFonts w:eastAsia="Calibri" w:cs="Calibri Light" w:cstheme="majorHAnsi" w:ascii="Calibri Light" w:hAnsi="Calibri Light"/>
                <w:b/>
                <w:bCs/>
                <w:kern w:val="0"/>
                <w:sz w:val="20"/>
                <w:szCs w:val="20"/>
                <w:lang w:val="de-DE" w:eastAsia="en-US" w:bidi="ar-SA"/>
              </w:rPr>
              <w:t>Ihre Ergebnisse:</w:t>
            </w:r>
          </w:p>
          <w:p>
            <w:pPr>
              <w:pStyle w:val="BodyText"/>
              <w:widowControl/>
              <w:spacing w:lineRule="auto" w:line="240" w:before="0" w:after="0"/>
              <w:jc w:val="left"/>
              <w:rPr>
                <w:rFonts w:ascii="Calibri Light" w:hAnsi="Calibri Light" w:cs="Calibri Light" w:asciiTheme="majorHAnsi" w:cstheme="majorHAnsi" w:hAnsiTheme="majorHAnsi"/>
                <w:b w:val="false"/>
                <w:bCs w:val="false"/>
                <w:sz w:val="20"/>
                <w:szCs w:val="20"/>
              </w:rPr>
            </w:pPr>
            <w:r>
              <w:rPr>
                <w:rFonts w:cs="Calibri Light" w:cstheme="majorHAnsi" w:ascii="Calibri Light" w:hAnsi="Calibri Light"/>
                <w:b w:val="false"/>
                <w:bCs w:val="false"/>
                <w:sz w:val="20"/>
                <w:szCs w:val="20"/>
              </w:rPr>
              <w:t>Otto Dix’ Triptychon „Großstadt“ (1928) ist eine schonungslose Abrechnung mit der sozialen Ungerechtigkeit der Goldenen Zwanziger. Während im hell erleuchteten Mittelteil die reiche Oberschicht maskenhaft und arrogant zu Jazzmusik tanzt, zeigen die dunklen Seitenflügel das bittere Elend auf den Straßen. Dort werden verstümmelte Kriegsinvaliden und Prostituierte vom glitzernden Nachtleben völlig ignoriert oder herablassend behandelt. Dix nutzt diesen extremen Kontrast zwischen Goldglanz und schmutzigem Grau, um die moralische Gefühlskälte und die tiefe Spaltung der damaligen Gesellschaft zu kritisieren – der schöne Schein der Moderne war für ihn nur eine Fassade, die das menschliche Leid der Verlierer überdeckte.</w:t>
            </w:r>
          </w:p>
          <w:p>
            <w:pPr>
              <w:pStyle w:val="Normal"/>
              <w:widowControl/>
              <w:spacing w:lineRule="auto" w:line="240" w:before="0" w:after="0"/>
              <w:jc w:val="left"/>
              <w:rPr>
                <w:rFonts w:ascii="Calibri Light" w:hAnsi="Calibri Light" w:eastAsia="Calibri" w:cs="Calibri Light" w:asciiTheme="majorHAnsi" w:cstheme="majorHAnsi" w:hAnsiTheme="majorHAnsi"/>
                <w:b w:val="false"/>
                <w:bCs w:val="false"/>
                <w:kern w:val="0"/>
                <w:sz w:val="20"/>
                <w:szCs w:val="20"/>
                <w:lang w:val="de-DE" w:eastAsia="en-US" w:bidi="ar-SA"/>
              </w:rPr>
            </w:pPr>
            <w:r>
              <w:rPr>
                <w:rFonts w:eastAsia="Calibri" w:cs="Calibri Light" w:cstheme="majorHAnsi" w:ascii="Calibri Light" w:hAnsi="Calibri Light"/>
                <w:b w:val="false"/>
                <w:bCs w:val="false"/>
                <w:kern w:val="0"/>
                <w:sz w:val="20"/>
                <w:szCs w:val="20"/>
                <w:lang w:val="de-DE" w:eastAsia="en-US" w:bidi="ar-SA"/>
              </w:rPr>
            </w:r>
          </w:p>
        </w:tc>
      </w:tr>
    </w:tbl>
    <w:p>
      <w:pPr>
        <w:pStyle w:val="Normal"/>
        <w:rPr>
          <w:rFonts w:ascii="Calibri Light" w:hAnsi="Calibri Light" w:cs="Calibri Light" w:asciiTheme="majorHAnsi" w:cstheme="majorHAnsi" w:hAnsiTheme="majorHAnsi"/>
          <w:sz w:val="20"/>
          <w:szCs w:val="20"/>
        </w:rPr>
      </w:pPr>
      <w:r>
        <w:rPr>
          <w:rFonts w:cs="Calibri Light" w:cstheme="majorHAnsi" w:ascii="Calibri Light" w:hAnsi="Calibri Light"/>
          <w:sz w:val="20"/>
          <w:szCs w:val="20"/>
        </w:rPr>
      </w:r>
    </w:p>
    <w:p>
      <w:pPr>
        <w:pStyle w:val="Normal"/>
        <w:rPr>
          <w:rFonts w:ascii="Calibri Light" w:hAnsi="Calibri Light" w:cs="Calibri Light" w:asciiTheme="majorHAnsi" w:cstheme="majorHAnsi" w:hAnsiTheme="majorHAnsi"/>
          <w:b/>
          <w:bCs/>
          <w:sz w:val="28"/>
          <w:szCs w:val="28"/>
        </w:rPr>
      </w:pPr>
      <w:r>
        <w:rPr>
          <w:rFonts w:cs="Calibri Light" w:ascii="Calibri Light" w:hAnsi="Calibri Light" w:asciiTheme="majorHAnsi" w:cstheme="majorHAnsi" w:hAnsiTheme="majorHAnsi"/>
          <w:b/>
          <w:bCs/>
          <w:sz w:val="28"/>
          <w:szCs w:val="28"/>
        </w:rPr>
        <w:t>USA – Aufstieg zur Weltmacht:</w:t>
      </w:r>
    </w:p>
    <w:p>
      <w:pPr>
        <w:pStyle w:val="Normal"/>
        <w:rPr>
          <w:rFonts w:ascii="Calibri Light" w:hAnsi="Calibri Light" w:cs="Calibri Light" w:asciiTheme="majorHAnsi" w:cstheme="majorHAnsi" w:hAnsiTheme="majorHAnsi"/>
          <w:sz w:val="20"/>
          <w:szCs w:val="20"/>
        </w:rPr>
      </w:pPr>
      <w:r>
        <w:rPr>
          <w:rFonts w:cs="Calibri Light" w:cstheme="majorHAnsi" w:ascii="Calibri Light" w:hAnsi="Calibri Light"/>
          <w:sz w:val="20"/>
          <w:szCs w:val="20"/>
        </w:rPr>
        <w:t xml:space="preserve">In der Zwischenkriegszeit wurde die USA zur </w:t>
      </w:r>
      <w:r>
        <w:rPr>
          <w:rFonts w:cs="Calibri Light" w:cstheme="majorHAnsi" w:ascii="Calibri Light" w:hAnsi="Calibri Light"/>
          <w:b/>
          <w:sz w:val="20"/>
          <w:szCs w:val="20"/>
        </w:rPr>
        <w:t>führenden Weltmacht</w:t>
      </w:r>
      <w:r>
        <w:rPr>
          <w:rFonts w:cs="Calibri Light" w:cstheme="majorHAnsi" w:ascii="Calibri Light" w:hAnsi="Calibri Light"/>
          <w:sz w:val="20"/>
          <w:szCs w:val="20"/>
        </w:rPr>
        <w:t xml:space="preserve">. Das hatte verschiedene Gründe: Es gab neue </w:t>
      </w:r>
      <w:r>
        <w:rPr>
          <w:rFonts w:cs="Calibri Light" w:cstheme="majorHAnsi" w:ascii="Calibri Light" w:hAnsi="Calibri Light"/>
          <w:b/>
          <w:sz w:val="20"/>
          <w:szCs w:val="20"/>
        </w:rPr>
        <w:t>Techniken</w:t>
      </w:r>
      <w:r>
        <w:rPr>
          <w:rFonts w:cs="Calibri Light" w:cstheme="majorHAnsi" w:ascii="Calibri Light" w:hAnsi="Calibri Light"/>
          <w:sz w:val="20"/>
          <w:szCs w:val="20"/>
        </w:rPr>
        <w:t xml:space="preserve">, große </w:t>
      </w:r>
      <w:r>
        <w:rPr>
          <w:rFonts w:cs="Calibri Light" w:cstheme="majorHAnsi" w:ascii="Calibri Light" w:hAnsi="Calibri Light"/>
          <w:b/>
          <w:sz w:val="20"/>
          <w:szCs w:val="20"/>
        </w:rPr>
        <w:t>Erdölvorkommen</w:t>
      </w:r>
      <w:r>
        <w:rPr>
          <w:rFonts w:cs="Calibri Light" w:cstheme="majorHAnsi" w:ascii="Calibri Light" w:hAnsi="Calibri Light"/>
          <w:sz w:val="20"/>
          <w:szCs w:val="20"/>
        </w:rPr>
        <w:t xml:space="preserve"> und arbeitswillige </w:t>
      </w:r>
      <w:r>
        <w:rPr>
          <w:rFonts w:cs="Calibri Light" w:cstheme="majorHAnsi" w:ascii="Calibri Light" w:hAnsi="Calibri Light"/>
          <w:b/>
          <w:sz w:val="20"/>
          <w:szCs w:val="20"/>
        </w:rPr>
        <w:t>Einwanderinnen und Einwanderer</w:t>
      </w:r>
      <w:r>
        <w:rPr>
          <w:rFonts w:cs="Calibri Light" w:cstheme="majorHAnsi" w:ascii="Calibri Light" w:hAnsi="Calibri Light"/>
          <w:sz w:val="20"/>
          <w:szCs w:val="20"/>
        </w:rPr>
        <w:t xml:space="preserve">. Hinzu kamen die </w:t>
      </w:r>
      <w:r>
        <w:rPr>
          <w:rFonts w:cs="Calibri Light" w:cstheme="majorHAnsi" w:ascii="Calibri Light" w:hAnsi="Calibri Light"/>
          <w:b/>
          <w:sz w:val="20"/>
          <w:szCs w:val="20"/>
        </w:rPr>
        <w:t>Kriegsgewinne</w:t>
      </w:r>
      <w:r>
        <w:rPr>
          <w:rFonts w:cs="Calibri Light" w:cstheme="majorHAnsi" w:ascii="Calibri Light" w:hAnsi="Calibri Light"/>
          <w:sz w:val="20"/>
          <w:szCs w:val="20"/>
        </w:rPr>
        <w:t xml:space="preserve">, diese entstanden durch Rüstungsgüter, die während des Krieges v.a. an Großbritannien und Frankreich geliefert wurden, welche nun ihre Schulden beglichen. Zudem die </w:t>
      </w:r>
      <w:r>
        <w:rPr>
          <w:rFonts w:cs="Calibri Light" w:cstheme="majorHAnsi" w:ascii="Calibri Light" w:hAnsi="Calibri Light"/>
          <w:b/>
          <w:sz w:val="20"/>
          <w:szCs w:val="20"/>
        </w:rPr>
        <w:t>hohen Reparationszahlungen</w:t>
      </w:r>
      <w:r>
        <w:rPr>
          <w:rFonts w:cs="Calibri Light" w:cstheme="majorHAnsi" w:ascii="Calibri Light" w:hAnsi="Calibri Light"/>
          <w:sz w:val="20"/>
          <w:szCs w:val="20"/>
        </w:rPr>
        <w:t xml:space="preserve"> der Verlierer, welche an die USA gingen. Mit diesen großen Geldmengen waren die Banken in der Lage, </w:t>
      </w:r>
      <w:r>
        <w:rPr>
          <w:rFonts w:cs="Calibri Light" w:cstheme="majorHAnsi" w:ascii="Calibri Light" w:hAnsi="Calibri Light"/>
          <w:b/>
          <w:sz w:val="20"/>
          <w:szCs w:val="20"/>
        </w:rPr>
        <w:t>Kredite</w:t>
      </w:r>
      <w:r>
        <w:rPr>
          <w:rFonts w:cs="Calibri Light" w:cstheme="majorHAnsi" w:ascii="Calibri Light" w:hAnsi="Calibri Light"/>
          <w:sz w:val="20"/>
          <w:szCs w:val="20"/>
        </w:rPr>
        <w:t xml:space="preserve"> unter anderem an Private zu vergeben. Somit kam die </w:t>
      </w:r>
      <w:r>
        <w:rPr>
          <w:rFonts w:cs="Calibri Light" w:cstheme="majorHAnsi" w:ascii="Calibri Light" w:hAnsi="Calibri Light"/>
          <w:b/>
          <w:sz w:val="20"/>
          <w:szCs w:val="20"/>
        </w:rPr>
        <w:t>Wirtschaft</w:t>
      </w:r>
      <w:r>
        <w:rPr>
          <w:rFonts w:cs="Calibri Light" w:cstheme="majorHAnsi" w:ascii="Calibri Light" w:hAnsi="Calibri Light"/>
          <w:sz w:val="20"/>
          <w:szCs w:val="20"/>
        </w:rPr>
        <w:t xml:space="preserve"> in den USA in Schwung. Auch die Wirtschaft in Österreich und Deutschland begann sich zu erholen, als diese </w:t>
      </w:r>
      <w:r>
        <w:rPr>
          <w:rFonts w:cs="Calibri Light" w:cstheme="majorHAnsi" w:ascii="Calibri Light" w:hAnsi="Calibri Light"/>
          <w:b/>
          <w:sz w:val="20"/>
          <w:szCs w:val="20"/>
        </w:rPr>
        <w:t>höhere Kredite</w:t>
      </w:r>
      <w:r>
        <w:rPr>
          <w:rFonts w:cs="Calibri Light" w:cstheme="majorHAnsi" w:ascii="Calibri Light" w:hAnsi="Calibri Light"/>
          <w:sz w:val="20"/>
          <w:szCs w:val="20"/>
        </w:rPr>
        <w:t xml:space="preserve"> von den amerikanischen Banken erhielten, als die Reparationszahlungen ausmachten.</w:t>
      </w:r>
    </w:p>
    <w:tbl>
      <w:tblPr>
        <w:tblStyle w:val="EinfacheTabelle1"/>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2"/>
        <w:gridCol w:w="7649"/>
      </w:tblGrid>
      <w:tr>
        <w:trPr>
          <w:cnfStyle w:val="100000000000" w:firstRow="1" w:lastRow="0" w:firstColumn="0" w:lastColumn="0" w:oddVBand="0" w:evenVBand="0" w:oddHBand="0" w:evenHBand="0" w:firstRowFirstColumn="0" w:firstRowLastColumn="0" w:lastRowFirstColumn="0" w:lastRowLastColumn="0"/>
        </w:trPr>
        <w:tc>
          <w:tcPr>
            <w:tcW w:w="1412" w:type="dxa"/>
            <w:cnfStyle w:val="001000000000" w:firstRow="0" w:lastRow="0" w:firstColumn="1" w:lastColumn="0" w:oddVBand="0" w:evenVBand="0" w:oddHBand="0" w:evenHBand="0" w:firstRowFirstColumn="0" w:firstRowLastColumn="0" w:lastRowFirstColumn="0" w:lastRowLastColumn="0"/>
            <w:tcBorders/>
            <w:shd w:color="auto" w:fill="E7E6E6" w:themeFill="background2" w:val="clear"/>
          </w:tcPr>
          <w:p>
            <w:pPr>
              <w:pStyle w:val="Normal"/>
              <w:widowControl/>
              <w:spacing w:lineRule="auto" w:line="240" w:before="0" w:after="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Setzen Sie ein:</w:t>
            </w:r>
          </w:p>
        </w:tc>
        <w:tc>
          <w:tcPr>
            <w:tcW w:w="7649" w:type="dxa"/>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Erdölvorkommen, Kriegsgewinne, Techniken, höhere Kredite, Wirtschaft, hohen Reparationszahlungen, Kredite, Einwanderinnen und Einwanderer, führende Weltmacht</w:t>
            </w:r>
          </w:p>
        </w:tc>
      </w:tr>
    </w:tbl>
    <w:p>
      <w:pPr>
        <w:pStyle w:val="Normal"/>
        <w:rPr>
          <w:rFonts w:ascii="Calibri Light" w:hAnsi="Calibri Light" w:cs="Calibri Light" w:asciiTheme="majorHAnsi" w:cstheme="majorHAnsi" w:hAnsiTheme="majorHAnsi"/>
          <w:sz w:val="20"/>
          <w:szCs w:val="20"/>
        </w:rPr>
      </w:pPr>
      <w:r>
        <w:rPr>
          <w:rFonts w:cs="Calibri Light" w:cstheme="majorHAnsi" w:ascii="Calibri Light" w:hAnsi="Calibri Light"/>
          <w:sz w:val="20"/>
          <w:szCs w:val="20"/>
        </w:rPr>
      </w:r>
    </w:p>
    <w:p>
      <w:pPr>
        <w:pStyle w:val="Normal"/>
        <w:rPr>
          <w:rFonts w:ascii="Calibri Light" w:hAnsi="Calibri Light" w:cs="Calibri Light" w:asciiTheme="majorHAnsi" w:cstheme="majorHAnsi" w:hAnsiTheme="majorHAnsi"/>
          <w:b/>
          <w:bCs/>
          <w:sz w:val="28"/>
          <w:szCs w:val="28"/>
        </w:rPr>
      </w:pPr>
      <w:r>
        <w:rPr>
          <w:rFonts w:cs="Calibri Light" w:ascii="Calibri Light" w:hAnsi="Calibri Light" w:asciiTheme="majorHAnsi" w:cstheme="majorHAnsi" w:hAnsiTheme="majorHAnsi"/>
          <w:b/>
          <w:bCs/>
          <w:sz w:val="28"/>
          <w:szCs w:val="28"/>
        </w:rPr>
        <w:t>Die Weltwirtschaftskrise und deren Folgen:</w:t>
      </w:r>
    </w:p>
    <w:p>
      <w:pPr>
        <w:pStyle w:val="Normal"/>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 xml:space="preserve">Am 14. Oktober 1929 gab es einen verheerenden Aktienabsturz an der New Yorker Börse. Dieser Tag wird schwarzer Freitag genannt. Es löste die bis dahin </w:t>
      </w:r>
      <w:r>
        <w:rPr>
          <w:rFonts w:cs="Calibri Light" w:ascii="Calibri Light" w:hAnsi="Calibri Light" w:asciiTheme="majorHAnsi" w:cstheme="majorHAnsi" w:hAnsiTheme="majorHAnsi"/>
          <w:b/>
          <w:bCs/>
          <w:sz w:val="20"/>
          <w:szCs w:val="20"/>
        </w:rPr>
        <w:t>größte Weltwirtschaftskrise</w:t>
      </w:r>
      <w:r>
        <w:rPr>
          <w:rFonts w:cs="Calibri Light" w:ascii="Calibri Light" w:hAnsi="Calibri Light" w:asciiTheme="majorHAnsi" w:cstheme="majorHAnsi" w:hAnsiTheme="majorHAnsi"/>
          <w:sz w:val="20"/>
          <w:szCs w:val="20"/>
        </w:rPr>
        <w:t xml:space="preserve"> aus. Wie kam es dazu?</w:t>
      </w:r>
    </w:p>
    <w:tbl>
      <w:tblPr>
        <w:tblStyle w:val="EinfacheTabelle1"/>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2"/>
      </w:tblGrid>
      <w:tr>
        <w:trPr>
          <w:cnfStyle w:val="100000000000" w:firstRow="1" w:lastRow="0" w:firstColumn="0" w:lastColumn="0" w:oddVBand="0" w:evenVBand="0" w:oddHBand="0" w:evenHBand="0" w:firstRowFirstColumn="0" w:firstRowLastColumn="0" w:lastRowFirstColumn="0" w:lastRowLastColumn="0"/>
        </w:trPr>
        <w:tc>
          <w:tcPr>
            <w:tcW w:w="9062" w:type="dxa"/>
            <w:cnfStyle w:val="001000000000" w:firstRow="0" w:lastRow="0" w:firstColumn="1" w:lastColumn="0" w:oddVBand="0" w:evenVBand="0" w:oddHBand="0" w:evenHBand="0" w:firstRowFirstColumn="0" w:firstRowLastColumn="0" w:lastRowFirstColumn="0" w:lastRowLastColumn="0"/>
            <w:tcBorders/>
            <w:shd w:color="auto" w:fill="D0CECE" w:themeFill="background2" w:themeFillShade="e6" w:val="clear"/>
          </w:tcPr>
          <w:p>
            <w:pPr>
              <w:pStyle w:val="Normal"/>
              <w:widowControl/>
              <w:spacing w:lineRule="auto" w:line="240" w:before="0" w:after="0"/>
              <w:jc w:val="left"/>
              <w:rPr>
                <w:rFonts w:ascii="Calibri Light" w:hAnsi="Calibri Light" w:cs="Calibri Light" w:asciiTheme="majorHAnsi" w:cstheme="majorHAnsi" w:hAnsiTheme="majorHAnsi"/>
              </w:rPr>
            </w:pPr>
            <w:r>
              <w:rPr>
                <w:rFonts w:eastAsia="Calibri" w:cs="Calibri Light" w:ascii="Calibri Light" w:hAnsi="Calibri Light" w:asciiTheme="majorHAnsi" w:cstheme="majorHAnsi" w:hAnsiTheme="majorHAnsi"/>
                <w:b/>
                <w:bCs/>
                <w:kern w:val="0"/>
                <w:sz w:val="22"/>
                <w:szCs w:val="22"/>
                <w:lang w:val="de-DE" w:eastAsia="en-US" w:bidi="ar-SA"/>
              </w:rPr>
              <w:t>Schauen Sie sich folgendes Video zum Thema „Schwarzer Freitag“ auf YouTube an!</w:t>
            </w:r>
          </w:p>
          <w:p>
            <w:pPr>
              <w:pStyle w:val="Normal"/>
              <w:widowControl/>
              <w:spacing w:lineRule="auto" w:line="240" w:before="0" w:after="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https://www.youtube.com/watch?v=Nw1VVUL6Vk4&amp;feature=emb_title</w:t>
              <w:br/>
            </w:r>
          </w:p>
          <w:p>
            <w:pPr>
              <w:pStyle w:val="Normal"/>
              <w:widowControl/>
              <w:spacing w:lineRule="auto" w:line="240" w:before="0" w:after="0"/>
              <w:jc w:val="left"/>
              <w:rPr>
                <w:rFonts w:ascii="Calibri Light" w:hAnsi="Calibri Light" w:cs="Calibri Light" w:asciiTheme="majorHAnsi" w:cstheme="majorHAnsi" w:hAnsiTheme="majorHAnsi"/>
                <w:b w:val="false"/>
                <w:bCs w:val="false"/>
                <w:sz w:val="20"/>
                <w:szCs w:val="20"/>
              </w:rPr>
            </w:pPr>
            <w:r>
              <w:rPr>
                <w:rFonts w:eastAsia="Calibri" w:cs="Calibri Light" w:cstheme="majorHAnsi" w:ascii="Calibri Light" w:hAnsi="Calibri Light"/>
                <w:b w:val="false"/>
                <w:bCs w:val="false"/>
                <w:kern w:val="0"/>
                <w:sz w:val="20"/>
                <w:szCs w:val="20"/>
                <w:lang w:val="de-DE" w:eastAsia="en-US" w:bidi="ar-SA"/>
              </w:rPr>
            </w:r>
          </w:p>
        </w:tc>
      </w:tr>
      <w:tr>
        <w:trPr>
          <w:cnfStyle w:val="000000100000" w:firstRow="0" w:lastRow="0" w:firstColumn="0" w:lastColumn="0" w:oddVBand="0" w:evenVBand="0" w:oddHBand="1" w:evenHBand="0" w:firstRowFirstColumn="0" w:firstRowLastColumn="0" w:lastRowFirstColumn="0" w:lastRowLastColumn="0"/>
        </w:trPr>
        <w:tc>
          <w:tcPr>
            <w:tcW w:w="9062"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Kreuzen Sie an, welche nachfolgenden Beschreibungen auf den Börsencrash zutreffen!</w:t>
            </w:r>
          </w:p>
        </w:tc>
      </w:tr>
      <w:tr>
        <w:trPr/>
        <w:tc>
          <w:tcPr>
            <w:tcW w:w="9062" w:type="dxa"/>
            <w:cnfStyle w:val="001000000000" w:firstRow="0" w:lastRow="0" w:firstColumn="1" w:lastColumn="0" w:oddVBand="0" w:evenVBand="0" w:oddHBand="0" w:evenHBand="0" w:firstRowFirstColumn="0" w:firstRowLastColumn="0" w:lastRowFirstColumn="0" w:lastRowLastColumn="0"/>
            <w:tcBorders/>
          </w:tcPr>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Nach dem Krieg kam es zu einem wirtschaftlichen Aufschwung.</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Es wurde durch neue Produktionsmethoden in großen Mengen Waren produziert.</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Das tanzende Jahrzehnt ging trotz des Börsencrashs weiter.</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Viele Menschen kauften die neuen Waren.</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Die Banken vergaben bedenkenlos viele Kredite.</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Die Banken vergaben nur an sichere Unternehmen Kredite.</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Amerikanerinnen und Amerikaner kauften viele Aktien, die sie sich nicht leisten konnten, und verschuldeten sich stark.</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Dadurch wurde bald mehr produziert als verkauft.</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Die Preise vieler Produkte fielen.</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Der Börsencrash beeinflusste nur den amerikanischen Markt.</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In vielen Betrieben mussten nun Menschen entlassen werden.</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Viele hatten Angst um ihre Aktien und verkauften diese.</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Schwarzer Freitag: Panik- und Massenverkäufe.</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b w:val="false"/>
                <w:bCs w:val="false"/>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Zusammenbruch des Aktienmarktes an der Börse in Los Angeles.</w:t>
            </w:r>
          </w:p>
          <w:p>
            <w:pPr>
              <w:pStyle w:val="Normal"/>
              <w:widowControl/>
              <w:numPr>
                <w:ilvl w:val="0"/>
                <w:numId w:val="2"/>
              </w:numPr>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val="false"/>
                <w:bCs w:val="false"/>
                <w:kern w:val="0"/>
                <w:sz w:val="20"/>
                <w:szCs w:val="20"/>
                <w:lang w:val="de-DE" w:eastAsia="en-US" w:bidi="ar-SA"/>
              </w:rPr>
              <w:t>Zusammenbruch des Aktienmarktes an der New Yorker Börse.</w:t>
            </w:r>
          </w:p>
        </w:tc>
      </w:tr>
    </w:tbl>
    <w:p>
      <w:pPr>
        <w:pStyle w:val="Normal"/>
        <w:rPr>
          <w:rFonts w:ascii="Calibri Light" w:hAnsi="Calibri Light" w:cs="Calibri Light" w:asciiTheme="majorHAnsi" w:cstheme="majorHAnsi" w:hAnsiTheme="majorHAnsi"/>
          <w:sz w:val="20"/>
          <w:szCs w:val="20"/>
        </w:rPr>
      </w:pPr>
      <w:r>
        <w:rPr>
          <w:rFonts w:cs="Calibri Light" w:cstheme="majorHAnsi" w:ascii="Calibri Light" w:hAnsi="Calibri Light"/>
          <w:sz w:val="20"/>
          <w:szCs w:val="20"/>
        </w:rPr>
      </w:r>
    </w:p>
    <w:p>
      <w:pPr>
        <w:pStyle w:val="Normal"/>
        <w:rPr>
          <w:rFonts w:ascii="Calibri Light" w:hAnsi="Calibri Light" w:cs="Calibri Light" w:asciiTheme="majorHAnsi" w:cstheme="majorHAnsi" w:hAnsiTheme="majorHAnsi"/>
          <w:sz w:val="20"/>
          <w:szCs w:val="20"/>
        </w:rPr>
      </w:pPr>
      <w:r>
        <w:rPr>
          <w:rFonts w:cs="Calibri Light" w:cstheme="majorHAnsi" w:ascii="Calibri Light" w:hAnsi="Calibri Light"/>
          <w:sz w:val="20"/>
          <w:szCs w:val="20"/>
        </w:rPr>
        <w:t xml:space="preserve">Bis 1932 waren </w:t>
      </w:r>
      <w:r>
        <w:rPr>
          <w:rFonts w:cs="Calibri Light" w:cstheme="majorHAnsi" w:ascii="Calibri Light" w:hAnsi="Calibri Light"/>
          <w:b/>
          <w:sz w:val="20"/>
          <w:szCs w:val="20"/>
        </w:rPr>
        <w:t>ein Drittel</w:t>
      </w:r>
      <w:r>
        <w:rPr>
          <w:rFonts w:cs="Calibri Light" w:cstheme="majorHAnsi" w:ascii="Calibri Light" w:hAnsi="Calibri Light"/>
          <w:sz w:val="20"/>
          <w:szCs w:val="20"/>
        </w:rPr>
        <w:t xml:space="preserve"> der Amerikanerinnen und der Amerikaner arbeitslos. Die amerikanische Regierung versuchte die Krise durch </w:t>
      </w:r>
      <w:r>
        <w:rPr>
          <w:rFonts w:cs="Calibri Light" w:cstheme="majorHAnsi" w:ascii="Calibri Light" w:hAnsi="Calibri Light"/>
          <w:b/>
          <w:sz w:val="20"/>
          <w:szCs w:val="20"/>
        </w:rPr>
        <w:t>staatliche Eingriffe</w:t>
      </w:r>
      <w:r>
        <w:rPr>
          <w:rFonts w:cs="Calibri Light" w:cstheme="majorHAnsi" w:ascii="Calibri Light" w:hAnsi="Calibri Light"/>
          <w:sz w:val="20"/>
          <w:szCs w:val="20"/>
        </w:rPr>
        <w:t xml:space="preserve"> in die Wirtschaft zu bewältigen. Es wurden staatliche Aufträge zum </w:t>
      </w:r>
      <w:r>
        <w:rPr>
          <w:rFonts w:cs="Calibri Light" w:cstheme="majorHAnsi" w:ascii="Calibri Light" w:hAnsi="Calibri Light"/>
          <w:b/>
          <w:sz w:val="20"/>
          <w:szCs w:val="20"/>
        </w:rPr>
        <w:t>Bau von Straßen</w:t>
      </w:r>
      <w:r>
        <w:rPr>
          <w:rFonts w:cs="Calibri Light" w:cstheme="majorHAnsi" w:ascii="Calibri Light" w:hAnsi="Calibri Light"/>
          <w:sz w:val="20"/>
          <w:szCs w:val="20"/>
        </w:rPr>
        <w:t xml:space="preserve"> vergeben, die </w:t>
      </w:r>
      <w:r>
        <w:rPr>
          <w:rFonts w:cs="Calibri Light" w:cstheme="majorHAnsi" w:ascii="Calibri Light" w:hAnsi="Calibri Light"/>
          <w:b/>
          <w:sz w:val="20"/>
          <w:szCs w:val="20"/>
        </w:rPr>
        <w:t>Industrie</w:t>
      </w:r>
      <w:r>
        <w:rPr>
          <w:rFonts w:cs="Calibri Light" w:cstheme="majorHAnsi" w:ascii="Calibri Light" w:hAnsi="Calibri Light"/>
          <w:sz w:val="20"/>
          <w:szCs w:val="20"/>
        </w:rPr>
        <w:t xml:space="preserve"> und die </w:t>
      </w:r>
      <w:r>
        <w:rPr>
          <w:rFonts w:cs="Calibri Light" w:cstheme="majorHAnsi" w:ascii="Calibri Light" w:hAnsi="Calibri Light"/>
          <w:b/>
          <w:sz w:val="20"/>
          <w:szCs w:val="20"/>
        </w:rPr>
        <w:t>Landwirtschaft</w:t>
      </w:r>
      <w:r>
        <w:rPr>
          <w:rFonts w:cs="Calibri Light" w:cstheme="majorHAnsi" w:ascii="Calibri Light" w:hAnsi="Calibri Light"/>
          <w:sz w:val="20"/>
          <w:szCs w:val="20"/>
        </w:rPr>
        <w:t xml:space="preserve"> wurden gefördert. Die Krise breitete sich weltweit aus. In den Industriestaaten stieg die Arbeitslosigkeit auf 25% und der Welthandel ging um 2/3 zurück. Viele Menschen gaben der </w:t>
      </w:r>
      <w:r>
        <w:rPr>
          <w:rFonts w:cs="Calibri Light" w:cstheme="majorHAnsi" w:ascii="Calibri Light" w:hAnsi="Calibri Light"/>
          <w:b/>
          <w:sz w:val="20"/>
          <w:szCs w:val="20"/>
        </w:rPr>
        <w:t>Demokratie</w:t>
      </w:r>
      <w:r>
        <w:rPr>
          <w:rFonts w:cs="Calibri Light" w:cstheme="majorHAnsi" w:ascii="Calibri Light" w:hAnsi="Calibri Light"/>
          <w:sz w:val="20"/>
          <w:szCs w:val="20"/>
        </w:rPr>
        <w:t xml:space="preserve"> die Schuld, so kam es in Europa zu einer </w:t>
      </w:r>
      <w:r>
        <w:rPr>
          <w:rFonts w:cs="Calibri Light" w:cstheme="majorHAnsi" w:ascii="Calibri Light" w:hAnsi="Calibri Light"/>
          <w:b/>
          <w:sz w:val="20"/>
          <w:szCs w:val="20"/>
        </w:rPr>
        <w:t>Radikalisierung</w:t>
      </w:r>
      <w:r>
        <w:rPr>
          <w:rFonts w:cs="Calibri Light" w:cstheme="majorHAnsi" w:ascii="Calibri Light" w:hAnsi="Calibri Light"/>
          <w:sz w:val="20"/>
          <w:szCs w:val="20"/>
        </w:rPr>
        <w:t xml:space="preserve"> in der Politik. Die Menschen erhofften sich vom Kommunismus oder vom Faschismus eine </w:t>
      </w:r>
      <w:r>
        <w:rPr>
          <w:rFonts w:cs="Calibri Light" w:cstheme="majorHAnsi" w:ascii="Calibri Light" w:hAnsi="Calibri Light"/>
          <w:b/>
          <w:sz w:val="20"/>
          <w:szCs w:val="20"/>
        </w:rPr>
        <w:t>Verbesserung ihrer Situation</w:t>
      </w:r>
      <w:r>
        <w:rPr>
          <w:rFonts w:cs="Calibri Light" w:cstheme="majorHAnsi" w:ascii="Calibri Light" w:hAnsi="Calibri Light"/>
          <w:sz w:val="20"/>
          <w:szCs w:val="20"/>
        </w:rPr>
        <w:t xml:space="preserve"> und wandten sich </w:t>
      </w:r>
      <w:r>
        <w:rPr>
          <w:rFonts w:cs="Calibri Light" w:cstheme="majorHAnsi" w:ascii="Calibri Light" w:hAnsi="Calibri Light"/>
          <w:b/>
          <w:sz w:val="20"/>
          <w:szCs w:val="20"/>
        </w:rPr>
        <w:t>diktatorischen Systemen</w:t>
      </w:r>
      <w:r>
        <w:rPr>
          <w:rFonts w:cs="Calibri Light" w:cstheme="majorHAnsi" w:ascii="Calibri Light" w:hAnsi="Calibri Light"/>
          <w:sz w:val="20"/>
          <w:szCs w:val="20"/>
        </w:rPr>
        <w:t xml:space="preserve"> zu.</w:t>
      </w:r>
    </w:p>
    <w:tbl>
      <w:tblPr>
        <w:tblStyle w:val="EinfacheTabelle1"/>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2"/>
        <w:gridCol w:w="7649"/>
      </w:tblGrid>
      <w:tr>
        <w:trPr>
          <w:cnfStyle w:val="100000000000" w:firstRow="1" w:lastRow="0" w:firstColumn="0" w:lastColumn="0" w:oddVBand="0" w:evenVBand="0" w:oddHBand="0" w:evenHBand="0" w:firstRowFirstColumn="0" w:firstRowLastColumn="0" w:lastRowFirstColumn="0" w:lastRowLastColumn="0"/>
        </w:trPr>
        <w:tc>
          <w:tcPr>
            <w:tcW w:w="1412" w:type="dxa"/>
            <w:cnfStyle w:val="001000000000" w:firstRow="0" w:lastRow="0" w:firstColumn="1" w:lastColumn="0" w:oddVBand="0" w:evenVBand="0" w:oddHBand="0" w:evenHBand="0" w:firstRowFirstColumn="0" w:firstRowLastColumn="0" w:lastRowFirstColumn="0" w:lastRowLastColumn="0"/>
            <w:tcBorders/>
            <w:shd w:color="auto" w:fill="E7E6E6" w:themeFill="background2" w:val="clear"/>
          </w:tcPr>
          <w:p>
            <w:pPr>
              <w:pStyle w:val="Normal"/>
              <w:widowControl/>
              <w:spacing w:lineRule="auto" w:line="240" w:before="0" w:after="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Setzen Sie ein:</w:t>
            </w:r>
          </w:p>
        </w:tc>
        <w:tc>
          <w:tcPr>
            <w:tcW w:w="7649" w:type="dxa"/>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Staatliche Eingriffe, Demokratie, Industrie, Radikalisierung, Verbesserung ihrer Situation, Bau von Straßen, ein Drittel, Landwirtschaft, diktatorischen Systemen</w:t>
            </w:r>
          </w:p>
        </w:tc>
      </w:tr>
    </w:tbl>
    <w:p>
      <w:pPr>
        <w:pStyle w:val="Normal"/>
        <w:rPr>
          <w:rFonts w:ascii="Calibri Light" w:hAnsi="Calibri Light" w:cs="Calibri Light" w:asciiTheme="majorHAnsi" w:cstheme="majorHAnsi" w:hAnsiTheme="majorHAnsi"/>
          <w:sz w:val="20"/>
          <w:szCs w:val="20"/>
        </w:rPr>
      </w:pPr>
      <w:r>
        <w:rPr>
          <w:rFonts w:cs="Calibri Light" w:cstheme="majorHAnsi" w:ascii="Calibri Light" w:hAnsi="Calibri Light"/>
          <w:sz w:val="20"/>
          <w:szCs w:val="20"/>
        </w:rPr>
      </w:r>
    </w:p>
    <w:p>
      <w:pPr>
        <w:pStyle w:val="Normal"/>
        <w:rPr>
          <w:rFonts w:ascii="Calibri Light" w:hAnsi="Calibri Light" w:cs="Calibri Light" w:asciiTheme="majorHAnsi" w:cstheme="majorHAnsi" w:hAnsiTheme="majorHAnsi"/>
          <w:b/>
          <w:bCs/>
          <w:sz w:val="20"/>
          <w:szCs w:val="20"/>
        </w:rPr>
      </w:pPr>
      <w:r>
        <w:rPr>
          <w:rFonts w:cs="Calibri Light" w:ascii="Calibri Light" w:hAnsi="Calibri Light" w:asciiTheme="majorHAnsi" w:cstheme="majorHAnsi" w:hAnsiTheme="majorHAnsi"/>
          <w:b/>
          <w:bCs/>
          <w:sz w:val="20"/>
          <w:szCs w:val="20"/>
        </w:rPr>
        <w:t>Kennzeichnen von totalitären Systemen:</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Eine alles durchdringende Ideologie</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Glorifizierung des eigenen Volkes z.B. im Nationalismus</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Verfolgung von Minderheiten und Regimegegnern</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Menschen sollen beeinflusst werden durch Erziehung und Propaganda</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Keine Meinungs- und Medienfreiheit</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Der Staat fordert völlige Unterordnung des einzelnen Bürgers</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Herrschaft einer einzigen Partei bzw. eines einzigen Führers</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Der Staat kontrolliert das öffentliche und wirtschaftliche Leben</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Kein Wahlrecht</w:t>
      </w:r>
    </w:p>
    <w:p>
      <w:pPr>
        <w:pStyle w:val="Normal"/>
        <w:numPr>
          <w:ilvl w:val="0"/>
          <w:numId w:val="3"/>
        </w:numPr>
        <w:rPr>
          <w:rFonts w:ascii="Calibri Light" w:hAnsi="Calibri Light" w:cs="Calibri Light" w:asciiTheme="majorHAnsi" w:cstheme="majorHAnsi" w:hAnsiTheme="majorHAnsi"/>
          <w:sz w:val="20"/>
          <w:szCs w:val="20"/>
        </w:rPr>
      </w:pPr>
      <w:r>
        <w:rPr>
          <w:rFonts w:cs="Calibri Light" w:ascii="Calibri Light" w:hAnsi="Calibri Light" w:asciiTheme="majorHAnsi" w:cstheme="majorHAnsi" w:hAnsiTheme="majorHAnsi"/>
          <w:sz w:val="20"/>
          <w:szCs w:val="20"/>
        </w:rPr>
        <w:t>Keine Gewaltenteilung (Legislative, Exekutive, Judikative)</w:t>
      </w:r>
    </w:p>
    <w:tbl>
      <w:tblPr>
        <w:tblStyle w:val="Tabellenraste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2"/>
      </w:tblGrid>
      <w:tr>
        <w:trPr/>
        <w:tc>
          <w:tcPr>
            <w:tcW w:w="9062" w:type="dxa"/>
            <w:tcBorders/>
            <w:shd w:color="auto" w:fill="D0CECE" w:themeFill="background2" w:themeFillShade="e6" w:val="clear"/>
          </w:tcPr>
          <w:p>
            <w:pPr>
              <w:pStyle w:val="Normal"/>
              <w:widowControl/>
              <w:spacing w:lineRule="auto" w:line="240" w:before="0" w:after="0"/>
              <w:jc w:val="left"/>
              <w:rPr>
                <w:rFonts w:ascii="Calibri Light" w:hAnsi="Calibri Light" w:cs="Calibri Light" w:asciiTheme="majorHAnsi" w:cstheme="majorHAnsi" w:hAnsiTheme="majorHAnsi"/>
                <w:b/>
                <w:bCs/>
              </w:rPr>
            </w:pPr>
            <w:r>
              <w:rPr>
                <w:rFonts w:eastAsia="Calibri" w:cs="Calibri Light" w:cstheme="majorHAnsi" w:ascii="Calibri Light" w:hAnsi="Calibri Light"/>
                <w:b/>
                <w:bCs/>
                <w:kern w:val="0"/>
                <w:sz w:val="22"/>
                <w:szCs w:val="22"/>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rPr>
            </w:pPr>
            <w:r>
              <w:rPr>
                <w:rFonts w:eastAsia="Calibri" w:cs="Calibri Light" w:ascii="Calibri Light" w:hAnsi="Calibri Light" w:asciiTheme="majorHAnsi" w:cstheme="majorHAnsi" w:hAnsiTheme="majorHAnsi"/>
                <w:b/>
                <w:bCs/>
                <w:kern w:val="0"/>
                <w:sz w:val="22"/>
                <w:szCs w:val="22"/>
                <w:lang w:val="de-DE" w:eastAsia="en-US" w:bidi="ar-SA"/>
              </w:rPr>
              <w:t>Vergleichen wir nun die Demokratie mit dem totalitären System!</w:t>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tc>
      </w:tr>
      <w:tr>
        <w:trPr/>
        <w:tc>
          <w:tcPr>
            <w:tcW w:w="9062" w:type="dxa"/>
            <w:tcBorders/>
          </w:tcPr>
          <w:p>
            <w:pPr>
              <w:pStyle w:val="Normal"/>
              <w:widowControl/>
              <w:numPr>
                <w:ilvl w:val="0"/>
                <w:numId w:val="4"/>
              </w:numPr>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Schauen Sie sich die einzelnen Punkte nochmals an. Gibt es Punkte, die auch in einer Demokratie vorhanden sind?</w:t>
            </w:r>
          </w:p>
          <w:p>
            <w:pPr>
              <w:pStyle w:val="Normal"/>
              <w:widowControl/>
              <w:numPr>
                <w:ilvl w:val="0"/>
                <w:numId w:val="4"/>
              </w:numPr>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 xml:space="preserve">Welchen Sinn hat die Gewaltenteilung? Schauen Sie sich hierfür folgendes Video an: </w:t>
            </w:r>
            <w:hyperlink r:id="rId4">
              <w:r>
                <w:rPr>
                  <w:rStyle w:val="Hyperlink"/>
                  <w:rFonts w:eastAsia="Calibri" w:cs="Calibri Light" w:ascii="Calibri Light" w:hAnsi="Calibri Light" w:asciiTheme="majorHAnsi" w:cstheme="majorHAnsi" w:hAnsiTheme="majorHAnsi"/>
                  <w:color w:val="auto"/>
                  <w:kern w:val="0"/>
                  <w:sz w:val="20"/>
                  <w:szCs w:val="20"/>
                  <w:u w:val="none"/>
                  <w:lang w:val="de-DE" w:eastAsia="en-US" w:bidi="ar-SA"/>
                </w:rPr>
                <w:t>https://www.youtube.com/watch?v=ZHj10P8X7OA</w:t>
              </w:r>
            </w:hyperlink>
          </w:p>
          <w:p>
            <w:pPr>
              <w:pStyle w:val="Normal"/>
              <w:widowControl/>
              <w:numPr>
                <w:ilvl w:val="0"/>
                <w:numId w:val="4"/>
              </w:numPr>
              <w:spacing w:lineRule="auto" w:line="259" w:before="0" w:after="160"/>
              <w:jc w:val="left"/>
              <w:rPr>
                <w:rFonts w:ascii="Calibri Light" w:hAnsi="Calibri Light" w:cs="Calibri Light" w:asciiTheme="majorHAnsi" w:cstheme="majorHAnsi" w:hAnsiTheme="majorHAnsi"/>
                <w:sz w:val="20"/>
                <w:szCs w:val="20"/>
              </w:rPr>
            </w:pPr>
            <w:r>
              <w:rPr>
                <w:rFonts w:eastAsia="Calibri" w:cs="Calibri Light" w:ascii="Calibri Light" w:hAnsi="Calibri Light" w:asciiTheme="majorHAnsi" w:cstheme="majorHAnsi" w:hAnsiTheme="majorHAnsi"/>
                <w:b/>
                <w:bCs/>
                <w:kern w:val="0"/>
                <w:sz w:val="20"/>
                <w:szCs w:val="20"/>
                <w:lang w:val="de-DE" w:eastAsia="en-US" w:bidi="ar-SA"/>
              </w:rPr>
              <w:t xml:space="preserve">Warum haben sich die Menschen damals von der Demokratie abgewandt? Diskutieren Sie mögliche Gründe in 5 Sätzen! </w:t>
            </w:r>
          </w:p>
          <w:p>
            <w:pPr>
              <w:pStyle w:val="Normal"/>
              <w:widowControl/>
              <w:spacing w:lineRule="auto" w:line="240" w:before="0" w:after="0"/>
              <w:jc w:val="left"/>
              <w:rPr>
                <w:rFonts w:ascii="Calibri Light" w:hAnsi="Calibri Light" w:cs="Calibri Light" w:asciiTheme="majorHAnsi" w:cstheme="majorHAnsi" w:hAnsiTheme="majorHAnsi"/>
                <w:sz w:val="20"/>
                <w:szCs w:val="20"/>
              </w:rPr>
            </w:pPr>
            <w:r>
              <w:rPr>
                <w:rFonts w:eastAsia="Calibri" w:cs="Calibri Light" w:cstheme="majorHAnsi" w:ascii="Calibri Light" w:hAnsi="Calibri Light"/>
                <w:kern w:val="0"/>
                <w:sz w:val="20"/>
                <w:szCs w:val="20"/>
                <w:lang w:val="de-DE" w:eastAsia="en-US" w:bidi="ar-SA"/>
              </w:rPr>
            </w:r>
          </w:p>
        </w:tc>
      </w:tr>
      <w:tr>
        <w:trPr/>
        <w:tc>
          <w:tcPr>
            <w:tcW w:w="9062" w:type="dxa"/>
            <w:tcBorders/>
          </w:tcPr>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ascii="Calibri Light" w:hAnsi="Calibri Light" w:asciiTheme="majorHAnsi" w:cstheme="majorHAnsi" w:hAnsiTheme="majorHAnsi"/>
                <w:b/>
                <w:bCs/>
                <w:kern w:val="0"/>
                <w:sz w:val="20"/>
                <w:szCs w:val="20"/>
                <w:lang w:val="de-DE" w:eastAsia="en-US" w:bidi="ar-SA"/>
              </w:rPr>
              <w:t>Ihre Ergebnisse:</w:t>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p>
            <w:pPr>
              <w:pStyle w:val="Normal"/>
              <w:widowControl/>
              <w:spacing w:lineRule="auto" w:line="240" w:before="0" w:after="0"/>
              <w:jc w:val="left"/>
              <w:rPr>
                <w:rFonts w:ascii="Calibri Light" w:hAnsi="Calibri Light" w:cs="Calibri Light" w:asciiTheme="majorHAnsi" w:cstheme="majorHAnsi" w:hAnsiTheme="majorHAnsi"/>
                <w:b/>
                <w:bCs/>
                <w:sz w:val="20"/>
                <w:szCs w:val="20"/>
              </w:rPr>
            </w:pPr>
            <w:r>
              <w:rPr>
                <w:rFonts w:eastAsia="Calibri" w:cs="Calibri Light" w:cstheme="majorHAnsi" w:ascii="Calibri Light" w:hAnsi="Calibri Light"/>
                <w:b/>
                <w:bCs/>
                <w:kern w:val="0"/>
                <w:sz w:val="20"/>
                <w:szCs w:val="20"/>
                <w:lang w:val="de-DE" w:eastAsia="en-US" w:bidi="ar-SA"/>
              </w:rPr>
            </w:r>
          </w:p>
        </w:tc>
      </w:tr>
    </w:tbl>
    <w:p>
      <w:pPr>
        <w:pStyle w:val="Normal"/>
        <w:rPr>
          <w:rFonts w:ascii="Calibri Light" w:hAnsi="Calibri Light" w:cs="Calibri Light" w:asciiTheme="majorHAnsi" w:cstheme="majorHAnsi" w:hAnsiTheme="majorHAnsi"/>
          <w:sz w:val="20"/>
          <w:szCs w:val="20"/>
        </w:rPr>
      </w:pPr>
      <w:r>
        <w:rPr>
          <w:rFonts w:cs="Calibri Light" w:cstheme="majorHAnsi" w:ascii="Calibri Light" w:hAnsi="Calibri Light"/>
          <w:sz w:val="20"/>
          <w:szCs w:val="20"/>
        </w:rPr>
      </w:r>
    </w:p>
    <w:p>
      <w:pPr>
        <w:pStyle w:val="Normal"/>
        <w:spacing w:before="0" w:after="160"/>
        <w:rPr>
          <w:rFonts w:ascii="Calibri Light" w:hAnsi="Calibri Light" w:cs="Calibri Light" w:asciiTheme="majorHAnsi" w:cstheme="majorHAnsi" w:hAnsiTheme="majorHAnsi"/>
          <w:sz w:val="20"/>
          <w:szCs w:val="20"/>
        </w:rPr>
      </w:pPr>
      <w:r>
        <w:rPr>
          <w:rFonts w:cs="Calibri Light" w:cstheme="majorHAnsi" w:ascii="Calibri Light" w:hAnsi="Calibri Light"/>
          <w:sz w:val="20"/>
          <w:szCs w:val="20"/>
        </w:rPr>
      </w:r>
    </w:p>
    <w:sectPr>
      <w:footerReference w:type="even" r:id="rId5"/>
      <w:footerReference w:type="default" r:id="rId6"/>
      <w:footerReference w:type="first" r:id="rId7"/>
      <w:type w:val="nextPage"/>
      <w:pgSz w:w="11906" w:h="16838"/>
      <w:pgMar w:left="1417" w:right="1417" w:gutter="0" w:header="0" w:top="1417"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13109535"/>
    </w:sdtPr>
    <w:sdtContent>
      <w:p>
        <w:pPr>
          <w:pStyle w:val="Footer"/>
          <w:jc w:val="right"/>
          <w:rPr/>
        </w:pPr>
        <w:r>
          <w:rPr/>
          <w:fldChar w:fldCharType="begin"/>
        </w:r>
        <w:r>
          <w:rPr/>
          <w:instrText xml:space="preserve"> PAGE </w:instrText>
        </w:r>
        <w:r>
          <w:rPr/>
          <w:fldChar w:fldCharType="separate"/>
        </w:r>
        <w:r>
          <w:rPr/>
          <w:t>4</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13109535"/>
    </w:sdtPr>
    <w:sdtContent>
      <w:p>
        <w:pPr>
          <w:pStyle w:val="Footer"/>
          <w:jc w:val="right"/>
          <w:rPr/>
        </w:pPr>
        <w:r>
          <w:rPr/>
          <w:fldChar w:fldCharType="begin"/>
        </w:r>
        <w:r>
          <w:rPr/>
          <w:instrText xml:space="preserve"> PAGE </w:instrText>
        </w:r>
        <w:r>
          <w:rPr/>
          <w:fldChar w:fldCharType="separate"/>
        </w:r>
        <w:r>
          <w:rPr/>
          <w:t>4</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77"/>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9e005c"/>
    <w:rPr>
      <w:color w:themeColor="hyperlink" w:val="0563C1"/>
      <w:u w:val="single"/>
    </w:rPr>
  </w:style>
  <w:style w:type="character" w:styleId="UnresolvedMention">
    <w:name w:val="Unresolved Mention"/>
    <w:basedOn w:val="DefaultParagraphFont"/>
    <w:uiPriority w:val="99"/>
    <w:semiHidden/>
    <w:unhideWhenUsed/>
    <w:qFormat/>
    <w:rsid w:val="009e005c"/>
    <w:rPr>
      <w:color w:val="605E5C"/>
      <w:shd w:fill="E1DFDD" w:val="clear"/>
    </w:rPr>
  </w:style>
  <w:style w:type="character" w:styleId="KopfzeileZchn" w:customStyle="1">
    <w:name w:val="Kopfzeile Zchn"/>
    <w:basedOn w:val="DefaultParagraphFont"/>
    <w:link w:val="Header"/>
    <w:uiPriority w:val="99"/>
    <w:qFormat/>
    <w:rsid w:val="001b70fc"/>
    <w:rPr/>
  </w:style>
  <w:style w:type="character" w:styleId="FuzeileZchn" w:customStyle="1">
    <w:name w:val="Fußzeile Zchn"/>
    <w:basedOn w:val="DefaultParagraphFont"/>
    <w:link w:val="Footer"/>
    <w:uiPriority w:val="99"/>
    <w:qFormat/>
    <w:rsid w:val="001b70fc"/>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ListParagraph">
    <w:name w:val="List Paragraph"/>
    <w:basedOn w:val="Normal"/>
    <w:uiPriority w:val="34"/>
    <w:qFormat/>
    <w:rsid w:val="00f10cda"/>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KopfzeileZchn"/>
    <w:uiPriority w:val="99"/>
    <w:unhideWhenUsed/>
    <w:rsid w:val="001b70fc"/>
    <w:pPr>
      <w:tabs>
        <w:tab w:val="clear" w:pos="708"/>
        <w:tab w:val="center" w:pos="4536" w:leader="none"/>
        <w:tab w:val="right" w:pos="9072" w:leader="none"/>
      </w:tabs>
      <w:spacing w:lineRule="auto" w:line="240" w:before="0" w:after="0"/>
    </w:pPr>
    <w:rPr/>
  </w:style>
  <w:style w:type="paragraph" w:styleId="Footer">
    <w:name w:val="footer"/>
    <w:basedOn w:val="Normal"/>
    <w:link w:val="FuzeileZchn"/>
    <w:uiPriority w:val="99"/>
    <w:unhideWhenUsed/>
    <w:rsid w:val="001b70fc"/>
    <w:pPr>
      <w:tabs>
        <w:tab w:val="clear" w:pos="708"/>
        <w:tab w:val="center" w:pos="4536" w:leader="none"/>
        <w:tab w:val="right" w:pos="9072" w:leader="none"/>
      </w:tabs>
      <w:spacing w:lineRule="auto" w:line="240" w:before="0" w:after="0"/>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d7182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EinfacheTabelle1">
    <w:name w:val="Plain Table 1"/>
    <w:basedOn w:val="NormaleTabelle"/>
    <w:uiPriority w:val="41"/>
    <w:rsid w:val="00843f7a"/>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zwischenkriegszeit.wordpress.com/2016/10/29/kritik-an-den-goldenen-zwanziger-und-wirtschaftliche-entwicklungen-mit-dessen-folgen/" TargetMode="External"/><Relationship Id="rId3" Type="http://schemas.openxmlformats.org/officeDocument/2006/relationships/image" Target="media/image1.png"/><Relationship Id="rId4" Type="http://schemas.openxmlformats.org/officeDocument/2006/relationships/hyperlink" Target="https://www.youtube.com/watch?v=ZHj10P8X7OA"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Relationship Id="rId14"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70CEC6A004D22D44A0D74212E096FCAB" ma:contentTypeVersion="3" ma:contentTypeDescription="Ein neues Dokument erstellen." ma:contentTypeScope="" ma:versionID="a20c990dd4e88db7fcb36560857259be">
  <xsd:schema xmlns:xsd="http://www.w3.org/2001/XMLSchema" xmlns:xs="http://www.w3.org/2001/XMLSchema" xmlns:p="http://schemas.microsoft.com/office/2006/metadata/properties" xmlns:ns2="9945f936-e182-4bef-a305-2ed4cf99cea0" targetNamespace="http://schemas.microsoft.com/office/2006/metadata/properties" ma:root="true" ma:fieldsID="44d60317d5fa628d217d12c275599647" ns2:_="">
    <xsd:import namespace="9945f936-e182-4bef-a305-2ed4cf99cea0"/>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45f936-e182-4bef-a305-2ed4cf99ce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34CE5E7-354A-4E69-83E5-B272C63F8294}"/>
</file>

<file path=customXml/itemProps2.xml><?xml version="1.0" encoding="utf-8"?>
<ds:datastoreItem xmlns:ds="http://schemas.openxmlformats.org/officeDocument/2006/customXml" ds:itemID="{C3DDA6B0-0CEC-4167-B116-F4EF052C058F}"/>
</file>

<file path=customXml/itemProps3.xml><?xml version="1.0" encoding="utf-8"?>
<ds:datastoreItem xmlns:ds="http://schemas.openxmlformats.org/officeDocument/2006/customXml" ds:itemID="{0AFF331F-DDE3-4E90-9942-E43ECE149005}"/>
</file>

<file path=docProps/app.xml><?xml version="1.0" encoding="utf-8"?>
<Properties xmlns="http://schemas.openxmlformats.org/officeDocument/2006/extended-properties" xmlns:vt="http://schemas.openxmlformats.org/officeDocument/2006/docPropsVTypes">
  <Template>Normal</Template>
  <TotalTime>27</TotalTime>
  <Application>LibreOffice/25.2.3.2$Linux_X86_64 LibreOffice_project/520$Build-2</Application>
  <AppVersion>15.0000</AppVersion>
  <Pages>4</Pages>
  <Words>839</Words>
  <Characters>5272</Characters>
  <CharactersWithSpaces>6026</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2020-03-30T08:52:00Z</dcterms:created>
  <dc:creator>ena.paulnsteiner@outlook.de</dc:creator>
  <dc:description/>
  <dc:language>en-US</dc:language>
  <cp:lastModifiedBy/>
  <dcterms:modified xsi:type="dcterms:W3CDTF">2026-03-09T15:01:18Z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0x01010070CEC6A004D22D44A0D74212E096FCAB</vt:lpwstr>
  </property>
</Properties>
</file>