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Антипаттерны в проекте: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Blind faith // Слепая вера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Reinventing the wheel // Изобретение велосипеда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использование DataMaper.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Решение: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На этапе построения контроллера проводить проверку входных данных, пользовательский ввод проверять на стороне фронта.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Вместо реализации патерна  DataMaper можно использовать проверенное решение hibernate. Ре</w:t>
      </w:r>
      <w:r>
        <w:rPr/>
        <w:t xml:space="preserve">ализацию MVC лучше реализовать посредством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REST API в связке с javascript (React,  Angular…) данное решение упростит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модернизацию и доработку в будущем всего приложения.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YS Text;Arial;Helvetica;sans-serif" w:hAnsi="YS Text;Arial;Helvetica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YS Text;Arial;Helvetica;sans-serif" w:hAnsi="YS Text;Arial;Helvetica;sans-serif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YS Text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67</Words>
  <Characters>453</Characters>
  <CharactersWithSpaces>512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2021-10-17T08:59:29Z</dcterms:created>
  <dc:creator/>
  <dc:description/>
  <dc:language>ru-RU</dc:language>
  <cp:lastModifiedBy/>
  <dcterms:modified xsi:type="dcterms:W3CDTF">2021-10-17T09:19:26Z</dcterms:modified>
  <cp:revision>1</cp:revision>
  <dc:subject/>
  <dc:title/>
</cp:coreProperties>
</file>