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8DE1" w14:textId="076039F5" w:rsidR="002138BE" w:rsidRDefault="002138BE" w:rsidP="002138BE">
      <w:pPr>
        <w:spacing w:before="120" w:after="120"/>
      </w:pPr>
      <w:r>
        <w:t>Nombre:</w:t>
      </w:r>
      <w:r w:rsidR="00E365E1">
        <w:rPr>
          <w:u w:val="single"/>
        </w:rPr>
        <w:tab/>
      </w:r>
      <w:r w:rsidR="00E365E1">
        <w:rPr>
          <w:u w:val="single"/>
        </w:rPr>
        <w:tab/>
      </w:r>
      <w:r w:rsidR="00E365E1">
        <w:rPr>
          <w:u w:val="single"/>
        </w:rPr>
        <w:tab/>
      </w:r>
      <w:r w:rsidRPr="002138BE">
        <w:rPr>
          <w:u w:val="single"/>
        </w:rPr>
        <w:tab/>
      </w:r>
      <w:r w:rsidRPr="002138BE">
        <w:rPr>
          <w:u w:val="single"/>
        </w:rPr>
        <w:tab/>
      </w:r>
      <w:r w:rsidRPr="002138BE">
        <w:rPr>
          <w:u w:val="single"/>
        </w:rPr>
        <w:tab/>
      </w:r>
      <w:r w:rsidRPr="002138BE">
        <w:rPr>
          <w:u w:val="single"/>
        </w:rPr>
        <w:tab/>
      </w:r>
      <w:r>
        <w:tab/>
        <w:t xml:space="preserve">Grupo: </w:t>
      </w:r>
      <w:r w:rsidR="00E365E1">
        <w:rPr>
          <w:u w:val="single"/>
        </w:rPr>
        <w:tab/>
      </w:r>
      <w:r>
        <w:rPr>
          <w:u w:val="single"/>
        </w:rPr>
        <w:tab/>
      </w:r>
    </w:p>
    <w:p w14:paraId="468FB440" w14:textId="3A267973" w:rsidR="002138BE" w:rsidRDefault="002138BE" w:rsidP="002138BE">
      <w:pPr>
        <w:spacing w:before="120" w:after="120"/>
      </w:pPr>
      <w:r>
        <w:t xml:space="preserve">Nombre: </w:t>
      </w:r>
      <w:r w:rsidR="00E365E1">
        <w:rPr>
          <w:u w:val="single"/>
        </w:rPr>
        <w:tab/>
      </w:r>
      <w:r w:rsidR="00E365E1">
        <w:rPr>
          <w:u w:val="single"/>
        </w:rPr>
        <w:tab/>
      </w:r>
      <w:r w:rsidRPr="002138BE">
        <w:rPr>
          <w:u w:val="single"/>
        </w:rPr>
        <w:tab/>
      </w:r>
      <w:r w:rsidRPr="002138BE">
        <w:rPr>
          <w:u w:val="single"/>
        </w:rPr>
        <w:tab/>
      </w:r>
      <w:r w:rsidRPr="002138BE">
        <w:rPr>
          <w:u w:val="single"/>
        </w:rPr>
        <w:tab/>
      </w:r>
      <w:r w:rsidRPr="002138BE">
        <w:rPr>
          <w:u w:val="single"/>
        </w:rPr>
        <w:tab/>
      </w:r>
      <w:r w:rsidRPr="002138BE">
        <w:rPr>
          <w:u w:val="single"/>
        </w:rPr>
        <w:tab/>
      </w:r>
      <w:r>
        <w:tab/>
      </w:r>
    </w:p>
    <w:p w14:paraId="1202C7FB" w14:textId="77777777" w:rsidR="002138BE" w:rsidRPr="002138BE" w:rsidRDefault="002138BE" w:rsidP="002138BE">
      <w:pPr>
        <w:spacing w:before="120" w:after="120"/>
        <w:rPr>
          <w:b/>
          <w:bCs/>
          <w:sz w:val="28"/>
          <w:szCs w:val="28"/>
        </w:rPr>
      </w:pPr>
      <w:r w:rsidRPr="002138BE">
        <w:rPr>
          <w:b/>
          <w:bCs/>
          <w:sz w:val="28"/>
          <w:szCs w:val="28"/>
        </w:rPr>
        <w:t>Hoja de respuesta al Estudio Previo</w:t>
      </w:r>
    </w:p>
    <w:p w14:paraId="0FBE9BAA" w14:textId="34A4972C" w:rsidR="002138BE" w:rsidRDefault="002138BE" w:rsidP="002138BE">
      <w:pPr>
        <w:pStyle w:val="Prrafodelista"/>
        <w:numPr>
          <w:ilvl w:val="0"/>
          <w:numId w:val="1"/>
        </w:numPr>
        <w:spacing w:before="120" w:after="120"/>
      </w:pPr>
      <w:r>
        <w:t>Hacer “</w:t>
      </w:r>
      <w:proofErr w:type="spellStart"/>
      <w:r>
        <w:t>inlining”de</w:t>
      </w:r>
      <w:proofErr w:type="spellEnd"/>
      <w:r>
        <w:t xml:space="preserve"> una función significa: </w:t>
      </w:r>
    </w:p>
    <w:p w14:paraId="1E667412" w14:textId="77777777" w:rsidR="002138BE" w:rsidRPr="002138BE" w:rsidRDefault="002138BE" w:rsidP="002138BE">
      <w:p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 xml:space="preserve">Una función </w:t>
      </w:r>
      <w:proofErr w:type="spellStart"/>
      <w:r w:rsidRPr="002138BE">
        <w:rPr>
          <w:color w:val="4472C4" w:themeColor="accent1"/>
        </w:rPr>
        <w:t>inline</w:t>
      </w:r>
      <w:proofErr w:type="spellEnd"/>
      <w:r w:rsidRPr="002138BE">
        <w:rPr>
          <w:color w:val="4472C4" w:themeColor="accent1"/>
        </w:rPr>
        <w:t xml:space="preserve"> es una optimización de dicha función que nos permite reducir el tiempo de ejecución, para ello el </w:t>
      </w:r>
      <w:proofErr w:type="spellStart"/>
      <w:r w:rsidRPr="002138BE">
        <w:rPr>
          <w:color w:val="4472C4" w:themeColor="accent1"/>
        </w:rPr>
        <w:t>inlining</w:t>
      </w:r>
      <w:proofErr w:type="spellEnd"/>
      <w:r w:rsidRPr="002138BE">
        <w:rPr>
          <w:color w:val="4472C4" w:themeColor="accent1"/>
        </w:rPr>
        <w:t xml:space="preserve"> remplaza la función haciendo una copia del código de esta, además podría recompilar otras funciones que se llamen dentro de la función </w:t>
      </w:r>
      <w:proofErr w:type="spellStart"/>
      <w:r w:rsidRPr="002138BE">
        <w:rPr>
          <w:color w:val="4472C4" w:themeColor="accent1"/>
        </w:rPr>
        <w:t>inline</w:t>
      </w:r>
      <w:proofErr w:type="spellEnd"/>
      <w:r w:rsidRPr="002138BE">
        <w:rPr>
          <w:color w:val="4472C4" w:themeColor="accent1"/>
        </w:rPr>
        <w:t xml:space="preserve"> para optimizar el código.</w:t>
      </w:r>
    </w:p>
    <w:p w14:paraId="5B7F8990" w14:textId="77777777" w:rsidR="002138BE" w:rsidRPr="002138BE" w:rsidRDefault="002138BE" w:rsidP="002138BE">
      <w:p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 xml:space="preserve">Para especificar el </w:t>
      </w:r>
      <w:proofErr w:type="spellStart"/>
      <w:r w:rsidRPr="002138BE">
        <w:rPr>
          <w:color w:val="4472C4" w:themeColor="accent1"/>
        </w:rPr>
        <w:t>inline</w:t>
      </w:r>
      <w:proofErr w:type="spellEnd"/>
      <w:r w:rsidRPr="002138BE">
        <w:rPr>
          <w:color w:val="4472C4" w:themeColor="accent1"/>
        </w:rPr>
        <w:t xml:space="preserve"> de una función:</w:t>
      </w:r>
    </w:p>
    <w:p w14:paraId="46CD4DE7" w14:textId="77777777" w:rsidR="002138BE" w:rsidRPr="002138BE" w:rsidRDefault="002138BE" w:rsidP="002138BE">
      <w:pPr>
        <w:spacing w:before="120" w:after="120"/>
        <w:ind w:firstLine="708"/>
        <w:rPr>
          <w:rFonts w:ascii="Consolas" w:hAnsi="Consolas"/>
          <w:color w:val="4472C4" w:themeColor="accent1"/>
        </w:rPr>
      </w:pPr>
      <w:proofErr w:type="spellStart"/>
      <w:r w:rsidRPr="002138BE">
        <w:rPr>
          <w:rFonts w:ascii="Consolas" w:hAnsi="Consolas"/>
          <w:color w:val="4472C4" w:themeColor="accent1"/>
        </w:rPr>
        <w:t>inline</w:t>
      </w:r>
      <w:proofErr w:type="spellEnd"/>
      <w:r w:rsidRPr="002138BE">
        <w:rPr>
          <w:rFonts w:ascii="Consolas" w:hAnsi="Consolas"/>
          <w:color w:val="4472C4" w:themeColor="accent1"/>
        </w:rPr>
        <w:t xml:space="preserve"> </w:t>
      </w:r>
      <w:proofErr w:type="spellStart"/>
      <w:r w:rsidRPr="002138BE">
        <w:rPr>
          <w:rFonts w:ascii="Consolas" w:hAnsi="Consolas"/>
          <w:color w:val="4472C4" w:themeColor="accent1"/>
        </w:rPr>
        <w:t>void</w:t>
      </w:r>
      <w:proofErr w:type="spellEnd"/>
      <w:r w:rsidRPr="002138BE">
        <w:rPr>
          <w:rFonts w:ascii="Consolas" w:hAnsi="Consolas"/>
          <w:color w:val="4472C4" w:themeColor="accent1"/>
        </w:rPr>
        <w:t xml:space="preserve"> </w:t>
      </w:r>
      <w:proofErr w:type="spellStart"/>
      <w:r w:rsidRPr="002138BE">
        <w:rPr>
          <w:rFonts w:ascii="Consolas" w:hAnsi="Consolas"/>
          <w:color w:val="4472C4" w:themeColor="accent1"/>
        </w:rPr>
        <w:t>nombreFuncion</w:t>
      </w:r>
      <w:proofErr w:type="spellEnd"/>
      <w:r w:rsidRPr="002138BE">
        <w:rPr>
          <w:rFonts w:ascii="Consolas" w:hAnsi="Consolas"/>
          <w:color w:val="4472C4" w:themeColor="accent1"/>
        </w:rPr>
        <w:t>();</w:t>
      </w:r>
    </w:p>
    <w:p w14:paraId="4D3262AC" w14:textId="77777777" w:rsidR="002138BE" w:rsidRPr="002138BE" w:rsidRDefault="002138BE" w:rsidP="002138BE">
      <w:p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 xml:space="preserve">Aunque nosotros queramos que el compilador haga el </w:t>
      </w:r>
      <w:proofErr w:type="spellStart"/>
      <w:r w:rsidRPr="002138BE">
        <w:rPr>
          <w:color w:val="4472C4" w:themeColor="accent1"/>
        </w:rPr>
        <w:t>inline</w:t>
      </w:r>
      <w:proofErr w:type="spellEnd"/>
      <w:r w:rsidRPr="002138BE">
        <w:rPr>
          <w:color w:val="4472C4" w:themeColor="accent1"/>
        </w:rPr>
        <w:t>, este considera si aplicarlo o no.</w:t>
      </w:r>
    </w:p>
    <w:p w14:paraId="21002C77" w14:textId="5065840D" w:rsidR="002138BE" w:rsidRDefault="002138BE" w:rsidP="002138BE">
      <w:pPr>
        <w:pStyle w:val="Prrafodelista"/>
        <w:numPr>
          <w:ilvl w:val="0"/>
          <w:numId w:val="1"/>
        </w:numPr>
        <w:spacing w:before="120" w:after="120"/>
      </w:pPr>
      <w:r>
        <w:t xml:space="preserve">La opción específica de compilación de </w:t>
      </w:r>
      <w:proofErr w:type="spellStart"/>
      <w:r>
        <w:t>gcc</w:t>
      </w:r>
      <w:proofErr w:type="spellEnd"/>
      <w:r>
        <w:t xml:space="preserve"> que permite al compilador hacer “</w:t>
      </w:r>
      <w:proofErr w:type="spellStart"/>
      <w:r>
        <w:t>inlining”de</w:t>
      </w:r>
      <w:proofErr w:type="spellEnd"/>
      <w:r>
        <w:t xml:space="preserve"> todas las funciones simples es (especifica si se activa o no al activar la opción -O2). ¿Para qué sirve la opción -</w:t>
      </w:r>
      <w:proofErr w:type="spellStart"/>
      <w:r>
        <w:t>finline-limit</w:t>
      </w:r>
      <w:proofErr w:type="spellEnd"/>
      <w:r>
        <w:t>?:</w:t>
      </w:r>
    </w:p>
    <w:p w14:paraId="1EB68BC0" w14:textId="77777777" w:rsidR="002138BE" w:rsidRPr="002138BE" w:rsidRDefault="002138BE" w:rsidP="002138BE">
      <w:p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 xml:space="preserve">Si usamos el comando </w:t>
      </w:r>
      <w:proofErr w:type="spellStart"/>
      <w:r w:rsidRPr="002138BE">
        <w:rPr>
          <w:color w:val="4472C4" w:themeColor="accent1"/>
        </w:rPr>
        <w:t>man</w:t>
      </w:r>
      <w:proofErr w:type="spellEnd"/>
      <w:r w:rsidRPr="002138BE">
        <w:rPr>
          <w:color w:val="4472C4" w:themeColor="accent1"/>
        </w:rPr>
        <w:t xml:space="preserve"> </w:t>
      </w:r>
      <w:proofErr w:type="spellStart"/>
      <w:r w:rsidRPr="002138BE">
        <w:rPr>
          <w:color w:val="4472C4" w:themeColor="accent1"/>
        </w:rPr>
        <w:t>gcc</w:t>
      </w:r>
      <w:proofErr w:type="spellEnd"/>
      <w:r w:rsidRPr="002138BE">
        <w:rPr>
          <w:color w:val="4472C4" w:themeColor="accent1"/>
        </w:rPr>
        <w:t xml:space="preserve"> y nos desplazamos al apartado de las optimizaciones podemos ver que al aplicar la opción -O2, el único </w:t>
      </w:r>
      <w:proofErr w:type="spellStart"/>
      <w:r w:rsidRPr="002138BE">
        <w:rPr>
          <w:color w:val="4472C4" w:themeColor="accent1"/>
        </w:rPr>
        <w:t>inline</w:t>
      </w:r>
      <w:proofErr w:type="spellEnd"/>
      <w:r w:rsidRPr="002138BE">
        <w:rPr>
          <w:color w:val="4472C4" w:themeColor="accent1"/>
        </w:rPr>
        <w:t xml:space="preserve"> que aplica es el siguiente:</w:t>
      </w:r>
    </w:p>
    <w:p w14:paraId="5C1C1945" w14:textId="77777777" w:rsidR="002138BE" w:rsidRPr="002138BE" w:rsidRDefault="002138BE" w:rsidP="002138BE">
      <w:pPr>
        <w:spacing w:before="120" w:after="120"/>
        <w:rPr>
          <w:rFonts w:ascii="Consolas" w:hAnsi="Consolas"/>
          <w:color w:val="4472C4" w:themeColor="accent1"/>
        </w:rPr>
      </w:pPr>
      <w:r w:rsidRPr="002138BE">
        <w:rPr>
          <w:rFonts w:ascii="Consolas" w:hAnsi="Consolas"/>
          <w:color w:val="4472C4" w:themeColor="accent1"/>
        </w:rPr>
        <w:tab/>
        <w:t>-</w:t>
      </w:r>
      <w:proofErr w:type="spellStart"/>
      <w:r w:rsidRPr="002138BE">
        <w:rPr>
          <w:rFonts w:ascii="Consolas" w:hAnsi="Consolas"/>
          <w:color w:val="4472C4" w:themeColor="accent1"/>
        </w:rPr>
        <w:t>finline-small-functions</w:t>
      </w:r>
      <w:proofErr w:type="spellEnd"/>
      <w:r w:rsidRPr="002138BE">
        <w:rPr>
          <w:rFonts w:ascii="Consolas" w:hAnsi="Consolas"/>
          <w:color w:val="4472C4" w:themeColor="accent1"/>
        </w:rPr>
        <w:t xml:space="preserve">: </w:t>
      </w:r>
    </w:p>
    <w:p w14:paraId="3D0241B6" w14:textId="24D35CB0" w:rsidR="002138BE" w:rsidRPr="002138BE" w:rsidRDefault="002138BE" w:rsidP="002138BE">
      <w:pPr>
        <w:spacing w:before="120" w:after="120"/>
        <w:ind w:left="708"/>
        <w:rPr>
          <w:color w:val="4472C4" w:themeColor="accent1"/>
        </w:rPr>
      </w:pPr>
      <w:r w:rsidRPr="002138BE">
        <w:rPr>
          <w:color w:val="4472C4" w:themeColor="accent1"/>
        </w:rPr>
        <w:t xml:space="preserve">Aplica el </w:t>
      </w:r>
      <w:proofErr w:type="spellStart"/>
      <w:r w:rsidRPr="002138BE">
        <w:rPr>
          <w:color w:val="4472C4" w:themeColor="accent1"/>
        </w:rPr>
        <w:t>inlining</w:t>
      </w:r>
      <w:proofErr w:type="spellEnd"/>
      <w:r w:rsidRPr="002138BE">
        <w:rPr>
          <w:color w:val="4472C4" w:themeColor="accent1"/>
        </w:rPr>
        <w:t xml:space="preserve"> si el cuerpo de la función es más pequeño que el código de llamada a la función. El compilador es el que decide que funciones son lo suficientemente sencillas para que merezcan aplicar el </w:t>
      </w:r>
      <w:proofErr w:type="spellStart"/>
      <w:r w:rsidRPr="002138BE">
        <w:rPr>
          <w:color w:val="4472C4" w:themeColor="accent1"/>
        </w:rPr>
        <w:t>inline</w:t>
      </w:r>
      <w:proofErr w:type="spellEnd"/>
      <w:r w:rsidRPr="002138BE">
        <w:rPr>
          <w:color w:val="4472C4" w:themeColor="accent1"/>
        </w:rPr>
        <w:t>.</w:t>
      </w:r>
    </w:p>
    <w:p w14:paraId="1A9FAE33" w14:textId="77777777" w:rsidR="002138BE" w:rsidRPr="002138BE" w:rsidRDefault="002138BE" w:rsidP="002138BE">
      <w:p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 xml:space="preserve">Por lo que la respuesta es que el compilador aplica el </w:t>
      </w:r>
      <w:proofErr w:type="spellStart"/>
      <w:r w:rsidRPr="002138BE">
        <w:rPr>
          <w:color w:val="4472C4" w:themeColor="accent1"/>
        </w:rPr>
        <w:t>inline</w:t>
      </w:r>
      <w:proofErr w:type="spellEnd"/>
      <w:r w:rsidRPr="002138BE">
        <w:rPr>
          <w:color w:val="4472C4" w:themeColor="accent1"/>
        </w:rPr>
        <w:t xml:space="preserve"> a las funciones que este considera lo suficientemente simples.</w:t>
      </w:r>
    </w:p>
    <w:p w14:paraId="7AEA8E26" w14:textId="77777777" w:rsidR="002138BE" w:rsidRPr="002138BE" w:rsidRDefault="002138BE" w:rsidP="002138BE">
      <w:p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>La opción -</w:t>
      </w:r>
      <w:proofErr w:type="spellStart"/>
      <w:r w:rsidRPr="002138BE">
        <w:rPr>
          <w:color w:val="4472C4" w:themeColor="accent1"/>
        </w:rPr>
        <w:t>finline-limit</w:t>
      </w:r>
      <w:proofErr w:type="spellEnd"/>
      <w:r w:rsidRPr="002138BE">
        <w:rPr>
          <w:color w:val="4472C4" w:themeColor="accent1"/>
        </w:rPr>
        <w:t xml:space="preserve"> permite controlar el tamaño máximo que pueden tener las funciones que queremos aplicar el </w:t>
      </w:r>
      <w:proofErr w:type="spellStart"/>
      <w:r w:rsidRPr="002138BE">
        <w:rPr>
          <w:color w:val="4472C4" w:themeColor="accent1"/>
        </w:rPr>
        <w:t>inline</w:t>
      </w:r>
      <w:proofErr w:type="spellEnd"/>
      <w:r w:rsidRPr="002138BE">
        <w:rPr>
          <w:color w:val="4472C4" w:themeColor="accent1"/>
        </w:rPr>
        <w:t>. Para usar esta opción hay que especificar una serie de parámetros, como por ejemplo el tamaño máximo deseado.</w:t>
      </w:r>
    </w:p>
    <w:p w14:paraId="57209C70" w14:textId="765A6056" w:rsidR="002138BE" w:rsidRPr="002138BE" w:rsidRDefault="002138BE" w:rsidP="002138BE">
      <w:pPr>
        <w:pStyle w:val="Prrafodelista"/>
        <w:numPr>
          <w:ilvl w:val="0"/>
          <w:numId w:val="1"/>
        </w:numPr>
        <w:spacing w:before="120" w:after="120"/>
      </w:pPr>
      <w:r>
        <w:t xml:space="preserve">Explica una forma práctica de saber si en un programa ensamblador existe la función </w:t>
      </w:r>
      <w:r w:rsidRPr="002138BE">
        <w:t>“Pedrito”. Explica cómo averiguar si, además de existir, esa función es invocada o no.</w:t>
      </w:r>
    </w:p>
    <w:p w14:paraId="191E6A07" w14:textId="77777777" w:rsidR="002138BE" w:rsidRPr="002138BE" w:rsidRDefault="002138BE" w:rsidP="002138BE">
      <w:p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>Para ver si existe una función “Pedrito” en ensamblador:</w:t>
      </w:r>
    </w:p>
    <w:p w14:paraId="16A807A3" w14:textId="77777777" w:rsidR="002138BE" w:rsidRDefault="002138BE" w:rsidP="002138BE">
      <w:pPr>
        <w:pStyle w:val="Prrafodelista"/>
        <w:numPr>
          <w:ilvl w:val="0"/>
          <w:numId w:val="2"/>
        </w:num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>Ejecutamos el siguiente comando para obtener el código en ensamblador (si es que aún no lo tenemos):</w:t>
      </w:r>
    </w:p>
    <w:p w14:paraId="3F44ADBE" w14:textId="55436C8C" w:rsidR="002138BE" w:rsidRPr="002138BE" w:rsidRDefault="002138BE" w:rsidP="002138BE">
      <w:pPr>
        <w:spacing w:before="120" w:after="120"/>
        <w:ind w:left="720" w:firstLine="696"/>
        <w:rPr>
          <w:color w:val="4472C4" w:themeColor="accent1"/>
        </w:rPr>
      </w:pPr>
      <w:proofErr w:type="spellStart"/>
      <w:r w:rsidRPr="002138BE">
        <w:rPr>
          <w:rFonts w:ascii="Consolas" w:hAnsi="Consolas"/>
          <w:color w:val="4472C4" w:themeColor="accent1"/>
        </w:rPr>
        <w:t>gcc</w:t>
      </w:r>
      <w:proofErr w:type="spellEnd"/>
      <w:r w:rsidRPr="002138BE">
        <w:rPr>
          <w:rFonts w:ascii="Consolas" w:hAnsi="Consolas"/>
          <w:color w:val="4472C4" w:themeColor="accent1"/>
        </w:rPr>
        <w:t xml:space="preserve"> -S </w:t>
      </w:r>
      <w:proofErr w:type="spellStart"/>
      <w:r w:rsidRPr="002138BE">
        <w:rPr>
          <w:rFonts w:ascii="Consolas" w:hAnsi="Consolas"/>
          <w:color w:val="4472C4" w:themeColor="accent1"/>
        </w:rPr>
        <w:t>nombre_programa.c</w:t>
      </w:r>
      <w:proofErr w:type="spellEnd"/>
    </w:p>
    <w:p w14:paraId="5AACC38C" w14:textId="77777777" w:rsidR="002138BE" w:rsidRDefault="002138BE" w:rsidP="002138BE">
      <w:pPr>
        <w:pStyle w:val="Prrafodelista"/>
        <w:numPr>
          <w:ilvl w:val="0"/>
          <w:numId w:val="2"/>
        </w:num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>Abrimos el archivo y miramos si existe una línea de código que contenga:</w:t>
      </w:r>
    </w:p>
    <w:p w14:paraId="109F7C56" w14:textId="147153E9" w:rsidR="002138BE" w:rsidRPr="002138BE" w:rsidRDefault="002138BE" w:rsidP="002138BE">
      <w:pPr>
        <w:spacing w:before="120" w:after="120"/>
        <w:ind w:left="1068" w:firstLine="348"/>
        <w:rPr>
          <w:rFonts w:ascii="Consolas" w:hAnsi="Consolas"/>
          <w:color w:val="4472C4" w:themeColor="accent1"/>
        </w:rPr>
      </w:pPr>
      <w:r w:rsidRPr="002138BE">
        <w:rPr>
          <w:rFonts w:ascii="Consolas" w:hAnsi="Consolas"/>
          <w:color w:val="4472C4" w:themeColor="accent1"/>
        </w:rPr>
        <w:t>.</w:t>
      </w:r>
      <w:proofErr w:type="spellStart"/>
      <w:r w:rsidRPr="002138BE">
        <w:rPr>
          <w:rFonts w:ascii="Consolas" w:hAnsi="Consolas"/>
          <w:color w:val="4472C4" w:themeColor="accent1"/>
        </w:rPr>
        <w:t>globl</w:t>
      </w:r>
      <w:proofErr w:type="spellEnd"/>
      <w:r w:rsidRPr="002138BE">
        <w:rPr>
          <w:rFonts w:ascii="Consolas" w:hAnsi="Consolas"/>
          <w:color w:val="4472C4" w:themeColor="accent1"/>
        </w:rPr>
        <w:tab/>
        <w:t>Pedrito</w:t>
      </w:r>
    </w:p>
    <w:p w14:paraId="5171B6A6" w14:textId="77777777" w:rsidR="002138BE" w:rsidRPr="002138BE" w:rsidRDefault="002138BE" w:rsidP="002138BE">
      <w:p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>Para ver si la función es invocada mirar si existe alguna línea de código que contenga:</w:t>
      </w:r>
    </w:p>
    <w:p w14:paraId="1278DC1E" w14:textId="77777777" w:rsidR="002138BE" w:rsidRPr="002138BE" w:rsidRDefault="002138BE" w:rsidP="002138BE">
      <w:pPr>
        <w:spacing w:before="120" w:after="120"/>
        <w:ind w:firstLine="360"/>
        <w:rPr>
          <w:rFonts w:ascii="Consolas" w:hAnsi="Consolas"/>
          <w:color w:val="4472C4" w:themeColor="accent1"/>
        </w:rPr>
      </w:pPr>
      <w:proofErr w:type="spellStart"/>
      <w:r w:rsidRPr="002138BE">
        <w:rPr>
          <w:rFonts w:ascii="Consolas" w:hAnsi="Consolas"/>
          <w:color w:val="4472C4" w:themeColor="accent1"/>
        </w:rPr>
        <w:t>call</w:t>
      </w:r>
      <w:proofErr w:type="spellEnd"/>
      <w:r w:rsidRPr="002138BE">
        <w:rPr>
          <w:rFonts w:ascii="Consolas" w:hAnsi="Consolas"/>
          <w:color w:val="4472C4" w:themeColor="accent1"/>
        </w:rPr>
        <w:t xml:space="preserve"> Pedrito</w:t>
      </w:r>
    </w:p>
    <w:p w14:paraId="41A12E42" w14:textId="02CB3402" w:rsidR="002138BE" w:rsidRDefault="002138BE" w:rsidP="002138BE">
      <w:pPr>
        <w:pStyle w:val="Prrafodelista"/>
        <w:numPr>
          <w:ilvl w:val="0"/>
          <w:numId w:val="1"/>
        </w:numPr>
        <w:spacing w:before="120" w:after="120"/>
      </w:pPr>
      <w:r>
        <w:t>El primer código ensamblador tiene:</w:t>
      </w:r>
    </w:p>
    <w:p w14:paraId="5F787F21" w14:textId="77777777" w:rsidR="002138BE" w:rsidRDefault="002138BE" w:rsidP="002138BE">
      <w:pPr>
        <w:spacing w:before="120" w:after="120"/>
        <w:jc w:val="center"/>
      </w:pPr>
      <w:proofErr w:type="spellStart"/>
      <w:r>
        <w:t>Instr</w:t>
      </w:r>
      <w:proofErr w:type="spellEnd"/>
      <w:r>
        <w:t xml:space="preserve">. estáticas: </w:t>
      </w:r>
      <w:r w:rsidRPr="002138BE">
        <w:rPr>
          <w:color w:val="4472C4" w:themeColor="accent1"/>
        </w:rPr>
        <w:t>5</w:t>
      </w:r>
      <w:r>
        <w:tab/>
      </w:r>
      <w:r>
        <w:tab/>
      </w:r>
      <w:r>
        <w:tab/>
      </w:r>
      <w:proofErr w:type="spellStart"/>
      <w:r>
        <w:t>Instr</w:t>
      </w:r>
      <w:proofErr w:type="spellEnd"/>
      <w:r>
        <w:t xml:space="preserve">. dinámicas: </w:t>
      </w:r>
      <w:r w:rsidRPr="002138BE">
        <w:rPr>
          <w:color w:val="4472C4" w:themeColor="accent1"/>
        </w:rPr>
        <w:t>5 000 000</w:t>
      </w:r>
    </w:p>
    <w:p w14:paraId="2CB1F712" w14:textId="77777777" w:rsidR="002138BE" w:rsidRDefault="002138BE" w:rsidP="002138BE">
      <w:pPr>
        <w:spacing w:before="120" w:after="120"/>
      </w:pPr>
      <w:r>
        <w:lastRenderedPageBreak/>
        <w:t>Si la ejecución tarda 10 ms y 14000000 de ciclos:</w:t>
      </w:r>
    </w:p>
    <w:p w14:paraId="42603E76" w14:textId="6063E1F1" w:rsidR="002138BE" w:rsidRPr="00E365E1" w:rsidRDefault="002138BE" w:rsidP="002138BE">
      <w:pPr>
        <w:spacing w:before="120" w:after="120"/>
        <w:jc w:val="center"/>
        <w:rPr>
          <w:lang w:val="en-GB"/>
        </w:rPr>
      </w:pPr>
      <w:r w:rsidRPr="00E365E1">
        <w:rPr>
          <w:lang w:val="en-GB"/>
        </w:rPr>
        <w:t xml:space="preserve">MIPS: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ej</m:t>
                </m:r>
              </m:sub>
            </m:sSub>
            <m:r>
              <w:rPr>
                <w:rFonts w:ascii="Cambria Math" w:hAnsi="Cambria Math"/>
                <w:color w:val="4472C4" w:themeColor="accent1"/>
                <w:lang w:val="en-GB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color w:val="4472C4" w:themeColor="accent1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lang w:val="en-GB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color w:val="4472C4" w:themeColor="accent1"/>
                <w:lang w:val="en-GB"/>
              </w:rPr>
              <m:t>10</m:t>
            </m:r>
            <m:r>
              <w:rPr>
                <w:rFonts w:ascii="Cambria Math" w:hAnsi="Cambria Math"/>
                <w:color w:val="4472C4" w:themeColor="accent1"/>
              </w:rPr>
              <m:t>ms</m:t>
            </m:r>
            <m:r>
              <w:rPr>
                <w:rFonts w:ascii="Cambria Math" w:hAnsi="Cambria Math"/>
                <w:color w:val="4472C4" w:themeColor="accent1"/>
                <w:lang w:val="en-GB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color w:val="4472C4" w:themeColor="accent1"/>
            <w:lang w:val="en-GB"/>
          </w:rPr>
          <m:t>=500</m:t>
        </m:r>
      </m:oMath>
      <w:r w:rsidRPr="00E365E1">
        <w:rPr>
          <w:lang w:val="en-GB"/>
        </w:rPr>
        <w:tab/>
      </w:r>
      <w:r w:rsidRPr="00E365E1">
        <w:rPr>
          <w:lang w:val="en-GB"/>
        </w:rPr>
        <w:tab/>
        <w:t xml:space="preserve">IPC: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N</m:t>
            </m:r>
            <m:r>
              <w:rPr>
                <w:rFonts w:ascii="Cambria Math" w:hAnsi="Cambria Math"/>
                <w:color w:val="4472C4" w:themeColor="accent1"/>
                <w:lang w:val="en-GB"/>
              </w:rPr>
              <m:t>.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ciclos</m:t>
            </m:r>
          </m:den>
        </m:f>
        <m:r>
          <w:rPr>
            <w:rFonts w:ascii="Cambria Math" w:hAnsi="Cambria Math"/>
            <w:color w:val="4472C4" w:themeColor="accent1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lang w:val="en-GB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color w:val="4472C4" w:themeColor="accent1"/>
                <w:lang w:val="en-GB"/>
              </w:rPr>
              <m:t>14*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color w:val="4472C4" w:themeColor="accent1"/>
            <w:lang w:val="en-GB"/>
          </w:rPr>
          <m:t>=0,357</m:t>
        </m:r>
      </m:oMath>
    </w:p>
    <w:p w14:paraId="0149154E" w14:textId="56A9D685" w:rsidR="002138BE" w:rsidRDefault="002138BE" w:rsidP="002138BE">
      <w:pPr>
        <w:spacing w:before="120" w:after="120"/>
        <w:jc w:val="center"/>
      </w:pPr>
      <w:r>
        <w:t xml:space="preserve">CPI: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ciclos.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N</m:t>
            </m:r>
          </m:den>
        </m:f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14*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color w:val="4472C4" w:themeColor="accent1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color w:val="4472C4" w:themeColor="accent1"/>
          </w:rPr>
          <m:t>=2,8</m:t>
        </m:r>
      </m:oMath>
      <w:r>
        <w:tab/>
      </w:r>
      <w:r>
        <w:tab/>
        <w:t xml:space="preserve">frecuencia: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CPI*N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ej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2,8*5*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color w:val="4472C4" w:themeColor="accent1"/>
              </w:rPr>
              <m:t>10ms</m:t>
            </m:r>
          </m:den>
        </m:f>
        <m:r>
          <w:rPr>
            <w:rFonts w:ascii="Cambria Math" w:hAnsi="Cambria Math"/>
            <w:color w:val="4472C4" w:themeColor="accent1"/>
          </w:rPr>
          <m:t>=1,4 GHz</m:t>
        </m:r>
      </m:oMath>
    </w:p>
    <w:p w14:paraId="6BC2FC0B" w14:textId="7FDCFDD8" w:rsidR="002138BE" w:rsidRDefault="002138BE" w:rsidP="002138BE">
      <w:pPr>
        <w:pStyle w:val="Prrafodelista"/>
        <w:numPr>
          <w:ilvl w:val="0"/>
          <w:numId w:val="1"/>
        </w:numPr>
        <w:spacing w:before="120" w:after="120"/>
      </w:pPr>
      <w:r>
        <w:t>El segundo código (compilado con -O) tiene:</w:t>
      </w:r>
    </w:p>
    <w:p w14:paraId="324C205E" w14:textId="77777777" w:rsidR="002138BE" w:rsidRDefault="002138BE" w:rsidP="002138BE">
      <w:pPr>
        <w:spacing w:before="120" w:after="120"/>
        <w:jc w:val="center"/>
      </w:pPr>
      <w:proofErr w:type="spellStart"/>
      <w:r>
        <w:t>Instr</w:t>
      </w:r>
      <w:proofErr w:type="spellEnd"/>
      <w:r>
        <w:t xml:space="preserve">. estáticas: </w:t>
      </w:r>
      <w:r w:rsidRPr="002138BE">
        <w:rPr>
          <w:color w:val="4472C4" w:themeColor="accent1"/>
        </w:rPr>
        <w:t>4</w:t>
      </w:r>
      <w:r>
        <w:tab/>
      </w:r>
      <w:r>
        <w:tab/>
      </w:r>
      <w:proofErr w:type="spellStart"/>
      <w:r>
        <w:t>Intsr</w:t>
      </w:r>
      <w:proofErr w:type="spellEnd"/>
      <w:r>
        <w:t xml:space="preserve">. dinámicas: </w:t>
      </w:r>
      <w:r w:rsidRPr="002138BE">
        <w:rPr>
          <w:color w:val="4472C4" w:themeColor="accent1"/>
        </w:rPr>
        <w:t>4 000 000</w:t>
      </w:r>
    </w:p>
    <w:p w14:paraId="2D828A98" w14:textId="77777777" w:rsidR="002138BE" w:rsidRDefault="002138BE" w:rsidP="002138BE">
      <w:pPr>
        <w:spacing w:before="120" w:after="120"/>
      </w:pPr>
      <w:r>
        <w:t>Si la ejecución tarda 5 ms y 7000000 de ciclos:</w:t>
      </w:r>
    </w:p>
    <w:p w14:paraId="040BB7E6" w14:textId="6B236C07" w:rsidR="002138BE" w:rsidRPr="00E365E1" w:rsidRDefault="002138BE" w:rsidP="002138BE">
      <w:pPr>
        <w:spacing w:before="120" w:after="120"/>
        <w:jc w:val="center"/>
        <w:rPr>
          <w:lang w:val="en-GB"/>
        </w:rPr>
      </w:pPr>
      <w:r w:rsidRPr="00E365E1">
        <w:rPr>
          <w:lang w:val="en-GB"/>
        </w:rPr>
        <w:t xml:space="preserve">MIPS: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ej</m:t>
                </m:r>
              </m:sub>
            </m:sSub>
            <m:r>
              <w:rPr>
                <w:rFonts w:ascii="Cambria Math" w:hAnsi="Cambria Math"/>
                <w:color w:val="4472C4" w:themeColor="accent1"/>
                <w:lang w:val="en-GB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color w:val="4472C4" w:themeColor="accent1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lang w:val="en-GB"/>
              </w:rPr>
              <m:t>4*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color w:val="4472C4" w:themeColor="accent1"/>
                <w:lang w:val="en-GB"/>
              </w:rPr>
              <m:t>5</m:t>
            </m:r>
            <m:r>
              <w:rPr>
                <w:rFonts w:ascii="Cambria Math" w:hAnsi="Cambria Math"/>
                <w:color w:val="4472C4" w:themeColor="accent1"/>
              </w:rPr>
              <m:t>ms</m:t>
            </m:r>
            <m:r>
              <w:rPr>
                <w:rFonts w:ascii="Cambria Math" w:hAnsi="Cambria Math"/>
                <w:color w:val="4472C4" w:themeColor="accent1"/>
                <w:lang w:val="en-GB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color w:val="4472C4" w:themeColor="accent1"/>
            <w:lang w:val="en-GB"/>
          </w:rPr>
          <m:t>=800</m:t>
        </m:r>
      </m:oMath>
      <w:r w:rsidRPr="00E365E1">
        <w:rPr>
          <w:lang w:val="en-GB"/>
        </w:rPr>
        <w:tab/>
      </w:r>
      <w:r w:rsidRPr="00E365E1">
        <w:rPr>
          <w:lang w:val="en-GB"/>
        </w:rPr>
        <w:tab/>
        <w:t xml:space="preserve">CPI: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ciclos</m:t>
            </m:r>
            <m:r>
              <w:rPr>
                <w:rFonts w:ascii="Cambria Math" w:hAnsi="Cambria Math"/>
                <w:color w:val="4472C4" w:themeColor="accent1"/>
                <w:lang w:val="en-GB"/>
              </w:rPr>
              <m:t>.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N</m:t>
            </m:r>
          </m:den>
        </m:f>
        <m:r>
          <w:rPr>
            <w:rFonts w:ascii="Cambria Math" w:hAnsi="Cambria Math"/>
            <w:color w:val="4472C4" w:themeColor="accent1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lang w:val="en-GB"/>
              </w:rPr>
              <m:t>7*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color w:val="4472C4" w:themeColor="accent1"/>
                <w:lang w:val="en-GB"/>
              </w:rPr>
              <m:t>4*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lang w:val="en-GB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color w:val="4472C4" w:themeColor="accent1"/>
            <w:lang w:val="en-GB"/>
          </w:rPr>
          <m:t>=1,75</m:t>
        </m:r>
      </m:oMath>
    </w:p>
    <w:p w14:paraId="509A9B64" w14:textId="65C4AD8B" w:rsidR="002138BE" w:rsidRDefault="002138BE" w:rsidP="002138BE">
      <w:pPr>
        <w:spacing w:before="120" w:after="120"/>
        <w:jc w:val="center"/>
      </w:pPr>
      <w:r>
        <w:t xml:space="preserve">frecuencia: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CPI*N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ej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1,75*4*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color w:val="4472C4" w:themeColor="accent1"/>
              </w:rPr>
              <m:t>5ms</m:t>
            </m:r>
          </m:den>
        </m:f>
        <m:r>
          <w:rPr>
            <w:rFonts w:ascii="Cambria Math" w:hAnsi="Cambria Math"/>
            <w:color w:val="4472C4" w:themeColor="accent1"/>
          </w:rPr>
          <m:t>=1,4 GHz</m:t>
        </m:r>
      </m:oMath>
      <w:r>
        <w:tab/>
        <w:t xml:space="preserve">Speedup: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4472C4" w:themeColor="accent1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472C4" w:themeColor="accent1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472C4" w:themeColor="accent1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472C4" w:themeColor="accent1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472C4" w:themeColor="accent1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472C4" w:themeColor="accent1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472C4" w:themeColor="accent1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4472C4" w:themeColor="accent1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472C4" w:themeColor="accent1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472C4" w:themeColor="accent1"/>
                <w:szCs w:val="20"/>
              </w:rPr>
              <m:t>10 ms</m:t>
            </m:r>
          </m:num>
          <m:den>
            <m:r>
              <w:rPr>
                <w:rFonts w:ascii="Cambria Math" w:eastAsia="Times New Roman" w:hAnsi="Cambria Math" w:cs="Times New Roman"/>
                <w:color w:val="4472C4" w:themeColor="accent1"/>
                <w:szCs w:val="20"/>
              </w:rPr>
              <m:t>5 ms</m:t>
            </m:r>
          </m:den>
        </m:f>
        <m:r>
          <w:rPr>
            <w:rFonts w:ascii="Cambria Math" w:eastAsia="Times New Roman" w:hAnsi="Cambria Math" w:cs="Times New Roman"/>
            <w:color w:val="4472C4" w:themeColor="accent1"/>
            <w:szCs w:val="20"/>
          </w:rPr>
          <m:t>=2</m:t>
        </m:r>
      </m:oMath>
    </w:p>
    <w:p w14:paraId="564824F1" w14:textId="77777777" w:rsidR="002138BE" w:rsidRDefault="002138BE" w:rsidP="002138BE">
      <w:pPr>
        <w:spacing w:before="120" w:after="120"/>
      </w:pPr>
      <w:r>
        <w:t>Las igualdades y diferencias observadas respecto al apartado anterior se deben a:</w:t>
      </w:r>
    </w:p>
    <w:p w14:paraId="28BE14AF" w14:textId="77777777" w:rsidR="002138BE" w:rsidRPr="002138BE" w:rsidRDefault="002138BE" w:rsidP="002138BE">
      <w:p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>El MIPS y la CPI son iguales debido a que usamos una opción de compilación diferente, lo que hace que el número de ciclos y el tiempo de ejecución varíe, en cambio la frecuencia se mantiene, ya que el número de ciclos es proporcional al tiempo de ejecución.</w:t>
      </w:r>
    </w:p>
    <w:p w14:paraId="1F2C3CF7" w14:textId="088B010B" w:rsidR="002138BE" w:rsidRDefault="002138BE" w:rsidP="002138BE">
      <w:pPr>
        <w:pStyle w:val="Prrafodelista"/>
        <w:numPr>
          <w:ilvl w:val="0"/>
          <w:numId w:val="1"/>
        </w:numPr>
        <w:spacing w:before="120" w:after="120"/>
      </w:pPr>
      <w:r>
        <w:t xml:space="preserve">El programa total puede obtener un </w:t>
      </w:r>
      <w:proofErr w:type="spellStart"/>
      <w:r>
        <w:t>Speedup</w:t>
      </w:r>
      <w:proofErr w:type="spellEnd"/>
      <w:r>
        <w:t xml:space="preserve"> de:</w:t>
      </w:r>
    </w:p>
    <w:p w14:paraId="7F2B9CD4" w14:textId="4D124168" w:rsidR="002138BE" w:rsidRDefault="002138BE" w:rsidP="002138BE">
      <w:pPr>
        <w:spacing w:before="120" w:after="120"/>
      </w:pPr>
      <w:r>
        <w:t xml:space="preserve">Si el código es instantáneo: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4472C4" w:themeColor="accent1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472C4" w:themeColor="accent1"/>
                <w:szCs w:val="20"/>
              </w:rPr>
              <m:t>200 ms</m:t>
            </m:r>
          </m:num>
          <m:den>
            <m:r>
              <w:rPr>
                <w:rFonts w:ascii="Cambria Math" w:eastAsia="Times New Roman" w:hAnsi="Cambria Math" w:cs="Times New Roman"/>
                <w:color w:val="4472C4" w:themeColor="accent1"/>
                <w:szCs w:val="20"/>
              </w:rPr>
              <m:t>0</m:t>
            </m:r>
          </m:den>
        </m:f>
        <m:r>
          <w:rPr>
            <w:rFonts w:ascii="Cambria Math" w:eastAsia="Times New Roman" w:hAnsi="Cambria Math" w:cs="Times New Roman"/>
            <w:color w:val="4472C4" w:themeColor="accent1"/>
            <w:szCs w:val="20"/>
          </w:rPr>
          <m:t>=∞</m:t>
        </m:r>
      </m:oMath>
      <w:r>
        <w:tab/>
      </w:r>
      <w:r>
        <w:tab/>
        <w:t xml:space="preserve">Si se compila con -O: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200 ms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4 ms</m:t>
            </m:r>
          </m:den>
        </m:f>
        <m:r>
          <w:rPr>
            <w:rFonts w:ascii="Cambria Math" w:hAnsi="Cambria Math"/>
            <w:color w:val="4472C4" w:themeColor="accent1"/>
          </w:rPr>
          <m:t>=50</m:t>
        </m:r>
      </m:oMath>
    </w:p>
    <w:p w14:paraId="472C6DB2" w14:textId="633AB26A" w:rsidR="002138BE" w:rsidRDefault="002138BE" w:rsidP="002138BE">
      <w:pPr>
        <w:pStyle w:val="Prrafodelista"/>
        <w:numPr>
          <w:ilvl w:val="0"/>
          <w:numId w:val="1"/>
        </w:numPr>
        <w:spacing w:before="120" w:after="120"/>
      </w:pPr>
      <w:r>
        <w:t>Una forma práctica para medir el rendimiento (MIPS e IPC) del programa en C que acabamos de ver es:</w:t>
      </w:r>
    </w:p>
    <w:p w14:paraId="0E792919" w14:textId="77777777" w:rsidR="002138BE" w:rsidRPr="002138BE" w:rsidRDefault="002138BE" w:rsidP="002138BE">
      <w:p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 xml:space="preserve">Obtenemos el número de instrucciones dinámicas del programa, posteriormente implementamos las funciones </w:t>
      </w:r>
      <w:proofErr w:type="spellStart"/>
      <w:r w:rsidRPr="002138BE">
        <w:rPr>
          <w:color w:val="4472C4" w:themeColor="accent1"/>
        </w:rPr>
        <w:t>GetTime</w:t>
      </w:r>
      <w:proofErr w:type="spellEnd"/>
      <w:r w:rsidRPr="002138BE">
        <w:rPr>
          <w:color w:val="4472C4" w:themeColor="accent1"/>
        </w:rPr>
        <w:t xml:space="preserve">() y </w:t>
      </w:r>
      <w:proofErr w:type="spellStart"/>
      <w:r w:rsidRPr="002138BE">
        <w:rPr>
          <w:color w:val="4472C4" w:themeColor="accent1"/>
        </w:rPr>
        <w:t>getticks</w:t>
      </w:r>
      <w:proofErr w:type="spellEnd"/>
      <w:r w:rsidRPr="002138BE">
        <w:rPr>
          <w:color w:val="4472C4" w:themeColor="accent1"/>
        </w:rPr>
        <w:t>() al código inicial para averiguar el número de ciclos y el tiempo que tarda en ejecutarse el código para finalmente medir el rendimiento usando las siguientes fórmulas:</w:t>
      </w:r>
    </w:p>
    <w:p w14:paraId="592A58FB" w14:textId="40986E71" w:rsidR="002138BE" w:rsidRPr="002138BE" w:rsidRDefault="002138BE" w:rsidP="002138BE">
      <w:pPr>
        <w:spacing w:before="120" w:after="120"/>
        <w:jc w:val="center"/>
        <w:rPr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MIPS=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#instrs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6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ej</m:t>
                </m:r>
              </m:sub>
            </m:sSub>
          </m:den>
        </m:f>
      </m:oMath>
      <w:r>
        <w:rPr>
          <w:rFonts w:eastAsiaTheme="minorEastAsia"/>
          <w:color w:val="4472C4" w:themeColor="accent1"/>
        </w:rPr>
        <w:tab/>
      </w:r>
      <w:r w:rsidRPr="002138BE">
        <w:rPr>
          <w:color w:val="4472C4" w:themeColor="accent1"/>
        </w:rPr>
        <w:tab/>
        <w:t>y</w:t>
      </w:r>
      <w:r w:rsidRPr="002138BE">
        <w:rPr>
          <w:color w:val="4472C4" w:themeColor="accent1"/>
        </w:rPr>
        <w:tab/>
      </w:r>
      <m:oMath>
        <m:r>
          <w:rPr>
            <w:rFonts w:ascii="Cambria Math" w:hAnsi="Cambria Math"/>
            <w:color w:val="4472C4" w:themeColor="accent1"/>
          </w:rPr>
          <m:t>CPI=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ciclos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#instrs</m:t>
            </m:r>
          </m:den>
        </m:f>
      </m:oMath>
    </w:p>
    <w:p w14:paraId="48A4782A" w14:textId="243C6CC4" w:rsidR="002138BE" w:rsidRDefault="002138BE" w:rsidP="002138BE">
      <w:pPr>
        <w:pStyle w:val="Prrafodelista"/>
        <w:numPr>
          <w:ilvl w:val="0"/>
          <w:numId w:val="1"/>
        </w:numPr>
        <w:spacing w:before="120" w:after="120"/>
      </w:pPr>
      <w:r>
        <w:t>Dadas 5 ejecuciones de 10ms, 8ms, 13ms, 4ms y 2ms. Su media:</w:t>
      </w:r>
    </w:p>
    <w:p w14:paraId="68A2BB12" w14:textId="6E34D482" w:rsidR="002138BE" w:rsidRDefault="002138BE" w:rsidP="002138BE">
      <w:pPr>
        <w:spacing w:before="120" w:after="120"/>
        <w:jc w:val="both"/>
      </w:pPr>
      <w:r>
        <w:t>Geométrica:</w:t>
      </w:r>
      <w:r>
        <w:rPr>
          <w:rFonts w:eastAsiaTheme="minorEastAsia"/>
        </w:rPr>
        <w:tab/>
      </w:r>
      <m:oMath>
        <m:rad>
          <m:radPr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>
            <m:r>
              <w:rPr>
                <w:rFonts w:ascii="Cambria Math" w:hAnsi="Cambria Math"/>
                <w:color w:val="4472C4" w:themeColor="accent1"/>
              </w:rPr>
              <m:t>5</m:t>
            </m:r>
          </m:deg>
          <m:e>
            <m:r>
              <w:rPr>
                <w:rFonts w:ascii="Cambria Math" w:hAnsi="Cambria Math"/>
                <w:color w:val="4472C4" w:themeColor="accent1"/>
              </w:rPr>
              <m:t>10ms*8ms*13ms*4ms*2ms</m:t>
            </m:r>
          </m:e>
        </m:rad>
        <m:r>
          <w:rPr>
            <w:rFonts w:ascii="Cambria Math" w:hAnsi="Cambria Math"/>
            <w:color w:val="4472C4" w:themeColor="accent1"/>
          </w:rPr>
          <m:t>=6,081 ms</m:t>
        </m:r>
      </m:oMath>
      <w:r>
        <w:tab/>
      </w:r>
    </w:p>
    <w:p w14:paraId="45EF9D3F" w14:textId="7BC973D0" w:rsidR="002138BE" w:rsidRDefault="002138BE" w:rsidP="002138BE">
      <w:pPr>
        <w:spacing w:before="120" w:after="120"/>
      </w:pPr>
      <w:r>
        <w:t xml:space="preserve">Aritmética: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10+8+13+4+2</m:t>
                </m:r>
              </m:e>
            </m:d>
          </m:num>
          <m:den>
            <m:r>
              <w:rPr>
                <w:rFonts w:ascii="Cambria Math" w:hAnsi="Cambria Math"/>
                <w:color w:val="4472C4" w:themeColor="accent1"/>
              </w:rPr>
              <m:t>5</m:t>
            </m:r>
          </m:den>
        </m:f>
        <m:r>
          <w:rPr>
            <w:rFonts w:ascii="Cambria Math" w:hAnsi="Cambria Math"/>
            <w:color w:val="4472C4" w:themeColor="accent1"/>
          </w:rPr>
          <m:t xml:space="preserve"> ms=7,4 ms</m:t>
        </m:r>
      </m:oMath>
    </w:p>
    <w:p w14:paraId="14704F75" w14:textId="77777777" w:rsidR="002138BE" w:rsidRDefault="002138BE" w:rsidP="002138BE">
      <w:pPr>
        <w:spacing w:before="120" w:after="120"/>
      </w:pPr>
      <w:r>
        <w:t>Descartando los valores extremos su media es:</w:t>
      </w:r>
    </w:p>
    <w:p w14:paraId="33A4FF9D" w14:textId="7FBD5444" w:rsidR="002138BE" w:rsidRDefault="002138BE" w:rsidP="002138BE">
      <w:pPr>
        <w:spacing w:before="120" w:after="120"/>
      </w:pPr>
      <w:r>
        <w:t>Geométrica:</w:t>
      </w:r>
      <w:r>
        <w:tab/>
      </w:r>
      <m:oMath>
        <m:rad>
          <m:radPr>
            <m:ctrlPr>
              <w:rPr>
                <w:rFonts w:ascii="Cambria Math" w:hAnsi="Cambria Math" w:cs="Cambria Math"/>
                <w:i/>
                <w:color w:val="4472C4" w:themeColor="accent1"/>
              </w:rPr>
            </m:ctrlPr>
          </m:radPr>
          <m:deg>
            <m:r>
              <w:rPr>
                <w:rFonts w:ascii="Cambria Math" w:hAnsi="Cambria Math"/>
                <w:color w:val="4472C4" w:themeColor="accent1"/>
              </w:rPr>
              <m:t>3</m:t>
            </m:r>
            <m:ctrlPr>
              <w:rPr>
                <w:rFonts w:ascii="Cambria Math" w:hAnsi="Cambria Math"/>
                <w:i/>
                <w:color w:val="4472C4" w:themeColor="accent1"/>
              </w:rPr>
            </m:ctrlPr>
          </m:deg>
          <m:e>
            <m:r>
              <w:rPr>
                <w:rFonts w:ascii="Cambria Math" w:hAnsi="Cambria Math"/>
                <w:color w:val="4472C4" w:themeColor="accent1"/>
              </w:rPr>
              <m:t>10ms*8ms*4ms</m:t>
            </m:r>
          </m:e>
        </m:rad>
        <m:r>
          <w:rPr>
            <w:rFonts w:ascii="Cambria Math" w:hAnsi="Cambria Math"/>
            <w:color w:val="4472C4" w:themeColor="accent1"/>
          </w:rPr>
          <m:t>=6,84 ms</m:t>
        </m:r>
      </m:oMath>
      <w:r>
        <w:tab/>
      </w:r>
      <w:r>
        <w:tab/>
      </w:r>
    </w:p>
    <w:p w14:paraId="5BEF0825" w14:textId="1D56A493" w:rsidR="002138BE" w:rsidRDefault="002138BE" w:rsidP="002138BE">
      <w:pPr>
        <w:spacing w:before="120" w:after="120"/>
      </w:pPr>
      <w:r>
        <w:t xml:space="preserve">Aritmética: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10+8+4</m:t>
                </m:r>
              </m:e>
            </m:d>
          </m:num>
          <m:den>
            <m:r>
              <w:rPr>
                <w:rFonts w:ascii="Cambria Math" w:hAnsi="Cambria Math"/>
                <w:color w:val="4472C4" w:themeColor="accent1"/>
              </w:rPr>
              <m:t>3</m:t>
            </m:r>
          </m:den>
        </m:f>
        <m:r>
          <w:rPr>
            <w:rFonts w:ascii="Cambria Math" w:hAnsi="Cambria Math"/>
            <w:color w:val="4472C4" w:themeColor="accent1"/>
          </w:rPr>
          <m:t xml:space="preserve"> ms=7,33 ms</m:t>
        </m:r>
      </m:oMath>
    </w:p>
    <w:p w14:paraId="7C1852AC" w14:textId="77777777" w:rsidR="002138BE" w:rsidRDefault="002138BE" w:rsidP="002138BE">
      <w:pPr>
        <w:spacing w:before="120" w:after="120"/>
      </w:pPr>
      <w:r>
        <w:t>Se observa que:</w:t>
      </w:r>
    </w:p>
    <w:p w14:paraId="5B6E218D" w14:textId="4C288B84" w:rsidR="00750D5B" w:rsidRPr="002138BE" w:rsidRDefault="002138BE" w:rsidP="002138BE">
      <w:pPr>
        <w:spacing w:before="120" w:after="120"/>
        <w:rPr>
          <w:color w:val="4472C4" w:themeColor="accent1"/>
        </w:rPr>
      </w:pPr>
      <w:r w:rsidRPr="002138BE">
        <w:rPr>
          <w:color w:val="4472C4" w:themeColor="accent1"/>
        </w:rPr>
        <w:t>Obtenemos que la media geométrica y la media aritmética se parecen más después de descartar los valores extremos de su media.</w:t>
      </w:r>
    </w:p>
    <w:sectPr w:rsidR="00750D5B" w:rsidRPr="00213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549A"/>
    <w:multiLevelType w:val="hybridMultilevel"/>
    <w:tmpl w:val="4DE0F1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265EF"/>
    <w:multiLevelType w:val="hybridMultilevel"/>
    <w:tmpl w:val="B374DF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E"/>
    <w:rsid w:val="002138BE"/>
    <w:rsid w:val="005565C6"/>
    <w:rsid w:val="0076725D"/>
    <w:rsid w:val="008E6BED"/>
    <w:rsid w:val="00BE486A"/>
    <w:rsid w:val="00E3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DB71"/>
  <w15:chartTrackingRefBased/>
  <w15:docId w15:val="{DE980FCE-ACC9-4F49-803A-BEC27F7C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crisan</dc:creator>
  <cp:keywords/>
  <dc:description/>
  <cp:lastModifiedBy>adrian crisan</cp:lastModifiedBy>
  <cp:revision>3</cp:revision>
  <dcterms:created xsi:type="dcterms:W3CDTF">2021-02-21T22:20:00Z</dcterms:created>
  <dcterms:modified xsi:type="dcterms:W3CDTF">2021-06-23T13:01:00Z</dcterms:modified>
</cp:coreProperties>
</file>