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641"/>
        <w:gridCol w:w="5926"/>
      </w:tblGrid>
      <w:tr>
        <w:tblPrEx>
          <w:shd w:val="clear" w:color="auto" w:fill="578625"/>
        </w:tblPrEx>
        <w:trPr>
          <w:trHeight w:val="265" w:hRule="atLeast"/>
          <w:tblHeader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Receptor/Pocket/Data source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7862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Shapiro-Wilk Test (RStudio)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CMTR1/sah/YFV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(2.398e-07)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CMTR1/sah/CMTR1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(2.733e-07)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CMTR2/sah/YFV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(2.398e-07)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CMTR2/sah/CMTR2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(3.24e-07)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CMTR1RNA/sah/YFV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(2.398e-07)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CMTR1RNA/sah/CMTR1RNA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(3.716e-07)&lt;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CMTR2RNA/sah/YFV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(2.398e-07)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CMTR2RNA/sah/CMTR2RNA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(3.716e-07)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2pxca/sah/YFV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(2.398e-07)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2pxca/sah/2pxca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(2.613e-07)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4k6m/sah/YFV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(2.398e-07)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4k6m/sah/Zika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(3.109e-07)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CMTR1/gtp/YFV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(4.063e-07)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CMTR1/gtp/CMTR1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(4.063e-07)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CMTR2/gtp/YFV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(4.956e-07)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CMTR2/gtp/CMTR2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(4.956e-07)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CMTR1RNA/gtp/YFV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(4.063e-07)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CMTR1RNA/gtp/CMTR1RNA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(5.197e-07)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CMTR2RNA/gtp/YFV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(4.063e-07)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CMTR2RNA/gtp/CMTR2RNA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(5.197e-07)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2pxca/gtp/YFV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(4.063e-07)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2pxca/gtp/2pxca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(5.694e-07)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4k6m/gtp/YFV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(4.063e-07) &lt; 0.05, not normal distribution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type="dxa" w:w="3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5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4k6m/gtp/Zika</w:t>
            </w:r>
          </w:p>
        </w:tc>
        <w:tc>
          <w:tcPr>
            <w:tcW w:type="dxa" w:w="5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/>
                <w:sz w:val="22"/>
                <w:szCs w:val="22"/>
                <w:rtl w:val="0"/>
              </w:rPr>
              <w:t>p-value (4.492e-07) &lt; 0.05, not normal distribution</w:t>
            </w:r>
          </w:p>
        </w:tc>
      </w:tr>
    </w:tbl>
    <w:p>
      <w:pPr>
        <w:pStyle w:val="Cuerpo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5">
    <w:name w:val="Estilo de tabla 5"/>
    <w:next w:val="Estilo de tabla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