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b7ca91f636c14a76" Type="http://schemas.microsoft.com/office/2007/relationships/ui/extensibility" Target="customUI/customUI14.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76" w:type="dxa"/>
        <w:tblLayout w:type="fixed"/>
        <w:tblCellMar>
          <w:left w:w="56" w:type="dxa"/>
          <w:right w:w="56" w:type="dxa"/>
        </w:tblCellMar>
        <w:tblLook w:val="0000" w:firstRow="0" w:lastRow="0" w:firstColumn="0" w:lastColumn="0" w:noHBand="0" w:noVBand="0"/>
      </w:tblPr>
      <w:tblGrid>
        <w:gridCol w:w="5146"/>
        <w:gridCol w:w="1447"/>
        <w:gridCol w:w="966"/>
        <w:gridCol w:w="1506"/>
        <w:gridCol w:w="1294"/>
        <w:gridCol w:w="6"/>
        <w:gridCol w:w="11"/>
      </w:tblGrid>
      <w:tr w:rsidR="00BF4803" w:rsidRPr="00282982" w14:paraId="76252AE3" w14:textId="77777777" w:rsidTr="00A61C6B">
        <w:trPr>
          <w:cantSplit/>
        </w:trPr>
        <w:tc>
          <w:tcPr>
            <w:tcW w:w="10376" w:type="dxa"/>
            <w:gridSpan w:val="7"/>
            <w:shd w:val="clear" w:color="auto" w:fill="auto"/>
          </w:tcPr>
          <w:p w14:paraId="6B8205CB" w14:textId="74193F0D" w:rsidR="00BF4803" w:rsidRPr="00282982" w:rsidRDefault="00BF4803" w:rsidP="00A61C6B">
            <w:pPr>
              <w:pStyle w:val="Secrecy"/>
            </w:pPr>
            <w:r w:rsidRPr="00282982">
              <w:fldChar w:fldCharType="begin"/>
            </w:r>
            <w:r w:rsidRPr="00282982">
              <w:instrText xml:space="preserve"> DOCPROPERTY  prpSecrecyInHeader </w:instrText>
            </w:r>
            <w:r w:rsidRPr="00282982">
              <w:fldChar w:fldCharType="end"/>
            </w:r>
          </w:p>
        </w:tc>
      </w:tr>
      <w:tr w:rsidR="00BF4803" w:rsidRPr="00282982" w14:paraId="2795209B" w14:textId="77777777" w:rsidTr="00A30D98">
        <w:trPr>
          <w:gridAfter w:val="1"/>
          <w:wAfter w:w="11" w:type="dxa"/>
          <w:cantSplit/>
          <w:trHeight w:hRule="exact" w:val="592"/>
        </w:trPr>
        <w:tc>
          <w:tcPr>
            <w:tcW w:w="5146" w:type="dxa"/>
            <w:vMerge w:val="restart"/>
            <w:shd w:val="clear" w:color="auto" w:fill="auto"/>
          </w:tcPr>
          <w:p w14:paraId="0AEB4745" w14:textId="5D27C45F" w:rsidR="00BF4803" w:rsidRPr="00282982" w:rsidRDefault="00282982" w:rsidP="00A61C6B">
            <w:pPr>
              <w:rPr>
                <w:rFonts w:ascii="Arial" w:hAnsi="Arial"/>
                <w:b/>
                <w:sz w:val="32"/>
              </w:rPr>
            </w:pPr>
            <w:bookmarkStart w:id="0" w:name="bkmLogotype"/>
            <w:r w:rsidRPr="00282982">
              <w:rPr>
                <w:rFonts w:ascii="Arial" w:hAnsi="Arial"/>
                <w:b/>
                <w:noProof/>
                <w:sz w:val="32"/>
              </w:rPr>
              <w:drawing>
                <wp:inline distT="0" distB="0" distL="0" distR="0" wp14:anchorId="59A55058" wp14:editId="36082606">
                  <wp:extent cx="1620000" cy="502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502249"/>
                          </a:xfrm>
                          <a:prstGeom prst="rect">
                            <a:avLst/>
                          </a:prstGeom>
                        </pic:spPr>
                      </pic:pic>
                    </a:graphicData>
                  </a:graphic>
                </wp:inline>
              </w:drawing>
            </w:r>
            <w:bookmarkEnd w:id="0"/>
          </w:p>
        </w:tc>
        <w:tc>
          <w:tcPr>
            <w:tcW w:w="3919" w:type="dxa"/>
            <w:gridSpan w:val="3"/>
            <w:vAlign w:val="bottom"/>
          </w:tcPr>
          <w:p w14:paraId="7F19DED4" w14:textId="417B3BFA" w:rsidR="00BF4803" w:rsidRPr="00282982" w:rsidRDefault="00282982" w:rsidP="00A61C6B">
            <w:pPr>
              <w:pStyle w:val="xDocumentStatus"/>
            </w:pPr>
            <w:bookmarkStart w:id="1" w:name="bkmDocumentStatus"/>
            <w:bookmarkEnd w:id="1"/>
            <w:r w:rsidRPr="00282982">
              <w:t>Draft</w:t>
            </w:r>
          </w:p>
        </w:tc>
        <w:tc>
          <w:tcPr>
            <w:tcW w:w="1300" w:type="dxa"/>
            <w:gridSpan w:val="2"/>
            <w:vAlign w:val="bottom"/>
          </w:tcPr>
          <w:p w14:paraId="1E867722" w14:textId="77777777" w:rsidR="00BF4803" w:rsidRPr="00282982" w:rsidRDefault="00BF4803" w:rsidP="00A61C6B"/>
        </w:tc>
      </w:tr>
      <w:tr w:rsidR="00BF4803" w:rsidRPr="00282982" w14:paraId="735F94B5" w14:textId="77777777" w:rsidTr="00A61C6B">
        <w:trPr>
          <w:gridAfter w:val="1"/>
          <w:wAfter w:w="11" w:type="dxa"/>
          <w:cantSplit/>
          <w:trHeight w:val="465"/>
        </w:trPr>
        <w:tc>
          <w:tcPr>
            <w:tcW w:w="5146" w:type="dxa"/>
            <w:vMerge/>
            <w:shd w:val="clear" w:color="auto" w:fill="auto"/>
          </w:tcPr>
          <w:p w14:paraId="1F109834" w14:textId="77777777" w:rsidR="00BF4803" w:rsidRPr="00282982" w:rsidRDefault="00BF4803" w:rsidP="00A61C6B">
            <w:pPr>
              <w:rPr>
                <w:rFonts w:ascii="Arial" w:hAnsi="Arial"/>
                <w:b/>
                <w:sz w:val="32"/>
              </w:rPr>
            </w:pPr>
          </w:p>
        </w:tc>
        <w:tc>
          <w:tcPr>
            <w:tcW w:w="3919" w:type="dxa"/>
            <w:gridSpan w:val="3"/>
            <w:vAlign w:val="center"/>
          </w:tcPr>
          <w:p w14:paraId="5AABB7B7" w14:textId="0DDCAEE2" w:rsidR="00BF4803" w:rsidRPr="00282982" w:rsidRDefault="00282982" w:rsidP="00A61C6B">
            <w:pPr>
              <w:pStyle w:val="xDocumentType"/>
            </w:pPr>
            <w:bookmarkStart w:id="2" w:name="bkmDocumentType"/>
            <w:bookmarkEnd w:id="2"/>
            <w:r w:rsidRPr="00282982">
              <w:t>Report</w:t>
            </w:r>
          </w:p>
        </w:tc>
        <w:tc>
          <w:tcPr>
            <w:tcW w:w="1300" w:type="dxa"/>
            <w:gridSpan w:val="2"/>
            <w:vAlign w:val="center"/>
          </w:tcPr>
          <w:p w14:paraId="08B3C37F" w14:textId="51ECE611" w:rsidR="00BF4803" w:rsidRPr="00282982" w:rsidRDefault="00BF4803" w:rsidP="008E1688">
            <w:pPr>
              <w:spacing w:before="60"/>
              <w:jc w:val="right"/>
            </w:pPr>
            <w:r w:rsidRPr="00282982">
              <w:fldChar w:fldCharType="begin"/>
            </w:r>
            <w:r w:rsidRPr="00282982">
              <w:instrText>PAGE</w:instrText>
            </w:r>
            <w:r w:rsidRPr="00282982">
              <w:fldChar w:fldCharType="separate"/>
            </w:r>
            <w:r w:rsidR="009B6A27">
              <w:rPr>
                <w:noProof/>
              </w:rPr>
              <w:t>1</w:t>
            </w:r>
            <w:r w:rsidRPr="00282982">
              <w:fldChar w:fldCharType="end"/>
            </w:r>
            <w:r w:rsidRPr="00282982">
              <w:t xml:space="preserve"> (</w:t>
            </w:r>
            <w:r w:rsidRPr="00282982">
              <w:fldChar w:fldCharType="begin"/>
            </w:r>
            <w:r w:rsidRPr="00282982">
              <w:instrText xml:space="preserve">NUMPAGES </w:instrText>
            </w:r>
            <w:r w:rsidRPr="00282982">
              <w:fldChar w:fldCharType="separate"/>
            </w:r>
            <w:r w:rsidR="009B6A27">
              <w:rPr>
                <w:noProof/>
              </w:rPr>
              <w:t>27</w:t>
            </w:r>
            <w:r w:rsidRPr="00282982">
              <w:fldChar w:fldCharType="end"/>
            </w:r>
            <w:r w:rsidRPr="00282982">
              <w:t>)</w:t>
            </w:r>
          </w:p>
        </w:tc>
      </w:tr>
      <w:tr w:rsidR="00BF4803" w:rsidRPr="00282982" w14:paraId="5205ADE1" w14:textId="77777777" w:rsidTr="00A61C6B">
        <w:trPr>
          <w:gridAfter w:val="2"/>
          <w:wAfter w:w="17" w:type="dxa"/>
          <w:cantSplit/>
          <w:trHeight w:hRule="exact" w:val="220"/>
        </w:trPr>
        <w:tc>
          <w:tcPr>
            <w:tcW w:w="5146" w:type="dxa"/>
            <w:vMerge w:val="restart"/>
            <w:shd w:val="clear" w:color="auto" w:fill="auto"/>
          </w:tcPr>
          <w:p w14:paraId="34D8DF16" w14:textId="77777777" w:rsidR="00BF4803" w:rsidRPr="00282982" w:rsidRDefault="00BF4803" w:rsidP="00A61C6B">
            <w:pPr>
              <w:pStyle w:val="xLegalUnit"/>
            </w:pPr>
            <w:bookmarkStart w:id="3" w:name="bkmBusinessUnit"/>
            <w:bookmarkEnd w:id="3"/>
          </w:p>
        </w:tc>
        <w:tc>
          <w:tcPr>
            <w:tcW w:w="1447" w:type="dxa"/>
          </w:tcPr>
          <w:p w14:paraId="7EF3283A" w14:textId="4C06F8A7" w:rsidR="00BF4803" w:rsidRPr="00282982" w:rsidRDefault="00282982" w:rsidP="00A61C6B">
            <w:pPr>
              <w:pStyle w:val="xLedDate"/>
              <w:rPr>
                <w:lang w:val="en-GB"/>
              </w:rPr>
            </w:pPr>
            <w:bookmarkStart w:id="4" w:name="bkmLedDate"/>
            <w:bookmarkEnd w:id="4"/>
            <w:r>
              <w:rPr>
                <w:lang w:val="en-GB"/>
              </w:rPr>
              <w:t>Date</w:t>
            </w:r>
          </w:p>
        </w:tc>
        <w:tc>
          <w:tcPr>
            <w:tcW w:w="966" w:type="dxa"/>
          </w:tcPr>
          <w:p w14:paraId="515B4616" w14:textId="427E083E" w:rsidR="00BF4803" w:rsidRPr="00282982" w:rsidRDefault="00282982" w:rsidP="00A61C6B">
            <w:pPr>
              <w:pStyle w:val="xLedIssue"/>
              <w:rPr>
                <w:lang w:val="en-GB"/>
              </w:rPr>
            </w:pPr>
            <w:bookmarkStart w:id="5" w:name="bkmLedIssue"/>
            <w:bookmarkEnd w:id="5"/>
            <w:r>
              <w:rPr>
                <w:lang w:val="en-GB"/>
              </w:rPr>
              <w:t>Issue</w:t>
            </w:r>
          </w:p>
        </w:tc>
        <w:tc>
          <w:tcPr>
            <w:tcW w:w="2800" w:type="dxa"/>
            <w:gridSpan w:val="2"/>
          </w:tcPr>
          <w:p w14:paraId="359C8E23" w14:textId="780F09BD" w:rsidR="00BF4803" w:rsidRPr="00282982" w:rsidRDefault="00282982" w:rsidP="00A61C6B">
            <w:pPr>
              <w:pStyle w:val="xLedDocumentID"/>
              <w:rPr>
                <w:lang w:val="en-GB"/>
              </w:rPr>
            </w:pPr>
            <w:bookmarkStart w:id="6" w:name="bkmLedDocumentID"/>
            <w:bookmarkEnd w:id="6"/>
            <w:r>
              <w:rPr>
                <w:lang w:val="en-GB"/>
              </w:rPr>
              <w:t>Document ID</w:t>
            </w:r>
          </w:p>
        </w:tc>
      </w:tr>
      <w:tr w:rsidR="00BF4803" w:rsidRPr="00282982" w14:paraId="1FBA7C4F" w14:textId="77777777" w:rsidTr="00A30D98">
        <w:trPr>
          <w:gridAfter w:val="2"/>
          <w:wAfter w:w="17" w:type="dxa"/>
          <w:cantSplit/>
          <w:trHeight w:val="311"/>
        </w:trPr>
        <w:tc>
          <w:tcPr>
            <w:tcW w:w="5146" w:type="dxa"/>
            <w:vMerge/>
            <w:shd w:val="clear" w:color="auto" w:fill="auto"/>
          </w:tcPr>
          <w:p w14:paraId="3EEC706C" w14:textId="77777777" w:rsidR="00BF4803" w:rsidRPr="00282982" w:rsidRDefault="00BF4803" w:rsidP="00A61C6B">
            <w:pPr>
              <w:rPr>
                <w:rFonts w:ascii="Arial" w:hAnsi="Arial"/>
                <w:b/>
                <w:sz w:val="32"/>
              </w:rPr>
            </w:pPr>
          </w:p>
        </w:tc>
        <w:tc>
          <w:tcPr>
            <w:tcW w:w="1447" w:type="dxa"/>
          </w:tcPr>
          <w:p w14:paraId="0FA1B75A" w14:textId="662DB9F0" w:rsidR="00BF4803" w:rsidRPr="00282982" w:rsidRDefault="00282982" w:rsidP="00A61C6B">
            <w:pPr>
              <w:pStyle w:val="xDate"/>
            </w:pPr>
            <w:bookmarkStart w:id="7" w:name="bkmDate"/>
            <w:bookmarkEnd w:id="7"/>
            <w:r w:rsidRPr="00282982">
              <w:t>2025-10-27</w:t>
            </w:r>
          </w:p>
        </w:tc>
        <w:tc>
          <w:tcPr>
            <w:tcW w:w="966" w:type="dxa"/>
          </w:tcPr>
          <w:p w14:paraId="4A03C28C" w14:textId="034321FB" w:rsidR="00BF4803" w:rsidRPr="00282982" w:rsidRDefault="00282982" w:rsidP="00A61C6B">
            <w:pPr>
              <w:pStyle w:val="xIssue"/>
            </w:pPr>
            <w:bookmarkStart w:id="8" w:name="bkmIssue"/>
            <w:bookmarkEnd w:id="8"/>
            <w:r w:rsidRPr="00282982">
              <w:t>A</w:t>
            </w:r>
          </w:p>
        </w:tc>
        <w:tc>
          <w:tcPr>
            <w:tcW w:w="2800" w:type="dxa"/>
            <w:gridSpan w:val="2"/>
            <w:tcMar>
              <w:right w:w="0" w:type="dxa"/>
            </w:tcMar>
          </w:tcPr>
          <w:p w14:paraId="0D4B604F" w14:textId="77777777" w:rsidR="00BF4803" w:rsidRPr="00282982" w:rsidRDefault="00BF4803" w:rsidP="00A61C6B">
            <w:pPr>
              <w:pStyle w:val="xDocumentID"/>
            </w:pPr>
            <w:bookmarkStart w:id="9" w:name="bkmDocumentID"/>
            <w:bookmarkEnd w:id="9"/>
          </w:p>
        </w:tc>
      </w:tr>
      <w:tr w:rsidR="00BF4803" w:rsidRPr="00282982" w14:paraId="54FF478C" w14:textId="77777777" w:rsidTr="00A61C6B">
        <w:trPr>
          <w:gridAfter w:val="1"/>
          <w:wAfter w:w="11" w:type="dxa"/>
          <w:cantSplit/>
          <w:trHeight w:hRule="exact" w:val="220"/>
        </w:trPr>
        <w:tc>
          <w:tcPr>
            <w:tcW w:w="5146" w:type="dxa"/>
          </w:tcPr>
          <w:p w14:paraId="503FB2B9" w14:textId="73F581FB" w:rsidR="00BF4803" w:rsidRPr="00282982" w:rsidRDefault="00282982" w:rsidP="00A61C6B">
            <w:pPr>
              <w:pStyle w:val="xLedIssuedBy"/>
              <w:rPr>
                <w:lang w:val="en-GB"/>
              </w:rPr>
            </w:pPr>
            <w:bookmarkStart w:id="10" w:name="bkmLedIssuedBy"/>
            <w:bookmarkEnd w:id="10"/>
            <w:r>
              <w:rPr>
                <w:lang w:val="en-GB"/>
              </w:rPr>
              <w:t>Issued by</w:t>
            </w:r>
          </w:p>
        </w:tc>
        <w:tc>
          <w:tcPr>
            <w:tcW w:w="5219" w:type="dxa"/>
            <w:gridSpan w:val="5"/>
          </w:tcPr>
          <w:p w14:paraId="36B83CBF" w14:textId="2C8870CC" w:rsidR="00BF4803" w:rsidRPr="00282982" w:rsidRDefault="00282982" w:rsidP="00A61C6B">
            <w:pPr>
              <w:pStyle w:val="xLedClassificationCompany"/>
              <w:rPr>
                <w:lang w:val="en-GB"/>
              </w:rPr>
            </w:pPr>
            <w:bookmarkStart w:id="11" w:name="bkmLedClassificationCompany"/>
            <w:bookmarkEnd w:id="11"/>
            <w:r>
              <w:rPr>
                <w:lang w:val="en-GB"/>
              </w:rPr>
              <w:t>Classification Company Confidentiality</w:t>
            </w:r>
          </w:p>
        </w:tc>
      </w:tr>
      <w:tr w:rsidR="00BF4803" w:rsidRPr="00282982" w14:paraId="1A4A9C05" w14:textId="77777777" w:rsidTr="00A61C6B">
        <w:trPr>
          <w:gridAfter w:val="1"/>
          <w:wAfter w:w="11" w:type="dxa"/>
          <w:cantSplit/>
          <w:trHeight w:hRule="exact" w:val="260"/>
        </w:trPr>
        <w:tc>
          <w:tcPr>
            <w:tcW w:w="5146" w:type="dxa"/>
          </w:tcPr>
          <w:p w14:paraId="6068AFBB" w14:textId="3FCA6A34" w:rsidR="00BF4803" w:rsidRPr="00282982" w:rsidRDefault="006669F1" w:rsidP="00A61C6B">
            <w:pPr>
              <w:pStyle w:val="xIssuedBy"/>
            </w:pPr>
            <w:bookmarkStart w:id="12" w:name="bkmIssuedBy"/>
            <w:bookmarkEnd w:id="12"/>
            <w:r>
              <w:t>Adriaan Sadie</w:t>
            </w:r>
          </w:p>
        </w:tc>
        <w:tc>
          <w:tcPr>
            <w:tcW w:w="5219" w:type="dxa"/>
            <w:gridSpan w:val="5"/>
          </w:tcPr>
          <w:p w14:paraId="2B2A8C06" w14:textId="729376D6" w:rsidR="00BF4803" w:rsidRPr="00282982" w:rsidRDefault="00282982" w:rsidP="00A61C6B">
            <w:pPr>
              <w:pStyle w:val="xCompanyConf"/>
            </w:pPr>
            <w:bookmarkStart w:id="13" w:name="bkmClassificationCompany"/>
            <w:bookmarkEnd w:id="13"/>
            <w:r>
              <w:t xml:space="preserve">COMPANY </w:t>
            </w:r>
            <w:r w:rsidR="006669F1">
              <w:t>RESTRICTED</w:t>
            </w:r>
          </w:p>
        </w:tc>
      </w:tr>
      <w:tr w:rsidR="00BF4803" w:rsidRPr="00282982" w14:paraId="77A52FB2" w14:textId="77777777" w:rsidTr="00A61C6B">
        <w:trPr>
          <w:gridAfter w:val="1"/>
          <w:wAfter w:w="11" w:type="dxa"/>
          <w:cantSplit/>
          <w:trHeight w:hRule="exact" w:val="220"/>
        </w:trPr>
        <w:tc>
          <w:tcPr>
            <w:tcW w:w="5146" w:type="dxa"/>
          </w:tcPr>
          <w:p w14:paraId="3B503D7D" w14:textId="2B02A979" w:rsidR="00BF4803" w:rsidRPr="00282982" w:rsidRDefault="00282982" w:rsidP="00A61C6B">
            <w:pPr>
              <w:pStyle w:val="xLedClassificationExport"/>
              <w:rPr>
                <w:lang w:val="en-GB"/>
              </w:rPr>
            </w:pPr>
            <w:bookmarkStart w:id="14" w:name="bkmLedClassificationExport"/>
            <w:bookmarkEnd w:id="14"/>
            <w:r>
              <w:rPr>
                <w:lang w:val="en-GB"/>
              </w:rPr>
              <w:t>Classification Export Control</w:t>
            </w:r>
          </w:p>
        </w:tc>
        <w:tc>
          <w:tcPr>
            <w:tcW w:w="5219" w:type="dxa"/>
            <w:gridSpan w:val="5"/>
          </w:tcPr>
          <w:p w14:paraId="1053BDCE" w14:textId="095C0A45" w:rsidR="00BF4803" w:rsidRPr="00282982" w:rsidRDefault="00282982" w:rsidP="00A61C6B">
            <w:pPr>
              <w:pStyle w:val="xLedClassificationDefence"/>
              <w:rPr>
                <w:lang w:val="en-GB"/>
              </w:rPr>
            </w:pPr>
            <w:bookmarkStart w:id="15" w:name="bkmLedClassificationDefence"/>
            <w:bookmarkEnd w:id="15"/>
            <w:r>
              <w:rPr>
                <w:lang w:val="en-GB"/>
              </w:rPr>
              <w:t>Classification Other</w:t>
            </w:r>
          </w:p>
        </w:tc>
      </w:tr>
      <w:tr w:rsidR="00BF4803" w:rsidRPr="00282982" w14:paraId="667C349A" w14:textId="77777777" w:rsidTr="00A61C6B">
        <w:trPr>
          <w:gridAfter w:val="1"/>
          <w:wAfter w:w="11" w:type="dxa"/>
          <w:cantSplit/>
          <w:trHeight w:hRule="exact" w:val="260"/>
        </w:trPr>
        <w:tc>
          <w:tcPr>
            <w:tcW w:w="5146" w:type="dxa"/>
            <w:tcBorders>
              <w:bottom w:val="single" w:sz="6" w:space="0" w:color="auto"/>
            </w:tcBorders>
            <w:shd w:val="clear" w:color="auto" w:fill="auto"/>
          </w:tcPr>
          <w:p w14:paraId="1723B1C8" w14:textId="53DB6FED" w:rsidR="00BF4803" w:rsidRPr="00282982" w:rsidRDefault="00282982" w:rsidP="00A61C6B">
            <w:pPr>
              <w:pStyle w:val="xExportControl"/>
            </w:pPr>
            <w:bookmarkStart w:id="16" w:name="bkmClassificationExport"/>
            <w:bookmarkEnd w:id="16"/>
            <w:r>
              <w:t>NOT EXPORT CONTROLLED</w:t>
            </w:r>
          </w:p>
        </w:tc>
        <w:tc>
          <w:tcPr>
            <w:tcW w:w="5219" w:type="dxa"/>
            <w:gridSpan w:val="5"/>
            <w:tcBorders>
              <w:bottom w:val="single" w:sz="6" w:space="0" w:color="auto"/>
            </w:tcBorders>
          </w:tcPr>
          <w:p w14:paraId="4F6811B5" w14:textId="2461B030" w:rsidR="00BF4803" w:rsidRPr="00282982" w:rsidRDefault="00282982" w:rsidP="00A61C6B">
            <w:pPr>
              <w:pStyle w:val="xDefenceSecrecy"/>
            </w:pPr>
            <w:bookmarkStart w:id="17" w:name="bkmClassificationDefence"/>
            <w:bookmarkEnd w:id="17"/>
            <w:r>
              <w:t>NOT CLASSIFIED</w:t>
            </w:r>
          </w:p>
        </w:tc>
        <w:bookmarkStart w:id="18" w:name="bkmStamps"/>
        <w:bookmarkEnd w:id="18"/>
      </w:tr>
    </w:tbl>
    <w:p w14:paraId="25F16F8B" w14:textId="77777777" w:rsidR="00A30D98" w:rsidRDefault="00A30D98" w:rsidP="00A30D98">
      <w:pPr>
        <w:pStyle w:val="DocumentTitle"/>
        <w:jc w:val="center"/>
      </w:pPr>
    </w:p>
    <w:p w14:paraId="4CC7AD2D" w14:textId="77777777" w:rsidR="00A30D98" w:rsidRDefault="00A30D98" w:rsidP="00A30D98">
      <w:pPr>
        <w:pStyle w:val="DocumentTitle"/>
        <w:jc w:val="center"/>
      </w:pPr>
    </w:p>
    <w:p w14:paraId="45FAEEB5" w14:textId="0FBB042D" w:rsidR="00282982" w:rsidRDefault="00A30D98" w:rsidP="00A30D98">
      <w:pPr>
        <w:pStyle w:val="DocumentTitle"/>
        <w:jc w:val="center"/>
      </w:pPr>
      <w:r>
        <w:t>Multi-Voltage Thresholding Signal Acquisition with FPGAs</w:t>
      </w:r>
    </w:p>
    <w:p w14:paraId="149BE321" w14:textId="62F3496B" w:rsidR="00A30D98" w:rsidRDefault="00A30D98" w:rsidP="00A30D98">
      <w:pPr>
        <w:pStyle w:val="BodyText"/>
      </w:pPr>
    </w:p>
    <w:p w14:paraId="2A548BAD" w14:textId="77777777" w:rsidR="00A30D98" w:rsidRDefault="00A30D98">
      <w:pPr>
        <w:spacing w:after="160" w:line="259" w:lineRule="auto"/>
      </w:pPr>
      <w:r>
        <w:br w:type="page"/>
      </w:r>
    </w:p>
    <w:sdt>
      <w:sdtPr>
        <w:rPr>
          <w:rFonts w:asciiTheme="minorHAnsi" w:eastAsiaTheme="minorEastAsia" w:hAnsiTheme="minorHAnsi" w:cs="Times New Roman"/>
          <w:b w:val="0"/>
          <w:sz w:val="3276"/>
          <w:szCs w:val="3276"/>
          <w:lang w:eastAsia="en-GB"/>
        </w:rPr>
        <w:id w:val="-1052925404"/>
        <w:docPartObj>
          <w:docPartGallery w:val="Table of Contents"/>
          <w:docPartUnique/>
        </w:docPartObj>
      </w:sdtPr>
      <w:sdtEndPr>
        <w:rPr>
          <w:rFonts w:ascii="Times New Roman" w:eastAsia="Times New Roman" w:hAnsi="Times New Roman"/>
          <w:bCs/>
          <w:noProof/>
          <w:sz w:val="24"/>
          <w:szCs w:val="20"/>
          <w:lang w:eastAsia="sv-SE"/>
        </w:rPr>
      </w:sdtEndPr>
      <w:sdtContent>
        <w:p w14:paraId="3242AA92" w14:textId="77777777" w:rsidR="00A30D98" w:rsidRDefault="00A30D98" w:rsidP="003E012F">
          <w:pPr>
            <w:pStyle w:val="TOCHeading"/>
            <w:tabs>
              <w:tab w:val="right" w:pos="8165"/>
            </w:tabs>
            <w:spacing w:line="240" w:lineRule="auto"/>
          </w:pPr>
          <w:r>
            <w:t>Table of Contents</w:t>
          </w:r>
          <w:r>
            <w:tab/>
            <w:t>Page</w:t>
          </w:r>
        </w:p>
        <w:p w14:paraId="21115C15" w14:textId="2836FA7A" w:rsidR="00232B82" w:rsidRDefault="00A30D98">
          <w:pPr>
            <w:pStyle w:val="TOC1"/>
            <w:rPr>
              <w:rFonts w:asciiTheme="minorHAnsi" w:eastAsiaTheme="minorEastAsia" w:hAnsiTheme="minorHAnsi" w:cstheme="minorBidi"/>
              <w:b w:val="0"/>
              <w:noProof/>
              <w:sz w:val="22"/>
              <w:szCs w:val="22"/>
              <w:lang w:val="en-ZA" w:eastAsia="en-ZA"/>
            </w:rPr>
          </w:pPr>
          <w:r>
            <w:rPr>
              <w:b w:val="0"/>
            </w:rPr>
            <w:fldChar w:fldCharType="begin"/>
          </w:r>
          <w:r>
            <w:instrText xml:space="preserve"> TOC \o "1-3" \h \z \u </w:instrText>
          </w:r>
          <w:r>
            <w:rPr>
              <w:b w:val="0"/>
            </w:rPr>
            <w:fldChar w:fldCharType="separate"/>
          </w:r>
          <w:hyperlink w:anchor="_Toc212624984" w:history="1">
            <w:r w:rsidR="00232B82" w:rsidRPr="00036E10">
              <w:rPr>
                <w:rStyle w:val="Hyperlink"/>
                <w:noProof/>
              </w:rPr>
              <w:t>1</w:t>
            </w:r>
            <w:r w:rsidR="00232B82">
              <w:rPr>
                <w:rFonts w:asciiTheme="minorHAnsi" w:eastAsiaTheme="minorEastAsia" w:hAnsiTheme="minorHAnsi" w:cstheme="minorBidi"/>
                <w:b w:val="0"/>
                <w:noProof/>
                <w:sz w:val="22"/>
                <w:szCs w:val="22"/>
                <w:lang w:val="en-ZA" w:eastAsia="en-ZA"/>
              </w:rPr>
              <w:tab/>
            </w:r>
            <w:r w:rsidR="00232B82" w:rsidRPr="00036E10">
              <w:rPr>
                <w:rStyle w:val="Hyperlink"/>
                <w:noProof/>
              </w:rPr>
              <w:t>Background on MVT</w:t>
            </w:r>
            <w:r w:rsidR="00232B82">
              <w:rPr>
                <w:noProof/>
                <w:webHidden/>
              </w:rPr>
              <w:tab/>
            </w:r>
            <w:r w:rsidR="00232B82">
              <w:rPr>
                <w:noProof/>
                <w:webHidden/>
              </w:rPr>
              <w:fldChar w:fldCharType="begin"/>
            </w:r>
            <w:r w:rsidR="00232B82">
              <w:rPr>
                <w:noProof/>
                <w:webHidden/>
              </w:rPr>
              <w:instrText xml:space="preserve"> PAGEREF _Toc212624984 \h </w:instrText>
            </w:r>
            <w:r w:rsidR="00232B82">
              <w:rPr>
                <w:noProof/>
                <w:webHidden/>
              </w:rPr>
            </w:r>
            <w:r w:rsidR="00232B82">
              <w:rPr>
                <w:noProof/>
                <w:webHidden/>
              </w:rPr>
              <w:fldChar w:fldCharType="separate"/>
            </w:r>
            <w:r w:rsidR="009B6A27">
              <w:rPr>
                <w:noProof/>
                <w:webHidden/>
              </w:rPr>
              <w:t>4</w:t>
            </w:r>
            <w:r w:rsidR="00232B82">
              <w:rPr>
                <w:noProof/>
                <w:webHidden/>
              </w:rPr>
              <w:fldChar w:fldCharType="end"/>
            </w:r>
          </w:hyperlink>
        </w:p>
        <w:p w14:paraId="32066088" w14:textId="4061E626" w:rsidR="00232B82" w:rsidRDefault="00232B82">
          <w:pPr>
            <w:pStyle w:val="TOC1"/>
            <w:rPr>
              <w:rFonts w:asciiTheme="minorHAnsi" w:eastAsiaTheme="minorEastAsia" w:hAnsiTheme="minorHAnsi" w:cstheme="minorBidi"/>
              <w:b w:val="0"/>
              <w:noProof/>
              <w:sz w:val="22"/>
              <w:szCs w:val="22"/>
              <w:lang w:val="en-ZA" w:eastAsia="en-ZA"/>
            </w:rPr>
          </w:pPr>
          <w:hyperlink w:anchor="_Toc212624985" w:history="1">
            <w:r w:rsidRPr="00036E10">
              <w:rPr>
                <w:rStyle w:val="Hyperlink"/>
                <w:noProof/>
              </w:rPr>
              <w:t>2</w:t>
            </w:r>
            <w:r>
              <w:rPr>
                <w:rFonts w:asciiTheme="minorHAnsi" w:eastAsiaTheme="minorEastAsia" w:hAnsiTheme="minorHAnsi" w:cstheme="minorBidi"/>
                <w:b w:val="0"/>
                <w:noProof/>
                <w:sz w:val="22"/>
                <w:szCs w:val="22"/>
                <w:lang w:val="en-ZA" w:eastAsia="en-ZA"/>
              </w:rPr>
              <w:tab/>
            </w:r>
            <w:r w:rsidRPr="00036E10">
              <w:rPr>
                <w:rStyle w:val="Hyperlink"/>
                <w:noProof/>
              </w:rPr>
              <w:t>Objectives of Research</w:t>
            </w:r>
            <w:r>
              <w:rPr>
                <w:noProof/>
                <w:webHidden/>
              </w:rPr>
              <w:tab/>
            </w:r>
            <w:r>
              <w:rPr>
                <w:noProof/>
                <w:webHidden/>
              </w:rPr>
              <w:fldChar w:fldCharType="begin"/>
            </w:r>
            <w:r>
              <w:rPr>
                <w:noProof/>
                <w:webHidden/>
              </w:rPr>
              <w:instrText xml:space="preserve"> PAGEREF _Toc212624985 \h </w:instrText>
            </w:r>
            <w:r>
              <w:rPr>
                <w:noProof/>
                <w:webHidden/>
              </w:rPr>
            </w:r>
            <w:r>
              <w:rPr>
                <w:noProof/>
                <w:webHidden/>
              </w:rPr>
              <w:fldChar w:fldCharType="separate"/>
            </w:r>
            <w:r w:rsidR="009B6A27">
              <w:rPr>
                <w:noProof/>
                <w:webHidden/>
              </w:rPr>
              <w:t>5</w:t>
            </w:r>
            <w:r>
              <w:rPr>
                <w:noProof/>
                <w:webHidden/>
              </w:rPr>
              <w:fldChar w:fldCharType="end"/>
            </w:r>
          </w:hyperlink>
        </w:p>
        <w:p w14:paraId="39B1FF26" w14:textId="20467412" w:rsidR="00232B82" w:rsidRDefault="00232B82">
          <w:pPr>
            <w:pStyle w:val="TOC1"/>
            <w:rPr>
              <w:rFonts w:asciiTheme="minorHAnsi" w:eastAsiaTheme="minorEastAsia" w:hAnsiTheme="minorHAnsi" w:cstheme="minorBidi"/>
              <w:b w:val="0"/>
              <w:noProof/>
              <w:sz w:val="22"/>
              <w:szCs w:val="22"/>
              <w:lang w:val="en-ZA" w:eastAsia="en-ZA"/>
            </w:rPr>
          </w:pPr>
          <w:hyperlink w:anchor="_Toc212624986" w:history="1">
            <w:r w:rsidRPr="00036E10">
              <w:rPr>
                <w:rStyle w:val="Hyperlink"/>
                <w:noProof/>
              </w:rPr>
              <w:t>3</w:t>
            </w:r>
            <w:r>
              <w:rPr>
                <w:rFonts w:asciiTheme="minorHAnsi" w:eastAsiaTheme="minorEastAsia" w:hAnsiTheme="minorHAnsi" w:cstheme="minorBidi"/>
                <w:b w:val="0"/>
                <w:noProof/>
                <w:sz w:val="22"/>
                <w:szCs w:val="22"/>
                <w:lang w:val="en-ZA" w:eastAsia="en-ZA"/>
              </w:rPr>
              <w:tab/>
            </w:r>
            <w:r w:rsidRPr="00036E10">
              <w:rPr>
                <w:rStyle w:val="Hyperlink"/>
                <w:noProof/>
              </w:rPr>
              <w:t>Hardware Setup</w:t>
            </w:r>
            <w:r>
              <w:rPr>
                <w:noProof/>
                <w:webHidden/>
              </w:rPr>
              <w:tab/>
            </w:r>
            <w:r>
              <w:rPr>
                <w:noProof/>
                <w:webHidden/>
              </w:rPr>
              <w:fldChar w:fldCharType="begin"/>
            </w:r>
            <w:r>
              <w:rPr>
                <w:noProof/>
                <w:webHidden/>
              </w:rPr>
              <w:instrText xml:space="preserve"> PAGEREF _Toc212624986 \h </w:instrText>
            </w:r>
            <w:r>
              <w:rPr>
                <w:noProof/>
                <w:webHidden/>
              </w:rPr>
            </w:r>
            <w:r>
              <w:rPr>
                <w:noProof/>
                <w:webHidden/>
              </w:rPr>
              <w:fldChar w:fldCharType="separate"/>
            </w:r>
            <w:r w:rsidR="009B6A27">
              <w:rPr>
                <w:noProof/>
                <w:webHidden/>
              </w:rPr>
              <w:t>5</w:t>
            </w:r>
            <w:r>
              <w:rPr>
                <w:noProof/>
                <w:webHidden/>
              </w:rPr>
              <w:fldChar w:fldCharType="end"/>
            </w:r>
          </w:hyperlink>
        </w:p>
        <w:p w14:paraId="7C96220D" w14:textId="2303077E" w:rsidR="00232B82" w:rsidRDefault="00232B82">
          <w:pPr>
            <w:pStyle w:val="TOC2"/>
            <w:rPr>
              <w:rFonts w:asciiTheme="minorHAnsi" w:eastAsiaTheme="minorEastAsia" w:hAnsiTheme="minorHAnsi" w:cstheme="minorBidi"/>
              <w:noProof/>
              <w:sz w:val="22"/>
              <w:szCs w:val="22"/>
              <w:lang w:val="en-ZA" w:eastAsia="en-ZA"/>
            </w:rPr>
          </w:pPr>
          <w:hyperlink w:anchor="_Toc212624987" w:history="1">
            <w:r w:rsidRPr="00036E10">
              <w:rPr>
                <w:rStyle w:val="Hyperlink"/>
                <w:noProof/>
              </w:rPr>
              <w:t>3.1</w:t>
            </w:r>
            <w:r>
              <w:rPr>
                <w:rFonts w:asciiTheme="minorHAnsi" w:eastAsiaTheme="minorEastAsia" w:hAnsiTheme="minorHAnsi" w:cstheme="minorBidi"/>
                <w:noProof/>
                <w:sz w:val="22"/>
                <w:szCs w:val="22"/>
                <w:lang w:val="en-ZA" w:eastAsia="en-ZA"/>
              </w:rPr>
              <w:tab/>
            </w:r>
            <w:r w:rsidRPr="00036E10">
              <w:rPr>
                <w:rStyle w:val="Hyperlink"/>
                <w:noProof/>
              </w:rPr>
              <w:t>Full Final Hardware Setup</w:t>
            </w:r>
            <w:r>
              <w:rPr>
                <w:noProof/>
                <w:webHidden/>
              </w:rPr>
              <w:tab/>
            </w:r>
            <w:r>
              <w:rPr>
                <w:noProof/>
                <w:webHidden/>
              </w:rPr>
              <w:fldChar w:fldCharType="begin"/>
            </w:r>
            <w:r>
              <w:rPr>
                <w:noProof/>
                <w:webHidden/>
              </w:rPr>
              <w:instrText xml:space="preserve"> PAGEREF _Toc212624987 \h </w:instrText>
            </w:r>
            <w:r>
              <w:rPr>
                <w:noProof/>
                <w:webHidden/>
              </w:rPr>
            </w:r>
            <w:r>
              <w:rPr>
                <w:noProof/>
                <w:webHidden/>
              </w:rPr>
              <w:fldChar w:fldCharType="separate"/>
            </w:r>
            <w:r w:rsidR="009B6A27">
              <w:rPr>
                <w:noProof/>
                <w:webHidden/>
              </w:rPr>
              <w:t>5</w:t>
            </w:r>
            <w:r>
              <w:rPr>
                <w:noProof/>
                <w:webHidden/>
              </w:rPr>
              <w:fldChar w:fldCharType="end"/>
            </w:r>
          </w:hyperlink>
        </w:p>
        <w:p w14:paraId="26A55758" w14:textId="1C6938B0" w:rsidR="00232B82" w:rsidRDefault="00232B82">
          <w:pPr>
            <w:pStyle w:val="TOC2"/>
            <w:rPr>
              <w:rFonts w:asciiTheme="minorHAnsi" w:eastAsiaTheme="minorEastAsia" w:hAnsiTheme="minorHAnsi" w:cstheme="minorBidi"/>
              <w:noProof/>
              <w:sz w:val="22"/>
              <w:szCs w:val="22"/>
              <w:lang w:val="en-ZA" w:eastAsia="en-ZA"/>
            </w:rPr>
          </w:pPr>
          <w:hyperlink w:anchor="_Toc212624988" w:history="1">
            <w:r w:rsidRPr="00036E10">
              <w:rPr>
                <w:rStyle w:val="Hyperlink"/>
                <w:noProof/>
              </w:rPr>
              <w:t>3.2</w:t>
            </w:r>
            <w:r>
              <w:rPr>
                <w:rFonts w:asciiTheme="minorHAnsi" w:eastAsiaTheme="minorEastAsia" w:hAnsiTheme="minorHAnsi" w:cstheme="minorBidi"/>
                <w:noProof/>
                <w:sz w:val="22"/>
                <w:szCs w:val="22"/>
                <w:lang w:val="en-ZA" w:eastAsia="en-ZA"/>
              </w:rPr>
              <w:tab/>
            </w:r>
            <w:r w:rsidRPr="00036E10">
              <w:rPr>
                <w:rStyle w:val="Hyperlink"/>
                <w:noProof/>
              </w:rPr>
              <w:t>Prototyping PCB Design</w:t>
            </w:r>
            <w:r>
              <w:rPr>
                <w:noProof/>
                <w:webHidden/>
              </w:rPr>
              <w:tab/>
            </w:r>
            <w:r>
              <w:rPr>
                <w:noProof/>
                <w:webHidden/>
              </w:rPr>
              <w:fldChar w:fldCharType="begin"/>
            </w:r>
            <w:r>
              <w:rPr>
                <w:noProof/>
                <w:webHidden/>
              </w:rPr>
              <w:instrText xml:space="preserve"> PAGEREF _Toc212624988 \h </w:instrText>
            </w:r>
            <w:r>
              <w:rPr>
                <w:noProof/>
                <w:webHidden/>
              </w:rPr>
            </w:r>
            <w:r>
              <w:rPr>
                <w:noProof/>
                <w:webHidden/>
              </w:rPr>
              <w:fldChar w:fldCharType="separate"/>
            </w:r>
            <w:r w:rsidR="009B6A27">
              <w:rPr>
                <w:noProof/>
                <w:webHidden/>
              </w:rPr>
              <w:t>8</w:t>
            </w:r>
            <w:r>
              <w:rPr>
                <w:noProof/>
                <w:webHidden/>
              </w:rPr>
              <w:fldChar w:fldCharType="end"/>
            </w:r>
          </w:hyperlink>
        </w:p>
        <w:p w14:paraId="30147FF2" w14:textId="099FB87C" w:rsidR="00232B82" w:rsidRDefault="00232B82">
          <w:pPr>
            <w:pStyle w:val="TOC1"/>
            <w:rPr>
              <w:rFonts w:asciiTheme="minorHAnsi" w:eastAsiaTheme="minorEastAsia" w:hAnsiTheme="minorHAnsi" w:cstheme="minorBidi"/>
              <w:b w:val="0"/>
              <w:noProof/>
              <w:sz w:val="22"/>
              <w:szCs w:val="22"/>
              <w:lang w:val="en-ZA" w:eastAsia="en-ZA"/>
            </w:rPr>
          </w:pPr>
          <w:hyperlink w:anchor="_Toc212624989" w:history="1">
            <w:r w:rsidRPr="00036E10">
              <w:rPr>
                <w:rStyle w:val="Hyperlink"/>
                <w:noProof/>
              </w:rPr>
              <w:t>4</w:t>
            </w:r>
            <w:r>
              <w:rPr>
                <w:rFonts w:asciiTheme="minorHAnsi" w:eastAsiaTheme="minorEastAsia" w:hAnsiTheme="minorHAnsi" w:cstheme="minorBidi"/>
                <w:b w:val="0"/>
                <w:noProof/>
                <w:sz w:val="22"/>
                <w:szCs w:val="22"/>
                <w:lang w:val="en-ZA" w:eastAsia="en-ZA"/>
              </w:rPr>
              <w:tab/>
            </w:r>
            <w:r w:rsidRPr="00036E10">
              <w:rPr>
                <w:rStyle w:val="Hyperlink"/>
                <w:noProof/>
              </w:rPr>
              <w:t>Calibration</w:t>
            </w:r>
            <w:r>
              <w:rPr>
                <w:noProof/>
                <w:webHidden/>
              </w:rPr>
              <w:tab/>
            </w:r>
            <w:r>
              <w:rPr>
                <w:noProof/>
                <w:webHidden/>
              </w:rPr>
              <w:fldChar w:fldCharType="begin"/>
            </w:r>
            <w:r>
              <w:rPr>
                <w:noProof/>
                <w:webHidden/>
              </w:rPr>
              <w:instrText xml:space="preserve"> PAGEREF _Toc212624989 \h </w:instrText>
            </w:r>
            <w:r>
              <w:rPr>
                <w:noProof/>
                <w:webHidden/>
              </w:rPr>
            </w:r>
            <w:r>
              <w:rPr>
                <w:noProof/>
                <w:webHidden/>
              </w:rPr>
              <w:fldChar w:fldCharType="separate"/>
            </w:r>
            <w:r w:rsidR="009B6A27">
              <w:rPr>
                <w:noProof/>
                <w:webHidden/>
              </w:rPr>
              <w:t>10</w:t>
            </w:r>
            <w:r>
              <w:rPr>
                <w:noProof/>
                <w:webHidden/>
              </w:rPr>
              <w:fldChar w:fldCharType="end"/>
            </w:r>
          </w:hyperlink>
        </w:p>
        <w:p w14:paraId="1D7D2A80" w14:textId="5DAF4C5B" w:rsidR="00232B82" w:rsidRDefault="00232B82">
          <w:pPr>
            <w:pStyle w:val="TOC2"/>
            <w:rPr>
              <w:rFonts w:asciiTheme="minorHAnsi" w:eastAsiaTheme="minorEastAsia" w:hAnsiTheme="minorHAnsi" w:cstheme="minorBidi"/>
              <w:noProof/>
              <w:sz w:val="22"/>
              <w:szCs w:val="22"/>
              <w:lang w:val="en-ZA" w:eastAsia="en-ZA"/>
            </w:rPr>
          </w:pPr>
          <w:hyperlink w:anchor="_Toc212624990" w:history="1">
            <w:r w:rsidRPr="00036E10">
              <w:rPr>
                <w:rStyle w:val="Hyperlink"/>
                <w:noProof/>
              </w:rPr>
              <w:t>4.1</w:t>
            </w:r>
            <w:r>
              <w:rPr>
                <w:rFonts w:asciiTheme="minorHAnsi" w:eastAsiaTheme="minorEastAsia" w:hAnsiTheme="minorHAnsi" w:cstheme="minorBidi"/>
                <w:noProof/>
                <w:sz w:val="22"/>
                <w:szCs w:val="22"/>
                <w:lang w:val="en-ZA" w:eastAsia="en-ZA"/>
              </w:rPr>
              <w:tab/>
            </w:r>
            <w:r w:rsidRPr="00036E10">
              <w:rPr>
                <w:rStyle w:val="Hyperlink"/>
                <w:noProof/>
              </w:rPr>
              <w:t>DAC I2C Firmware Driver</w:t>
            </w:r>
            <w:r>
              <w:rPr>
                <w:noProof/>
                <w:webHidden/>
              </w:rPr>
              <w:tab/>
            </w:r>
            <w:r>
              <w:rPr>
                <w:noProof/>
                <w:webHidden/>
              </w:rPr>
              <w:fldChar w:fldCharType="begin"/>
            </w:r>
            <w:r>
              <w:rPr>
                <w:noProof/>
                <w:webHidden/>
              </w:rPr>
              <w:instrText xml:space="preserve"> PAGEREF _Toc212624990 \h </w:instrText>
            </w:r>
            <w:r>
              <w:rPr>
                <w:noProof/>
                <w:webHidden/>
              </w:rPr>
            </w:r>
            <w:r>
              <w:rPr>
                <w:noProof/>
                <w:webHidden/>
              </w:rPr>
              <w:fldChar w:fldCharType="separate"/>
            </w:r>
            <w:r w:rsidR="009B6A27">
              <w:rPr>
                <w:noProof/>
                <w:webHidden/>
              </w:rPr>
              <w:t>10</w:t>
            </w:r>
            <w:r>
              <w:rPr>
                <w:noProof/>
                <w:webHidden/>
              </w:rPr>
              <w:fldChar w:fldCharType="end"/>
            </w:r>
          </w:hyperlink>
        </w:p>
        <w:p w14:paraId="65D44431" w14:textId="123C86FA" w:rsidR="00232B82" w:rsidRDefault="00232B82">
          <w:pPr>
            <w:pStyle w:val="TOC2"/>
            <w:rPr>
              <w:rFonts w:asciiTheme="minorHAnsi" w:eastAsiaTheme="minorEastAsia" w:hAnsiTheme="minorHAnsi" w:cstheme="minorBidi"/>
              <w:noProof/>
              <w:sz w:val="22"/>
              <w:szCs w:val="22"/>
              <w:lang w:val="en-ZA" w:eastAsia="en-ZA"/>
            </w:rPr>
          </w:pPr>
          <w:hyperlink w:anchor="_Toc212624991" w:history="1">
            <w:r w:rsidRPr="00036E10">
              <w:rPr>
                <w:rStyle w:val="Hyperlink"/>
                <w:noProof/>
              </w:rPr>
              <w:t>4.2</w:t>
            </w:r>
            <w:r>
              <w:rPr>
                <w:rFonts w:asciiTheme="minorHAnsi" w:eastAsiaTheme="minorEastAsia" w:hAnsiTheme="minorHAnsi" w:cstheme="minorBidi"/>
                <w:noProof/>
                <w:sz w:val="22"/>
                <w:szCs w:val="22"/>
                <w:lang w:val="en-ZA" w:eastAsia="en-ZA"/>
              </w:rPr>
              <w:tab/>
            </w:r>
            <w:r w:rsidRPr="00036E10">
              <w:rPr>
                <w:rStyle w:val="Hyperlink"/>
                <w:noProof/>
              </w:rPr>
              <w:t>DAC Calibration Methodologies</w:t>
            </w:r>
            <w:r>
              <w:rPr>
                <w:noProof/>
                <w:webHidden/>
              </w:rPr>
              <w:tab/>
            </w:r>
            <w:r>
              <w:rPr>
                <w:noProof/>
                <w:webHidden/>
              </w:rPr>
              <w:fldChar w:fldCharType="begin"/>
            </w:r>
            <w:r>
              <w:rPr>
                <w:noProof/>
                <w:webHidden/>
              </w:rPr>
              <w:instrText xml:space="preserve"> PAGEREF _Toc212624991 \h </w:instrText>
            </w:r>
            <w:r>
              <w:rPr>
                <w:noProof/>
                <w:webHidden/>
              </w:rPr>
            </w:r>
            <w:r>
              <w:rPr>
                <w:noProof/>
                <w:webHidden/>
              </w:rPr>
              <w:fldChar w:fldCharType="separate"/>
            </w:r>
            <w:r w:rsidR="009B6A27">
              <w:rPr>
                <w:noProof/>
                <w:webHidden/>
              </w:rPr>
              <w:t>12</w:t>
            </w:r>
            <w:r>
              <w:rPr>
                <w:noProof/>
                <w:webHidden/>
              </w:rPr>
              <w:fldChar w:fldCharType="end"/>
            </w:r>
          </w:hyperlink>
        </w:p>
        <w:p w14:paraId="1B4907E2" w14:textId="6A0C0140" w:rsidR="00232B82" w:rsidRDefault="00232B82">
          <w:pPr>
            <w:pStyle w:val="TOC3"/>
            <w:rPr>
              <w:rFonts w:asciiTheme="minorHAnsi" w:eastAsiaTheme="minorEastAsia" w:hAnsiTheme="minorHAnsi" w:cstheme="minorBidi"/>
              <w:noProof/>
              <w:sz w:val="22"/>
              <w:szCs w:val="22"/>
              <w:lang w:val="en-ZA" w:eastAsia="en-ZA"/>
            </w:rPr>
          </w:pPr>
          <w:hyperlink w:anchor="_Toc212624992" w:history="1">
            <w:r w:rsidRPr="00036E10">
              <w:rPr>
                <w:rStyle w:val="Hyperlink"/>
                <w:noProof/>
              </w:rPr>
              <w:t>4.2.1</w:t>
            </w:r>
            <w:r>
              <w:rPr>
                <w:rFonts w:asciiTheme="minorHAnsi" w:eastAsiaTheme="minorEastAsia" w:hAnsiTheme="minorHAnsi" w:cstheme="minorBidi"/>
                <w:noProof/>
                <w:sz w:val="22"/>
                <w:szCs w:val="22"/>
                <w:lang w:val="en-ZA" w:eastAsia="en-ZA"/>
              </w:rPr>
              <w:tab/>
            </w:r>
            <w:r w:rsidRPr="00036E10">
              <w:rPr>
                <w:rStyle w:val="Hyperlink"/>
                <w:noProof/>
              </w:rPr>
              <w:t>Triangle Wave Calibration</w:t>
            </w:r>
            <w:r>
              <w:rPr>
                <w:noProof/>
                <w:webHidden/>
              </w:rPr>
              <w:tab/>
            </w:r>
            <w:r>
              <w:rPr>
                <w:noProof/>
                <w:webHidden/>
              </w:rPr>
              <w:fldChar w:fldCharType="begin"/>
            </w:r>
            <w:r>
              <w:rPr>
                <w:noProof/>
                <w:webHidden/>
              </w:rPr>
              <w:instrText xml:space="preserve"> PAGEREF _Toc212624992 \h </w:instrText>
            </w:r>
            <w:r>
              <w:rPr>
                <w:noProof/>
                <w:webHidden/>
              </w:rPr>
            </w:r>
            <w:r>
              <w:rPr>
                <w:noProof/>
                <w:webHidden/>
              </w:rPr>
              <w:fldChar w:fldCharType="separate"/>
            </w:r>
            <w:r w:rsidR="009B6A27">
              <w:rPr>
                <w:noProof/>
                <w:webHidden/>
              </w:rPr>
              <w:t>12</w:t>
            </w:r>
            <w:r>
              <w:rPr>
                <w:noProof/>
                <w:webHidden/>
              </w:rPr>
              <w:fldChar w:fldCharType="end"/>
            </w:r>
          </w:hyperlink>
        </w:p>
        <w:p w14:paraId="5BC03B26" w14:textId="2BE3F7F1" w:rsidR="00232B82" w:rsidRDefault="00232B82">
          <w:pPr>
            <w:pStyle w:val="TOC3"/>
            <w:rPr>
              <w:rFonts w:asciiTheme="minorHAnsi" w:eastAsiaTheme="minorEastAsia" w:hAnsiTheme="minorHAnsi" w:cstheme="minorBidi"/>
              <w:noProof/>
              <w:sz w:val="22"/>
              <w:szCs w:val="22"/>
              <w:lang w:val="en-ZA" w:eastAsia="en-ZA"/>
            </w:rPr>
          </w:pPr>
          <w:hyperlink w:anchor="_Toc212624993" w:history="1">
            <w:r w:rsidRPr="00036E10">
              <w:rPr>
                <w:rStyle w:val="Hyperlink"/>
                <w:noProof/>
              </w:rPr>
              <w:t>4.2.2</w:t>
            </w:r>
            <w:r>
              <w:rPr>
                <w:rFonts w:asciiTheme="minorHAnsi" w:eastAsiaTheme="minorEastAsia" w:hAnsiTheme="minorHAnsi" w:cstheme="minorBidi"/>
                <w:noProof/>
                <w:sz w:val="22"/>
                <w:szCs w:val="22"/>
                <w:lang w:val="en-ZA" w:eastAsia="en-ZA"/>
              </w:rPr>
              <w:tab/>
            </w:r>
            <w:r w:rsidRPr="00036E10">
              <w:rPr>
                <w:rStyle w:val="Hyperlink"/>
                <w:noProof/>
              </w:rPr>
              <w:t>Calibration by Metastability</w:t>
            </w:r>
            <w:r>
              <w:rPr>
                <w:noProof/>
                <w:webHidden/>
              </w:rPr>
              <w:tab/>
            </w:r>
            <w:r>
              <w:rPr>
                <w:noProof/>
                <w:webHidden/>
              </w:rPr>
              <w:fldChar w:fldCharType="begin"/>
            </w:r>
            <w:r>
              <w:rPr>
                <w:noProof/>
                <w:webHidden/>
              </w:rPr>
              <w:instrText xml:space="preserve"> PAGEREF _Toc212624993 \h </w:instrText>
            </w:r>
            <w:r>
              <w:rPr>
                <w:noProof/>
                <w:webHidden/>
              </w:rPr>
            </w:r>
            <w:r>
              <w:rPr>
                <w:noProof/>
                <w:webHidden/>
              </w:rPr>
              <w:fldChar w:fldCharType="separate"/>
            </w:r>
            <w:r w:rsidR="009B6A27">
              <w:rPr>
                <w:noProof/>
                <w:webHidden/>
              </w:rPr>
              <w:t>13</w:t>
            </w:r>
            <w:r>
              <w:rPr>
                <w:noProof/>
                <w:webHidden/>
              </w:rPr>
              <w:fldChar w:fldCharType="end"/>
            </w:r>
          </w:hyperlink>
        </w:p>
        <w:p w14:paraId="78A9F6AB" w14:textId="4D7451AA" w:rsidR="00232B82" w:rsidRDefault="00232B82">
          <w:pPr>
            <w:pStyle w:val="TOC2"/>
            <w:rPr>
              <w:rFonts w:asciiTheme="minorHAnsi" w:eastAsiaTheme="minorEastAsia" w:hAnsiTheme="minorHAnsi" w:cstheme="minorBidi"/>
              <w:noProof/>
              <w:sz w:val="22"/>
              <w:szCs w:val="22"/>
              <w:lang w:val="en-ZA" w:eastAsia="en-ZA"/>
            </w:rPr>
          </w:pPr>
          <w:hyperlink w:anchor="_Toc212624994" w:history="1">
            <w:r w:rsidRPr="00036E10">
              <w:rPr>
                <w:rStyle w:val="Hyperlink"/>
                <w:noProof/>
              </w:rPr>
              <w:t>4.3</w:t>
            </w:r>
            <w:r>
              <w:rPr>
                <w:rFonts w:asciiTheme="minorHAnsi" w:eastAsiaTheme="minorEastAsia" w:hAnsiTheme="minorHAnsi" w:cstheme="minorBidi"/>
                <w:noProof/>
                <w:sz w:val="22"/>
                <w:szCs w:val="22"/>
                <w:lang w:val="en-ZA" w:eastAsia="en-ZA"/>
              </w:rPr>
              <w:tab/>
            </w:r>
            <w:r w:rsidRPr="00036E10">
              <w:rPr>
                <w:rStyle w:val="Hyperlink"/>
                <w:noProof/>
              </w:rPr>
              <w:t>DAC Calibration Firmware</w:t>
            </w:r>
            <w:r>
              <w:rPr>
                <w:noProof/>
                <w:webHidden/>
              </w:rPr>
              <w:tab/>
            </w:r>
            <w:r>
              <w:rPr>
                <w:noProof/>
                <w:webHidden/>
              </w:rPr>
              <w:fldChar w:fldCharType="begin"/>
            </w:r>
            <w:r>
              <w:rPr>
                <w:noProof/>
                <w:webHidden/>
              </w:rPr>
              <w:instrText xml:space="preserve"> PAGEREF _Toc212624994 \h </w:instrText>
            </w:r>
            <w:r>
              <w:rPr>
                <w:noProof/>
                <w:webHidden/>
              </w:rPr>
            </w:r>
            <w:r>
              <w:rPr>
                <w:noProof/>
                <w:webHidden/>
              </w:rPr>
              <w:fldChar w:fldCharType="separate"/>
            </w:r>
            <w:r w:rsidR="009B6A27">
              <w:rPr>
                <w:noProof/>
                <w:webHidden/>
              </w:rPr>
              <w:t>13</w:t>
            </w:r>
            <w:r>
              <w:rPr>
                <w:noProof/>
                <w:webHidden/>
              </w:rPr>
              <w:fldChar w:fldCharType="end"/>
            </w:r>
          </w:hyperlink>
        </w:p>
        <w:p w14:paraId="2B690478" w14:textId="45ED317D" w:rsidR="00232B82" w:rsidRDefault="00232B82">
          <w:pPr>
            <w:pStyle w:val="TOC2"/>
            <w:rPr>
              <w:rFonts w:asciiTheme="minorHAnsi" w:eastAsiaTheme="minorEastAsia" w:hAnsiTheme="minorHAnsi" w:cstheme="minorBidi"/>
              <w:noProof/>
              <w:sz w:val="22"/>
              <w:szCs w:val="22"/>
              <w:lang w:val="en-ZA" w:eastAsia="en-ZA"/>
            </w:rPr>
          </w:pPr>
          <w:hyperlink w:anchor="_Toc212624995" w:history="1">
            <w:r w:rsidRPr="00036E10">
              <w:rPr>
                <w:rStyle w:val="Hyperlink"/>
                <w:noProof/>
              </w:rPr>
              <w:t>4.4</w:t>
            </w:r>
            <w:r>
              <w:rPr>
                <w:rFonts w:asciiTheme="minorHAnsi" w:eastAsiaTheme="minorEastAsia" w:hAnsiTheme="minorHAnsi" w:cstheme="minorBidi"/>
                <w:noProof/>
                <w:sz w:val="22"/>
                <w:szCs w:val="22"/>
                <w:lang w:val="en-ZA" w:eastAsia="en-ZA"/>
              </w:rPr>
              <w:tab/>
            </w:r>
            <w:r w:rsidRPr="00036E10">
              <w:rPr>
                <w:rStyle w:val="Hyperlink"/>
                <w:noProof/>
              </w:rPr>
              <w:t>DAC Setup and Initial Measurements</w:t>
            </w:r>
            <w:r>
              <w:rPr>
                <w:noProof/>
                <w:webHidden/>
              </w:rPr>
              <w:tab/>
            </w:r>
            <w:r>
              <w:rPr>
                <w:noProof/>
                <w:webHidden/>
              </w:rPr>
              <w:fldChar w:fldCharType="begin"/>
            </w:r>
            <w:r>
              <w:rPr>
                <w:noProof/>
                <w:webHidden/>
              </w:rPr>
              <w:instrText xml:space="preserve"> PAGEREF _Toc212624995 \h </w:instrText>
            </w:r>
            <w:r>
              <w:rPr>
                <w:noProof/>
                <w:webHidden/>
              </w:rPr>
            </w:r>
            <w:r>
              <w:rPr>
                <w:noProof/>
                <w:webHidden/>
              </w:rPr>
              <w:fldChar w:fldCharType="separate"/>
            </w:r>
            <w:r w:rsidR="009B6A27">
              <w:rPr>
                <w:noProof/>
                <w:webHidden/>
              </w:rPr>
              <w:t>15</w:t>
            </w:r>
            <w:r>
              <w:rPr>
                <w:noProof/>
                <w:webHidden/>
              </w:rPr>
              <w:fldChar w:fldCharType="end"/>
            </w:r>
          </w:hyperlink>
        </w:p>
        <w:p w14:paraId="76DD3D4B" w14:textId="39DC7101" w:rsidR="00232B82" w:rsidRDefault="00232B82">
          <w:pPr>
            <w:pStyle w:val="TOC3"/>
            <w:rPr>
              <w:rFonts w:asciiTheme="minorHAnsi" w:eastAsiaTheme="minorEastAsia" w:hAnsiTheme="minorHAnsi" w:cstheme="minorBidi"/>
              <w:noProof/>
              <w:sz w:val="22"/>
              <w:szCs w:val="22"/>
              <w:lang w:val="en-ZA" w:eastAsia="en-ZA"/>
            </w:rPr>
          </w:pPr>
          <w:hyperlink w:anchor="_Toc212624996" w:history="1">
            <w:r w:rsidRPr="00036E10">
              <w:rPr>
                <w:rStyle w:val="Hyperlink"/>
                <w:noProof/>
              </w:rPr>
              <w:t>4.4.1</w:t>
            </w:r>
            <w:r>
              <w:rPr>
                <w:rFonts w:asciiTheme="minorHAnsi" w:eastAsiaTheme="minorEastAsia" w:hAnsiTheme="minorHAnsi" w:cstheme="minorBidi"/>
                <w:noProof/>
                <w:sz w:val="22"/>
                <w:szCs w:val="22"/>
                <w:lang w:val="en-ZA" w:eastAsia="en-ZA"/>
              </w:rPr>
              <w:tab/>
            </w:r>
            <w:r w:rsidRPr="00036E10">
              <w:rPr>
                <w:rStyle w:val="Hyperlink"/>
                <w:noProof/>
              </w:rPr>
              <w:t>Preparation</w:t>
            </w:r>
            <w:r>
              <w:rPr>
                <w:noProof/>
                <w:webHidden/>
              </w:rPr>
              <w:tab/>
            </w:r>
            <w:r>
              <w:rPr>
                <w:noProof/>
                <w:webHidden/>
              </w:rPr>
              <w:fldChar w:fldCharType="begin"/>
            </w:r>
            <w:r>
              <w:rPr>
                <w:noProof/>
                <w:webHidden/>
              </w:rPr>
              <w:instrText xml:space="preserve"> PAGEREF _Toc212624996 \h </w:instrText>
            </w:r>
            <w:r>
              <w:rPr>
                <w:noProof/>
                <w:webHidden/>
              </w:rPr>
            </w:r>
            <w:r>
              <w:rPr>
                <w:noProof/>
                <w:webHidden/>
              </w:rPr>
              <w:fldChar w:fldCharType="separate"/>
            </w:r>
            <w:r w:rsidR="009B6A27">
              <w:rPr>
                <w:noProof/>
                <w:webHidden/>
              </w:rPr>
              <w:t>16</w:t>
            </w:r>
            <w:r>
              <w:rPr>
                <w:noProof/>
                <w:webHidden/>
              </w:rPr>
              <w:fldChar w:fldCharType="end"/>
            </w:r>
          </w:hyperlink>
        </w:p>
        <w:p w14:paraId="20854DF3" w14:textId="5583C146" w:rsidR="00232B82" w:rsidRDefault="00232B82">
          <w:pPr>
            <w:pStyle w:val="TOC3"/>
            <w:rPr>
              <w:rFonts w:asciiTheme="minorHAnsi" w:eastAsiaTheme="minorEastAsia" w:hAnsiTheme="minorHAnsi" w:cstheme="minorBidi"/>
              <w:noProof/>
              <w:sz w:val="22"/>
              <w:szCs w:val="22"/>
              <w:lang w:val="en-ZA" w:eastAsia="en-ZA"/>
            </w:rPr>
          </w:pPr>
          <w:hyperlink w:anchor="_Toc212624997" w:history="1">
            <w:r w:rsidRPr="00036E10">
              <w:rPr>
                <w:rStyle w:val="Hyperlink"/>
                <w:noProof/>
              </w:rPr>
              <w:t>4.4.2</w:t>
            </w:r>
            <w:r>
              <w:rPr>
                <w:rFonts w:asciiTheme="minorHAnsi" w:eastAsiaTheme="minorEastAsia" w:hAnsiTheme="minorHAnsi" w:cstheme="minorBidi"/>
                <w:noProof/>
                <w:sz w:val="22"/>
                <w:szCs w:val="22"/>
                <w:lang w:val="en-ZA" w:eastAsia="en-ZA"/>
              </w:rPr>
              <w:tab/>
            </w:r>
            <w:r w:rsidRPr="00036E10">
              <w:rPr>
                <w:rStyle w:val="Hyperlink"/>
                <w:noProof/>
              </w:rPr>
              <w:t>Results</w:t>
            </w:r>
            <w:r>
              <w:rPr>
                <w:noProof/>
                <w:webHidden/>
              </w:rPr>
              <w:tab/>
            </w:r>
            <w:r>
              <w:rPr>
                <w:noProof/>
                <w:webHidden/>
              </w:rPr>
              <w:fldChar w:fldCharType="begin"/>
            </w:r>
            <w:r>
              <w:rPr>
                <w:noProof/>
                <w:webHidden/>
              </w:rPr>
              <w:instrText xml:space="preserve"> PAGEREF _Toc212624997 \h </w:instrText>
            </w:r>
            <w:r>
              <w:rPr>
                <w:noProof/>
                <w:webHidden/>
              </w:rPr>
            </w:r>
            <w:r>
              <w:rPr>
                <w:noProof/>
                <w:webHidden/>
              </w:rPr>
              <w:fldChar w:fldCharType="separate"/>
            </w:r>
            <w:r w:rsidR="009B6A27">
              <w:rPr>
                <w:noProof/>
                <w:webHidden/>
              </w:rPr>
              <w:t>18</w:t>
            </w:r>
            <w:r>
              <w:rPr>
                <w:noProof/>
                <w:webHidden/>
              </w:rPr>
              <w:fldChar w:fldCharType="end"/>
            </w:r>
          </w:hyperlink>
        </w:p>
        <w:p w14:paraId="350C25BD" w14:textId="54203914" w:rsidR="00232B82" w:rsidRDefault="00232B82">
          <w:pPr>
            <w:pStyle w:val="TOC2"/>
            <w:rPr>
              <w:rFonts w:asciiTheme="minorHAnsi" w:eastAsiaTheme="minorEastAsia" w:hAnsiTheme="minorHAnsi" w:cstheme="minorBidi"/>
              <w:noProof/>
              <w:sz w:val="22"/>
              <w:szCs w:val="22"/>
              <w:lang w:val="en-ZA" w:eastAsia="en-ZA"/>
            </w:rPr>
          </w:pPr>
          <w:hyperlink w:anchor="_Toc212624998" w:history="1">
            <w:r w:rsidRPr="00036E10">
              <w:rPr>
                <w:rStyle w:val="Hyperlink"/>
                <w:noProof/>
              </w:rPr>
              <w:t>4.5</w:t>
            </w:r>
            <w:r>
              <w:rPr>
                <w:rFonts w:asciiTheme="minorHAnsi" w:eastAsiaTheme="minorEastAsia" w:hAnsiTheme="minorHAnsi" w:cstheme="minorBidi"/>
                <w:noProof/>
                <w:sz w:val="22"/>
                <w:szCs w:val="22"/>
                <w:lang w:val="en-ZA" w:eastAsia="en-ZA"/>
              </w:rPr>
              <w:tab/>
            </w:r>
            <w:r w:rsidRPr="00036E10">
              <w:rPr>
                <w:rStyle w:val="Hyperlink"/>
                <w:noProof/>
              </w:rPr>
              <w:t>DAC Compensation Setup</w:t>
            </w:r>
            <w:r>
              <w:rPr>
                <w:noProof/>
                <w:webHidden/>
              </w:rPr>
              <w:tab/>
            </w:r>
            <w:r>
              <w:rPr>
                <w:noProof/>
                <w:webHidden/>
              </w:rPr>
              <w:fldChar w:fldCharType="begin"/>
            </w:r>
            <w:r>
              <w:rPr>
                <w:noProof/>
                <w:webHidden/>
              </w:rPr>
              <w:instrText xml:space="preserve"> PAGEREF _Toc212624998 \h </w:instrText>
            </w:r>
            <w:r>
              <w:rPr>
                <w:noProof/>
                <w:webHidden/>
              </w:rPr>
            </w:r>
            <w:r>
              <w:rPr>
                <w:noProof/>
                <w:webHidden/>
              </w:rPr>
              <w:fldChar w:fldCharType="separate"/>
            </w:r>
            <w:r w:rsidR="009B6A27">
              <w:rPr>
                <w:noProof/>
                <w:webHidden/>
              </w:rPr>
              <w:t>19</w:t>
            </w:r>
            <w:r>
              <w:rPr>
                <w:noProof/>
                <w:webHidden/>
              </w:rPr>
              <w:fldChar w:fldCharType="end"/>
            </w:r>
          </w:hyperlink>
        </w:p>
        <w:p w14:paraId="2E10A1EC" w14:textId="2C3607C5" w:rsidR="00232B82" w:rsidRDefault="00232B82">
          <w:pPr>
            <w:pStyle w:val="TOC2"/>
            <w:rPr>
              <w:rFonts w:asciiTheme="minorHAnsi" w:eastAsiaTheme="minorEastAsia" w:hAnsiTheme="minorHAnsi" w:cstheme="minorBidi"/>
              <w:noProof/>
              <w:sz w:val="22"/>
              <w:szCs w:val="22"/>
              <w:lang w:val="en-ZA" w:eastAsia="en-ZA"/>
            </w:rPr>
          </w:pPr>
          <w:hyperlink w:anchor="_Toc212624999" w:history="1">
            <w:r w:rsidRPr="00036E10">
              <w:rPr>
                <w:rStyle w:val="Hyperlink"/>
                <w:noProof/>
              </w:rPr>
              <w:t>4.6</w:t>
            </w:r>
            <w:r>
              <w:rPr>
                <w:rFonts w:asciiTheme="minorHAnsi" w:eastAsiaTheme="minorEastAsia" w:hAnsiTheme="minorHAnsi" w:cstheme="minorBidi"/>
                <w:noProof/>
                <w:sz w:val="22"/>
                <w:szCs w:val="22"/>
                <w:lang w:val="en-ZA" w:eastAsia="en-ZA"/>
              </w:rPr>
              <w:tab/>
            </w:r>
            <w:r w:rsidRPr="00036E10">
              <w:rPr>
                <w:rStyle w:val="Hyperlink"/>
                <w:noProof/>
              </w:rPr>
              <w:t>Compensation Results</w:t>
            </w:r>
            <w:r>
              <w:rPr>
                <w:noProof/>
                <w:webHidden/>
              </w:rPr>
              <w:tab/>
            </w:r>
            <w:r>
              <w:rPr>
                <w:noProof/>
                <w:webHidden/>
              </w:rPr>
              <w:fldChar w:fldCharType="begin"/>
            </w:r>
            <w:r>
              <w:rPr>
                <w:noProof/>
                <w:webHidden/>
              </w:rPr>
              <w:instrText xml:space="preserve"> PAGEREF _Toc212624999 \h </w:instrText>
            </w:r>
            <w:r>
              <w:rPr>
                <w:noProof/>
                <w:webHidden/>
              </w:rPr>
            </w:r>
            <w:r>
              <w:rPr>
                <w:noProof/>
                <w:webHidden/>
              </w:rPr>
              <w:fldChar w:fldCharType="separate"/>
            </w:r>
            <w:r w:rsidR="009B6A27">
              <w:rPr>
                <w:noProof/>
                <w:webHidden/>
              </w:rPr>
              <w:t>19</w:t>
            </w:r>
            <w:r>
              <w:rPr>
                <w:noProof/>
                <w:webHidden/>
              </w:rPr>
              <w:fldChar w:fldCharType="end"/>
            </w:r>
          </w:hyperlink>
        </w:p>
        <w:p w14:paraId="4F20A18A" w14:textId="1459FEAA" w:rsidR="00232B82" w:rsidRDefault="00232B82">
          <w:pPr>
            <w:pStyle w:val="TOC1"/>
            <w:rPr>
              <w:rFonts w:asciiTheme="minorHAnsi" w:eastAsiaTheme="minorEastAsia" w:hAnsiTheme="minorHAnsi" w:cstheme="minorBidi"/>
              <w:b w:val="0"/>
              <w:noProof/>
              <w:sz w:val="22"/>
              <w:szCs w:val="22"/>
              <w:lang w:val="en-ZA" w:eastAsia="en-ZA"/>
            </w:rPr>
          </w:pPr>
          <w:hyperlink w:anchor="_Toc212625000" w:history="1">
            <w:r w:rsidRPr="00036E10">
              <w:rPr>
                <w:rStyle w:val="Hyperlink"/>
                <w:noProof/>
              </w:rPr>
              <w:t>5</w:t>
            </w:r>
            <w:r>
              <w:rPr>
                <w:rFonts w:asciiTheme="minorHAnsi" w:eastAsiaTheme="minorEastAsia" w:hAnsiTheme="minorHAnsi" w:cstheme="minorBidi"/>
                <w:b w:val="0"/>
                <w:noProof/>
                <w:sz w:val="22"/>
                <w:szCs w:val="22"/>
                <w:lang w:val="en-ZA" w:eastAsia="en-ZA"/>
              </w:rPr>
              <w:tab/>
            </w:r>
            <w:r w:rsidRPr="00036E10">
              <w:rPr>
                <w:rStyle w:val="Hyperlink"/>
                <w:noProof/>
              </w:rPr>
              <w:t>ADC Acquisition Firmware</w:t>
            </w:r>
            <w:r>
              <w:rPr>
                <w:noProof/>
                <w:webHidden/>
              </w:rPr>
              <w:tab/>
            </w:r>
            <w:r>
              <w:rPr>
                <w:noProof/>
                <w:webHidden/>
              </w:rPr>
              <w:fldChar w:fldCharType="begin"/>
            </w:r>
            <w:r>
              <w:rPr>
                <w:noProof/>
                <w:webHidden/>
              </w:rPr>
              <w:instrText xml:space="preserve"> PAGEREF _Toc212625000 \h </w:instrText>
            </w:r>
            <w:r>
              <w:rPr>
                <w:noProof/>
                <w:webHidden/>
              </w:rPr>
            </w:r>
            <w:r>
              <w:rPr>
                <w:noProof/>
                <w:webHidden/>
              </w:rPr>
              <w:fldChar w:fldCharType="separate"/>
            </w:r>
            <w:r w:rsidR="009B6A27">
              <w:rPr>
                <w:noProof/>
                <w:webHidden/>
              </w:rPr>
              <w:t>21</w:t>
            </w:r>
            <w:r>
              <w:rPr>
                <w:noProof/>
                <w:webHidden/>
              </w:rPr>
              <w:fldChar w:fldCharType="end"/>
            </w:r>
          </w:hyperlink>
        </w:p>
        <w:p w14:paraId="31E21DED" w14:textId="134BAE61" w:rsidR="00232B82" w:rsidRDefault="00232B82">
          <w:pPr>
            <w:pStyle w:val="TOC1"/>
            <w:rPr>
              <w:rFonts w:asciiTheme="minorHAnsi" w:eastAsiaTheme="minorEastAsia" w:hAnsiTheme="minorHAnsi" w:cstheme="minorBidi"/>
              <w:b w:val="0"/>
              <w:noProof/>
              <w:sz w:val="22"/>
              <w:szCs w:val="22"/>
              <w:lang w:val="en-ZA" w:eastAsia="en-ZA"/>
            </w:rPr>
          </w:pPr>
          <w:hyperlink w:anchor="_Toc212625001" w:history="1">
            <w:r w:rsidRPr="00036E10">
              <w:rPr>
                <w:rStyle w:val="Hyperlink"/>
                <w:noProof/>
              </w:rPr>
              <w:t>6</w:t>
            </w:r>
            <w:r>
              <w:rPr>
                <w:rFonts w:asciiTheme="minorHAnsi" w:eastAsiaTheme="minorEastAsia" w:hAnsiTheme="minorHAnsi" w:cstheme="minorBidi"/>
                <w:b w:val="0"/>
                <w:noProof/>
                <w:sz w:val="22"/>
                <w:szCs w:val="22"/>
                <w:lang w:val="en-ZA" w:eastAsia="en-ZA"/>
              </w:rPr>
              <w:tab/>
            </w:r>
            <w:r w:rsidRPr="00036E10">
              <w:rPr>
                <w:rStyle w:val="Hyperlink"/>
                <w:noProof/>
              </w:rPr>
              <w:t>Metastable Sample Region</w:t>
            </w:r>
            <w:r>
              <w:rPr>
                <w:noProof/>
                <w:webHidden/>
              </w:rPr>
              <w:tab/>
            </w:r>
            <w:r>
              <w:rPr>
                <w:noProof/>
                <w:webHidden/>
              </w:rPr>
              <w:fldChar w:fldCharType="begin"/>
            </w:r>
            <w:r>
              <w:rPr>
                <w:noProof/>
                <w:webHidden/>
              </w:rPr>
              <w:instrText xml:space="preserve"> PAGEREF _Toc212625001 \h </w:instrText>
            </w:r>
            <w:r>
              <w:rPr>
                <w:noProof/>
                <w:webHidden/>
              </w:rPr>
            </w:r>
            <w:r>
              <w:rPr>
                <w:noProof/>
                <w:webHidden/>
              </w:rPr>
              <w:fldChar w:fldCharType="separate"/>
            </w:r>
            <w:r w:rsidR="009B6A27">
              <w:rPr>
                <w:noProof/>
                <w:webHidden/>
              </w:rPr>
              <w:t>22</w:t>
            </w:r>
            <w:r>
              <w:rPr>
                <w:noProof/>
                <w:webHidden/>
              </w:rPr>
              <w:fldChar w:fldCharType="end"/>
            </w:r>
          </w:hyperlink>
        </w:p>
        <w:p w14:paraId="4AA2CB10" w14:textId="5ACA7AA1" w:rsidR="00232B82" w:rsidRDefault="00232B82">
          <w:pPr>
            <w:pStyle w:val="TOC1"/>
            <w:rPr>
              <w:rFonts w:asciiTheme="minorHAnsi" w:eastAsiaTheme="minorEastAsia" w:hAnsiTheme="minorHAnsi" w:cstheme="minorBidi"/>
              <w:b w:val="0"/>
              <w:noProof/>
              <w:sz w:val="22"/>
              <w:szCs w:val="22"/>
              <w:lang w:val="en-ZA" w:eastAsia="en-ZA"/>
            </w:rPr>
          </w:pPr>
          <w:hyperlink w:anchor="_Toc212625002" w:history="1">
            <w:r w:rsidRPr="00036E10">
              <w:rPr>
                <w:rStyle w:val="Hyperlink"/>
                <w:noProof/>
              </w:rPr>
              <w:t>7</w:t>
            </w:r>
            <w:r>
              <w:rPr>
                <w:rFonts w:asciiTheme="minorHAnsi" w:eastAsiaTheme="minorEastAsia" w:hAnsiTheme="minorHAnsi" w:cstheme="minorBidi"/>
                <w:b w:val="0"/>
                <w:noProof/>
                <w:sz w:val="22"/>
                <w:szCs w:val="22"/>
                <w:lang w:val="en-ZA" w:eastAsia="en-ZA"/>
              </w:rPr>
              <w:tab/>
            </w:r>
            <w:r w:rsidRPr="00036E10">
              <w:rPr>
                <w:rStyle w:val="Hyperlink"/>
                <w:noProof/>
              </w:rPr>
              <w:t>Results</w:t>
            </w:r>
            <w:r>
              <w:rPr>
                <w:noProof/>
                <w:webHidden/>
              </w:rPr>
              <w:tab/>
            </w:r>
            <w:r>
              <w:rPr>
                <w:noProof/>
                <w:webHidden/>
              </w:rPr>
              <w:fldChar w:fldCharType="begin"/>
            </w:r>
            <w:r>
              <w:rPr>
                <w:noProof/>
                <w:webHidden/>
              </w:rPr>
              <w:instrText xml:space="preserve"> PAGEREF _Toc212625002 \h </w:instrText>
            </w:r>
            <w:r>
              <w:rPr>
                <w:noProof/>
                <w:webHidden/>
              </w:rPr>
            </w:r>
            <w:r>
              <w:rPr>
                <w:noProof/>
                <w:webHidden/>
              </w:rPr>
              <w:fldChar w:fldCharType="separate"/>
            </w:r>
            <w:r w:rsidR="009B6A27">
              <w:rPr>
                <w:noProof/>
                <w:webHidden/>
              </w:rPr>
              <w:t>23</w:t>
            </w:r>
            <w:r>
              <w:rPr>
                <w:noProof/>
                <w:webHidden/>
              </w:rPr>
              <w:fldChar w:fldCharType="end"/>
            </w:r>
          </w:hyperlink>
        </w:p>
        <w:p w14:paraId="625506F7" w14:textId="40B2B88C" w:rsidR="00232B82" w:rsidRDefault="00232B82">
          <w:pPr>
            <w:pStyle w:val="TOC1"/>
            <w:rPr>
              <w:rFonts w:asciiTheme="minorHAnsi" w:eastAsiaTheme="minorEastAsia" w:hAnsiTheme="minorHAnsi" w:cstheme="minorBidi"/>
              <w:b w:val="0"/>
              <w:noProof/>
              <w:sz w:val="22"/>
              <w:szCs w:val="22"/>
              <w:lang w:val="en-ZA" w:eastAsia="en-ZA"/>
            </w:rPr>
          </w:pPr>
          <w:hyperlink w:anchor="_Toc212625003" w:history="1">
            <w:r w:rsidRPr="00036E10">
              <w:rPr>
                <w:rStyle w:val="Hyperlink"/>
                <w:noProof/>
              </w:rPr>
              <w:t>8</w:t>
            </w:r>
            <w:r>
              <w:rPr>
                <w:rFonts w:asciiTheme="minorHAnsi" w:eastAsiaTheme="minorEastAsia" w:hAnsiTheme="minorHAnsi" w:cstheme="minorBidi"/>
                <w:b w:val="0"/>
                <w:noProof/>
                <w:sz w:val="22"/>
                <w:szCs w:val="22"/>
                <w:lang w:val="en-ZA" w:eastAsia="en-ZA"/>
              </w:rPr>
              <w:tab/>
            </w:r>
            <w:r w:rsidRPr="00036E10">
              <w:rPr>
                <w:rStyle w:val="Hyperlink"/>
                <w:noProof/>
              </w:rPr>
              <w:t>Conclusion</w:t>
            </w:r>
            <w:r>
              <w:rPr>
                <w:noProof/>
                <w:webHidden/>
              </w:rPr>
              <w:tab/>
            </w:r>
            <w:r>
              <w:rPr>
                <w:noProof/>
                <w:webHidden/>
              </w:rPr>
              <w:fldChar w:fldCharType="begin"/>
            </w:r>
            <w:r>
              <w:rPr>
                <w:noProof/>
                <w:webHidden/>
              </w:rPr>
              <w:instrText xml:space="preserve"> PAGEREF _Toc212625003 \h </w:instrText>
            </w:r>
            <w:r>
              <w:rPr>
                <w:noProof/>
                <w:webHidden/>
              </w:rPr>
            </w:r>
            <w:r>
              <w:rPr>
                <w:noProof/>
                <w:webHidden/>
              </w:rPr>
              <w:fldChar w:fldCharType="separate"/>
            </w:r>
            <w:r w:rsidR="009B6A27">
              <w:rPr>
                <w:noProof/>
                <w:webHidden/>
              </w:rPr>
              <w:t>25</w:t>
            </w:r>
            <w:r>
              <w:rPr>
                <w:noProof/>
                <w:webHidden/>
              </w:rPr>
              <w:fldChar w:fldCharType="end"/>
            </w:r>
          </w:hyperlink>
        </w:p>
        <w:p w14:paraId="72F92FFB" w14:textId="03EB8B7E" w:rsidR="00232B82" w:rsidRDefault="00232B82">
          <w:pPr>
            <w:pStyle w:val="TOC1"/>
            <w:rPr>
              <w:rFonts w:asciiTheme="minorHAnsi" w:eastAsiaTheme="minorEastAsia" w:hAnsiTheme="minorHAnsi" w:cstheme="minorBidi"/>
              <w:b w:val="0"/>
              <w:noProof/>
              <w:sz w:val="22"/>
              <w:szCs w:val="22"/>
              <w:lang w:val="en-ZA" w:eastAsia="en-ZA"/>
            </w:rPr>
          </w:pPr>
          <w:hyperlink w:anchor="_Toc212625004" w:history="1">
            <w:r w:rsidRPr="00036E10">
              <w:rPr>
                <w:rStyle w:val="Hyperlink"/>
                <w:noProof/>
              </w:rPr>
              <w:t>9</w:t>
            </w:r>
            <w:r>
              <w:rPr>
                <w:rFonts w:asciiTheme="minorHAnsi" w:eastAsiaTheme="minorEastAsia" w:hAnsiTheme="minorHAnsi" w:cstheme="minorBidi"/>
                <w:b w:val="0"/>
                <w:noProof/>
                <w:sz w:val="22"/>
                <w:szCs w:val="22"/>
                <w:lang w:val="en-ZA" w:eastAsia="en-ZA"/>
              </w:rPr>
              <w:tab/>
            </w:r>
            <w:r w:rsidRPr="00036E10">
              <w:rPr>
                <w:rStyle w:val="Hyperlink"/>
                <w:noProof/>
              </w:rPr>
              <w:t>Recommendations for Future Research</w:t>
            </w:r>
            <w:r>
              <w:rPr>
                <w:noProof/>
                <w:webHidden/>
              </w:rPr>
              <w:tab/>
            </w:r>
            <w:r>
              <w:rPr>
                <w:noProof/>
                <w:webHidden/>
              </w:rPr>
              <w:fldChar w:fldCharType="begin"/>
            </w:r>
            <w:r>
              <w:rPr>
                <w:noProof/>
                <w:webHidden/>
              </w:rPr>
              <w:instrText xml:space="preserve"> PAGEREF _Toc212625004 \h </w:instrText>
            </w:r>
            <w:r>
              <w:rPr>
                <w:noProof/>
                <w:webHidden/>
              </w:rPr>
            </w:r>
            <w:r>
              <w:rPr>
                <w:noProof/>
                <w:webHidden/>
              </w:rPr>
              <w:fldChar w:fldCharType="separate"/>
            </w:r>
            <w:r w:rsidR="009B6A27">
              <w:rPr>
                <w:noProof/>
                <w:webHidden/>
              </w:rPr>
              <w:t>25</w:t>
            </w:r>
            <w:r>
              <w:rPr>
                <w:noProof/>
                <w:webHidden/>
              </w:rPr>
              <w:fldChar w:fldCharType="end"/>
            </w:r>
          </w:hyperlink>
        </w:p>
        <w:p w14:paraId="5CB2B2DB" w14:textId="565ED459" w:rsidR="00232B82" w:rsidRDefault="00232B82">
          <w:pPr>
            <w:pStyle w:val="TOC2"/>
            <w:rPr>
              <w:rFonts w:asciiTheme="minorHAnsi" w:eastAsiaTheme="minorEastAsia" w:hAnsiTheme="minorHAnsi" w:cstheme="minorBidi"/>
              <w:noProof/>
              <w:sz w:val="22"/>
              <w:szCs w:val="22"/>
              <w:lang w:val="en-ZA" w:eastAsia="en-ZA"/>
            </w:rPr>
          </w:pPr>
          <w:hyperlink w:anchor="_Toc212625005" w:history="1">
            <w:r w:rsidRPr="00036E10">
              <w:rPr>
                <w:rStyle w:val="Hyperlink"/>
                <w:noProof/>
              </w:rPr>
              <w:t>9.1</w:t>
            </w:r>
            <w:r>
              <w:rPr>
                <w:rFonts w:asciiTheme="minorHAnsi" w:eastAsiaTheme="minorEastAsia" w:hAnsiTheme="minorHAnsi" w:cstheme="minorBidi"/>
                <w:noProof/>
                <w:sz w:val="22"/>
                <w:szCs w:val="22"/>
                <w:lang w:val="en-ZA" w:eastAsia="en-ZA"/>
              </w:rPr>
              <w:tab/>
            </w:r>
            <w:r w:rsidRPr="00036E10">
              <w:rPr>
                <w:rStyle w:val="Hyperlink"/>
                <w:noProof/>
              </w:rPr>
              <w:t>Improve Firmware IP Cores</w:t>
            </w:r>
            <w:r>
              <w:rPr>
                <w:noProof/>
                <w:webHidden/>
              </w:rPr>
              <w:tab/>
            </w:r>
            <w:r>
              <w:rPr>
                <w:noProof/>
                <w:webHidden/>
              </w:rPr>
              <w:fldChar w:fldCharType="begin"/>
            </w:r>
            <w:r>
              <w:rPr>
                <w:noProof/>
                <w:webHidden/>
              </w:rPr>
              <w:instrText xml:space="preserve"> PAGEREF _Toc212625005 \h </w:instrText>
            </w:r>
            <w:r>
              <w:rPr>
                <w:noProof/>
                <w:webHidden/>
              </w:rPr>
            </w:r>
            <w:r>
              <w:rPr>
                <w:noProof/>
                <w:webHidden/>
              </w:rPr>
              <w:fldChar w:fldCharType="separate"/>
            </w:r>
            <w:r w:rsidR="009B6A27">
              <w:rPr>
                <w:noProof/>
                <w:webHidden/>
              </w:rPr>
              <w:t>25</w:t>
            </w:r>
            <w:r>
              <w:rPr>
                <w:noProof/>
                <w:webHidden/>
              </w:rPr>
              <w:fldChar w:fldCharType="end"/>
            </w:r>
          </w:hyperlink>
        </w:p>
        <w:p w14:paraId="4E84735E" w14:textId="59022760" w:rsidR="00232B82" w:rsidRDefault="00232B82">
          <w:pPr>
            <w:pStyle w:val="TOC2"/>
            <w:rPr>
              <w:rFonts w:asciiTheme="minorHAnsi" w:eastAsiaTheme="minorEastAsia" w:hAnsiTheme="minorHAnsi" w:cstheme="minorBidi"/>
              <w:noProof/>
              <w:sz w:val="22"/>
              <w:szCs w:val="22"/>
              <w:lang w:val="en-ZA" w:eastAsia="en-ZA"/>
            </w:rPr>
          </w:pPr>
          <w:hyperlink w:anchor="_Toc212625006" w:history="1">
            <w:r w:rsidRPr="00036E10">
              <w:rPr>
                <w:rStyle w:val="Hyperlink"/>
                <w:noProof/>
              </w:rPr>
              <w:t>9.2</w:t>
            </w:r>
            <w:r>
              <w:rPr>
                <w:rFonts w:asciiTheme="minorHAnsi" w:eastAsiaTheme="minorEastAsia" w:hAnsiTheme="minorHAnsi" w:cstheme="minorBidi"/>
                <w:noProof/>
                <w:sz w:val="22"/>
                <w:szCs w:val="22"/>
                <w:lang w:val="en-ZA" w:eastAsia="en-ZA"/>
              </w:rPr>
              <w:tab/>
            </w:r>
            <w:r w:rsidRPr="00036E10">
              <w:rPr>
                <w:rStyle w:val="Hyperlink"/>
                <w:noProof/>
              </w:rPr>
              <w:t>Automate the Calibration Process</w:t>
            </w:r>
            <w:r>
              <w:rPr>
                <w:noProof/>
                <w:webHidden/>
              </w:rPr>
              <w:tab/>
            </w:r>
            <w:r>
              <w:rPr>
                <w:noProof/>
                <w:webHidden/>
              </w:rPr>
              <w:fldChar w:fldCharType="begin"/>
            </w:r>
            <w:r>
              <w:rPr>
                <w:noProof/>
                <w:webHidden/>
              </w:rPr>
              <w:instrText xml:space="preserve"> PAGEREF _Toc212625006 \h </w:instrText>
            </w:r>
            <w:r>
              <w:rPr>
                <w:noProof/>
                <w:webHidden/>
              </w:rPr>
            </w:r>
            <w:r>
              <w:rPr>
                <w:noProof/>
                <w:webHidden/>
              </w:rPr>
              <w:fldChar w:fldCharType="separate"/>
            </w:r>
            <w:r w:rsidR="009B6A27">
              <w:rPr>
                <w:noProof/>
                <w:webHidden/>
              </w:rPr>
              <w:t>25</w:t>
            </w:r>
            <w:r>
              <w:rPr>
                <w:noProof/>
                <w:webHidden/>
              </w:rPr>
              <w:fldChar w:fldCharType="end"/>
            </w:r>
          </w:hyperlink>
        </w:p>
        <w:p w14:paraId="4A4AC7FF" w14:textId="128A5C7B" w:rsidR="00232B82" w:rsidRDefault="00232B82">
          <w:pPr>
            <w:pStyle w:val="TOC2"/>
            <w:rPr>
              <w:rFonts w:asciiTheme="minorHAnsi" w:eastAsiaTheme="minorEastAsia" w:hAnsiTheme="minorHAnsi" w:cstheme="minorBidi"/>
              <w:noProof/>
              <w:sz w:val="22"/>
              <w:szCs w:val="22"/>
              <w:lang w:val="en-ZA" w:eastAsia="en-ZA"/>
            </w:rPr>
          </w:pPr>
          <w:hyperlink w:anchor="_Toc212625007" w:history="1">
            <w:r w:rsidRPr="00036E10">
              <w:rPr>
                <w:rStyle w:val="Hyperlink"/>
                <w:noProof/>
              </w:rPr>
              <w:t>9.3</w:t>
            </w:r>
            <w:r>
              <w:rPr>
                <w:rFonts w:asciiTheme="minorHAnsi" w:eastAsiaTheme="minorEastAsia" w:hAnsiTheme="minorHAnsi" w:cstheme="minorBidi"/>
                <w:noProof/>
                <w:sz w:val="22"/>
                <w:szCs w:val="22"/>
                <w:lang w:val="en-ZA" w:eastAsia="en-ZA"/>
              </w:rPr>
              <w:tab/>
            </w:r>
            <w:r w:rsidRPr="00036E10">
              <w:rPr>
                <w:rStyle w:val="Hyperlink"/>
                <w:noProof/>
              </w:rPr>
              <w:t>Development of a Successive Approximation ADC</w:t>
            </w:r>
            <w:r>
              <w:rPr>
                <w:noProof/>
                <w:webHidden/>
              </w:rPr>
              <w:tab/>
            </w:r>
            <w:r>
              <w:rPr>
                <w:noProof/>
                <w:webHidden/>
              </w:rPr>
              <w:fldChar w:fldCharType="begin"/>
            </w:r>
            <w:r>
              <w:rPr>
                <w:noProof/>
                <w:webHidden/>
              </w:rPr>
              <w:instrText xml:space="preserve"> PAGEREF _Toc212625007 \h </w:instrText>
            </w:r>
            <w:r>
              <w:rPr>
                <w:noProof/>
                <w:webHidden/>
              </w:rPr>
            </w:r>
            <w:r>
              <w:rPr>
                <w:noProof/>
                <w:webHidden/>
              </w:rPr>
              <w:fldChar w:fldCharType="separate"/>
            </w:r>
            <w:r w:rsidR="009B6A27">
              <w:rPr>
                <w:noProof/>
                <w:webHidden/>
              </w:rPr>
              <w:t>26</w:t>
            </w:r>
            <w:r>
              <w:rPr>
                <w:noProof/>
                <w:webHidden/>
              </w:rPr>
              <w:fldChar w:fldCharType="end"/>
            </w:r>
          </w:hyperlink>
        </w:p>
        <w:p w14:paraId="31E75C3A" w14:textId="6FA2EE0B" w:rsidR="00232B82" w:rsidRDefault="00232B82">
          <w:pPr>
            <w:pStyle w:val="TOC2"/>
            <w:rPr>
              <w:rFonts w:asciiTheme="minorHAnsi" w:eastAsiaTheme="minorEastAsia" w:hAnsiTheme="minorHAnsi" w:cstheme="minorBidi"/>
              <w:noProof/>
              <w:sz w:val="22"/>
              <w:szCs w:val="22"/>
              <w:lang w:val="en-ZA" w:eastAsia="en-ZA"/>
            </w:rPr>
          </w:pPr>
          <w:hyperlink w:anchor="_Toc212625008" w:history="1">
            <w:r w:rsidRPr="00036E10">
              <w:rPr>
                <w:rStyle w:val="Hyperlink"/>
                <w:noProof/>
              </w:rPr>
              <w:t>9.4</w:t>
            </w:r>
            <w:r>
              <w:rPr>
                <w:rFonts w:asciiTheme="minorHAnsi" w:eastAsiaTheme="minorEastAsia" w:hAnsiTheme="minorHAnsi" w:cstheme="minorBidi"/>
                <w:noProof/>
                <w:sz w:val="22"/>
                <w:szCs w:val="22"/>
                <w:lang w:val="en-ZA" w:eastAsia="en-ZA"/>
              </w:rPr>
              <w:tab/>
            </w:r>
            <w:r w:rsidRPr="00036E10">
              <w:rPr>
                <w:rStyle w:val="Hyperlink"/>
                <w:noProof/>
              </w:rPr>
              <w:t>Test Higher Sampling Frequencies</w:t>
            </w:r>
            <w:r>
              <w:rPr>
                <w:noProof/>
                <w:webHidden/>
              </w:rPr>
              <w:tab/>
            </w:r>
            <w:r>
              <w:rPr>
                <w:noProof/>
                <w:webHidden/>
              </w:rPr>
              <w:fldChar w:fldCharType="begin"/>
            </w:r>
            <w:r>
              <w:rPr>
                <w:noProof/>
                <w:webHidden/>
              </w:rPr>
              <w:instrText xml:space="preserve"> PAGEREF _Toc212625008 \h </w:instrText>
            </w:r>
            <w:r>
              <w:rPr>
                <w:noProof/>
                <w:webHidden/>
              </w:rPr>
            </w:r>
            <w:r>
              <w:rPr>
                <w:noProof/>
                <w:webHidden/>
              </w:rPr>
              <w:fldChar w:fldCharType="separate"/>
            </w:r>
            <w:r w:rsidR="009B6A27">
              <w:rPr>
                <w:noProof/>
                <w:webHidden/>
              </w:rPr>
              <w:t>26</w:t>
            </w:r>
            <w:r>
              <w:rPr>
                <w:noProof/>
                <w:webHidden/>
              </w:rPr>
              <w:fldChar w:fldCharType="end"/>
            </w:r>
          </w:hyperlink>
        </w:p>
        <w:p w14:paraId="13C9E7B4" w14:textId="1C96FA55" w:rsidR="00232B82" w:rsidRDefault="00232B82">
          <w:pPr>
            <w:pStyle w:val="TOC2"/>
            <w:rPr>
              <w:rFonts w:asciiTheme="minorHAnsi" w:eastAsiaTheme="minorEastAsia" w:hAnsiTheme="minorHAnsi" w:cstheme="minorBidi"/>
              <w:noProof/>
              <w:sz w:val="22"/>
              <w:szCs w:val="22"/>
              <w:lang w:val="en-ZA" w:eastAsia="en-ZA"/>
            </w:rPr>
          </w:pPr>
          <w:hyperlink w:anchor="_Toc212625009" w:history="1">
            <w:r w:rsidRPr="00036E10">
              <w:rPr>
                <w:rStyle w:val="Hyperlink"/>
                <w:noProof/>
              </w:rPr>
              <w:t>9.5</w:t>
            </w:r>
            <w:r>
              <w:rPr>
                <w:rFonts w:asciiTheme="minorHAnsi" w:eastAsiaTheme="minorEastAsia" w:hAnsiTheme="minorHAnsi" w:cstheme="minorBidi"/>
                <w:noProof/>
                <w:sz w:val="22"/>
                <w:szCs w:val="22"/>
                <w:lang w:val="en-ZA" w:eastAsia="en-ZA"/>
              </w:rPr>
              <w:tab/>
            </w:r>
            <w:r w:rsidRPr="00036E10">
              <w:rPr>
                <w:rStyle w:val="Hyperlink"/>
                <w:noProof/>
              </w:rPr>
              <w:t>Development of Robust Sampling during Metastable Region</w:t>
            </w:r>
            <w:r>
              <w:rPr>
                <w:noProof/>
                <w:webHidden/>
              </w:rPr>
              <w:tab/>
            </w:r>
            <w:r>
              <w:rPr>
                <w:noProof/>
                <w:webHidden/>
              </w:rPr>
              <w:fldChar w:fldCharType="begin"/>
            </w:r>
            <w:r>
              <w:rPr>
                <w:noProof/>
                <w:webHidden/>
              </w:rPr>
              <w:instrText xml:space="preserve"> PAGEREF _Toc212625009 \h </w:instrText>
            </w:r>
            <w:r>
              <w:rPr>
                <w:noProof/>
                <w:webHidden/>
              </w:rPr>
            </w:r>
            <w:r>
              <w:rPr>
                <w:noProof/>
                <w:webHidden/>
              </w:rPr>
              <w:fldChar w:fldCharType="separate"/>
            </w:r>
            <w:r w:rsidR="009B6A27">
              <w:rPr>
                <w:noProof/>
                <w:webHidden/>
              </w:rPr>
              <w:t>27</w:t>
            </w:r>
            <w:r>
              <w:rPr>
                <w:noProof/>
                <w:webHidden/>
              </w:rPr>
              <w:fldChar w:fldCharType="end"/>
            </w:r>
          </w:hyperlink>
        </w:p>
        <w:p w14:paraId="43CA9492" w14:textId="29F1C4C6" w:rsidR="00232B82" w:rsidRDefault="00232B82">
          <w:pPr>
            <w:pStyle w:val="TOC2"/>
            <w:rPr>
              <w:rFonts w:asciiTheme="minorHAnsi" w:eastAsiaTheme="minorEastAsia" w:hAnsiTheme="minorHAnsi" w:cstheme="minorBidi"/>
              <w:noProof/>
              <w:sz w:val="22"/>
              <w:szCs w:val="22"/>
              <w:lang w:val="en-ZA" w:eastAsia="en-ZA"/>
            </w:rPr>
          </w:pPr>
          <w:hyperlink w:anchor="_Toc212625010" w:history="1">
            <w:r w:rsidRPr="00036E10">
              <w:rPr>
                <w:rStyle w:val="Hyperlink"/>
                <w:noProof/>
              </w:rPr>
              <w:t>9.6</w:t>
            </w:r>
            <w:r>
              <w:rPr>
                <w:rFonts w:asciiTheme="minorHAnsi" w:eastAsiaTheme="minorEastAsia" w:hAnsiTheme="minorHAnsi" w:cstheme="minorBidi"/>
                <w:noProof/>
                <w:sz w:val="22"/>
                <w:szCs w:val="22"/>
                <w:lang w:val="en-ZA" w:eastAsia="en-ZA"/>
              </w:rPr>
              <w:tab/>
            </w:r>
            <w:r w:rsidRPr="00036E10">
              <w:rPr>
                <w:rStyle w:val="Hyperlink"/>
                <w:noProof/>
              </w:rPr>
              <w:t>Calibration by Metastability</w:t>
            </w:r>
            <w:r>
              <w:rPr>
                <w:noProof/>
                <w:webHidden/>
              </w:rPr>
              <w:tab/>
            </w:r>
            <w:r>
              <w:rPr>
                <w:noProof/>
                <w:webHidden/>
              </w:rPr>
              <w:fldChar w:fldCharType="begin"/>
            </w:r>
            <w:r>
              <w:rPr>
                <w:noProof/>
                <w:webHidden/>
              </w:rPr>
              <w:instrText xml:space="preserve"> PAGEREF _Toc212625010 \h </w:instrText>
            </w:r>
            <w:r>
              <w:rPr>
                <w:noProof/>
                <w:webHidden/>
              </w:rPr>
            </w:r>
            <w:r>
              <w:rPr>
                <w:noProof/>
                <w:webHidden/>
              </w:rPr>
              <w:fldChar w:fldCharType="separate"/>
            </w:r>
            <w:r w:rsidR="009B6A27">
              <w:rPr>
                <w:noProof/>
                <w:webHidden/>
              </w:rPr>
              <w:t>27</w:t>
            </w:r>
            <w:r>
              <w:rPr>
                <w:noProof/>
                <w:webHidden/>
              </w:rPr>
              <w:fldChar w:fldCharType="end"/>
            </w:r>
          </w:hyperlink>
        </w:p>
        <w:p w14:paraId="4DB27703" w14:textId="7040BEFD" w:rsidR="00232B82" w:rsidRDefault="00232B82">
          <w:pPr>
            <w:pStyle w:val="TOC1"/>
            <w:rPr>
              <w:rFonts w:asciiTheme="minorHAnsi" w:eastAsiaTheme="minorEastAsia" w:hAnsiTheme="minorHAnsi" w:cstheme="minorBidi"/>
              <w:b w:val="0"/>
              <w:noProof/>
              <w:sz w:val="22"/>
              <w:szCs w:val="22"/>
              <w:lang w:val="en-ZA" w:eastAsia="en-ZA"/>
            </w:rPr>
          </w:pPr>
          <w:hyperlink w:anchor="_Toc212625011" w:history="1">
            <w:r w:rsidRPr="00036E10">
              <w:rPr>
                <w:rStyle w:val="Hyperlink"/>
                <w:noProof/>
              </w:rPr>
              <w:t>10</w:t>
            </w:r>
            <w:r>
              <w:rPr>
                <w:rFonts w:asciiTheme="minorHAnsi" w:eastAsiaTheme="minorEastAsia" w:hAnsiTheme="minorHAnsi" w:cstheme="minorBidi"/>
                <w:b w:val="0"/>
                <w:noProof/>
                <w:sz w:val="22"/>
                <w:szCs w:val="22"/>
                <w:lang w:val="en-ZA" w:eastAsia="en-ZA"/>
              </w:rPr>
              <w:tab/>
            </w:r>
            <w:r w:rsidRPr="00036E10">
              <w:rPr>
                <w:rStyle w:val="Hyperlink"/>
                <w:noProof/>
              </w:rPr>
              <w:t>Project Resources</w:t>
            </w:r>
            <w:r>
              <w:rPr>
                <w:noProof/>
                <w:webHidden/>
              </w:rPr>
              <w:tab/>
            </w:r>
            <w:r>
              <w:rPr>
                <w:noProof/>
                <w:webHidden/>
              </w:rPr>
              <w:fldChar w:fldCharType="begin"/>
            </w:r>
            <w:r>
              <w:rPr>
                <w:noProof/>
                <w:webHidden/>
              </w:rPr>
              <w:instrText xml:space="preserve"> PAGEREF _Toc212625011 \h </w:instrText>
            </w:r>
            <w:r>
              <w:rPr>
                <w:noProof/>
                <w:webHidden/>
              </w:rPr>
            </w:r>
            <w:r>
              <w:rPr>
                <w:noProof/>
                <w:webHidden/>
              </w:rPr>
              <w:fldChar w:fldCharType="separate"/>
            </w:r>
            <w:r w:rsidR="009B6A27">
              <w:rPr>
                <w:noProof/>
                <w:webHidden/>
              </w:rPr>
              <w:t>27</w:t>
            </w:r>
            <w:r>
              <w:rPr>
                <w:noProof/>
                <w:webHidden/>
              </w:rPr>
              <w:fldChar w:fldCharType="end"/>
            </w:r>
          </w:hyperlink>
        </w:p>
        <w:p w14:paraId="528C7CFD" w14:textId="39E6570C" w:rsidR="00232B82" w:rsidRDefault="00232B82">
          <w:pPr>
            <w:pStyle w:val="TOC1"/>
            <w:rPr>
              <w:rFonts w:asciiTheme="minorHAnsi" w:eastAsiaTheme="minorEastAsia" w:hAnsiTheme="minorHAnsi" w:cstheme="minorBidi"/>
              <w:b w:val="0"/>
              <w:noProof/>
              <w:sz w:val="22"/>
              <w:szCs w:val="22"/>
              <w:lang w:val="en-ZA" w:eastAsia="en-ZA"/>
            </w:rPr>
          </w:pPr>
          <w:hyperlink w:anchor="_Toc212625012" w:history="1">
            <w:r w:rsidRPr="00036E10">
              <w:rPr>
                <w:rStyle w:val="Hyperlink"/>
                <w:noProof/>
              </w:rPr>
              <w:t>11</w:t>
            </w:r>
            <w:r>
              <w:rPr>
                <w:rFonts w:asciiTheme="minorHAnsi" w:eastAsiaTheme="minorEastAsia" w:hAnsiTheme="minorHAnsi" w:cstheme="minorBidi"/>
                <w:b w:val="0"/>
                <w:noProof/>
                <w:sz w:val="22"/>
                <w:szCs w:val="22"/>
                <w:lang w:val="en-ZA" w:eastAsia="en-ZA"/>
              </w:rPr>
              <w:tab/>
            </w:r>
            <w:r w:rsidRPr="00036E10">
              <w:rPr>
                <w:rStyle w:val="Hyperlink"/>
                <w:noProof/>
              </w:rPr>
              <w:t>References</w:t>
            </w:r>
            <w:r>
              <w:rPr>
                <w:noProof/>
                <w:webHidden/>
              </w:rPr>
              <w:tab/>
            </w:r>
            <w:r>
              <w:rPr>
                <w:noProof/>
                <w:webHidden/>
              </w:rPr>
              <w:fldChar w:fldCharType="begin"/>
            </w:r>
            <w:r>
              <w:rPr>
                <w:noProof/>
                <w:webHidden/>
              </w:rPr>
              <w:instrText xml:space="preserve"> PAGEREF _Toc212625012 \h </w:instrText>
            </w:r>
            <w:r>
              <w:rPr>
                <w:noProof/>
                <w:webHidden/>
              </w:rPr>
            </w:r>
            <w:r>
              <w:rPr>
                <w:noProof/>
                <w:webHidden/>
              </w:rPr>
              <w:fldChar w:fldCharType="separate"/>
            </w:r>
            <w:r w:rsidR="009B6A27">
              <w:rPr>
                <w:noProof/>
                <w:webHidden/>
              </w:rPr>
              <w:t>27</w:t>
            </w:r>
            <w:r>
              <w:rPr>
                <w:noProof/>
                <w:webHidden/>
              </w:rPr>
              <w:fldChar w:fldCharType="end"/>
            </w:r>
          </w:hyperlink>
        </w:p>
        <w:p w14:paraId="429664D4" w14:textId="72A3DA03" w:rsidR="00A30D98" w:rsidRDefault="00A30D98">
          <w:r>
            <w:rPr>
              <w:b/>
              <w:bCs/>
              <w:noProof/>
              <w:lang w:val="en-US"/>
            </w:rPr>
            <w:fldChar w:fldCharType="end"/>
          </w:r>
        </w:p>
      </w:sdtContent>
    </w:sdt>
    <w:p w14:paraId="2C83DB73" w14:textId="74A36F86" w:rsidR="00A30D98" w:rsidRDefault="00A30D98">
      <w:pPr>
        <w:spacing w:after="160" w:line="259" w:lineRule="auto"/>
      </w:pPr>
    </w:p>
    <w:p w14:paraId="1AF0FDFE" w14:textId="7142EB79" w:rsidR="00184AE6" w:rsidRPr="00184AE6" w:rsidRDefault="00184AE6">
      <w:pPr>
        <w:pStyle w:val="TableofFigures"/>
        <w:rPr>
          <w:b/>
          <w:bCs/>
        </w:rPr>
      </w:pPr>
      <w:r>
        <w:rPr>
          <w:b/>
          <w:bCs/>
        </w:rPr>
        <w:lastRenderedPageBreak/>
        <w:t>List of Figures</w:t>
      </w:r>
    </w:p>
    <w:p w14:paraId="5787C974" w14:textId="77777777" w:rsidR="00184AE6" w:rsidRPr="00184AE6" w:rsidRDefault="00184AE6" w:rsidP="00184AE6"/>
    <w:p w14:paraId="6F52ED67" w14:textId="678F71FD" w:rsidR="00184AE6" w:rsidRDefault="00184AE6">
      <w:pPr>
        <w:pStyle w:val="TableofFigures"/>
        <w:rPr>
          <w:rFonts w:asciiTheme="minorHAnsi" w:eastAsiaTheme="minorEastAsia" w:hAnsiTheme="minorHAnsi" w:cstheme="minorBidi"/>
          <w:noProof/>
          <w:sz w:val="22"/>
          <w:szCs w:val="22"/>
          <w:lang w:val="en-ZA" w:eastAsia="en-ZA"/>
        </w:rPr>
      </w:pPr>
      <w:r>
        <w:fldChar w:fldCharType="begin"/>
      </w:r>
      <w:r>
        <w:instrText xml:space="preserve"> TOC \h \z \c "Figure" </w:instrText>
      </w:r>
      <w:r>
        <w:fldChar w:fldCharType="separate"/>
      </w:r>
      <w:hyperlink w:anchor="_Toc212625088" w:history="1">
        <w:r w:rsidRPr="00C21DE8">
          <w:rPr>
            <w:rStyle w:val="Hyperlink"/>
            <w:noProof/>
          </w:rPr>
          <w:t>Figure 1: Concept of MVT using LVDS ports [1]</w:t>
        </w:r>
        <w:r>
          <w:rPr>
            <w:noProof/>
            <w:webHidden/>
          </w:rPr>
          <w:tab/>
        </w:r>
        <w:r>
          <w:rPr>
            <w:noProof/>
            <w:webHidden/>
          </w:rPr>
          <w:fldChar w:fldCharType="begin"/>
        </w:r>
        <w:r>
          <w:rPr>
            <w:noProof/>
            <w:webHidden/>
          </w:rPr>
          <w:instrText xml:space="preserve"> PAGEREF _Toc212625088 \h </w:instrText>
        </w:r>
        <w:r>
          <w:rPr>
            <w:noProof/>
            <w:webHidden/>
          </w:rPr>
        </w:r>
        <w:r>
          <w:rPr>
            <w:noProof/>
            <w:webHidden/>
          </w:rPr>
          <w:fldChar w:fldCharType="separate"/>
        </w:r>
        <w:r w:rsidR="009B6A27">
          <w:rPr>
            <w:noProof/>
            <w:webHidden/>
          </w:rPr>
          <w:t>4</w:t>
        </w:r>
        <w:r>
          <w:rPr>
            <w:noProof/>
            <w:webHidden/>
          </w:rPr>
          <w:fldChar w:fldCharType="end"/>
        </w:r>
      </w:hyperlink>
    </w:p>
    <w:p w14:paraId="5B6A7FB4" w14:textId="0C8A710D" w:rsidR="00184AE6" w:rsidRDefault="00184AE6">
      <w:pPr>
        <w:pStyle w:val="TableofFigures"/>
        <w:rPr>
          <w:rFonts w:asciiTheme="minorHAnsi" w:eastAsiaTheme="minorEastAsia" w:hAnsiTheme="minorHAnsi" w:cstheme="minorBidi"/>
          <w:noProof/>
          <w:sz w:val="22"/>
          <w:szCs w:val="22"/>
          <w:lang w:val="en-ZA" w:eastAsia="en-ZA"/>
        </w:rPr>
      </w:pPr>
      <w:hyperlink w:anchor="_Toc212625089" w:history="1">
        <w:r w:rsidRPr="00C21DE8">
          <w:rPr>
            <w:rStyle w:val="Hyperlink"/>
            <w:noProof/>
          </w:rPr>
          <w:t>Figure 2: Full hardware setup</w:t>
        </w:r>
        <w:r>
          <w:rPr>
            <w:noProof/>
            <w:webHidden/>
          </w:rPr>
          <w:tab/>
        </w:r>
        <w:r>
          <w:rPr>
            <w:noProof/>
            <w:webHidden/>
          </w:rPr>
          <w:fldChar w:fldCharType="begin"/>
        </w:r>
        <w:r>
          <w:rPr>
            <w:noProof/>
            <w:webHidden/>
          </w:rPr>
          <w:instrText xml:space="preserve"> PAGEREF _Toc212625089 \h </w:instrText>
        </w:r>
        <w:r>
          <w:rPr>
            <w:noProof/>
            <w:webHidden/>
          </w:rPr>
        </w:r>
        <w:r>
          <w:rPr>
            <w:noProof/>
            <w:webHidden/>
          </w:rPr>
          <w:fldChar w:fldCharType="separate"/>
        </w:r>
        <w:r w:rsidR="009B6A27">
          <w:rPr>
            <w:noProof/>
            <w:webHidden/>
          </w:rPr>
          <w:t>6</w:t>
        </w:r>
        <w:r>
          <w:rPr>
            <w:noProof/>
            <w:webHidden/>
          </w:rPr>
          <w:fldChar w:fldCharType="end"/>
        </w:r>
      </w:hyperlink>
    </w:p>
    <w:p w14:paraId="1FB1FCD3" w14:textId="7B7D826D" w:rsidR="00184AE6" w:rsidRDefault="00184AE6">
      <w:pPr>
        <w:pStyle w:val="TableofFigures"/>
        <w:rPr>
          <w:rFonts w:asciiTheme="minorHAnsi" w:eastAsiaTheme="minorEastAsia" w:hAnsiTheme="minorHAnsi" w:cstheme="minorBidi"/>
          <w:noProof/>
          <w:sz w:val="22"/>
          <w:szCs w:val="22"/>
          <w:lang w:val="en-ZA" w:eastAsia="en-ZA"/>
        </w:rPr>
      </w:pPr>
      <w:hyperlink w:anchor="_Toc212625090" w:history="1">
        <w:r w:rsidRPr="00C21DE8">
          <w:rPr>
            <w:rStyle w:val="Hyperlink"/>
            <w:noProof/>
          </w:rPr>
          <w:t>Figure 3: XM105 Debug board</w:t>
        </w:r>
        <w:r>
          <w:rPr>
            <w:noProof/>
            <w:webHidden/>
          </w:rPr>
          <w:tab/>
        </w:r>
        <w:r>
          <w:rPr>
            <w:noProof/>
            <w:webHidden/>
          </w:rPr>
          <w:fldChar w:fldCharType="begin"/>
        </w:r>
        <w:r>
          <w:rPr>
            <w:noProof/>
            <w:webHidden/>
          </w:rPr>
          <w:instrText xml:space="preserve"> PAGEREF _Toc212625090 \h </w:instrText>
        </w:r>
        <w:r>
          <w:rPr>
            <w:noProof/>
            <w:webHidden/>
          </w:rPr>
        </w:r>
        <w:r>
          <w:rPr>
            <w:noProof/>
            <w:webHidden/>
          </w:rPr>
          <w:fldChar w:fldCharType="separate"/>
        </w:r>
        <w:r w:rsidR="009B6A27">
          <w:rPr>
            <w:noProof/>
            <w:webHidden/>
          </w:rPr>
          <w:t>7</w:t>
        </w:r>
        <w:r>
          <w:rPr>
            <w:noProof/>
            <w:webHidden/>
          </w:rPr>
          <w:fldChar w:fldCharType="end"/>
        </w:r>
      </w:hyperlink>
    </w:p>
    <w:p w14:paraId="0A3CFBBA" w14:textId="6A896D91" w:rsidR="00184AE6" w:rsidRDefault="00184AE6">
      <w:pPr>
        <w:pStyle w:val="TableofFigures"/>
        <w:rPr>
          <w:rFonts w:asciiTheme="minorHAnsi" w:eastAsiaTheme="minorEastAsia" w:hAnsiTheme="minorHAnsi" w:cstheme="minorBidi"/>
          <w:noProof/>
          <w:sz w:val="22"/>
          <w:szCs w:val="22"/>
          <w:lang w:val="en-ZA" w:eastAsia="en-ZA"/>
        </w:rPr>
      </w:pPr>
      <w:hyperlink w:anchor="_Toc212625091" w:history="1">
        <w:r w:rsidRPr="00C21DE8">
          <w:rPr>
            <w:rStyle w:val="Hyperlink"/>
            <w:noProof/>
          </w:rPr>
          <w:t>Figure 4: Layout of prototyping PCB</w:t>
        </w:r>
        <w:r>
          <w:rPr>
            <w:noProof/>
            <w:webHidden/>
          </w:rPr>
          <w:tab/>
        </w:r>
        <w:r>
          <w:rPr>
            <w:noProof/>
            <w:webHidden/>
          </w:rPr>
          <w:fldChar w:fldCharType="begin"/>
        </w:r>
        <w:r>
          <w:rPr>
            <w:noProof/>
            <w:webHidden/>
          </w:rPr>
          <w:instrText xml:space="preserve"> PAGEREF _Toc212625091 \h </w:instrText>
        </w:r>
        <w:r>
          <w:rPr>
            <w:noProof/>
            <w:webHidden/>
          </w:rPr>
        </w:r>
        <w:r>
          <w:rPr>
            <w:noProof/>
            <w:webHidden/>
          </w:rPr>
          <w:fldChar w:fldCharType="separate"/>
        </w:r>
        <w:r w:rsidR="009B6A27">
          <w:rPr>
            <w:noProof/>
            <w:webHidden/>
          </w:rPr>
          <w:t>9</w:t>
        </w:r>
        <w:r>
          <w:rPr>
            <w:noProof/>
            <w:webHidden/>
          </w:rPr>
          <w:fldChar w:fldCharType="end"/>
        </w:r>
      </w:hyperlink>
    </w:p>
    <w:p w14:paraId="6091D693" w14:textId="0AA868DB" w:rsidR="00184AE6" w:rsidRDefault="00184AE6">
      <w:pPr>
        <w:pStyle w:val="TableofFigures"/>
        <w:rPr>
          <w:rFonts w:asciiTheme="minorHAnsi" w:eastAsiaTheme="minorEastAsia" w:hAnsiTheme="minorHAnsi" w:cstheme="minorBidi"/>
          <w:noProof/>
          <w:sz w:val="22"/>
          <w:szCs w:val="22"/>
          <w:lang w:val="en-ZA" w:eastAsia="en-ZA"/>
        </w:rPr>
      </w:pPr>
      <w:hyperlink w:anchor="_Toc212625092" w:history="1">
        <w:r w:rsidRPr="00C21DE8">
          <w:rPr>
            <w:rStyle w:val="Hyperlink"/>
            <w:noProof/>
          </w:rPr>
          <w:t>Figure 5: Firmware blocks for I2C interface</w:t>
        </w:r>
        <w:r>
          <w:rPr>
            <w:noProof/>
            <w:webHidden/>
          </w:rPr>
          <w:tab/>
        </w:r>
        <w:r>
          <w:rPr>
            <w:noProof/>
            <w:webHidden/>
          </w:rPr>
          <w:fldChar w:fldCharType="begin"/>
        </w:r>
        <w:r>
          <w:rPr>
            <w:noProof/>
            <w:webHidden/>
          </w:rPr>
          <w:instrText xml:space="preserve"> PAGEREF _Toc212625092 \h </w:instrText>
        </w:r>
        <w:r>
          <w:rPr>
            <w:noProof/>
            <w:webHidden/>
          </w:rPr>
        </w:r>
        <w:r>
          <w:rPr>
            <w:noProof/>
            <w:webHidden/>
          </w:rPr>
          <w:fldChar w:fldCharType="separate"/>
        </w:r>
        <w:r w:rsidR="009B6A27">
          <w:rPr>
            <w:noProof/>
            <w:webHidden/>
          </w:rPr>
          <w:t>10</w:t>
        </w:r>
        <w:r>
          <w:rPr>
            <w:noProof/>
            <w:webHidden/>
          </w:rPr>
          <w:fldChar w:fldCharType="end"/>
        </w:r>
      </w:hyperlink>
    </w:p>
    <w:p w14:paraId="55E1B498" w14:textId="090370AD" w:rsidR="00184AE6" w:rsidRDefault="00184AE6">
      <w:pPr>
        <w:pStyle w:val="TableofFigures"/>
        <w:rPr>
          <w:rFonts w:asciiTheme="minorHAnsi" w:eastAsiaTheme="minorEastAsia" w:hAnsiTheme="minorHAnsi" w:cstheme="minorBidi"/>
          <w:noProof/>
          <w:sz w:val="22"/>
          <w:szCs w:val="22"/>
          <w:lang w:val="en-ZA" w:eastAsia="en-ZA"/>
        </w:rPr>
      </w:pPr>
      <w:hyperlink w:anchor="_Toc212625093" w:history="1">
        <w:r w:rsidRPr="00C21DE8">
          <w:rPr>
            <w:rStyle w:val="Hyperlink"/>
            <w:noProof/>
          </w:rPr>
          <w:t>Figure 6: Triangle wave calibration illustration [1]</w:t>
        </w:r>
        <w:r>
          <w:rPr>
            <w:noProof/>
            <w:webHidden/>
          </w:rPr>
          <w:tab/>
        </w:r>
        <w:r>
          <w:rPr>
            <w:noProof/>
            <w:webHidden/>
          </w:rPr>
          <w:fldChar w:fldCharType="begin"/>
        </w:r>
        <w:r>
          <w:rPr>
            <w:noProof/>
            <w:webHidden/>
          </w:rPr>
          <w:instrText xml:space="preserve"> PAGEREF _Toc212625093 \h </w:instrText>
        </w:r>
        <w:r>
          <w:rPr>
            <w:noProof/>
            <w:webHidden/>
          </w:rPr>
        </w:r>
        <w:r>
          <w:rPr>
            <w:noProof/>
            <w:webHidden/>
          </w:rPr>
          <w:fldChar w:fldCharType="separate"/>
        </w:r>
        <w:r w:rsidR="009B6A27">
          <w:rPr>
            <w:noProof/>
            <w:webHidden/>
          </w:rPr>
          <w:t>12</w:t>
        </w:r>
        <w:r>
          <w:rPr>
            <w:noProof/>
            <w:webHidden/>
          </w:rPr>
          <w:fldChar w:fldCharType="end"/>
        </w:r>
      </w:hyperlink>
    </w:p>
    <w:p w14:paraId="4EDA1A56" w14:textId="612D52DB" w:rsidR="00184AE6" w:rsidRDefault="00184AE6">
      <w:pPr>
        <w:pStyle w:val="TableofFigures"/>
        <w:rPr>
          <w:rFonts w:asciiTheme="minorHAnsi" w:eastAsiaTheme="minorEastAsia" w:hAnsiTheme="minorHAnsi" w:cstheme="minorBidi"/>
          <w:noProof/>
          <w:sz w:val="22"/>
          <w:szCs w:val="22"/>
          <w:lang w:val="en-ZA" w:eastAsia="en-ZA"/>
        </w:rPr>
      </w:pPr>
      <w:hyperlink w:anchor="_Toc212625094" w:history="1">
        <w:r w:rsidRPr="00C21DE8">
          <w:rPr>
            <w:rStyle w:val="Hyperlink"/>
            <w:noProof/>
          </w:rPr>
          <w:t>Figure 7: Metastability-based calibration [1]</w:t>
        </w:r>
        <w:r>
          <w:rPr>
            <w:noProof/>
            <w:webHidden/>
          </w:rPr>
          <w:tab/>
        </w:r>
        <w:r>
          <w:rPr>
            <w:noProof/>
            <w:webHidden/>
          </w:rPr>
          <w:fldChar w:fldCharType="begin"/>
        </w:r>
        <w:r>
          <w:rPr>
            <w:noProof/>
            <w:webHidden/>
          </w:rPr>
          <w:instrText xml:space="preserve"> PAGEREF _Toc212625094 \h </w:instrText>
        </w:r>
        <w:r>
          <w:rPr>
            <w:noProof/>
            <w:webHidden/>
          </w:rPr>
        </w:r>
        <w:r>
          <w:rPr>
            <w:noProof/>
            <w:webHidden/>
          </w:rPr>
          <w:fldChar w:fldCharType="separate"/>
        </w:r>
        <w:r w:rsidR="009B6A27">
          <w:rPr>
            <w:noProof/>
            <w:webHidden/>
          </w:rPr>
          <w:t>13</w:t>
        </w:r>
        <w:r>
          <w:rPr>
            <w:noProof/>
            <w:webHidden/>
          </w:rPr>
          <w:fldChar w:fldCharType="end"/>
        </w:r>
      </w:hyperlink>
    </w:p>
    <w:p w14:paraId="20313D65" w14:textId="3714239A" w:rsidR="00184AE6" w:rsidRDefault="00184AE6">
      <w:pPr>
        <w:pStyle w:val="TableofFigures"/>
        <w:rPr>
          <w:rFonts w:asciiTheme="minorHAnsi" w:eastAsiaTheme="minorEastAsia" w:hAnsiTheme="minorHAnsi" w:cstheme="minorBidi"/>
          <w:noProof/>
          <w:sz w:val="22"/>
          <w:szCs w:val="22"/>
          <w:lang w:val="en-ZA" w:eastAsia="en-ZA"/>
        </w:rPr>
      </w:pPr>
      <w:hyperlink w:anchor="_Toc212625095" w:history="1">
        <w:r w:rsidRPr="00C21DE8">
          <w:rPr>
            <w:rStyle w:val="Hyperlink"/>
            <w:noProof/>
          </w:rPr>
          <w:t>Figure 8: ADC Frontend firmware block</w:t>
        </w:r>
        <w:r>
          <w:rPr>
            <w:noProof/>
            <w:webHidden/>
          </w:rPr>
          <w:tab/>
        </w:r>
        <w:r>
          <w:rPr>
            <w:noProof/>
            <w:webHidden/>
          </w:rPr>
          <w:fldChar w:fldCharType="begin"/>
        </w:r>
        <w:r>
          <w:rPr>
            <w:noProof/>
            <w:webHidden/>
          </w:rPr>
          <w:instrText xml:space="preserve"> PAGEREF _Toc212625095 \h </w:instrText>
        </w:r>
        <w:r>
          <w:rPr>
            <w:noProof/>
            <w:webHidden/>
          </w:rPr>
        </w:r>
        <w:r>
          <w:rPr>
            <w:noProof/>
            <w:webHidden/>
          </w:rPr>
          <w:fldChar w:fldCharType="separate"/>
        </w:r>
        <w:r w:rsidR="009B6A27">
          <w:rPr>
            <w:noProof/>
            <w:webHidden/>
          </w:rPr>
          <w:t>14</w:t>
        </w:r>
        <w:r>
          <w:rPr>
            <w:noProof/>
            <w:webHidden/>
          </w:rPr>
          <w:fldChar w:fldCharType="end"/>
        </w:r>
      </w:hyperlink>
    </w:p>
    <w:p w14:paraId="1C0D119A" w14:textId="02692E99" w:rsidR="00184AE6" w:rsidRDefault="00184AE6">
      <w:pPr>
        <w:pStyle w:val="TableofFigures"/>
        <w:rPr>
          <w:rFonts w:asciiTheme="minorHAnsi" w:eastAsiaTheme="minorEastAsia" w:hAnsiTheme="minorHAnsi" w:cstheme="minorBidi"/>
          <w:noProof/>
          <w:sz w:val="22"/>
          <w:szCs w:val="22"/>
          <w:lang w:val="en-ZA" w:eastAsia="en-ZA"/>
        </w:rPr>
      </w:pPr>
      <w:hyperlink w:anchor="_Toc212625096" w:history="1">
        <w:r w:rsidRPr="00C21DE8">
          <w:rPr>
            <w:rStyle w:val="Hyperlink"/>
            <w:noProof/>
          </w:rPr>
          <w:t>Figure 9: DAC Calibration firmware blocks</w:t>
        </w:r>
        <w:r>
          <w:rPr>
            <w:noProof/>
            <w:webHidden/>
          </w:rPr>
          <w:tab/>
        </w:r>
        <w:r>
          <w:rPr>
            <w:noProof/>
            <w:webHidden/>
          </w:rPr>
          <w:fldChar w:fldCharType="begin"/>
        </w:r>
        <w:r>
          <w:rPr>
            <w:noProof/>
            <w:webHidden/>
          </w:rPr>
          <w:instrText xml:space="preserve"> PAGEREF _Toc212625096 \h </w:instrText>
        </w:r>
        <w:r>
          <w:rPr>
            <w:noProof/>
            <w:webHidden/>
          </w:rPr>
        </w:r>
        <w:r>
          <w:rPr>
            <w:noProof/>
            <w:webHidden/>
          </w:rPr>
          <w:fldChar w:fldCharType="separate"/>
        </w:r>
        <w:r w:rsidR="009B6A27">
          <w:rPr>
            <w:noProof/>
            <w:webHidden/>
          </w:rPr>
          <w:t>14</w:t>
        </w:r>
        <w:r>
          <w:rPr>
            <w:noProof/>
            <w:webHidden/>
          </w:rPr>
          <w:fldChar w:fldCharType="end"/>
        </w:r>
      </w:hyperlink>
    </w:p>
    <w:p w14:paraId="3C69067B" w14:textId="1D40F9D6" w:rsidR="00184AE6" w:rsidRDefault="00184AE6">
      <w:pPr>
        <w:pStyle w:val="TableofFigures"/>
        <w:rPr>
          <w:rFonts w:asciiTheme="minorHAnsi" w:eastAsiaTheme="minorEastAsia" w:hAnsiTheme="minorHAnsi" w:cstheme="minorBidi"/>
          <w:noProof/>
          <w:sz w:val="22"/>
          <w:szCs w:val="22"/>
          <w:lang w:val="en-ZA" w:eastAsia="en-ZA"/>
        </w:rPr>
      </w:pPr>
      <w:hyperlink w:anchor="_Toc212625097" w:history="1">
        <w:r w:rsidRPr="00C21DE8">
          <w:rPr>
            <w:rStyle w:val="Hyperlink"/>
            <w:noProof/>
          </w:rPr>
          <w:t>Figure 10: Triangle waveform and sync pulse</w:t>
        </w:r>
        <w:r>
          <w:rPr>
            <w:noProof/>
            <w:webHidden/>
          </w:rPr>
          <w:tab/>
        </w:r>
        <w:r>
          <w:rPr>
            <w:noProof/>
            <w:webHidden/>
          </w:rPr>
          <w:fldChar w:fldCharType="begin"/>
        </w:r>
        <w:r>
          <w:rPr>
            <w:noProof/>
            <w:webHidden/>
          </w:rPr>
          <w:instrText xml:space="preserve"> PAGEREF _Toc212625097 \h </w:instrText>
        </w:r>
        <w:r>
          <w:rPr>
            <w:noProof/>
            <w:webHidden/>
          </w:rPr>
        </w:r>
        <w:r>
          <w:rPr>
            <w:noProof/>
            <w:webHidden/>
          </w:rPr>
          <w:fldChar w:fldCharType="separate"/>
        </w:r>
        <w:r w:rsidR="009B6A27">
          <w:rPr>
            <w:noProof/>
            <w:webHidden/>
          </w:rPr>
          <w:t>16</w:t>
        </w:r>
        <w:r>
          <w:rPr>
            <w:noProof/>
            <w:webHidden/>
          </w:rPr>
          <w:fldChar w:fldCharType="end"/>
        </w:r>
      </w:hyperlink>
    </w:p>
    <w:p w14:paraId="242A65BE" w14:textId="5649E9B2" w:rsidR="00184AE6" w:rsidRDefault="00184AE6">
      <w:pPr>
        <w:pStyle w:val="TableofFigures"/>
        <w:rPr>
          <w:rFonts w:asciiTheme="minorHAnsi" w:eastAsiaTheme="minorEastAsia" w:hAnsiTheme="minorHAnsi" w:cstheme="minorBidi"/>
          <w:noProof/>
          <w:sz w:val="22"/>
          <w:szCs w:val="22"/>
          <w:lang w:val="en-ZA" w:eastAsia="en-ZA"/>
        </w:rPr>
      </w:pPr>
      <w:hyperlink w:anchor="_Toc212625098" w:history="1">
        <w:r w:rsidRPr="00C21DE8">
          <w:rPr>
            <w:rStyle w:val="Hyperlink"/>
            <w:noProof/>
          </w:rPr>
          <w:t>Figure 11: Bit 0 error voltage compensation</w:t>
        </w:r>
        <w:r>
          <w:rPr>
            <w:noProof/>
            <w:webHidden/>
          </w:rPr>
          <w:tab/>
        </w:r>
        <w:r>
          <w:rPr>
            <w:noProof/>
            <w:webHidden/>
          </w:rPr>
          <w:fldChar w:fldCharType="begin"/>
        </w:r>
        <w:r>
          <w:rPr>
            <w:noProof/>
            <w:webHidden/>
          </w:rPr>
          <w:instrText xml:space="preserve"> PAGEREF _Toc212625098 \h </w:instrText>
        </w:r>
        <w:r>
          <w:rPr>
            <w:noProof/>
            <w:webHidden/>
          </w:rPr>
        </w:r>
        <w:r>
          <w:rPr>
            <w:noProof/>
            <w:webHidden/>
          </w:rPr>
          <w:fldChar w:fldCharType="separate"/>
        </w:r>
        <w:r w:rsidR="009B6A27">
          <w:rPr>
            <w:noProof/>
            <w:webHidden/>
          </w:rPr>
          <w:t>20</w:t>
        </w:r>
        <w:r>
          <w:rPr>
            <w:noProof/>
            <w:webHidden/>
          </w:rPr>
          <w:fldChar w:fldCharType="end"/>
        </w:r>
      </w:hyperlink>
    </w:p>
    <w:p w14:paraId="098DE153" w14:textId="00A30C10" w:rsidR="00184AE6" w:rsidRDefault="00184AE6">
      <w:pPr>
        <w:pStyle w:val="TableofFigures"/>
        <w:rPr>
          <w:rFonts w:asciiTheme="minorHAnsi" w:eastAsiaTheme="minorEastAsia" w:hAnsiTheme="minorHAnsi" w:cstheme="minorBidi"/>
          <w:noProof/>
          <w:sz w:val="22"/>
          <w:szCs w:val="22"/>
          <w:lang w:val="en-ZA" w:eastAsia="en-ZA"/>
        </w:rPr>
      </w:pPr>
      <w:hyperlink w:anchor="_Toc212625099" w:history="1">
        <w:r w:rsidRPr="00C21DE8">
          <w:rPr>
            <w:rStyle w:val="Hyperlink"/>
            <w:noProof/>
          </w:rPr>
          <w:t>Figure 12: Bit 4 error voltage compensation</w:t>
        </w:r>
        <w:r>
          <w:rPr>
            <w:noProof/>
            <w:webHidden/>
          </w:rPr>
          <w:tab/>
        </w:r>
        <w:r>
          <w:rPr>
            <w:noProof/>
            <w:webHidden/>
          </w:rPr>
          <w:fldChar w:fldCharType="begin"/>
        </w:r>
        <w:r>
          <w:rPr>
            <w:noProof/>
            <w:webHidden/>
          </w:rPr>
          <w:instrText xml:space="preserve"> PAGEREF _Toc212625099 \h </w:instrText>
        </w:r>
        <w:r>
          <w:rPr>
            <w:noProof/>
            <w:webHidden/>
          </w:rPr>
        </w:r>
        <w:r>
          <w:rPr>
            <w:noProof/>
            <w:webHidden/>
          </w:rPr>
          <w:fldChar w:fldCharType="separate"/>
        </w:r>
        <w:r w:rsidR="009B6A27">
          <w:rPr>
            <w:noProof/>
            <w:webHidden/>
          </w:rPr>
          <w:t>20</w:t>
        </w:r>
        <w:r>
          <w:rPr>
            <w:noProof/>
            <w:webHidden/>
          </w:rPr>
          <w:fldChar w:fldCharType="end"/>
        </w:r>
      </w:hyperlink>
    </w:p>
    <w:p w14:paraId="2309E294" w14:textId="002D74F1" w:rsidR="00184AE6" w:rsidRDefault="00184AE6">
      <w:pPr>
        <w:pStyle w:val="TableofFigures"/>
        <w:rPr>
          <w:rFonts w:asciiTheme="minorHAnsi" w:eastAsiaTheme="minorEastAsia" w:hAnsiTheme="minorHAnsi" w:cstheme="minorBidi"/>
          <w:noProof/>
          <w:sz w:val="22"/>
          <w:szCs w:val="22"/>
          <w:lang w:val="en-ZA" w:eastAsia="en-ZA"/>
        </w:rPr>
      </w:pPr>
      <w:hyperlink w:anchor="_Toc212625100" w:history="1">
        <w:r w:rsidRPr="00C21DE8">
          <w:rPr>
            <w:rStyle w:val="Hyperlink"/>
            <w:noProof/>
          </w:rPr>
          <w:t>Figure 13: Bit 10 error voltage compensation</w:t>
        </w:r>
        <w:r>
          <w:rPr>
            <w:noProof/>
            <w:webHidden/>
          </w:rPr>
          <w:tab/>
        </w:r>
        <w:r>
          <w:rPr>
            <w:noProof/>
            <w:webHidden/>
          </w:rPr>
          <w:fldChar w:fldCharType="begin"/>
        </w:r>
        <w:r>
          <w:rPr>
            <w:noProof/>
            <w:webHidden/>
          </w:rPr>
          <w:instrText xml:space="preserve"> PAGEREF _Toc212625100 \h </w:instrText>
        </w:r>
        <w:r>
          <w:rPr>
            <w:noProof/>
            <w:webHidden/>
          </w:rPr>
        </w:r>
        <w:r>
          <w:rPr>
            <w:noProof/>
            <w:webHidden/>
          </w:rPr>
          <w:fldChar w:fldCharType="separate"/>
        </w:r>
        <w:r w:rsidR="009B6A27">
          <w:rPr>
            <w:noProof/>
            <w:webHidden/>
          </w:rPr>
          <w:t>21</w:t>
        </w:r>
        <w:r>
          <w:rPr>
            <w:noProof/>
            <w:webHidden/>
          </w:rPr>
          <w:fldChar w:fldCharType="end"/>
        </w:r>
      </w:hyperlink>
    </w:p>
    <w:p w14:paraId="4D460ECC" w14:textId="77A70059" w:rsidR="00184AE6" w:rsidRDefault="00184AE6">
      <w:pPr>
        <w:pStyle w:val="TableofFigures"/>
        <w:rPr>
          <w:rFonts w:asciiTheme="minorHAnsi" w:eastAsiaTheme="minorEastAsia" w:hAnsiTheme="minorHAnsi" w:cstheme="minorBidi"/>
          <w:noProof/>
          <w:sz w:val="22"/>
          <w:szCs w:val="22"/>
          <w:lang w:val="en-ZA" w:eastAsia="en-ZA"/>
        </w:rPr>
      </w:pPr>
      <w:hyperlink w:anchor="_Toc212625101" w:history="1">
        <w:r w:rsidRPr="00C21DE8">
          <w:rPr>
            <w:rStyle w:val="Hyperlink"/>
            <w:noProof/>
          </w:rPr>
          <w:t>Figure 14: Data acquisition firmware blocks</w:t>
        </w:r>
        <w:r>
          <w:rPr>
            <w:noProof/>
            <w:webHidden/>
          </w:rPr>
          <w:tab/>
        </w:r>
        <w:r>
          <w:rPr>
            <w:noProof/>
            <w:webHidden/>
          </w:rPr>
          <w:fldChar w:fldCharType="begin"/>
        </w:r>
        <w:r>
          <w:rPr>
            <w:noProof/>
            <w:webHidden/>
          </w:rPr>
          <w:instrText xml:space="preserve"> PAGEREF _Toc212625101 \h </w:instrText>
        </w:r>
        <w:r>
          <w:rPr>
            <w:noProof/>
            <w:webHidden/>
          </w:rPr>
        </w:r>
        <w:r>
          <w:rPr>
            <w:noProof/>
            <w:webHidden/>
          </w:rPr>
          <w:fldChar w:fldCharType="separate"/>
        </w:r>
        <w:r w:rsidR="009B6A27">
          <w:rPr>
            <w:noProof/>
            <w:webHidden/>
          </w:rPr>
          <w:t>22</w:t>
        </w:r>
        <w:r>
          <w:rPr>
            <w:noProof/>
            <w:webHidden/>
          </w:rPr>
          <w:fldChar w:fldCharType="end"/>
        </w:r>
      </w:hyperlink>
    </w:p>
    <w:p w14:paraId="13B28972" w14:textId="1A25510D" w:rsidR="00184AE6" w:rsidRDefault="00184AE6">
      <w:pPr>
        <w:pStyle w:val="TableofFigures"/>
        <w:rPr>
          <w:rFonts w:asciiTheme="minorHAnsi" w:eastAsiaTheme="minorEastAsia" w:hAnsiTheme="minorHAnsi" w:cstheme="minorBidi"/>
          <w:noProof/>
          <w:sz w:val="22"/>
          <w:szCs w:val="22"/>
          <w:lang w:val="en-ZA" w:eastAsia="en-ZA"/>
        </w:rPr>
      </w:pPr>
      <w:hyperlink w:anchor="_Toc212625102" w:history="1">
        <w:r w:rsidRPr="00C21DE8">
          <w:rPr>
            <w:rStyle w:val="Hyperlink"/>
            <w:noProof/>
          </w:rPr>
          <w:t>Figure 15: Metastable sampling error</w:t>
        </w:r>
        <w:r>
          <w:rPr>
            <w:noProof/>
            <w:webHidden/>
          </w:rPr>
          <w:tab/>
        </w:r>
        <w:r>
          <w:rPr>
            <w:noProof/>
            <w:webHidden/>
          </w:rPr>
          <w:fldChar w:fldCharType="begin"/>
        </w:r>
        <w:r>
          <w:rPr>
            <w:noProof/>
            <w:webHidden/>
          </w:rPr>
          <w:instrText xml:space="preserve"> PAGEREF _Toc212625102 \h </w:instrText>
        </w:r>
        <w:r>
          <w:rPr>
            <w:noProof/>
            <w:webHidden/>
          </w:rPr>
        </w:r>
        <w:r>
          <w:rPr>
            <w:noProof/>
            <w:webHidden/>
          </w:rPr>
          <w:fldChar w:fldCharType="separate"/>
        </w:r>
        <w:r w:rsidR="009B6A27">
          <w:rPr>
            <w:noProof/>
            <w:webHidden/>
          </w:rPr>
          <w:t>23</w:t>
        </w:r>
        <w:r>
          <w:rPr>
            <w:noProof/>
            <w:webHidden/>
          </w:rPr>
          <w:fldChar w:fldCharType="end"/>
        </w:r>
      </w:hyperlink>
    </w:p>
    <w:p w14:paraId="434F8C04" w14:textId="23BC084F" w:rsidR="00184AE6" w:rsidRDefault="00184AE6">
      <w:pPr>
        <w:pStyle w:val="TableofFigures"/>
        <w:rPr>
          <w:rFonts w:asciiTheme="minorHAnsi" w:eastAsiaTheme="minorEastAsia" w:hAnsiTheme="minorHAnsi" w:cstheme="minorBidi"/>
          <w:noProof/>
          <w:sz w:val="22"/>
          <w:szCs w:val="22"/>
          <w:lang w:val="en-ZA" w:eastAsia="en-ZA"/>
        </w:rPr>
      </w:pPr>
      <w:hyperlink w:anchor="_Toc212625103" w:history="1">
        <w:r w:rsidRPr="00C21DE8">
          <w:rPr>
            <w:rStyle w:val="Hyperlink"/>
            <w:noProof/>
          </w:rPr>
          <w:t>Figure 16: 4-Bit ADC output at 200 MHz sampling frequency</w:t>
        </w:r>
        <w:r>
          <w:rPr>
            <w:noProof/>
            <w:webHidden/>
          </w:rPr>
          <w:tab/>
        </w:r>
        <w:r>
          <w:rPr>
            <w:noProof/>
            <w:webHidden/>
          </w:rPr>
          <w:fldChar w:fldCharType="begin"/>
        </w:r>
        <w:r>
          <w:rPr>
            <w:noProof/>
            <w:webHidden/>
          </w:rPr>
          <w:instrText xml:space="preserve"> PAGEREF _Toc212625103 \h </w:instrText>
        </w:r>
        <w:r>
          <w:rPr>
            <w:noProof/>
            <w:webHidden/>
          </w:rPr>
        </w:r>
        <w:r>
          <w:rPr>
            <w:noProof/>
            <w:webHidden/>
          </w:rPr>
          <w:fldChar w:fldCharType="separate"/>
        </w:r>
        <w:r w:rsidR="009B6A27">
          <w:rPr>
            <w:noProof/>
            <w:webHidden/>
          </w:rPr>
          <w:t>24</w:t>
        </w:r>
        <w:r>
          <w:rPr>
            <w:noProof/>
            <w:webHidden/>
          </w:rPr>
          <w:fldChar w:fldCharType="end"/>
        </w:r>
      </w:hyperlink>
    </w:p>
    <w:p w14:paraId="5DBB58BB" w14:textId="70519686" w:rsidR="00184AE6" w:rsidRDefault="00184AE6">
      <w:pPr>
        <w:pStyle w:val="TableofFigures"/>
        <w:rPr>
          <w:rFonts w:asciiTheme="minorHAnsi" w:eastAsiaTheme="minorEastAsia" w:hAnsiTheme="minorHAnsi" w:cstheme="minorBidi"/>
          <w:noProof/>
          <w:sz w:val="22"/>
          <w:szCs w:val="22"/>
          <w:lang w:val="en-ZA" w:eastAsia="en-ZA"/>
        </w:rPr>
      </w:pPr>
      <w:hyperlink w:anchor="_Toc212625104" w:history="1">
        <w:r w:rsidRPr="00C21DE8">
          <w:rPr>
            <w:rStyle w:val="Hyperlink"/>
            <w:noProof/>
          </w:rPr>
          <w:t>Figure 17: 4-Bit ADC output at 400 MHz sampling frequency</w:t>
        </w:r>
        <w:r>
          <w:rPr>
            <w:noProof/>
            <w:webHidden/>
          </w:rPr>
          <w:tab/>
        </w:r>
        <w:r>
          <w:rPr>
            <w:noProof/>
            <w:webHidden/>
          </w:rPr>
          <w:fldChar w:fldCharType="begin"/>
        </w:r>
        <w:r>
          <w:rPr>
            <w:noProof/>
            <w:webHidden/>
          </w:rPr>
          <w:instrText xml:space="preserve"> PAGEREF _Toc212625104 \h </w:instrText>
        </w:r>
        <w:r>
          <w:rPr>
            <w:noProof/>
            <w:webHidden/>
          </w:rPr>
        </w:r>
        <w:r>
          <w:rPr>
            <w:noProof/>
            <w:webHidden/>
          </w:rPr>
          <w:fldChar w:fldCharType="separate"/>
        </w:r>
        <w:r w:rsidR="009B6A27">
          <w:rPr>
            <w:noProof/>
            <w:webHidden/>
          </w:rPr>
          <w:t>24</w:t>
        </w:r>
        <w:r>
          <w:rPr>
            <w:noProof/>
            <w:webHidden/>
          </w:rPr>
          <w:fldChar w:fldCharType="end"/>
        </w:r>
      </w:hyperlink>
    </w:p>
    <w:p w14:paraId="3CFA688F" w14:textId="0FBB2A9D" w:rsidR="00232B82" w:rsidRDefault="00184AE6">
      <w:pPr>
        <w:spacing w:after="160" w:line="259" w:lineRule="auto"/>
      </w:pPr>
      <w:r>
        <w:fldChar w:fldCharType="end"/>
      </w:r>
    </w:p>
    <w:p w14:paraId="1A5E81FC" w14:textId="4B0E53CD" w:rsidR="00E82414" w:rsidRDefault="00E82414">
      <w:pPr>
        <w:spacing w:after="160" w:line="259" w:lineRule="auto"/>
      </w:pPr>
    </w:p>
    <w:p w14:paraId="7FB1BC4E" w14:textId="3E36851F" w:rsidR="00E82414" w:rsidRDefault="00E82414">
      <w:pPr>
        <w:spacing w:after="160" w:line="259" w:lineRule="auto"/>
      </w:pPr>
    </w:p>
    <w:p w14:paraId="4C9DDBA4" w14:textId="043C92EC" w:rsidR="00E82414" w:rsidRDefault="00E82414">
      <w:pPr>
        <w:spacing w:after="160" w:line="259" w:lineRule="auto"/>
      </w:pPr>
    </w:p>
    <w:p w14:paraId="22DD0B2D" w14:textId="50837F1C" w:rsidR="00E82414" w:rsidRDefault="00E82414">
      <w:pPr>
        <w:spacing w:after="160" w:line="259" w:lineRule="auto"/>
      </w:pPr>
    </w:p>
    <w:p w14:paraId="5FB0390D" w14:textId="422C73CE" w:rsidR="00E82414" w:rsidRDefault="00E82414">
      <w:pPr>
        <w:spacing w:after="160" w:line="259" w:lineRule="auto"/>
      </w:pPr>
    </w:p>
    <w:p w14:paraId="3E639076" w14:textId="14A54A23" w:rsidR="00E82414" w:rsidRDefault="00E82414">
      <w:pPr>
        <w:spacing w:after="160" w:line="259" w:lineRule="auto"/>
      </w:pPr>
    </w:p>
    <w:p w14:paraId="2419DC96" w14:textId="0604D8C3" w:rsidR="00E82414" w:rsidRDefault="00E82414">
      <w:pPr>
        <w:spacing w:after="160" w:line="259" w:lineRule="auto"/>
      </w:pPr>
    </w:p>
    <w:p w14:paraId="02FC55DC" w14:textId="273FA4E6" w:rsidR="00E82414" w:rsidRDefault="00E82414">
      <w:pPr>
        <w:spacing w:after="160" w:line="259" w:lineRule="auto"/>
      </w:pPr>
    </w:p>
    <w:p w14:paraId="4FA5C626" w14:textId="1E6ADEBF" w:rsidR="00E82414" w:rsidRDefault="00E82414">
      <w:pPr>
        <w:spacing w:after="160" w:line="259" w:lineRule="auto"/>
      </w:pPr>
    </w:p>
    <w:p w14:paraId="04EFF63E" w14:textId="77777777" w:rsidR="00E82414" w:rsidRDefault="00E82414">
      <w:pPr>
        <w:spacing w:after="160" w:line="259" w:lineRule="auto"/>
      </w:pPr>
    </w:p>
    <w:p w14:paraId="2EA3D03E" w14:textId="057F2DC2" w:rsidR="00232B82" w:rsidRDefault="00232B82">
      <w:pPr>
        <w:spacing w:after="160" w:line="259" w:lineRule="auto"/>
      </w:pPr>
    </w:p>
    <w:p w14:paraId="7B0B31FB" w14:textId="77777777" w:rsidR="00232B82" w:rsidRDefault="00232B82">
      <w:pPr>
        <w:spacing w:after="160" w:line="259" w:lineRule="auto"/>
      </w:pPr>
    </w:p>
    <w:p w14:paraId="543A0749" w14:textId="776657A4" w:rsidR="00A30D98" w:rsidRDefault="00A30D98" w:rsidP="00A30D98">
      <w:pPr>
        <w:pStyle w:val="Heading1"/>
      </w:pPr>
      <w:bookmarkStart w:id="19" w:name="_Toc212624984"/>
      <w:r>
        <w:lastRenderedPageBreak/>
        <w:t>Background on MVT</w:t>
      </w:r>
      <w:bookmarkEnd w:id="19"/>
    </w:p>
    <w:p w14:paraId="2C3D22B8" w14:textId="7551A38C" w:rsidR="00516D0B" w:rsidRDefault="00A175FE" w:rsidP="00516D0B">
      <w:pPr>
        <w:pStyle w:val="BodyText"/>
      </w:pPr>
      <w:r w:rsidRPr="00A175FE">
        <w:t>Multi-voltage thresholding samples an analogue signal in a manner analogous to flash-based analogue-to-digital converters (ADCs). The technique employs a voltage ladder to partition the input signal into discrete levels that can be encoded digitally. Conventionally, this is implemented on an integrated circuit using a resistor ladder. In this research, however, the internal Low-Voltage Differential Signalling (LVDS) ports of an FPGA are repurposed as comparators, with a simple external digital-to-analogue converter (DAC) generating the required reference voltages to achieve comparable functionality. The operating principle is illustrated in</w:t>
      </w:r>
      <w:r w:rsidR="00C91326">
        <w:t xml:space="preserve"> </w:t>
      </w:r>
      <w:r w:rsidR="00C91326">
        <w:fldChar w:fldCharType="begin"/>
      </w:r>
      <w:r w:rsidR="00C91326">
        <w:instrText xml:space="preserve"> REF _Ref212467218 \h </w:instrText>
      </w:r>
      <w:r w:rsidR="00C91326">
        <w:fldChar w:fldCharType="separate"/>
      </w:r>
      <w:r w:rsidR="009B6A27">
        <w:t xml:space="preserve">Figure </w:t>
      </w:r>
      <w:r w:rsidR="009B6A27">
        <w:rPr>
          <w:noProof/>
        </w:rPr>
        <w:t>1</w:t>
      </w:r>
      <w:r w:rsidR="00C91326">
        <w:fldChar w:fldCharType="end"/>
      </w:r>
      <w:r w:rsidR="00C91326">
        <w:t>.</w:t>
      </w:r>
    </w:p>
    <w:p w14:paraId="2E6462D5" w14:textId="77777777" w:rsidR="00C91326" w:rsidRDefault="00C91326" w:rsidP="00C91326">
      <w:pPr>
        <w:pStyle w:val="BodyText"/>
        <w:keepNext/>
      </w:pPr>
      <w:r w:rsidRPr="00C91326">
        <w:rPr>
          <w:noProof/>
        </w:rPr>
        <w:drawing>
          <wp:inline distT="0" distB="0" distL="0" distR="0" wp14:anchorId="1FF4E503" wp14:editId="337C87B6">
            <wp:extent cx="6048375" cy="357632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8375" cy="3576320"/>
                    </a:xfrm>
                    <a:prstGeom prst="rect">
                      <a:avLst/>
                    </a:prstGeom>
                  </pic:spPr>
                </pic:pic>
              </a:graphicData>
            </a:graphic>
          </wp:inline>
        </w:drawing>
      </w:r>
    </w:p>
    <w:p w14:paraId="04308EA2" w14:textId="505B7D3B" w:rsidR="00C91326" w:rsidRDefault="00C91326" w:rsidP="00C91326">
      <w:pPr>
        <w:pStyle w:val="Caption"/>
        <w:jc w:val="center"/>
      </w:pPr>
      <w:bookmarkStart w:id="20" w:name="_Ref212467218"/>
      <w:bookmarkStart w:id="21" w:name="_Ref212467212"/>
      <w:bookmarkStart w:id="22" w:name="_Toc212625088"/>
      <w:r>
        <w:t xml:space="preserve">Figure </w:t>
      </w:r>
      <w:r>
        <w:fldChar w:fldCharType="begin"/>
      </w:r>
      <w:r>
        <w:instrText xml:space="preserve"> SEQ Figure \* ARABIC </w:instrText>
      </w:r>
      <w:r>
        <w:fldChar w:fldCharType="separate"/>
      </w:r>
      <w:r w:rsidR="009B6A27">
        <w:rPr>
          <w:noProof/>
        </w:rPr>
        <w:t>1</w:t>
      </w:r>
      <w:r>
        <w:fldChar w:fldCharType="end"/>
      </w:r>
      <w:bookmarkEnd w:id="20"/>
      <w:r>
        <w:t>: Concept of MVT using LVDS ports</w:t>
      </w:r>
      <w:bookmarkEnd w:id="21"/>
      <w:r w:rsidR="00D3625F">
        <w:t xml:space="preserve"> [1]</w:t>
      </w:r>
      <w:bookmarkEnd w:id="22"/>
    </w:p>
    <w:p w14:paraId="22495FA5" w14:textId="49A5C0A4" w:rsidR="00C91326" w:rsidRDefault="00C91326" w:rsidP="00516D0B">
      <w:pPr>
        <w:pStyle w:val="BodyText"/>
      </w:pPr>
    </w:p>
    <w:p w14:paraId="76DC2ACB" w14:textId="3E102E95" w:rsidR="00A175FE" w:rsidRDefault="00A175FE" w:rsidP="00516D0B">
      <w:pPr>
        <w:pStyle w:val="BodyText"/>
      </w:pPr>
      <w:r w:rsidRPr="00A175FE">
        <w:t>The primary advantage of this approach is its potential for extremely high sampling rates. With appropriate clock frequencies and I/O bank placement, rates up to 1 GSPS are attainable [1]. A significant drawback, however, is the exponential growth in resource requirements with resolution. An N-bit converter demands 2^N – 1 comparators, necessitating 2(2^N – 1) FPGA pins. For a 12-bit ADC, this equates to 4095 comparators and 8190 pins—clearly impractical for most devices. Nevertheless, the method may prove valuable in niche applications where speed is paramount and resolution requirements are modest.</w:t>
      </w:r>
    </w:p>
    <w:p w14:paraId="0DD7CE3E" w14:textId="677C4D72" w:rsidR="00DB2E96" w:rsidRDefault="00DB2E96" w:rsidP="00516D0B">
      <w:pPr>
        <w:pStyle w:val="BodyText"/>
      </w:pPr>
    </w:p>
    <w:p w14:paraId="26B3FCEF" w14:textId="6A18F2C0" w:rsidR="00DB2E96" w:rsidRDefault="00DB2E96" w:rsidP="00DB2E96">
      <w:pPr>
        <w:pStyle w:val="Heading1"/>
      </w:pPr>
      <w:bookmarkStart w:id="23" w:name="_Toc212624985"/>
      <w:r>
        <w:lastRenderedPageBreak/>
        <w:t>Objectives of Research</w:t>
      </w:r>
      <w:bookmarkEnd w:id="23"/>
    </w:p>
    <w:p w14:paraId="3503D9F2" w14:textId="4FCE2F25" w:rsidR="003C3F54" w:rsidRDefault="003C3F54" w:rsidP="003C3F54">
      <w:pPr>
        <w:pStyle w:val="BodyText"/>
      </w:pPr>
      <w:r>
        <w:t>The primary goal of this research is to evaluate the feasibility of implementing the multi-voltage thresholding (MVT) technique on a Zynq UltraScale+ MPSoC device and to demonstrate its potential as a substitute for conventional ADCs in targeted applications. To achieve this, the following objectives have been defined:</w:t>
      </w:r>
    </w:p>
    <w:p w14:paraId="6FCCD694" w14:textId="77777777" w:rsidR="003C3F54" w:rsidRDefault="003C3F54" w:rsidP="00EA58A7">
      <w:pPr>
        <w:pStyle w:val="BodyText"/>
        <w:numPr>
          <w:ilvl w:val="0"/>
          <w:numId w:val="15"/>
        </w:numPr>
      </w:pPr>
      <w:r>
        <w:t>Design and fabricate a printed circuit board (PCB) integrating the necessary DAC circuitry to interface seamlessly with the MPSoC evaluation kit.</w:t>
      </w:r>
    </w:p>
    <w:p w14:paraId="2050D86A" w14:textId="77777777" w:rsidR="003C3F54" w:rsidRDefault="003C3F54" w:rsidP="00EA58A7">
      <w:pPr>
        <w:pStyle w:val="BodyText"/>
        <w:numPr>
          <w:ilvl w:val="0"/>
          <w:numId w:val="15"/>
        </w:numPr>
      </w:pPr>
      <w:r>
        <w:t>Perform DAC calibration using the method described in [1] (elaborated in a later section).</w:t>
      </w:r>
    </w:p>
    <w:p w14:paraId="588B1CAB" w14:textId="77777777" w:rsidR="003C3F54" w:rsidRDefault="003C3F54" w:rsidP="00EA58A7">
      <w:pPr>
        <w:pStyle w:val="BodyText"/>
        <w:numPr>
          <w:ilvl w:val="0"/>
          <w:numId w:val="15"/>
        </w:numPr>
      </w:pPr>
      <w:r>
        <w:t>Adapt an existing open-source IP core or develop a custom one to encode the LVDS comparator outputs into a 4-bit digital value.</w:t>
      </w:r>
    </w:p>
    <w:p w14:paraId="5A259580" w14:textId="109B9E1F" w:rsidR="003C3F54" w:rsidRDefault="003C3F54" w:rsidP="00EA58A7">
      <w:pPr>
        <w:pStyle w:val="BodyText"/>
        <w:numPr>
          <w:ilvl w:val="0"/>
          <w:numId w:val="15"/>
        </w:numPr>
      </w:pPr>
      <w:r>
        <w:t>Apply known analogue test signals to the fully integrated system and verify the IP core’s ability to accurately reconstruct the input signals in the digital domain.</w:t>
      </w:r>
    </w:p>
    <w:p w14:paraId="052C5BDB" w14:textId="77777777" w:rsidR="003C3F54" w:rsidRPr="003C3F54" w:rsidRDefault="003C3F54" w:rsidP="003C3F54">
      <w:pPr>
        <w:pStyle w:val="BodyText"/>
      </w:pPr>
    </w:p>
    <w:p w14:paraId="0D0E0009" w14:textId="6F9D65AF" w:rsidR="00A30D98" w:rsidRDefault="00A30D98" w:rsidP="00A30D98">
      <w:pPr>
        <w:pStyle w:val="Heading1"/>
      </w:pPr>
      <w:bookmarkStart w:id="24" w:name="_Toc212624986"/>
      <w:r>
        <w:t>Hardware Setup</w:t>
      </w:r>
      <w:bookmarkEnd w:id="24"/>
    </w:p>
    <w:p w14:paraId="0452D307" w14:textId="66337201" w:rsidR="006F6556" w:rsidRPr="006F6556" w:rsidRDefault="006F6556" w:rsidP="006F6556">
      <w:pPr>
        <w:pStyle w:val="Heading2"/>
      </w:pPr>
      <w:bookmarkStart w:id="25" w:name="_Toc212624987"/>
      <w:r>
        <w:t>Full Final Hardware Setup</w:t>
      </w:r>
      <w:bookmarkEnd w:id="25"/>
    </w:p>
    <w:p w14:paraId="45BD9301" w14:textId="77406552" w:rsidR="00AE018E" w:rsidRDefault="003C3F54" w:rsidP="004E74A1">
      <w:pPr>
        <w:pStyle w:val="BodyText"/>
      </w:pPr>
      <w:r>
        <w:t>At the start of the research, a decision was made to make use of a prototyping PCB rather than design and fabricate a custom one. The reason for this was that the principle was only to be proven, not to test the limits.</w:t>
      </w:r>
      <w:r w:rsidR="008B5EEF">
        <w:t xml:space="preserve"> Time and cost were also factors influencing this decision.</w:t>
      </w:r>
      <w:r>
        <w:t xml:space="preserve"> For the purpose of this project, a hand-soldered prototyping PCB was sufficient. The final setup for testing can be seen in </w:t>
      </w:r>
      <w:r>
        <w:fldChar w:fldCharType="begin"/>
      </w:r>
      <w:r>
        <w:instrText xml:space="preserve"> REF _Ref212530262 \h </w:instrText>
      </w:r>
      <w:r>
        <w:fldChar w:fldCharType="separate"/>
      </w:r>
      <w:r w:rsidR="009B6A27">
        <w:t xml:space="preserve">Figure </w:t>
      </w:r>
      <w:r w:rsidR="009B6A27">
        <w:rPr>
          <w:noProof/>
        </w:rPr>
        <w:t>2</w:t>
      </w:r>
      <w:r>
        <w:fldChar w:fldCharType="end"/>
      </w:r>
      <w:r>
        <w:t>.</w:t>
      </w:r>
      <w:r w:rsidR="005A604B">
        <w:t xml:space="preserve"> See </w:t>
      </w:r>
      <w:r w:rsidR="00E82414">
        <w:fldChar w:fldCharType="begin"/>
      </w:r>
      <w:r w:rsidR="00E82414">
        <w:instrText xml:space="preserve"> REF _Ref212625328 \h </w:instrText>
      </w:r>
      <w:r w:rsidR="00E82414">
        <w:fldChar w:fldCharType="separate"/>
      </w:r>
      <w:r w:rsidR="009B6A27">
        <w:t xml:space="preserve">Table </w:t>
      </w:r>
      <w:r w:rsidR="009B6A27">
        <w:rPr>
          <w:noProof/>
        </w:rPr>
        <w:t>1</w:t>
      </w:r>
      <w:r w:rsidR="00E82414">
        <w:fldChar w:fldCharType="end"/>
      </w:r>
      <w:r w:rsidR="00E82414">
        <w:t xml:space="preserve"> </w:t>
      </w:r>
      <w:r w:rsidR="005A604B">
        <w:t>and</w:t>
      </w:r>
      <w:r w:rsidR="00E82414">
        <w:t xml:space="preserve"> </w:t>
      </w:r>
      <w:r w:rsidR="00E82414">
        <w:fldChar w:fldCharType="begin"/>
      </w:r>
      <w:r w:rsidR="00E82414">
        <w:instrText xml:space="preserve"> REF _Ref212625333 \h </w:instrText>
      </w:r>
      <w:r w:rsidR="00E82414">
        <w:fldChar w:fldCharType="separate"/>
      </w:r>
      <w:r w:rsidR="009B6A27">
        <w:t xml:space="preserve">Table </w:t>
      </w:r>
      <w:r w:rsidR="009B6A27">
        <w:rPr>
          <w:noProof/>
        </w:rPr>
        <w:t>2</w:t>
      </w:r>
      <w:r w:rsidR="00E82414">
        <w:fldChar w:fldCharType="end"/>
      </w:r>
      <w:r w:rsidR="005A604B">
        <w:t xml:space="preserve"> for brief descriptions of each component visible in the figure</w:t>
      </w:r>
      <w:r w:rsidR="009B6A27">
        <w:t>.</w:t>
      </w:r>
    </w:p>
    <w:p w14:paraId="239D58C9" w14:textId="1962E98F" w:rsidR="00146528" w:rsidRDefault="00146528" w:rsidP="004E74A1">
      <w:pPr>
        <w:pStyle w:val="BodyText"/>
      </w:pPr>
      <w:r>
        <w:t>An XM105 Debug Card</w:t>
      </w:r>
      <w:r w:rsidR="00A35037">
        <w:t xml:space="preserve"> (shown in </w:t>
      </w:r>
      <w:r w:rsidR="00A35037">
        <w:fldChar w:fldCharType="begin"/>
      </w:r>
      <w:r w:rsidR="00A35037">
        <w:instrText xml:space="preserve"> REF _Ref212534037 \h </w:instrText>
      </w:r>
      <w:r w:rsidR="00A35037">
        <w:fldChar w:fldCharType="separate"/>
      </w:r>
      <w:r w:rsidR="009B6A27">
        <w:t xml:space="preserve">Figure </w:t>
      </w:r>
      <w:r w:rsidR="009B6A27">
        <w:rPr>
          <w:noProof/>
        </w:rPr>
        <w:t>3</w:t>
      </w:r>
      <w:r w:rsidR="00A35037">
        <w:fldChar w:fldCharType="end"/>
      </w:r>
      <w:r w:rsidR="00A35037">
        <w:t>)</w:t>
      </w:r>
      <w:r>
        <w:t xml:space="preserve"> from Xilinx is used to expand the HP I/O pins of the MPSoC Evaluation Kit. The prototyping PCB with the DACs connects to this debug card via 40-way ribbon cable. The PCB also receives its power rails (3V3 and 1V8) from the XM105 via 6-way ribbon cable.</w:t>
      </w:r>
    </w:p>
    <w:p w14:paraId="696C1E4C" w14:textId="3A1FC8BC" w:rsidR="005A604B" w:rsidRDefault="005A604B" w:rsidP="004E74A1">
      <w:pPr>
        <w:pStyle w:val="BodyText"/>
      </w:pPr>
      <w:r>
        <w:t xml:space="preserve">The HP 8112A pulse generator is used to calibrate the DACs before signal acquisition can take place. </w:t>
      </w:r>
    </w:p>
    <w:p w14:paraId="7064A97D" w14:textId="409C4BCC" w:rsidR="00FE0267" w:rsidRDefault="00FE0267" w:rsidP="004E74A1">
      <w:pPr>
        <w:pStyle w:val="BodyText"/>
      </w:pPr>
      <w:r>
        <w:t>The Fluke 179 multimeter is used for general measurements and to confirm DAC outputs.</w:t>
      </w:r>
    </w:p>
    <w:p w14:paraId="4714AFBE" w14:textId="3369E0C6" w:rsidR="00FE0267" w:rsidRDefault="00FE0267" w:rsidP="004E74A1">
      <w:pPr>
        <w:pStyle w:val="BodyText"/>
      </w:pPr>
      <w:r>
        <w:t xml:space="preserve">The Tektronix MDO3024 oscilloscope is </w:t>
      </w:r>
      <w:r w:rsidR="006F6556">
        <w:t>used for general measurements and debugging, as well as to generate a signal using its Arbitrary Function Generator (AFG) output.</w:t>
      </w:r>
    </w:p>
    <w:p w14:paraId="5B680C22" w14:textId="77777777" w:rsidR="003C3F54" w:rsidRDefault="003C3F54" w:rsidP="006F6556">
      <w:pPr>
        <w:pStyle w:val="BodyText"/>
        <w:keepNext/>
        <w:jc w:val="center"/>
      </w:pPr>
      <w:r>
        <w:rPr>
          <w:noProof/>
        </w:rPr>
        <w:lastRenderedPageBreak/>
        <w:drawing>
          <wp:inline distT="0" distB="0" distL="0" distR="0" wp14:anchorId="32C57811" wp14:editId="51D90BDC">
            <wp:extent cx="6043295" cy="3903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3295" cy="3903980"/>
                    </a:xfrm>
                    <a:prstGeom prst="rect">
                      <a:avLst/>
                    </a:prstGeom>
                    <a:noFill/>
                    <a:ln>
                      <a:noFill/>
                    </a:ln>
                  </pic:spPr>
                </pic:pic>
              </a:graphicData>
            </a:graphic>
          </wp:inline>
        </w:drawing>
      </w:r>
    </w:p>
    <w:p w14:paraId="12ED359D" w14:textId="679F023A" w:rsidR="003C3F54" w:rsidRDefault="003C3F54" w:rsidP="003C3F54">
      <w:pPr>
        <w:pStyle w:val="Caption"/>
        <w:jc w:val="center"/>
      </w:pPr>
      <w:bookmarkStart w:id="26" w:name="_Ref212530262"/>
      <w:bookmarkStart w:id="27" w:name="_Toc212625089"/>
      <w:r>
        <w:t xml:space="preserve">Figure </w:t>
      </w:r>
      <w:r>
        <w:fldChar w:fldCharType="begin"/>
      </w:r>
      <w:r>
        <w:instrText xml:space="preserve"> SEQ Figure \* ARABIC </w:instrText>
      </w:r>
      <w:r>
        <w:fldChar w:fldCharType="separate"/>
      </w:r>
      <w:r w:rsidR="009B6A27">
        <w:rPr>
          <w:noProof/>
        </w:rPr>
        <w:t>2</w:t>
      </w:r>
      <w:r>
        <w:fldChar w:fldCharType="end"/>
      </w:r>
      <w:bookmarkEnd w:id="26"/>
      <w:r>
        <w:t>: Full hardware setup</w:t>
      </w:r>
      <w:bookmarkEnd w:id="27"/>
    </w:p>
    <w:p w14:paraId="6EA13465" w14:textId="77777777" w:rsidR="003C3F54" w:rsidRDefault="003C3F54" w:rsidP="004E74A1">
      <w:pPr>
        <w:pStyle w:val="BodyText"/>
      </w:pPr>
    </w:p>
    <w:p w14:paraId="378AE059" w14:textId="012FD5B0" w:rsidR="00614B14" w:rsidRDefault="00614B14" w:rsidP="00614B14">
      <w:pPr>
        <w:pStyle w:val="Caption"/>
        <w:keepNext/>
        <w:jc w:val="center"/>
      </w:pPr>
      <w:bookmarkStart w:id="28" w:name="_Ref212625328"/>
      <w:r>
        <w:t xml:space="preserve">Table </w:t>
      </w:r>
      <w:r>
        <w:fldChar w:fldCharType="begin"/>
      </w:r>
      <w:r>
        <w:instrText xml:space="preserve"> SEQ Table \* ARABIC </w:instrText>
      </w:r>
      <w:r>
        <w:fldChar w:fldCharType="separate"/>
      </w:r>
      <w:r w:rsidR="009B6A27">
        <w:rPr>
          <w:noProof/>
        </w:rPr>
        <w:t>1</w:t>
      </w:r>
      <w:r>
        <w:fldChar w:fldCharType="end"/>
      </w:r>
      <w:bookmarkEnd w:id="28"/>
      <w:r>
        <w:t xml:space="preserve">: </w:t>
      </w:r>
      <w:r w:rsidRPr="00DA01F2">
        <w:t>Instruments used during project</w:t>
      </w:r>
    </w:p>
    <w:tbl>
      <w:tblPr>
        <w:tblStyle w:val="TableGrid"/>
        <w:tblW w:w="0" w:type="auto"/>
        <w:tblLook w:val="04A0" w:firstRow="1" w:lastRow="0" w:firstColumn="1" w:lastColumn="0" w:noHBand="0" w:noVBand="1"/>
      </w:tblPr>
      <w:tblGrid>
        <w:gridCol w:w="1070"/>
        <w:gridCol w:w="1681"/>
        <w:gridCol w:w="2393"/>
        <w:gridCol w:w="4371"/>
      </w:tblGrid>
      <w:tr w:rsidR="005A604B" w14:paraId="1823C74B" w14:textId="77777777" w:rsidTr="00614B14">
        <w:tc>
          <w:tcPr>
            <w:tcW w:w="1070" w:type="dxa"/>
          </w:tcPr>
          <w:p w14:paraId="032848AE" w14:textId="3DDE05CB" w:rsidR="005A604B" w:rsidRPr="00C13762" w:rsidRDefault="005A604B" w:rsidP="00AE018E">
            <w:pPr>
              <w:pStyle w:val="BodyText"/>
              <w:jc w:val="center"/>
              <w:rPr>
                <w:b/>
                <w:bCs/>
              </w:rPr>
            </w:pPr>
            <w:r w:rsidRPr="00C13762">
              <w:rPr>
                <w:b/>
                <w:bCs/>
              </w:rPr>
              <w:t>Number</w:t>
            </w:r>
          </w:p>
        </w:tc>
        <w:tc>
          <w:tcPr>
            <w:tcW w:w="1681" w:type="dxa"/>
          </w:tcPr>
          <w:p w14:paraId="3F013366" w14:textId="11A1B1A2" w:rsidR="005A604B" w:rsidRPr="00C13762" w:rsidRDefault="005A604B" w:rsidP="00AE018E">
            <w:pPr>
              <w:pStyle w:val="BodyText"/>
              <w:jc w:val="center"/>
              <w:rPr>
                <w:b/>
                <w:bCs/>
              </w:rPr>
            </w:pPr>
            <w:r w:rsidRPr="00C13762">
              <w:rPr>
                <w:b/>
                <w:bCs/>
              </w:rPr>
              <w:t>Instrument</w:t>
            </w:r>
          </w:p>
        </w:tc>
        <w:tc>
          <w:tcPr>
            <w:tcW w:w="2393" w:type="dxa"/>
          </w:tcPr>
          <w:p w14:paraId="2C1DB5CF" w14:textId="1B052A7F" w:rsidR="005A604B" w:rsidRPr="00C13762" w:rsidRDefault="005A604B" w:rsidP="00AE018E">
            <w:pPr>
              <w:pStyle w:val="BodyText"/>
              <w:jc w:val="center"/>
              <w:rPr>
                <w:b/>
                <w:bCs/>
              </w:rPr>
            </w:pPr>
            <w:r w:rsidRPr="00C13762">
              <w:rPr>
                <w:b/>
                <w:bCs/>
              </w:rPr>
              <w:t>Description</w:t>
            </w:r>
          </w:p>
        </w:tc>
        <w:tc>
          <w:tcPr>
            <w:tcW w:w="4371" w:type="dxa"/>
          </w:tcPr>
          <w:p w14:paraId="0AD4934E" w14:textId="1EA1EA3F" w:rsidR="005A604B" w:rsidRPr="00C13762" w:rsidRDefault="005A604B" w:rsidP="00AE018E">
            <w:pPr>
              <w:pStyle w:val="BodyText"/>
              <w:jc w:val="center"/>
              <w:rPr>
                <w:b/>
                <w:bCs/>
              </w:rPr>
            </w:pPr>
            <w:r w:rsidRPr="00C13762">
              <w:rPr>
                <w:b/>
                <w:bCs/>
              </w:rPr>
              <w:t>Function</w:t>
            </w:r>
          </w:p>
        </w:tc>
      </w:tr>
      <w:tr w:rsidR="005A604B" w14:paraId="469F082B" w14:textId="77777777" w:rsidTr="00614B14">
        <w:tc>
          <w:tcPr>
            <w:tcW w:w="1070" w:type="dxa"/>
          </w:tcPr>
          <w:p w14:paraId="29BD03DD" w14:textId="58275911" w:rsidR="005A604B" w:rsidRDefault="005A604B" w:rsidP="00AE018E">
            <w:pPr>
              <w:pStyle w:val="BodyText"/>
              <w:jc w:val="center"/>
            </w:pPr>
            <w:r>
              <w:t>1</w:t>
            </w:r>
          </w:p>
        </w:tc>
        <w:tc>
          <w:tcPr>
            <w:tcW w:w="1681" w:type="dxa"/>
          </w:tcPr>
          <w:p w14:paraId="2FA14550" w14:textId="3B78F0DC" w:rsidR="005A604B" w:rsidRDefault="005A604B" w:rsidP="00AE018E">
            <w:pPr>
              <w:pStyle w:val="BodyText"/>
              <w:jc w:val="center"/>
            </w:pPr>
            <w:r>
              <w:t>Tektronix MDO3024</w:t>
            </w:r>
          </w:p>
        </w:tc>
        <w:tc>
          <w:tcPr>
            <w:tcW w:w="2393" w:type="dxa"/>
          </w:tcPr>
          <w:p w14:paraId="58ECE953" w14:textId="7BAE7C76" w:rsidR="005A604B" w:rsidRDefault="005A604B" w:rsidP="00AE018E">
            <w:pPr>
              <w:pStyle w:val="BodyText"/>
              <w:jc w:val="center"/>
            </w:pPr>
            <w:r>
              <w:t>Mixed Domain Oscilloscope</w:t>
            </w:r>
          </w:p>
        </w:tc>
        <w:tc>
          <w:tcPr>
            <w:tcW w:w="4371" w:type="dxa"/>
          </w:tcPr>
          <w:p w14:paraId="13BFF823" w14:textId="5288E751" w:rsidR="005A604B" w:rsidRDefault="005A604B" w:rsidP="00AE018E">
            <w:pPr>
              <w:pStyle w:val="BodyText"/>
              <w:jc w:val="center"/>
            </w:pPr>
            <w:r>
              <w:t xml:space="preserve">Debugging, I2C protocol decoding, </w:t>
            </w:r>
            <w:r w:rsidR="006F6556">
              <w:t xml:space="preserve">AFG </w:t>
            </w:r>
            <w:r>
              <w:t>output</w:t>
            </w:r>
          </w:p>
        </w:tc>
      </w:tr>
      <w:tr w:rsidR="005A604B" w14:paraId="08EEA0BE" w14:textId="77777777" w:rsidTr="00614B14">
        <w:tc>
          <w:tcPr>
            <w:tcW w:w="1070" w:type="dxa"/>
          </w:tcPr>
          <w:p w14:paraId="582AF337" w14:textId="028198BD" w:rsidR="005A604B" w:rsidRDefault="005A604B" w:rsidP="00AE018E">
            <w:pPr>
              <w:pStyle w:val="BodyText"/>
              <w:jc w:val="center"/>
            </w:pPr>
            <w:r>
              <w:t>2</w:t>
            </w:r>
          </w:p>
        </w:tc>
        <w:tc>
          <w:tcPr>
            <w:tcW w:w="1681" w:type="dxa"/>
          </w:tcPr>
          <w:p w14:paraId="5E092EF7" w14:textId="5349FAE5" w:rsidR="005A604B" w:rsidRDefault="005A604B" w:rsidP="00AE018E">
            <w:pPr>
              <w:pStyle w:val="BodyText"/>
              <w:jc w:val="center"/>
            </w:pPr>
            <w:r>
              <w:t>Fluke 179</w:t>
            </w:r>
          </w:p>
        </w:tc>
        <w:tc>
          <w:tcPr>
            <w:tcW w:w="2393" w:type="dxa"/>
          </w:tcPr>
          <w:p w14:paraId="215B8F4D" w14:textId="3BC57FF3" w:rsidR="005A604B" w:rsidRDefault="005A604B" w:rsidP="00AE018E">
            <w:pPr>
              <w:pStyle w:val="BodyText"/>
              <w:jc w:val="center"/>
            </w:pPr>
            <w:r>
              <w:t>Multimeter</w:t>
            </w:r>
          </w:p>
        </w:tc>
        <w:tc>
          <w:tcPr>
            <w:tcW w:w="4371" w:type="dxa"/>
          </w:tcPr>
          <w:p w14:paraId="50954115" w14:textId="71D1FCE4" w:rsidR="005A604B" w:rsidRDefault="005A604B" w:rsidP="00AE018E">
            <w:pPr>
              <w:pStyle w:val="BodyText"/>
              <w:jc w:val="center"/>
            </w:pPr>
            <w:r>
              <w:t>Measuring the output from the DACs</w:t>
            </w:r>
          </w:p>
        </w:tc>
      </w:tr>
      <w:tr w:rsidR="005A604B" w14:paraId="70E648B2" w14:textId="77777777" w:rsidTr="00614B14">
        <w:tc>
          <w:tcPr>
            <w:tcW w:w="1070" w:type="dxa"/>
          </w:tcPr>
          <w:p w14:paraId="4F53F07A" w14:textId="4C0F7AAD" w:rsidR="005A604B" w:rsidRDefault="005A604B" w:rsidP="00AE018E">
            <w:pPr>
              <w:pStyle w:val="BodyText"/>
              <w:jc w:val="center"/>
            </w:pPr>
            <w:r>
              <w:t>3</w:t>
            </w:r>
          </w:p>
        </w:tc>
        <w:tc>
          <w:tcPr>
            <w:tcW w:w="1681" w:type="dxa"/>
          </w:tcPr>
          <w:p w14:paraId="459951E5" w14:textId="02C15E86" w:rsidR="005A604B" w:rsidRDefault="005A604B" w:rsidP="00AE018E">
            <w:pPr>
              <w:pStyle w:val="BodyText"/>
              <w:jc w:val="center"/>
            </w:pPr>
            <w:r>
              <w:t>HP 8112A</w:t>
            </w:r>
          </w:p>
        </w:tc>
        <w:tc>
          <w:tcPr>
            <w:tcW w:w="2393" w:type="dxa"/>
          </w:tcPr>
          <w:p w14:paraId="25E792DD" w14:textId="51D420B2" w:rsidR="005A604B" w:rsidRDefault="005A604B" w:rsidP="00AE018E">
            <w:pPr>
              <w:pStyle w:val="BodyText"/>
              <w:jc w:val="center"/>
            </w:pPr>
            <w:r>
              <w:t>Pulse Generator</w:t>
            </w:r>
          </w:p>
        </w:tc>
        <w:tc>
          <w:tcPr>
            <w:tcW w:w="4371" w:type="dxa"/>
          </w:tcPr>
          <w:p w14:paraId="3FF9E580" w14:textId="323C9ED6" w:rsidR="005A604B" w:rsidRDefault="005A604B" w:rsidP="00AE018E">
            <w:pPr>
              <w:pStyle w:val="BodyText"/>
              <w:jc w:val="center"/>
            </w:pPr>
            <w:r>
              <w:t>Generating the synchronisation pulse plus the Triangle waveform for DAC calibration</w:t>
            </w:r>
          </w:p>
        </w:tc>
      </w:tr>
    </w:tbl>
    <w:p w14:paraId="5E34B629" w14:textId="776AEBF0" w:rsidR="00AE018E" w:rsidRDefault="00AE018E" w:rsidP="00614B14">
      <w:pPr>
        <w:pStyle w:val="Caption"/>
      </w:pPr>
    </w:p>
    <w:p w14:paraId="7E9AA0E0" w14:textId="1158FD0A" w:rsidR="006F6556" w:rsidRDefault="006F6556" w:rsidP="006F6556">
      <w:pPr>
        <w:pStyle w:val="BodyText"/>
      </w:pPr>
    </w:p>
    <w:p w14:paraId="1DF0264D" w14:textId="77777777" w:rsidR="006F6556" w:rsidRPr="006F6556" w:rsidRDefault="006F6556" w:rsidP="006F6556">
      <w:pPr>
        <w:pStyle w:val="BodyText"/>
      </w:pPr>
    </w:p>
    <w:p w14:paraId="24B97088" w14:textId="3CA917D4" w:rsidR="00614B14" w:rsidRDefault="00614B14" w:rsidP="00614B14">
      <w:pPr>
        <w:pStyle w:val="Caption"/>
        <w:keepNext/>
        <w:jc w:val="center"/>
      </w:pPr>
      <w:bookmarkStart w:id="29" w:name="_Ref212625333"/>
      <w:r>
        <w:t xml:space="preserve">Table </w:t>
      </w:r>
      <w:r>
        <w:fldChar w:fldCharType="begin"/>
      </w:r>
      <w:r>
        <w:instrText xml:space="preserve"> SEQ Table \* ARABIC </w:instrText>
      </w:r>
      <w:r>
        <w:fldChar w:fldCharType="separate"/>
      </w:r>
      <w:r w:rsidR="009B6A27">
        <w:rPr>
          <w:noProof/>
        </w:rPr>
        <w:t>2</w:t>
      </w:r>
      <w:r>
        <w:fldChar w:fldCharType="end"/>
      </w:r>
      <w:bookmarkEnd w:id="29"/>
      <w:r>
        <w:t xml:space="preserve">: </w:t>
      </w:r>
      <w:r w:rsidRPr="00136621">
        <w:t>Hardware components used during project</w:t>
      </w:r>
    </w:p>
    <w:tbl>
      <w:tblPr>
        <w:tblStyle w:val="TableGrid"/>
        <w:tblW w:w="0" w:type="auto"/>
        <w:tblLook w:val="04A0" w:firstRow="1" w:lastRow="0" w:firstColumn="1" w:lastColumn="0" w:noHBand="0" w:noVBand="1"/>
      </w:tblPr>
      <w:tblGrid>
        <w:gridCol w:w="1070"/>
        <w:gridCol w:w="2760"/>
        <w:gridCol w:w="5685"/>
      </w:tblGrid>
      <w:tr w:rsidR="005A604B" w14:paraId="66378F31" w14:textId="77777777" w:rsidTr="00614B14">
        <w:tc>
          <w:tcPr>
            <w:tcW w:w="1070" w:type="dxa"/>
          </w:tcPr>
          <w:p w14:paraId="1FC9C7FA" w14:textId="7C3616F4" w:rsidR="005A604B" w:rsidRPr="00C13762" w:rsidRDefault="005A604B" w:rsidP="000858A1">
            <w:pPr>
              <w:pStyle w:val="BodyText"/>
              <w:jc w:val="center"/>
              <w:rPr>
                <w:b/>
                <w:bCs/>
              </w:rPr>
            </w:pPr>
            <w:r w:rsidRPr="00C13762">
              <w:rPr>
                <w:b/>
                <w:bCs/>
              </w:rPr>
              <w:t>Number</w:t>
            </w:r>
          </w:p>
        </w:tc>
        <w:tc>
          <w:tcPr>
            <w:tcW w:w="2760" w:type="dxa"/>
          </w:tcPr>
          <w:p w14:paraId="094E57CC" w14:textId="5C220294" w:rsidR="005A604B" w:rsidRPr="00C13762" w:rsidRDefault="005A604B" w:rsidP="000858A1">
            <w:pPr>
              <w:pStyle w:val="BodyText"/>
              <w:jc w:val="center"/>
              <w:rPr>
                <w:b/>
                <w:bCs/>
              </w:rPr>
            </w:pPr>
            <w:r w:rsidRPr="00C13762">
              <w:rPr>
                <w:b/>
                <w:bCs/>
              </w:rPr>
              <w:t>Component</w:t>
            </w:r>
          </w:p>
        </w:tc>
        <w:tc>
          <w:tcPr>
            <w:tcW w:w="5685" w:type="dxa"/>
          </w:tcPr>
          <w:p w14:paraId="1D8AE037" w14:textId="40ACAF30" w:rsidR="005A604B" w:rsidRPr="00C13762" w:rsidRDefault="005A604B" w:rsidP="000858A1">
            <w:pPr>
              <w:pStyle w:val="BodyText"/>
              <w:jc w:val="center"/>
              <w:rPr>
                <w:b/>
                <w:bCs/>
              </w:rPr>
            </w:pPr>
            <w:r w:rsidRPr="00C13762">
              <w:rPr>
                <w:b/>
                <w:bCs/>
              </w:rPr>
              <w:t>Description</w:t>
            </w:r>
          </w:p>
        </w:tc>
      </w:tr>
      <w:tr w:rsidR="005A604B" w14:paraId="3368D5F0" w14:textId="77777777" w:rsidTr="00614B14">
        <w:tc>
          <w:tcPr>
            <w:tcW w:w="1070" w:type="dxa"/>
          </w:tcPr>
          <w:p w14:paraId="56332747" w14:textId="13D51316" w:rsidR="005A604B" w:rsidRDefault="005A604B" w:rsidP="000858A1">
            <w:pPr>
              <w:pStyle w:val="BodyText"/>
              <w:jc w:val="center"/>
            </w:pPr>
            <w:r>
              <w:t>4</w:t>
            </w:r>
          </w:p>
        </w:tc>
        <w:tc>
          <w:tcPr>
            <w:tcW w:w="2760" w:type="dxa"/>
          </w:tcPr>
          <w:p w14:paraId="7C7D3D83" w14:textId="1B097DFE" w:rsidR="005A604B" w:rsidRDefault="005A604B" w:rsidP="000858A1">
            <w:pPr>
              <w:pStyle w:val="BodyText"/>
              <w:jc w:val="center"/>
            </w:pPr>
            <w:r>
              <w:t>ZCU106 MPSOC Evaluation Kit</w:t>
            </w:r>
          </w:p>
        </w:tc>
        <w:tc>
          <w:tcPr>
            <w:tcW w:w="5685" w:type="dxa"/>
          </w:tcPr>
          <w:p w14:paraId="6BADCE50" w14:textId="5CAADF65" w:rsidR="005A604B" w:rsidRDefault="005A604B" w:rsidP="000858A1">
            <w:pPr>
              <w:pStyle w:val="BodyText"/>
              <w:jc w:val="center"/>
            </w:pPr>
            <w:r>
              <w:t>MPSoC Evaluation kit, containing the XCZU7EV-FFVC1156-2-E Zynq Ultrascale+ MPSoC device. Serves as the FPGA unit</w:t>
            </w:r>
          </w:p>
        </w:tc>
      </w:tr>
      <w:tr w:rsidR="005A604B" w14:paraId="34446A83" w14:textId="77777777" w:rsidTr="00614B14">
        <w:tc>
          <w:tcPr>
            <w:tcW w:w="1070" w:type="dxa"/>
          </w:tcPr>
          <w:p w14:paraId="7D383D9A" w14:textId="21CABC76" w:rsidR="005A604B" w:rsidRDefault="005A604B" w:rsidP="000858A1">
            <w:pPr>
              <w:pStyle w:val="BodyText"/>
              <w:jc w:val="center"/>
            </w:pPr>
            <w:r>
              <w:t>5</w:t>
            </w:r>
          </w:p>
        </w:tc>
        <w:tc>
          <w:tcPr>
            <w:tcW w:w="2760" w:type="dxa"/>
          </w:tcPr>
          <w:p w14:paraId="4EAA0327" w14:textId="0376BCDE" w:rsidR="005A604B" w:rsidRDefault="005A604B" w:rsidP="000858A1">
            <w:pPr>
              <w:pStyle w:val="BodyText"/>
              <w:jc w:val="center"/>
            </w:pPr>
            <w:r>
              <w:t>FMC XM105 Debug</w:t>
            </w:r>
          </w:p>
          <w:p w14:paraId="57E436BF" w14:textId="65ED5293" w:rsidR="005A604B" w:rsidRDefault="005A604B" w:rsidP="000858A1">
            <w:pPr>
              <w:pStyle w:val="BodyText"/>
              <w:jc w:val="center"/>
            </w:pPr>
            <w:r>
              <w:t>Card</w:t>
            </w:r>
          </w:p>
        </w:tc>
        <w:tc>
          <w:tcPr>
            <w:tcW w:w="5685" w:type="dxa"/>
          </w:tcPr>
          <w:p w14:paraId="69152011" w14:textId="1B402B1C" w:rsidR="005A604B" w:rsidRDefault="005A604B" w:rsidP="000858A1">
            <w:pPr>
              <w:pStyle w:val="BodyText"/>
              <w:jc w:val="center"/>
            </w:pPr>
            <w:r>
              <w:t>Expander card that connects to FPGA Mezzanine Card (FMC) connector on the ZCU106 board. Provides access to a large number of High-Performance Input/Output (HP I/O) pins on the FPGA, particularly the LVDS pins.</w:t>
            </w:r>
          </w:p>
        </w:tc>
      </w:tr>
      <w:tr w:rsidR="005A604B" w14:paraId="1673FF23" w14:textId="77777777" w:rsidTr="00614B14">
        <w:tc>
          <w:tcPr>
            <w:tcW w:w="1070" w:type="dxa"/>
          </w:tcPr>
          <w:p w14:paraId="2B3FAD96" w14:textId="463E2C96" w:rsidR="005A604B" w:rsidRDefault="005A604B" w:rsidP="000858A1">
            <w:pPr>
              <w:pStyle w:val="BodyText"/>
              <w:jc w:val="center"/>
            </w:pPr>
            <w:r>
              <w:t>6</w:t>
            </w:r>
          </w:p>
        </w:tc>
        <w:tc>
          <w:tcPr>
            <w:tcW w:w="2760" w:type="dxa"/>
          </w:tcPr>
          <w:p w14:paraId="3FB6F7A9" w14:textId="71A03C8C" w:rsidR="005A604B" w:rsidRDefault="005A604B" w:rsidP="000858A1">
            <w:pPr>
              <w:pStyle w:val="BodyText"/>
              <w:jc w:val="center"/>
            </w:pPr>
            <w:r>
              <w:t>1x 40 Way Ribbon Cable; 1x 6 Way Ribbon Cable</w:t>
            </w:r>
          </w:p>
        </w:tc>
        <w:tc>
          <w:tcPr>
            <w:tcW w:w="5685" w:type="dxa"/>
          </w:tcPr>
          <w:p w14:paraId="6947E097" w14:textId="1958CF38" w:rsidR="005A604B" w:rsidRDefault="005A604B" w:rsidP="000858A1">
            <w:pPr>
              <w:pStyle w:val="BodyText"/>
              <w:jc w:val="center"/>
            </w:pPr>
            <w:r>
              <w:t>Provides connectivity between the XM105 debug card and the Prototyping PCB</w:t>
            </w:r>
          </w:p>
        </w:tc>
      </w:tr>
      <w:tr w:rsidR="005A604B" w14:paraId="4D73C638" w14:textId="77777777" w:rsidTr="00614B14">
        <w:tc>
          <w:tcPr>
            <w:tcW w:w="1070" w:type="dxa"/>
          </w:tcPr>
          <w:p w14:paraId="404CE57B" w14:textId="6DFA2214" w:rsidR="005A604B" w:rsidRDefault="005A604B" w:rsidP="000858A1">
            <w:pPr>
              <w:pStyle w:val="BodyText"/>
              <w:jc w:val="center"/>
            </w:pPr>
            <w:r>
              <w:t>7</w:t>
            </w:r>
          </w:p>
        </w:tc>
        <w:tc>
          <w:tcPr>
            <w:tcW w:w="2760" w:type="dxa"/>
          </w:tcPr>
          <w:p w14:paraId="7B0FB016" w14:textId="44F32E88" w:rsidR="005A604B" w:rsidRDefault="005A604B" w:rsidP="000858A1">
            <w:pPr>
              <w:pStyle w:val="BodyText"/>
              <w:jc w:val="center"/>
            </w:pPr>
            <w:r>
              <w:t>Prototyping PCB</w:t>
            </w:r>
          </w:p>
        </w:tc>
        <w:tc>
          <w:tcPr>
            <w:tcW w:w="5685" w:type="dxa"/>
          </w:tcPr>
          <w:p w14:paraId="23E33C0C" w14:textId="201B2DE5" w:rsidR="005A604B" w:rsidRDefault="005A604B" w:rsidP="000858A1">
            <w:pPr>
              <w:pStyle w:val="BodyText"/>
              <w:jc w:val="center"/>
            </w:pPr>
            <w:r>
              <w:t>Custom PCB that contains the external components, such as the 2x DAC devices as well as a voltage translator.</w:t>
            </w:r>
          </w:p>
        </w:tc>
      </w:tr>
    </w:tbl>
    <w:p w14:paraId="12451783" w14:textId="50139206" w:rsidR="00AE018E" w:rsidRDefault="00AE018E" w:rsidP="00614B14">
      <w:pPr>
        <w:pStyle w:val="Caption"/>
      </w:pPr>
    </w:p>
    <w:p w14:paraId="7FE77A25" w14:textId="77777777" w:rsidR="00A35037" w:rsidRDefault="00A35037" w:rsidP="00A35037">
      <w:pPr>
        <w:pStyle w:val="BodyText"/>
        <w:keepNext/>
        <w:jc w:val="center"/>
      </w:pPr>
      <w:r>
        <w:rPr>
          <w:noProof/>
        </w:rPr>
        <w:drawing>
          <wp:inline distT="0" distB="0" distL="0" distR="0" wp14:anchorId="023FDC44" wp14:editId="74F6E0C7">
            <wp:extent cx="4953663" cy="30439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659" cy="3046379"/>
                    </a:xfrm>
                    <a:prstGeom prst="rect">
                      <a:avLst/>
                    </a:prstGeom>
                    <a:noFill/>
                    <a:ln>
                      <a:noFill/>
                    </a:ln>
                  </pic:spPr>
                </pic:pic>
              </a:graphicData>
            </a:graphic>
          </wp:inline>
        </w:drawing>
      </w:r>
    </w:p>
    <w:p w14:paraId="108A942A" w14:textId="40C21FFD" w:rsidR="00A35037" w:rsidRPr="00A35037" w:rsidRDefault="00A35037" w:rsidP="00614B14">
      <w:pPr>
        <w:pStyle w:val="Caption"/>
        <w:jc w:val="center"/>
      </w:pPr>
      <w:bookmarkStart w:id="30" w:name="_Ref212534037"/>
      <w:bookmarkStart w:id="31" w:name="_Toc212625090"/>
      <w:r>
        <w:t xml:space="preserve">Figure </w:t>
      </w:r>
      <w:r>
        <w:fldChar w:fldCharType="begin"/>
      </w:r>
      <w:r>
        <w:instrText xml:space="preserve"> SEQ Figure \* ARABIC </w:instrText>
      </w:r>
      <w:r>
        <w:fldChar w:fldCharType="separate"/>
      </w:r>
      <w:r w:rsidR="009B6A27">
        <w:rPr>
          <w:noProof/>
        </w:rPr>
        <w:t>3</w:t>
      </w:r>
      <w:r>
        <w:fldChar w:fldCharType="end"/>
      </w:r>
      <w:bookmarkEnd w:id="30"/>
      <w:r>
        <w:t>: XM105 Debug board</w:t>
      </w:r>
      <w:bookmarkEnd w:id="31"/>
    </w:p>
    <w:p w14:paraId="1D3FB5F0" w14:textId="205BEF08" w:rsidR="009E3AF5" w:rsidRDefault="006F6556" w:rsidP="006F6556">
      <w:pPr>
        <w:pStyle w:val="Heading2"/>
      </w:pPr>
      <w:bookmarkStart w:id="32" w:name="_Toc212624988"/>
      <w:r>
        <w:lastRenderedPageBreak/>
        <w:t>Prototyping PCB Design</w:t>
      </w:r>
      <w:bookmarkEnd w:id="32"/>
    </w:p>
    <w:p w14:paraId="2E7D7760" w14:textId="41EE64D2" w:rsidR="005037B4" w:rsidRDefault="005037B4" w:rsidP="005037B4">
      <w:pPr>
        <w:pStyle w:val="BodyText"/>
      </w:pPr>
      <w:r>
        <w:t>The prototype PCB is depicted in</w:t>
      </w:r>
      <w:r w:rsidR="00CB7DC9">
        <w:t xml:space="preserve"> </w:t>
      </w:r>
      <w:r w:rsidR="00CB7DC9">
        <w:fldChar w:fldCharType="begin"/>
      </w:r>
      <w:r w:rsidR="00CB7DC9">
        <w:instrText xml:space="preserve"> REF _Ref212531165 \h </w:instrText>
      </w:r>
      <w:r w:rsidR="00CB7DC9">
        <w:fldChar w:fldCharType="separate"/>
      </w:r>
      <w:r w:rsidR="009B6A27">
        <w:t xml:space="preserve">Figure </w:t>
      </w:r>
      <w:r w:rsidR="009B6A27">
        <w:rPr>
          <w:noProof/>
        </w:rPr>
        <w:t>4</w:t>
      </w:r>
      <w:r w:rsidR="00CB7DC9">
        <w:fldChar w:fldCharType="end"/>
      </w:r>
      <w:r>
        <w:t>. To implement a 4-bit ADC using the MVT technique, 15 distinct voltage thresholds are required, necessitating 15 LVDS comparator inputs. The AD5669 octal DAC was selected for its eight independent voltage outputs; two such devices were employed to generate the full set of 15 reference levels.</w:t>
      </w:r>
    </w:p>
    <w:p w14:paraId="1E595DDE" w14:textId="1A1BD5CC" w:rsidR="005037B4" w:rsidRDefault="005037B4" w:rsidP="005037B4">
      <w:pPr>
        <w:pStyle w:val="BodyText"/>
      </w:pPr>
      <w:r>
        <w:t xml:space="preserve">The </w:t>
      </w:r>
      <w:r w:rsidR="002E3997">
        <w:t>HP</w:t>
      </w:r>
      <w:r>
        <w:t xml:space="preserve"> I/O banks of the Zynq UltraScale+ MPSoC operate at 1.8 V logic levels, whereas the AD5669 requires 3.3 V </w:t>
      </w:r>
      <w:r w:rsidR="00A61A5B">
        <w:t>signalling</w:t>
      </w:r>
      <w:r>
        <w:t>. A TCA9802 bidirectional voltage-level translator was therefore incorporated to ensure compatibility.</w:t>
      </w:r>
    </w:p>
    <w:p w14:paraId="6572C5C5" w14:textId="62DF7AC9" w:rsidR="005037B4" w:rsidRDefault="005037B4" w:rsidP="005037B4">
      <w:pPr>
        <w:pStyle w:val="BodyText"/>
      </w:pPr>
      <w:r>
        <w:t>Communication between the DACs and the MPSoC is established via I²C. The AD5669 provides a single address-configuration pin, which was used to assign the upper DAC (</w:t>
      </w:r>
      <w:r w:rsidR="00A61A5B">
        <w:t>labelled</w:t>
      </w:r>
      <w:r>
        <w:t xml:space="preserve"> 0 in the figure) an I²C address of 0xAC (binary 10101</w:t>
      </w:r>
      <w:r w:rsidRPr="00A61A5B">
        <w:rPr>
          <w:b/>
          <w:bCs/>
        </w:rPr>
        <w:t>1</w:t>
      </w:r>
      <w:r w:rsidR="00A61A5B" w:rsidRPr="00A61A5B">
        <w:rPr>
          <w:b/>
          <w:bCs/>
        </w:rPr>
        <w:t>0</w:t>
      </w:r>
      <w:r>
        <w:t>) and the lower DAC (</w:t>
      </w:r>
      <w:r w:rsidR="00A61A5B">
        <w:t>labelled</w:t>
      </w:r>
      <w:r>
        <w:t xml:space="preserve"> 1) an address of 0xA8 (binary 10101</w:t>
      </w:r>
      <w:r w:rsidRPr="00A61A5B">
        <w:rPr>
          <w:b/>
          <w:bCs/>
        </w:rPr>
        <w:t>00</w:t>
      </w:r>
      <w:r>
        <w:t>).</w:t>
      </w:r>
    </w:p>
    <w:p w14:paraId="7F19F246" w14:textId="1C49647B" w:rsidR="005037B4" w:rsidRDefault="005037B4" w:rsidP="005037B4">
      <w:pPr>
        <w:pStyle w:val="BodyText"/>
      </w:pPr>
      <w:r>
        <w:t>A 40-pin header interfaces with the XM105 expansion board’s J1 connector via a 40-way ribbon cable. A separate 6-pin header (</w:t>
      </w:r>
      <w:r w:rsidR="00A61A5B">
        <w:t>labelled</w:t>
      </w:r>
      <w:r>
        <w:t xml:space="preserve"> “Voltage Rails Header”) connects to the XM105’s J6 connector to supply the necessary power rails.</w:t>
      </w:r>
    </w:p>
    <w:p w14:paraId="21707439" w14:textId="77777777" w:rsidR="005037B4" w:rsidRDefault="005037B4" w:rsidP="005037B4">
      <w:pPr>
        <w:pStyle w:val="BodyText"/>
      </w:pPr>
      <w:r>
        <w:t>Three dedicated debug signals are routed from the MPSoC to the PCB to facilitate firmware development and troubleshooting.</w:t>
      </w:r>
    </w:p>
    <w:p w14:paraId="21AC86D9" w14:textId="5A9BE5CE" w:rsidR="005037B4" w:rsidRPr="005037B4" w:rsidRDefault="005037B4" w:rsidP="005037B4">
      <w:pPr>
        <w:pStyle w:val="BodyText"/>
      </w:pPr>
      <w:r>
        <w:t xml:space="preserve">Two SMA connectors are provided for external signal interfacing. The lower SMA accepts a synchronization pulse from an external pulse generator. The upper SMA serves dual purposes: during calibration, it receives a triangular waveform synchronized with the pulse input; in normal operation, it functions as the primary </w:t>
      </w:r>
      <w:r w:rsidR="002F0271">
        <w:t>analogue</w:t>
      </w:r>
      <w:r>
        <w:t xml:space="preserve"> input for the signal under measurement.</w:t>
      </w:r>
    </w:p>
    <w:p w14:paraId="064063A5" w14:textId="2302EEBA" w:rsidR="006F6556" w:rsidRDefault="006F6556" w:rsidP="006F6556">
      <w:pPr>
        <w:pStyle w:val="BodyText"/>
      </w:pPr>
    </w:p>
    <w:p w14:paraId="2F1A7943" w14:textId="77777777" w:rsidR="006F6556" w:rsidRDefault="006F6556" w:rsidP="006F6556">
      <w:pPr>
        <w:pStyle w:val="BodyText"/>
        <w:keepNext/>
        <w:jc w:val="center"/>
      </w:pPr>
      <w:r>
        <w:rPr>
          <w:noProof/>
        </w:rPr>
        <w:lastRenderedPageBreak/>
        <w:drawing>
          <wp:inline distT="0" distB="0" distL="0" distR="0" wp14:anchorId="296AF7E7" wp14:editId="5473A097">
            <wp:extent cx="5352612" cy="71323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4630" cy="7135009"/>
                    </a:xfrm>
                    <a:prstGeom prst="rect">
                      <a:avLst/>
                    </a:prstGeom>
                    <a:noFill/>
                    <a:ln>
                      <a:noFill/>
                    </a:ln>
                  </pic:spPr>
                </pic:pic>
              </a:graphicData>
            </a:graphic>
          </wp:inline>
        </w:drawing>
      </w:r>
    </w:p>
    <w:p w14:paraId="048D1B01" w14:textId="2589D986" w:rsidR="009E3AF5" w:rsidRPr="009E3AF5" w:rsidRDefault="006F6556" w:rsidP="00013D2B">
      <w:pPr>
        <w:pStyle w:val="Caption"/>
        <w:jc w:val="center"/>
      </w:pPr>
      <w:bookmarkStart w:id="33" w:name="_Ref212531165"/>
      <w:bookmarkStart w:id="34" w:name="_Toc212625091"/>
      <w:r>
        <w:t xml:space="preserve">Figure </w:t>
      </w:r>
      <w:r>
        <w:fldChar w:fldCharType="begin"/>
      </w:r>
      <w:r>
        <w:instrText xml:space="preserve"> SEQ Figure \* ARABIC </w:instrText>
      </w:r>
      <w:r>
        <w:fldChar w:fldCharType="separate"/>
      </w:r>
      <w:r w:rsidR="009B6A27">
        <w:rPr>
          <w:noProof/>
        </w:rPr>
        <w:t>4</w:t>
      </w:r>
      <w:r>
        <w:fldChar w:fldCharType="end"/>
      </w:r>
      <w:bookmarkEnd w:id="33"/>
      <w:r>
        <w:t>: Layout of prototyping PCB</w:t>
      </w:r>
      <w:bookmarkEnd w:id="34"/>
    </w:p>
    <w:p w14:paraId="2985B004" w14:textId="6D8F3966" w:rsidR="00A30D98" w:rsidRDefault="00A30D98" w:rsidP="00A30D98">
      <w:pPr>
        <w:pStyle w:val="Heading1"/>
      </w:pPr>
      <w:bookmarkStart w:id="35" w:name="_Toc212624989"/>
      <w:r>
        <w:lastRenderedPageBreak/>
        <w:t>Calibration</w:t>
      </w:r>
      <w:bookmarkEnd w:id="35"/>
    </w:p>
    <w:p w14:paraId="2A9A0261" w14:textId="146E6D62" w:rsidR="00013D2B" w:rsidRPr="00013D2B" w:rsidRDefault="00013D2B" w:rsidP="00013D2B">
      <w:pPr>
        <w:pStyle w:val="BodyText"/>
      </w:pPr>
      <w:r w:rsidRPr="00013D2B">
        <w:t xml:space="preserve">This section details the complete DAC preparation process required to enable accurate acquisition of </w:t>
      </w:r>
      <w:r w:rsidR="00532785">
        <w:t>analogue</w:t>
      </w:r>
      <w:r w:rsidRPr="00013D2B">
        <w:t xml:space="preserve"> input signals for measurement. It begins with an overview of the I²C driver employed for DAC configuration, followed by the initial setup procedure. The calibration methodology is then presented, concluding with an analysis of the calibration results.</w:t>
      </w:r>
    </w:p>
    <w:p w14:paraId="37CDFCC1" w14:textId="2F2EE442" w:rsidR="006F6556" w:rsidRDefault="006F6556" w:rsidP="006F6556">
      <w:pPr>
        <w:pStyle w:val="Heading2"/>
      </w:pPr>
      <w:bookmarkStart w:id="36" w:name="_Toc212624990"/>
      <w:r>
        <w:t xml:space="preserve">DAC </w:t>
      </w:r>
      <w:r w:rsidR="00B77D89">
        <w:t xml:space="preserve">I2C </w:t>
      </w:r>
      <w:r>
        <w:t>Firmware Driver</w:t>
      </w:r>
      <w:bookmarkEnd w:id="36"/>
    </w:p>
    <w:p w14:paraId="34F796E9" w14:textId="01211B6A" w:rsidR="004253F7" w:rsidRDefault="009309FC" w:rsidP="004253F7">
      <w:pPr>
        <w:pStyle w:val="BodyText"/>
      </w:pPr>
      <w:r>
        <w:t xml:space="preserve">A custom firmware driver was written to communicate between the DACs and the MPSoC. The firmware block (i2c_master_0) is shown in </w:t>
      </w:r>
      <w:r>
        <w:fldChar w:fldCharType="begin"/>
      </w:r>
      <w:r>
        <w:instrText xml:space="preserve"> REF _Ref212538964 \h </w:instrText>
      </w:r>
      <w:r>
        <w:fldChar w:fldCharType="separate"/>
      </w:r>
      <w:r w:rsidR="009B6A27">
        <w:t xml:space="preserve">Figure </w:t>
      </w:r>
      <w:r w:rsidR="009B6A27">
        <w:rPr>
          <w:noProof/>
        </w:rPr>
        <w:t>5</w:t>
      </w:r>
      <w:r>
        <w:fldChar w:fldCharType="end"/>
      </w:r>
      <w:r>
        <w:t xml:space="preserve">. </w:t>
      </w:r>
    </w:p>
    <w:p w14:paraId="1207E933" w14:textId="0FC00914" w:rsidR="009309FC" w:rsidRDefault="009309FC" w:rsidP="004253F7">
      <w:pPr>
        <w:pStyle w:val="BodyText"/>
      </w:pPr>
    </w:p>
    <w:p w14:paraId="02C26FF6" w14:textId="77777777" w:rsidR="009309FC" w:rsidRDefault="009309FC" w:rsidP="009309FC">
      <w:pPr>
        <w:pStyle w:val="BodyText"/>
        <w:keepNext/>
        <w:jc w:val="center"/>
      </w:pPr>
      <w:r w:rsidRPr="009309FC">
        <w:rPr>
          <w:noProof/>
        </w:rPr>
        <w:drawing>
          <wp:inline distT="0" distB="0" distL="0" distR="0" wp14:anchorId="309DD291" wp14:editId="30B139D4">
            <wp:extent cx="5224007" cy="2045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6635" cy="2050672"/>
                    </a:xfrm>
                    <a:prstGeom prst="rect">
                      <a:avLst/>
                    </a:prstGeom>
                  </pic:spPr>
                </pic:pic>
              </a:graphicData>
            </a:graphic>
          </wp:inline>
        </w:drawing>
      </w:r>
    </w:p>
    <w:p w14:paraId="55290441" w14:textId="42A5E669" w:rsidR="009309FC" w:rsidRDefault="009309FC" w:rsidP="009309FC">
      <w:pPr>
        <w:pStyle w:val="Caption"/>
        <w:jc w:val="center"/>
      </w:pPr>
      <w:bookmarkStart w:id="37" w:name="_Ref212538964"/>
      <w:bookmarkStart w:id="38" w:name="_Toc212625092"/>
      <w:r>
        <w:t xml:space="preserve">Figure </w:t>
      </w:r>
      <w:r>
        <w:fldChar w:fldCharType="begin"/>
      </w:r>
      <w:r>
        <w:instrText xml:space="preserve"> SEQ Figure \* ARABIC </w:instrText>
      </w:r>
      <w:r>
        <w:fldChar w:fldCharType="separate"/>
      </w:r>
      <w:r w:rsidR="009B6A27">
        <w:rPr>
          <w:noProof/>
        </w:rPr>
        <w:t>5</w:t>
      </w:r>
      <w:r>
        <w:fldChar w:fldCharType="end"/>
      </w:r>
      <w:bookmarkEnd w:id="37"/>
      <w:r>
        <w:t>: Firmware blocks for I2C interface</w:t>
      </w:r>
      <w:bookmarkEnd w:id="38"/>
    </w:p>
    <w:p w14:paraId="329EDC3D" w14:textId="29C2564F" w:rsidR="009309FC" w:rsidRDefault="00C13762" w:rsidP="004253F7">
      <w:pPr>
        <w:pStyle w:val="BodyText"/>
      </w:pPr>
      <w:r>
        <w:t xml:space="preserve">Using the Advanced eXtensible Interface (AXI) General Purpose I/O (GPIO) cores, data can be written (my_i2c) to the i2c_master_0 core or read (i2c_read) from it. By connecting the Joint Test Action Group (JTAG) to AXI IP Core as a secondary master to the AXI Interconnect, all AXI devices can be reached through the Vivado Hardware Manager Tool-Command-Language (TCL) Console. </w:t>
      </w:r>
    </w:p>
    <w:p w14:paraId="1F75D9B6" w14:textId="3F046242" w:rsidR="00C13762" w:rsidRDefault="00C13762" w:rsidP="004253F7">
      <w:pPr>
        <w:pStyle w:val="BodyText"/>
      </w:pPr>
      <w:r>
        <w:t xml:space="preserve">The I2C master firmware is controlled through the AXI GPIO register (my_i2c), which initiates an I2C transaction with the DACs. The control register bit-map is shown in </w:t>
      </w:r>
      <w:r w:rsidR="00614B14">
        <w:fldChar w:fldCharType="begin"/>
      </w:r>
      <w:r w:rsidR="00614B14">
        <w:instrText xml:space="preserve"> REF _Ref212540279 \h </w:instrText>
      </w:r>
      <w:r w:rsidR="00614B14">
        <w:fldChar w:fldCharType="separate"/>
      </w:r>
      <w:r w:rsidR="009B6A27">
        <w:t xml:space="preserve">Table </w:t>
      </w:r>
      <w:r w:rsidR="009B6A27">
        <w:rPr>
          <w:noProof/>
        </w:rPr>
        <w:t>3</w:t>
      </w:r>
      <w:r w:rsidR="00614B14">
        <w:fldChar w:fldCharType="end"/>
      </w:r>
      <w:r w:rsidR="00614B14">
        <w:t>.</w:t>
      </w:r>
      <w:r w:rsidR="008C1A0D">
        <w:t xml:space="preserve"> The firmware looks at the uppermost bit [31] to change from 0 to 1 (or rising edge). Then it clocks in the control register and initiates the transaction.</w:t>
      </w:r>
    </w:p>
    <w:p w14:paraId="431F8E3F" w14:textId="0646ECF2" w:rsidR="008C1A0D" w:rsidRDefault="008C1A0D" w:rsidP="004253F7">
      <w:pPr>
        <w:pStyle w:val="BodyText"/>
      </w:pPr>
    </w:p>
    <w:p w14:paraId="69FCBDA7" w14:textId="77777777" w:rsidR="008C1A0D" w:rsidRDefault="008C1A0D" w:rsidP="004253F7">
      <w:pPr>
        <w:pStyle w:val="BodyText"/>
      </w:pPr>
    </w:p>
    <w:p w14:paraId="2DFB4FE8" w14:textId="3A040E37" w:rsidR="00614B14" w:rsidRDefault="00614B14" w:rsidP="00614B14">
      <w:pPr>
        <w:pStyle w:val="Caption"/>
        <w:keepNext/>
        <w:jc w:val="center"/>
      </w:pPr>
      <w:bookmarkStart w:id="39" w:name="_Ref212540279"/>
      <w:r>
        <w:lastRenderedPageBreak/>
        <w:t xml:space="preserve">Table </w:t>
      </w:r>
      <w:r>
        <w:fldChar w:fldCharType="begin"/>
      </w:r>
      <w:r>
        <w:instrText xml:space="preserve"> SEQ Table \* ARABIC </w:instrText>
      </w:r>
      <w:r>
        <w:fldChar w:fldCharType="separate"/>
      </w:r>
      <w:r w:rsidR="009B6A27">
        <w:rPr>
          <w:noProof/>
        </w:rPr>
        <w:t>3</w:t>
      </w:r>
      <w:r>
        <w:fldChar w:fldCharType="end"/>
      </w:r>
      <w:bookmarkEnd w:id="39"/>
      <w:r>
        <w:t>: I2C Master control register mapping</w:t>
      </w:r>
    </w:p>
    <w:tbl>
      <w:tblPr>
        <w:tblStyle w:val="TableGrid"/>
        <w:tblW w:w="0" w:type="auto"/>
        <w:tblLook w:val="04A0" w:firstRow="1" w:lastRow="0" w:firstColumn="1" w:lastColumn="0" w:noHBand="0" w:noVBand="1"/>
      </w:tblPr>
      <w:tblGrid>
        <w:gridCol w:w="1413"/>
        <w:gridCol w:w="8102"/>
      </w:tblGrid>
      <w:tr w:rsidR="00C13762" w14:paraId="66007220" w14:textId="77777777" w:rsidTr="00C13762">
        <w:tc>
          <w:tcPr>
            <w:tcW w:w="1413" w:type="dxa"/>
          </w:tcPr>
          <w:p w14:paraId="65CDA5BA" w14:textId="6C865C3D" w:rsidR="00C13762" w:rsidRPr="00C13762" w:rsidRDefault="00C13762" w:rsidP="004253F7">
            <w:pPr>
              <w:pStyle w:val="BodyText"/>
              <w:rPr>
                <w:b/>
                <w:bCs/>
              </w:rPr>
            </w:pPr>
            <w:r w:rsidRPr="00C13762">
              <w:rPr>
                <w:b/>
                <w:bCs/>
              </w:rPr>
              <w:t>Bits</w:t>
            </w:r>
          </w:p>
        </w:tc>
        <w:tc>
          <w:tcPr>
            <w:tcW w:w="8102" w:type="dxa"/>
          </w:tcPr>
          <w:p w14:paraId="1D5BCE27" w14:textId="4C45D509" w:rsidR="00C13762" w:rsidRPr="00C13762" w:rsidRDefault="00C13762" w:rsidP="004253F7">
            <w:pPr>
              <w:pStyle w:val="BodyText"/>
              <w:rPr>
                <w:b/>
                <w:bCs/>
              </w:rPr>
            </w:pPr>
            <w:r w:rsidRPr="00C13762">
              <w:rPr>
                <w:b/>
                <w:bCs/>
              </w:rPr>
              <w:t>Description</w:t>
            </w:r>
          </w:p>
        </w:tc>
      </w:tr>
      <w:tr w:rsidR="00C13762" w14:paraId="2D0BF86F" w14:textId="77777777" w:rsidTr="00C13762">
        <w:tc>
          <w:tcPr>
            <w:tcW w:w="1413" w:type="dxa"/>
          </w:tcPr>
          <w:p w14:paraId="3A272C2A" w14:textId="78721EB5" w:rsidR="00C13762" w:rsidRDefault="00C13762" w:rsidP="004253F7">
            <w:pPr>
              <w:pStyle w:val="BodyText"/>
            </w:pPr>
            <w:r>
              <w:t>31</w:t>
            </w:r>
          </w:p>
        </w:tc>
        <w:tc>
          <w:tcPr>
            <w:tcW w:w="8102" w:type="dxa"/>
          </w:tcPr>
          <w:p w14:paraId="0BD60860" w14:textId="0A369A59" w:rsidR="00C13762" w:rsidRDefault="00614B14" w:rsidP="004253F7">
            <w:pPr>
              <w:pStyle w:val="BodyText"/>
            </w:pPr>
            <w:r>
              <w:rPr>
                <w:lang w:val="en-US"/>
              </w:rPr>
              <w:t>Trigger bit. When a 1 is read here after a previous 0, this transaction is sent through to DAC. I.e., first write all zeros to AXI GPIO, then write the actual value.</w:t>
            </w:r>
          </w:p>
        </w:tc>
      </w:tr>
      <w:tr w:rsidR="00C13762" w14:paraId="6DC0C356" w14:textId="77777777" w:rsidTr="00C13762">
        <w:tc>
          <w:tcPr>
            <w:tcW w:w="1413" w:type="dxa"/>
          </w:tcPr>
          <w:p w14:paraId="3F467E96" w14:textId="2DC1A9CA" w:rsidR="00C13762" w:rsidRDefault="00C13762" w:rsidP="004253F7">
            <w:pPr>
              <w:pStyle w:val="BodyText"/>
            </w:pPr>
            <w:r>
              <w:t>30</w:t>
            </w:r>
          </w:p>
        </w:tc>
        <w:tc>
          <w:tcPr>
            <w:tcW w:w="8102" w:type="dxa"/>
          </w:tcPr>
          <w:p w14:paraId="0E73062E" w14:textId="11FA1A2A" w:rsidR="00C13762" w:rsidRDefault="00614B14" w:rsidP="00614B14">
            <w:pPr>
              <w:pStyle w:val="BodyText"/>
            </w:pPr>
            <w:r>
              <w:rPr>
                <w:lang w:val="en-US"/>
              </w:rPr>
              <w:t>Write/Read. Write: 0, Read: 1</w:t>
            </w:r>
          </w:p>
        </w:tc>
      </w:tr>
      <w:tr w:rsidR="00614B14" w14:paraId="3202B2D5" w14:textId="77777777" w:rsidTr="00C13762">
        <w:tc>
          <w:tcPr>
            <w:tcW w:w="1413" w:type="dxa"/>
          </w:tcPr>
          <w:p w14:paraId="1712B607" w14:textId="76D4551D" w:rsidR="00614B14" w:rsidRDefault="00614B14" w:rsidP="00614B14">
            <w:pPr>
              <w:pStyle w:val="BodyText"/>
            </w:pPr>
            <w:r>
              <w:t>29:25</w:t>
            </w:r>
          </w:p>
        </w:tc>
        <w:tc>
          <w:tcPr>
            <w:tcW w:w="8102" w:type="dxa"/>
          </w:tcPr>
          <w:p w14:paraId="43DDE0B7" w14:textId="4D81B202" w:rsidR="00614B14" w:rsidRDefault="00614B14" w:rsidP="00614B14">
            <w:pPr>
              <w:pStyle w:val="BodyText"/>
            </w:pPr>
            <w:r>
              <w:rPr>
                <w:lang w:val="en-US"/>
              </w:rPr>
              <w:t>Reserved</w:t>
            </w:r>
          </w:p>
        </w:tc>
      </w:tr>
      <w:tr w:rsidR="00614B14" w14:paraId="7688DD10" w14:textId="77777777" w:rsidTr="00C13762">
        <w:tc>
          <w:tcPr>
            <w:tcW w:w="1413" w:type="dxa"/>
          </w:tcPr>
          <w:p w14:paraId="2C9373DD" w14:textId="460DF88C" w:rsidR="00614B14" w:rsidRDefault="00614B14" w:rsidP="00614B14">
            <w:pPr>
              <w:pStyle w:val="BodyText"/>
            </w:pPr>
            <w:r>
              <w:t>24</w:t>
            </w:r>
          </w:p>
        </w:tc>
        <w:tc>
          <w:tcPr>
            <w:tcW w:w="8102" w:type="dxa"/>
          </w:tcPr>
          <w:p w14:paraId="2FD0C100" w14:textId="49D3A4A7" w:rsidR="00614B14" w:rsidRDefault="00614B14" w:rsidP="00614B14">
            <w:pPr>
              <w:pStyle w:val="BodyText"/>
            </w:pPr>
            <w:r>
              <w:rPr>
                <w:lang w:val="en-US"/>
              </w:rPr>
              <w:t>DAC ID. Top DAC (0): 0, Bottom DAC (1): 1. The addresses are hardcoded in the firmware</w:t>
            </w:r>
          </w:p>
        </w:tc>
      </w:tr>
      <w:tr w:rsidR="00614B14" w14:paraId="4060FFDD" w14:textId="77777777" w:rsidTr="00C13762">
        <w:tc>
          <w:tcPr>
            <w:tcW w:w="1413" w:type="dxa"/>
          </w:tcPr>
          <w:p w14:paraId="7B959443" w14:textId="43E4613C" w:rsidR="00614B14" w:rsidRDefault="00614B14" w:rsidP="00614B14">
            <w:pPr>
              <w:pStyle w:val="BodyText"/>
            </w:pPr>
            <w:r>
              <w:t>23:16</w:t>
            </w:r>
          </w:p>
        </w:tc>
        <w:tc>
          <w:tcPr>
            <w:tcW w:w="8102" w:type="dxa"/>
          </w:tcPr>
          <w:p w14:paraId="3465CC72" w14:textId="363BA790" w:rsidR="00614B14" w:rsidRDefault="00614B14" w:rsidP="00614B14">
            <w:pPr>
              <w:pStyle w:val="BodyText"/>
            </w:pPr>
            <w:r>
              <w:rPr>
                <w:lang w:val="en-US"/>
              </w:rPr>
              <w:t>DAC Command</w:t>
            </w:r>
          </w:p>
        </w:tc>
      </w:tr>
      <w:tr w:rsidR="00614B14" w14:paraId="46209D0D" w14:textId="77777777" w:rsidTr="00C13762">
        <w:tc>
          <w:tcPr>
            <w:tcW w:w="1413" w:type="dxa"/>
          </w:tcPr>
          <w:p w14:paraId="6444A1F1" w14:textId="312D284B" w:rsidR="00614B14" w:rsidRDefault="00614B14" w:rsidP="00614B14">
            <w:pPr>
              <w:pStyle w:val="BodyText"/>
            </w:pPr>
            <w:r>
              <w:t>15:8</w:t>
            </w:r>
          </w:p>
        </w:tc>
        <w:tc>
          <w:tcPr>
            <w:tcW w:w="8102" w:type="dxa"/>
          </w:tcPr>
          <w:p w14:paraId="38058087" w14:textId="34EB5BAB" w:rsidR="00614B14" w:rsidRDefault="00614B14" w:rsidP="00614B14">
            <w:pPr>
              <w:pStyle w:val="BodyText"/>
            </w:pPr>
            <w:r>
              <w:rPr>
                <w:lang w:val="en-US"/>
              </w:rPr>
              <w:t>Upper data byte</w:t>
            </w:r>
          </w:p>
        </w:tc>
      </w:tr>
      <w:tr w:rsidR="00614B14" w14:paraId="5EE4DA44" w14:textId="77777777" w:rsidTr="00C13762">
        <w:tc>
          <w:tcPr>
            <w:tcW w:w="1413" w:type="dxa"/>
          </w:tcPr>
          <w:p w14:paraId="6C35C5AD" w14:textId="67623E06" w:rsidR="00614B14" w:rsidRDefault="00614B14" w:rsidP="00614B14">
            <w:pPr>
              <w:pStyle w:val="BodyText"/>
            </w:pPr>
            <w:r>
              <w:t>7:0</w:t>
            </w:r>
          </w:p>
        </w:tc>
        <w:tc>
          <w:tcPr>
            <w:tcW w:w="8102" w:type="dxa"/>
          </w:tcPr>
          <w:p w14:paraId="65ED6266" w14:textId="4428830A" w:rsidR="00614B14" w:rsidRDefault="00614B14" w:rsidP="00614B14">
            <w:pPr>
              <w:pStyle w:val="BodyText"/>
            </w:pPr>
            <w:r>
              <w:rPr>
                <w:lang w:val="en-US"/>
              </w:rPr>
              <w:t>Lower data byte</w:t>
            </w:r>
          </w:p>
        </w:tc>
      </w:tr>
    </w:tbl>
    <w:p w14:paraId="32C41AE6" w14:textId="5C2BC9CA" w:rsidR="00C13762" w:rsidRDefault="00C13762" w:rsidP="004253F7">
      <w:pPr>
        <w:pStyle w:val="BodyText"/>
      </w:pPr>
    </w:p>
    <w:p w14:paraId="16E94318" w14:textId="2974CA33" w:rsidR="008C1A0D" w:rsidRDefault="008C1A0D" w:rsidP="004253F7">
      <w:pPr>
        <w:pStyle w:val="BodyText"/>
      </w:pPr>
      <w:r>
        <w:t xml:space="preserve">The below example illustrates communication between the Vivado TCL console and the DACs. </w:t>
      </w:r>
      <w:r w:rsidR="00B0150C">
        <w:t xml:space="preserve">First a zero-vector command is created. Then a DAC enable command is created and finally a DAC value update command is created. </w:t>
      </w:r>
    </w:p>
    <w:p w14:paraId="0E56F519"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create_hw_axi_txn wr_zeros [get_hw_axis hw_axi_1] -address 80020000 -data 00000000 -type write</w:t>
      </w:r>
    </w:p>
    <w:p w14:paraId="1E9654B5"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create_hw_axi_txn wr_enable_1 [get_hw_axis hw_axi_1] -address 80020000 -data 804f0000 -type write</w:t>
      </w:r>
    </w:p>
    <w:p w14:paraId="33C76C7E"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create_hw_axi_txn wr_dac1_chE_0V5 [get_hw_axis hw_axi_1] -address 80020000 -data 80344CE4 -type write</w:t>
      </w:r>
    </w:p>
    <w:p w14:paraId="3048C8BD" w14:textId="4A2806EA" w:rsidR="00B0150C" w:rsidRDefault="00654995" w:rsidP="004253F7">
      <w:pPr>
        <w:pStyle w:val="BodyText"/>
      </w:pPr>
      <w:r>
        <w:t>These commands are then executed one by one, with the zero-vector command in-between:</w:t>
      </w:r>
    </w:p>
    <w:p w14:paraId="616A28B4" w14:textId="54D41B38"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wr_zeros</w:t>
      </w:r>
    </w:p>
    <w:p w14:paraId="2854B441"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wr_enable_1</w:t>
      </w:r>
    </w:p>
    <w:p w14:paraId="1D85E057"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wr_zeros</w:t>
      </w:r>
    </w:p>
    <w:p w14:paraId="392CE04D" w14:textId="77777777" w:rsidR="00B0150C" w:rsidRPr="00B0150C" w:rsidRDefault="00B0150C" w:rsidP="00B0150C">
      <w:pPr>
        <w:shd w:val="clear" w:color="auto" w:fill="1F1F1F"/>
        <w:spacing w:line="285" w:lineRule="atLeast"/>
        <w:rPr>
          <w:rFonts w:ascii="Consolas" w:hAnsi="Consolas"/>
          <w:color w:val="CCCCCC"/>
          <w:sz w:val="16"/>
          <w:szCs w:val="16"/>
          <w:lang w:val="en-ZA" w:eastAsia="en-ZA"/>
        </w:rPr>
      </w:pPr>
      <w:r w:rsidRPr="00B0150C">
        <w:rPr>
          <w:rFonts w:ascii="Consolas" w:hAnsi="Consolas"/>
          <w:color w:val="CCCCCC"/>
          <w:sz w:val="16"/>
          <w:szCs w:val="16"/>
          <w:lang w:val="en-ZA" w:eastAsia="en-ZA"/>
        </w:rPr>
        <w:t>run_hw_axi wr_dac1_chE_0V5</w:t>
      </w:r>
    </w:p>
    <w:p w14:paraId="74D89BC1" w14:textId="5FC992E3" w:rsidR="00B0150C" w:rsidRDefault="00B0150C" w:rsidP="00B0150C">
      <w:pPr>
        <w:pStyle w:val="BodyText"/>
      </w:pPr>
    </w:p>
    <w:p w14:paraId="481A47D8" w14:textId="0EA8A8D3" w:rsidR="008C1A0D" w:rsidRDefault="000F58AB" w:rsidP="004253F7">
      <w:pPr>
        <w:pStyle w:val="BodyText"/>
      </w:pPr>
      <w:r>
        <w:t>The above commands are written to the DAC 0, and enables all 8 outputs (0x4F). Then it updates the value for channel E output to 0.5V (0x3 – change value command of DAC, 0x4 – Channel E, 0x4CE4 – corresponds to 0.5V given external reference of 1.8V).</w:t>
      </w:r>
    </w:p>
    <w:p w14:paraId="77615062" w14:textId="77777777" w:rsidR="000F58AB" w:rsidRPr="004253F7" w:rsidRDefault="000F58AB" w:rsidP="004253F7">
      <w:pPr>
        <w:pStyle w:val="BodyText"/>
      </w:pPr>
    </w:p>
    <w:p w14:paraId="081E4693" w14:textId="7A1E917D" w:rsidR="008008BC" w:rsidRDefault="005123E4" w:rsidP="008008BC">
      <w:pPr>
        <w:pStyle w:val="Heading2"/>
      </w:pPr>
      <w:bookmarkStart w:id="40" w:name="_Toc212624991"/>
      <w:r>
        <w:lastRenderedPageBreak/>
        <w:t>DAC Calibration Methodologies</w:t>
      </w:r>
      <w:bookmarkEnd w:id="40"/>
    </w:p>
    <w:p w14:paraId="2C864E1E" w14:textId="7A9A2C53" w:rsidR="005123E4" w:rsidRPr="005123E4" w:rsidRDefault="005123E4" w:rsidP="005123E4">
      <w:pPr>
        <w:pStyle w:val="BodyText"/>
      </w:pPr>
      <w:r w:rsidRPr="005123E4">
        <w:t>From this point forward, the term DAC calibration will refer specifically to the compensation of inherent bias voltages in the LVDS input ports, which may deviate by up to 30 mV. The calibration procedure compensates for these offsets as follows: an initial reference voltage—generated by the DAC itself—is applied to the inverting input of each LVDS port, the resulting bias is measured using a designated calibration technique, and a corrective offset is then programmed into the corresponding DAC channel driving that inverting terminal.</w:t>
      </w:r>
      <w:r>
        <w:t xml:space="preserve"> There are two suggested calibration methodologies, which are discussed below.</w:t>
      </w:r>
    </w:p>
    <w:p w14:paraId="56618D5F" w14:textId="3A475DBB" w:rsidR="005123E4" w:rsidRDefault="005123E4" w:rsidP="005123E4">
      <w:pPr>
        <w:pStyle w:val="Heading3"/>
      </w:pPr>
      <w:bookmarkStart w:id="41" w:name="_Toc212624992"/>
      <w:r>
        <w:t>Triangle Wave Calibration</w:t>
      </w:r>
      <w:bookmarkEnd w:id="41"/>
    </w:p>
    <w:p w14:paraId="6A0A718F" w14:textId="641B3422" w:rsidR="005123E4" w:rsidRDefault="005123E4" w:rsidP="005123E4">
      <w:pPr>
        <w:pStyle w:val="BodyText"/>
      </w:pPr>
      <w:r>
        <w:t>The sync-pulse-plus-triangle method requires a signal generator capable of producing two synchronized outputs: a pulse train and a slow-ramping triangular waveform. The pulse train serves as a synchronization trigger, initiating a high-resolution timer within the firmware upon detection. The triangular waveform is applied to the non-inverting input of a selected LVDS comparator, while a known reference voltage</w:t>
      </w:r>
      <w:r w:rsidR="003342B4">
        <w:t xml:space="preserve"> - </w:t>
      </w:r>
      <w:r>
        <w:t>generated by the corresponding DAC channel</w:t>
      </w:r>
      <w:r w:rsidR="003342B4">
        <w:t xml:space="preserve"> - </w:t>
      </w:r>
      <w:r>
        <w:t>is supplied to the inverting input.</w:t>
      </w:r>
    </w:p>
    <w:p w14:paraId="5EE3B044" w14:textId="21B84808" w:rsidR="005123E4" w:rsidRPr="005123E4" w:rsidRDefault="005123E4" w:rsidP="005123E4">
      <w:pPr>
        <w:pStyle w:val="BodyText"/>
      </w:pPr>
      <w:r>
        <w:t xml:space="preserve">The firmware captures the timer values at both the rising and falling transitions of the LVDS output. These timestamps enable precise calculation of the comparator’s bias voltage. The operating principle is illustrated in </w:t>
      </w:r>
      <w:r>
        <w:fldChar w:fldCharType="begin"/>
      </w:r>
      <w:r>
        <w:instrText xml:space="preserve"> REF _Ref212543537 \h </w:instrText>
      </w:r>
      <w:r>
        <w:fldChar w:fldCharType="separate"/>
      </w:r>
      <w:r w:rsidR="009B6A27">
        <w:t xml:space="preserve">Figure </w:t>
      </w:r>
      <w:r w:rsidR="009B6A27">
        <w:rPr>
          <w:noProof/>
        </w:rPr>
        <w:t>6</w:t>
      </w:r>
      <w:r>
        <w:fldChar w:fldCharType="end"/>
      </w:r>
      <w:r>
        <w:t>.</w:t>
      </w:r>
    </w:p>
    <w:p w14:paraId="26DC1398" w14:textId="77777777" w:rsidR="005123E4" w:rsidRDefault="005123E4" w:rsidP="005123E4">
      <w:pPr>
        <w:pStyle w:val="BodyText"/>
        <w:keepNext/>
        <w:jc w:val="center"/>
      </w:pPr>
      <w:r w:rsidRPr="00134FDC">
        <w:rPr>
          <w:noProof/>
          <w:lang w:val="en-US"/>
        </w:rPr>
        <w:drawing>
          <wp:inline distT="0" distB="0" distL="0" distR="0" wp14:anchorId="21C26C15" wp14:editId="3AB930AE">
            <wp:extent cx="5097439" cy="2676918"/>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536" cy="2681170"/>
                    </a:xfrm>
                    <a:prstGeom prst="rect">
                      <a:avLst/>
                    </a:prstGeom>
                  </pic:spPr>
                </pic:pic>
              </a:graphicData>
            </a:graphic>
          </wp:inline>
        </w:drawing>
      </w:r>
    </w:p>
    <w:p w14:paraId="6F09ACE5" w14:textId="023ADBD8" w:rsidR="000F58AB" w:rsidRDefault="005123E4" w:rsidP="005123E4">
      <w:pPr>
        <w:pStyle w:val="Caption"/>
        <w:jc w:val="center"/>
      </w:pPr>
      <w:bookmarkStart w:id="42" w:name="_Ref212543537"/>
      <w:bookmarkStart w:id="43" w:name="_Toc212625093"/>
      <w:r>
        <w:t xml:space="preserve">Figure </w:t>
      </w:r>
      <w:r>
        <w:fldChar w:fldCharType="begin"/>
      </w:r>
      <w:r>
        <w:instrText xml:space="preserve"> SEQ Figure \* ARABIC </w:instrText>
      </w:r>
      <w:r>
        <w:fldChar w:fldCharType="separate"/>
      </w:r>
      <w:r w:rsidR="009B6A27">
        <w:rPr>
          <w:noProof/>
        </w:rPr>
        <w:t>6</w:t>
      </w:r>
      <w:r>
        <w:fldChar w:fldCharType="end"/>
      </w:r>
      <w:bookmarkEnd w:id="42"/>
      <w:r>
        <w:t>: Triangle wave calibration illustration [1]</w:t>
      </w:r>
      <w:bookmarkEnd w:id="43"/>
    </w:p>
    <w:p w14:paraId="00BF6A65" w14:textId="1B2754D4" w:rsidR="005123E4" w:rsidRPr="005123E4" w:rsidRDefault="005123E4" w:rsidP="005123E4">
      <w:pPr>
        <w:pStyle w:val="BodyText"/>
      </w:pPr>
      <w:r w:rsidRPr="005123E4">
        <w:t>Due to time constraints, which restrict the research to a single calibration approach, the sync-pulse-plus-triangle method was selected for this project.</w:t>
      </w:r>
    </w:p>
    <w:p w14:paraId="41F3C62F" w14:textId="4448BCE9" w:rsidR="005123E4" w:rsidRDefault="005123E4" w:rsidP="005123E4">
      <w:pPr>
        <w:pStyle w:val="Heading3"/>
      </w:pPr>
      <w:bookmarkStart w:id="44" w:name="_Ref212624216"/>
      <w:bookmarkStart w:id="45" w:name="_Ref212624587"/>
      <w:bookmarkStart w:id="46" w:name="_Toc212624993"/>
      <w:r>
        <w:lastRenderedPageBreak/>
        <w:t>Calibration by Metastability</w:t>
      </w:r>
      <w:bookmarkEnd w:id="44"/>
      <w:bookmarkEnd w:id="45"/>
      <w:bookmarkEnd w:id="46"/>
    </w:p>
    <w:p w14:paraId="1F180A41" w14:textId="6BC47A44" w:rsidR="00E1768C" w:rsidRDefault="00E1768C" w:rsidP="00E1768C">
      <w:pPr>
        <w:pStyle w:val="BodyText"/>
      </w:pPr>
      <w:r>
        <w:t>The second approach, metastability-based calibration, eliminates the need for an external signal generator by exploiting the statistical behaviour of comparator metastability to quantify bias voltage. A known reference voltage from the DAC is applied to the inverting input of the LVDS comparator, while a quasi-static voltage—also DAC-generated—is supplied to the non-inverting input.</w:t>
      </w:r>
    </w:p>
    <w:p w14:paraId="4EAF3710" w14:textId="462C0242" w:rsidR="005123E4" w:rsidRDefault="00E1768C" w:rsidP="00E1768C">
      <w:pPr>
        <w:pStyle w:val="BodyText"/>
      </w:pPr>
      <w:r>
        <w:t xml:space="preserve">For each discrete step in the non-inverting voltage, the FPGA records the transition (switching) rate at the comparator output. The voltage step yielding the maximum switching rate corresponds to the point of highest metastability, enabling direct computation of the bias offset. This principle is illustrated in </w:t>
      </w:r>
      <w:r>
        <w:fldChar w:fldCharType="begin"/>
      </w:r>
      <w:r>
        <w:instrText xml:space="preserve"> REF _Ref212544142 \h </w:instrText>
      </w:r>
      <w:r>
        <w:fldChar w:fldCharType="separate"/>
      </w:r>
      <w:r w:rsidR="009B6A27">
        <w:t xml:space="preserve">Figure </w:t>
      </w:r>
      <w:r w:rsidR="009B6A27">
        <w:rPr>
          <w:noProof/>
        </w:rPr>
        <w:t>7</w:t>
      </w:r>
      <w:r>
        <w:fldChar w:fldCharType="end"/>
      </w:r>
      <w:r>
        <w:t>.</w:t>
      </w:r>
    </w:p>
    <w:p w14:paraId="38F3911C" w14:textId="77777777" w:rsidR="00E1768C" w:rsidRDefault="00E1768C" w:rsidP="00E1768C">
      <w:pPr>
        <w:pStyle w:val="BodyText"/>
        <w:keepNext/>
        <w:jc w:val="center"/>
      </w:pPr>
      <w:r w:rsidRPr="00C40928">
        <w:rPr>
          <w:noProof/>
          <w:lang w:val="en-US"/>
        </w:rPr>
        <w:drawing>
          <wp:inline distT="0" distB="0" distL="0" distR="0" wp14:anchorId="5A83DC04" wp14:editId="0F9C62F8">
            <wp:extent cx="4640239" cy="246560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340" cy="2477884"/>
                    </a:xfrm>
                    <a:prstGeom prst="rect">
                      <a:avLst/>
                    </a:prstGeom>
                  </pic:spPr>
                </pic:pic>
              </a:graphicData>
            </a:graphic>
          </wp:inline>
        </w:drawing>
      </w:r>
    </w:p>
    <w:p w14:paraId="44D1C497" w14:textId="4307BE8B" w:rsidR="00E1768C" w:rsidRDefault="00E1768C" w:rsidP="00E1768C">
      <w:pPr>
        <w:pStyle w:val="Caption"/>
        <w:jc w:val="center"/>
      </w:pPr>
      <w:bookmarkStart w:id="47" w:name="_Ref212544142"/>
      <w:bookmarkStart w:id="48" w:name="_Toc212625094"/>
      <w:r>
        <w:t xml:space="preserve">Figure </w:t>
      </w:r>
      <w:r>
        <w:fldChar w:fldCharType="begin"/>
      </w:r>
      <w:r>
        <w:instrText xml:space="preserve"> SEQ Figure \* ARABIC </w:instrText>
      </w:r>
      <w:r>
        <w:fldChar w:fldCharType="separate"/>
      </w:r>
      <w:r w:rsidR="009B6A27">
        <w:rPr>
          <w:noProof/>
        </w:rPr>
        <w:t>7</w:t>
      </w:r>
      <w:r>
        <w:fldChar w:fldCharType="end"/>
      </w:r>
      <w:bookmarkEnd w:id="47"/>
      <w:r>
        <w:t>: Metastability-based calibration</w:t>
      </w:r>
      <w:r w:rsidR="00FD6590">
        <w:t xml:space="preserve"> [1]</w:t>
      </w:r>
      <w:bookmarkEnd w:id="48"/>
    </w:p>
    <w:p w14:paraId="18E88080" w14:textId="11FF2C54" w:rsidR="009C0161" w:rsidRDefault="002949B1" w:rsidP="002949B1">
      <w:pPr>
        <w:pStyle w:val="Heading2"/>
      </w:pPr>
      <w:bookmarkStart w:id="49" w:name="_Toc212624994"/>
      <w:r>
        <w:t>DAC Calibration Firmware</w:t>
      </w:r>
      <w:bookmarkEnd w:id="49"/>
      <w:r>
        <w:t xml:space="preserve"> </w:t>
      </w:r>
    </w:p>
    <w:p w14:paraId="0554597A" w14:textId="32CDF670" w:rsidR="002949B1" w:rsidRDefault="002949B1" w:rsidP="002949B1">
      <w:pPr>
        <w:pStyle w:val="BodyText"/>
      </w:pPr>
      <w:r>
        <w:t>In order to perform the calibration procedure, the following firmware blocks were created:</w:t>
      </w:r>
    </w:p>
    <w:p w14:paraId="060F65FC" w14:textId="2C0BBE0E" w:rsidR="002949B1" w:rsidRDefault="002949B1" w:rsidP="00EA58A7">
      <w:pPr>
        <w:pStyle w:val="BodyText"/>
        <w:numPr>
          <w:ilvl w:val="0"/>
          <w:numId w:val="16"/>
        </w:numPr>
      </w:pPr>
      <w:r w:rsidRPr="002949B1">
        <w:rPr>
          <w:b/>
          <w:bCs/>
        </w:rPr>
        <w:t>adc_front_end</w:t>
      </w:r>
      <w:r>
        <w:t xml:space="preserve">: Produces 16 single-ended signals by using the Differential Buffer primitive (IBUF_DS) from Vivado on each of the incoming differential pairs. Also concatenates the 16 signals to form one single 16-bit logic vector. Refer to </w:t>
      </w:r>
      <w:r w:rsidR="00814703">
        <w:fldChar w:fldCharType="begin"/>
      </w:r>
      <w:r w:rsidR="00814703">
        <w:instrText xml:space="preserve"> REF _Ref212548729 \h </w:instrText>
      </w:r>
      <w:r w:rsidR="00814703">
        <w:fldChar w:fldCharType="separate"/>
      </w:r>
      <w:r w:rsidR="009B6A27">
        <w:t xml:space="preserve">Figure </w:t>
      </w:r>
      <w:r w:rsidR="009B6A27">
        <w:rPr>
          <w:noProof/>
        </w:rPr>
        <w:t>8</w:t>
      </w:r>
      <w:r w:rsidR="00814703">
        <w:fldChar w:fldCharType="end"/>
      </w:r>
      <w:r w:rsidR="00814703">
        <w:t>.</w:t>
      </w:r>
    </w:p>
    <w:p w14:paraId="1B000C74" w14:textId="10DCFABC" w:rsidR="00814703" w:rsidRDefault="004B4D88" w:rsidP="00EA58A7">
      <w:pPr>
        <w:pStyle w:val="BodyText"/>
        <w:numPr>
          <w:ilvl w:val="0"/>
          <w:numId w:val="16"/>
        </w:numPr>
      </w:pPr>
      <w:r>
        <w:rPr>
          <w:b/>
          <w:bCs/>
        </w:rPr>
        <w:t>dac_cal</w:t>
      </w:r>
      <w:r>
        <w:t>: Main calibration block. Receives control input from AXI GPIO register (dac_cal_control). Depending on the control input, the firmware block counts up to the voltage crossing threshold for a rising edge, or a falling edge. The bit (or LVDS comparator) to be measured can also be set with the control register.</w:t>
      </w:r>
      <w:r w:rsidR="008D6D5E">
        <w:t xml:space="preserve"> The first 2 bytes set the bit to be calibrated (</w:t>
      </w:r>
      <w:r w:rsidR="003D191B">
        <w:t>e.g.,</w:t>
      </w:r>
      <w:r w:rsidR="008D6D5E">
        <w:t xml:space="preserve"> 0x000B sets it to bit 11) and the last two bytes sets the counter to </w:t>
      </w:r>
      <w:r w:rsidR="003D191B">
        <w:t xml:space="preserve">stop at the </w:t>
      </w:r>
      <w:r w:rsidR="008D6D5E">
        <w:t>rising (0x000A) or falling (0x000F) threshold.</w:t>
      </w:r>
    </w:p>
    <w:p w14:paraId="1153AB33" w14:textId="58A20C5C" w:rsidR="002949B1" w:rsidRDefault="004B4D88" w:rsidP="00EA58A7">
      <w:pPr>
        <w:pStyle w:val="BodyText"/>
        <w:numPr>
          <w:ilvl w:val="0"/>
          <w:numId w:val="16"/>
        </w:numPr>
      </w:pPr>
      <w:r w:rsidRPr="004B4D88">
        <w:rPr>
          <w:b/>
          <w:bCs/>
        </w:rPr>
        <w:lastRenderedPageBreak/>
        <w:t>dac_cal_bram:</w:t>
      </w:r>
      <w:r>
        <w:t xml:space="preserve"> The dac_cal block loads each count value one by one into this BRAM block. This data can then be read back using the AXI BRAM Controller (dac_bram) and TCL commands.</w:t>
      </w:r>
    </w:p>
    <w:p w14:paraId="28D50AA4" w14:textId="77777777" w:rsidR="002949B1" w:rsidRDefault="002949B1" w:rsidP="002949B1">
      <w:pPr>
        <w:pStyle w:val="BodyText"/>
        <w:keepNext/>
        <w:jc w:val="center"/>
      </w:pPr>
      <w:r w:rsidRPr="002949B1">
        <w:rPr>
          <w:noProof/>
        </w:rPr>
        <w:drawing>
          <wp:inline distT="0" distB="0" distL="0" distR="0" wp14:anchorId="47061B4C" wp14:editId="753A83FE">
            <wp:extent cx="3006547" cy="3085816"/>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2656" cy="3102350"/>
                    </a:xfrm>
                    <a:prstGeom prst="rect">
                      <a:avLst/>
                    </a:prstGeom>
                  </pic:spPr>
                </pic:pic>
              </a:graphicData>
            </a:graphic>
          </wp:inline>
        </w:drawing>
      </w:r>
    </w:p>
    <w:p w14:paraId="22878BB3" w14:textId="6E79E705" w:rsidR="002949B1" w:rsidRDefault="002949B1" w:rsidP="002949B1">
      <w:pPr>
        <w:pStyle w:val="Caption"/>
        <w:jc w:val="center"/>
      </w:pPr>
      <w:bookmarkStart w:id="50" w:name="_Ref212548729"/>
      <w:bookmarkStart w:id="51" w:name="_Toc212625095"/>
      <w:r>
        <w:t xml:space="preserve">Figure </w:t>
      </w:r>
      <w:r>
        <w:fldChar w:fldCharType="begin"/>
      </w:r>
      <w:r>
        <w:instrText xml:space="preserve"> SEQ Figure \* ARABIC </w:instrText>
      </w:r>
      <w:r>
        <w:fldChar w:fldCharType="separate"/>
      </w:r>
      <w:r w:rsidR="009B6A27">
        <w:rPr>
          <w:noProof/>
        </w:rPr>
        <w:t>8</w:t>
      </w:r>
      <w:r>
        <w:fldChar w:fldCharType="end"/>
      </w:r>
      <w:bookmarkEnd w:id="50"/>
      <w:r>
        <w:t>: ADC Frontend firmware block</w:t>
      </w:r>
      <w:bookmarkEnd w:id="51"/>
    </w:p>
    <w:p w14:paraId="09C6BD3E" w14:textId="77777777" w:rsidR="002949B1" w:rsidRDefault="002949B1" w:rsidP="002949B1">
      <w:pPr>
        <w:pStyle w:val="Caption"/>
        <w:keepNext/>
        <w:jc w:val="center"/>
      </w:pPr>
      <w:r w:rsidRPr="002949B1">
        <w:rPr>
          <w:noProof/>
        </w:rPr>
        <w:drawing>
          <wp:inline distT="0" distB="0" distL="0" distR="0" wp14:anchorId="0E27EEF6" wp14:editId="1D644DE7">
            <wp:extent cx="5661964" cy="25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276" cy="2604233"/>
                    </a:xfrm>
                    <a:prstGeom prst="rect">
                      <a:avLst/>
                    </a:prstGeom>
                  </pic:spPr>
                </pic:pic>
              </a:graphicData>
            </a:graphic>
          </wp:inline>
        </w:drawing>
      </w:r>
    </w:p>
    <w:p w14:paraId="157E7CED" w14:textId="3482A13C" w:rsidR="002949B1" w:rsidRDefault="002949B1" w:rsidP="002949B1">
      <w:pPr>
        <w:pStyle w:val="Caption"/>
        <w:jc w:val="center"/>
      </w:pPr>
      <w:bookmarkStart w:id="52" w:name="_Toc212625096"/>
      <w:r>
        <w:t xml:space="preserve">Figure </w:t>
      </w:r>
      <w:r>
        <w:fldChar w:fldCharType="begin"/>
      </w:r>
      <w:r>
        <w:instrText xml:space="preserve"> SEQ Figure \* ARABIC </w:instrText>
      </w:r>
      <w:r>
        <w:fldChar w:fldCharType="separate"/>
      </w:r>
      <w:r w:rsidR="009B6A27">
        <w:rPr>
          <w:noProof/>
        </w:rPr>
        <w:t>9</w:t>
      </w:r>
      <w:r>
        <w:fldChar w:fldCharType="end"/>
      </w:r>
      <w:r>
        <w:t>: DAC Calibration firmware blocks</w:t>
      </w:r>
      <w:bookmarkEnd w:id="52"/>
    </w:p>
    <w:p w14:paraId="650D99D3" w14:textId="77777777" w:rsidR="004701DD" w:rsidRDefault="004701DD" w:rsidP="004701DD">
      <w:pPr>
        <w:pStyle w:val="BodyText"/>
      </w:pPr>
      <w:r>
        <w:lastRenderedPageBreak/>
        <w:t>The following sequence illustrates the execution of a bias-voltage measurement for a single LVDS comparator at a specified reference level.</w:t>
      </w:r>
    </w:p>
    <w:p w14:paraId="55D32E29" w14:textId="77777777" w:rsidR="004701DD" w:rsidRDefault="004701DD" w:rsidP="004701DD">
      <w:pPr>
        <w:pStyle w:val="BodyText"/>
      </w:pPr>
      <w:r>
        <w:t>The target reference voltage is set to 0.9 V on Channel C of the second DAC. This value is programmed by writing the hexadecimal code 0x8000 to the corresponding DAC register. The measurement is configured to trigger on the rising-edge transition of the comparator output. A command is then issued to arm the firmware counter, which starts upon the next rising edge of the synchronization pulse.</w:t>
      </w:r>
    </w:p>
    <w:p w14:paraId="66A6277F" w14:textId="5B2E084A" w:rsidR="003D191B" w:rsidRDefault="004701DD" w:rsidP="004701DD">
      <w:pPr>
        <w:pStyle w:val="BodyText"/>
      </w:pPr>
      <w:r>
        <w:t>The block RAM (BRAM) subsequently populates with timestamp data at a rate determined by the incoming pulse train. After an appropriate accumulation period, the BRAM contents are read and processed to compute the effective bias voltage.</w:t>
      </w:r>
      <w:r w:rsidR="003D191B">
        <w:t xml:space="preserve"> Since the BRAM communicates directly with JTAG to AXI interface, arming it with a zero-vector is not necessary before calling a read command.</w:t>
      </w:r>
    </w:p>
    <w:p w14:paraId="7073150D" w14:textId="70B7317D" w:rsidR="003D191B" w:rsidRPr="003D191B" w:rsidRDefault="003D191B" w:rsidP="00E71938">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create_hw_axi_txn wr_zeros [get_hw_axis hw_axi_1] -address 80020000 -data 00000000 -type write</w:t>
      </w:r>
    </w:p>
    <w:p w14:paraId="20060DF5" w14:textId="6798EAC2" w:rsidR="00E71938" w:rsidRPr="00E71938" w:rsidRDefault="00E71938" w:rsidP="00E71938">
      <w:pPr>
        <w:shd w:val="clear" w:color="auto" w:fill="1F1F1F"/>
        <w:spacing w:line="285" w:lineRule="atLeast"/>
        <w:rPr>
          <w:rFonts w:ascii="Consolas" w:hAnsi="Consolas"/>
          <w:color w:val="CCCCCC"/>
          <w:sz w:val="16"/>
          <w:szCs w:val="16"/>
          <w:lang w:val="en-ZA" w:eastAsia="en-ZA"/>
        </w:rPr>
      </w:pPr>
      <w:r w:rsidRPr="00E71938">
        <w:rPr>
          <w:rFonts w:ascii="Consolas" w:hAnsi="Consolas"/>
          <w:color w:val="CCCCCC"/>
          <w:sz w:val="16"/>
          <w:szCs w:val="16"/>
          <w:lang w:val="en-ZA" w:eastAsia="en-ZA"/>
        </w:rPr>
        <w:t>create_hw_axi_txn wr_dac1_chC_0V9 [get_hw_axis hw_axi_1] -address 80020000 -data 81328</w:t>
      </w:r>
      <w:r>
        <w:rPr>
          <w:rFonts w:ascii="Consolas" w:hAnsi="Consolas"/>
          <w:color w:val="CCCCCC"/>
          <w:sz w:val="16"/>
          <w:szCs w:val="16"/>
          <w:lang w:val="en-ZA" w:eastAsia="en-ZA"/>
        </w:rPr>
        <w:t>000</w:t>
      </w:r>
      <w:r w:rsidRPr="00E71938">
        <w:rPr>
          <w:rFonts w:ascii="Consolas" w:hAnsi="Consolas"/>
          <w:color w:val="CCCCCC"/>
          <w:sz w:val="16"/>
          <w:szCs w:val="16"/>
          <w:lang w:val="en-ZA" w:eastAsia="en-ZA"/>
        </w:rPr>
        <w:t xml:space="preserve"> -type write</w:t>
      </w:r>
    </w:p>
    <w:p w14:paraId="6E896904" w14:textId="2E123094" w:rsid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create_hw_axi_txn wr_bram_f [get_hw_axis hw_axi_1] -address 80030000 -data 0000000A -type write</w:t>
      </w:r>
    </w:p>
    <w:p w14:paraId="0ADE5F8E" w14:textId="0F801CF5"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create_hw_axi_txn rd_dac_bram [get_hw_axis hw_axi_1] -address 84000000 -type read -len 128</w:t>
      </w:r>
    </w:p>
    <w:p w14:paraId="36A30EE0" w14:textId="61A82294" w:rsidR="003D191B" w:rsidRDefault="003D191B" w:rsidP="004701DD">
      <w:pPr>
        <w:pStyle w:val="BodyText"/>
      </w:pPr>
      <w:r>
        <w:t>Execute commands, then wait before reading the BRAM data:</w:t>
      </w:r>
    </w:p>
    <w:p w14:paraId="1D386E29"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wr_zeros</w:t>
      </w:r>
    </w:p>
    <w:p w14:paraId="3A704A43"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wr_dac1_chC_0V9</w:t>
      </w:r>
    </w:p>
    <w:p w14:paraId="4C5C970D" w14:textId="22DFA9E5" w:rsid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wr_bram_f</w:t>
      </w:r>
    </w:p>
    <w:p w14:paraId="5CE75E3C" w14:textId="77777777"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569CD6"/>
          <w:sz w:val="16"/>
          <w:szCs w:val="16"/>
          <w:lang w:val="en-ZA" w:eastAsia="en-ZA"/>
        </w:rPr>
        <w:t>after</w:t>
      </w:r>
      <w:r w:rsidRPr="003D191B">
        <w:rPr>
          <w:rFonts w:ascii="Consolas" w:hAnsi="Consolas"/>
          <w:color w:val="CCCCCC"/>
          <w:sz w:val="16"/>
          <w:szCs w:val="16"/>
          <w:lang w:val="en-ZA" w:eastAsia="en-ZA"/>
        </w:rPr>
        <w:t xml:space="preserve"> 32000</w:t>
      </w:r>
    </w:p>
    <w:p w14:paraId="798575BA" w14:textId="7E5BC15E" w:rsidR="003D191B" w:rsidRPr="003D191B" w:rsidRDefault="003D191B" w:rsidP="003D191B">
      <w:pPr>
        <w:shd w:val="clear" w:color="auto" w:fill="1F1F1F"/>
        <w:spacing w:line="285" w:lineRule="atLeast"/>
        <w:rPr>
          <w:rFonts w:ascii="Consolas" w:hAnsi="Consolas"/>
          <w:color w:val="CCCCCC"/>
          <w:sz w:val="16"/>
          <w:szCs w:val="16"/>
          <w:lang w:val="en-ZA" w:eastAsia="en-ZA"/>
        </w:rPr>
      </w:pPr>
      <w:r w:rsidRPr="003D191B">
        <w:rPr>
          <w:rFonts w:ascii="Consolas" w:hAnsi="Consolas"/>
          <w:color w:val="CCCCCC"/>
          <w:sz w:val="16"/>
          <w:szCs w:val="16"/>
          <w:lang w:val="en-ZA" w:eastAsia="en-ZA"/>
        </w:rPr>
        <w:t>run_hw_axi rd_dac_bram</w:t>
      </w:r>
    </w:p>
    <w:p w14:paraId="345F8A25" w14:textId="5720EA7F" w:rsidR="003D191B" w:rsidRDefault="008E5667" w:rsidP="004701DD">
      <w:pPr>
        <w:pStyle w:val="BodyText"/>
      </w:pPr>
      <w:r>
        <w:t xml:space="preserve">The output of the BRAM is 128, 32-bit values, or </w:t>
      </w:r>
      <w:r w:rsidR="00681E3E">
        <w:t>a 1024 hexadecimal string that looks like this:</w:t>
      </w:r>
    </w:p>
    <w:p w14:paraId="24D0FE5A" w14:textId="6B62E341" w:rsidR="00681E3E" w:rsidRDefault="00681E3E" w:rsidP="004701DD">
      <w:pPr>
        <w:pStyle w:val="BodyText"/>
      </w:pPr>
      <w:r w:rsidRPr="00681E3E">
        <w:t>0062fe840062de700062e3e8</w:t>
      </w:r>
      <w:r>
        <w:t>……</w:t>
      </w:r>
    </w:p>
    <w:p w14:paraId="4BB5266E" w14:textId="2513050B" w:rsidR="00681E3E" w:rsidRDefault="00681E3E" w:rsidP="004701DD">
      <w:pPr>
        <w:pStyle w:val="BodyText"/>
      </w:pPr>
      <w:r>
        <w:t>Each 8-character word is then split using a Python script, to produce 128 values in descending order. These values are copied to and Excel spreadsheet where the data is converted to decimal and used for further analysis.</w:t>
      </w:r>
    </w:p>
    <w:p w14:paraId="5E3FD724" w14:textId="77777777" w:rsidR="004B4D88" w:rsidRPr="004B4D88" w:rsidRDefault="004B4D88" w:rsidP="004B4D88">
      <w:pPr>
        <w:pStyle w:val="BodyText"/>
      </w:pPr>
    </w:p>
    <w:p w14:paraId="0D21E152" w14:textId="395C40E0" w:rsidR="003342B4" w:rsidRDefault="00B71E8C" w:rsidP="003342B4">
      <w:pPr>
        <w:pStyle w:val="Heading2"/>
      </w:pPr>
      <w:bookmarkStart w:id="53" w:name="_Toc212624995"/>
      <w:r>
        <w:t>DAC Setup and Initial Measurements</w:t>
      </w:r>
      <w:bookmarkEnd w:id="53"/>
    </w:p>
    <w:p w14:paraId="5C10F841" w14:textId="77777777" w:rsidR="00453460" w:rsidRDefault="00453460" w:rsidP="00453460">
      <w:pPr>
        <w:pStyle w:val="BodyText"/>
      </w:pPr>
      <w:r>
        <w:t>The goal of this section is to determine the following:</w:t>
      </w:r>
    </w:p>
    <w:p w14:paraId="1210C449" w14:textId="77777777" w:rsidR="00453460" w:rsidRDefault="00453460" w:rsidP="00EA58A7">
      <w:pPr>
        <w:pStyle w:val="BodyText"/>
        <w:numPr>
          <w:ilvl w:val="0"/>
          <w:numId w:val="17"/>
        </w:numPr>
      </w:pPr>
      <w:r>
        <w:t>The average bias voltage (or error) of each of the three bits</w:t>
      </w:r>
    </w:p>
    <w:p w14:paraId="2846E2DD" w14:textId="77777777" w:rsidR="00453460" w:rsidRDefault="00453460" w:rsidP="00EA58A7">
      <w:pPr>
        <w:pStyle w:val="BodyText"/>
        <w:numPr>
          <w:ilvl w:val="0"/>
          <w:numId w:val="17"/>
        </w:numPr>
      </w:pPr>
      <w:r>
        <w:t>Determine the swing of error voltage of each of the three bits</w:t>
      </w:r>
    </w:p>
    <w:p w14:paraId="2331A79F" w14:textId="0440B241" w:rsidR="00453460" w:rsidRPr="00453460" w:rsidRDefault="00453460" w:rsidP="00EA58A7">
      <w:pPr>
        <w:pStyle w:val="BodyText"/>
        <w:numPr>
          <w:ilvl w:val="0"/>
          <w:numId w:val="17"/>
        </w:numPr>
      </w:pPr>
      <w:r>
        <w:t>Investigate whether the falling threshold lines up with the rising threshold (i.e., that there exists no hysteresis).</w:t>
      </w:r>
    </w:p>
    <w:p w14:paraId="298780AF" w14:textId="44E0F366" w:rsidR="00CB4A63" w:rsidRPr="00CB4A63" w:rsidRDefault="00CB4A63" w:rsidP="00CB4A63">
      <w:pPr>
        <w:pStyle w:val="Heading3"/>
      </w:pPr>
      <w:bookmarkStart w:id="54" w:name="_Toc212624996"/>
      <w:r>
        <w:lastRenderedPageBreak/>
        <w:t>Preparation</w:t>
      </w:r>
      <w:bookmarkEnd w:id="54"/>
      <w:r>
        <w:t xml:space="preserve"> </w:t>
      </w:r>
    </w:p>
    <w:p w14:paraId="3101F0E2" w14:textId="147D9CBD" w:rsidR="009C0161" w:rsidRDefault="003539F4" w:rsidP="009C0161">
      <w:pPr>
        <w:pStyle w:val="BodyText"/>
      </w:pPr>
      <w:r w:rsidRPr="003539F4">
        <w:t>A suitable pulse generator (HP 8112A) was identified, capable of producing both a synchronization pulse and a quasi-triangular waveform. The latter is implemented as a standard pulse with an extended rise time, configured for a nominal leading-edge duration of 50 ms. Oscilloscope measurements indicate an actual rise time of approximately 60 ms, likely due to the pulse generator being long past its calibration interval.</w:t>
      </w:r>
      <w:r w:rsidR="003B407C">
        <w:t xml:space="preserve"> The sync pulse (blue) and quasi-triangular waveform (yellow) are shown in</w:t>
      </w:r>
      <w:r w:rsidR="006435E3">
        <w:t xml:space="preserve"> </w:t>
      </w:r>
      <w:r w:rsidR="006435E3">
        <w:fldChar w:fldCharType="begin"/>
      </w:r>
      <w:r w:rsidR="006435E3">
        <w:instrText xml:space="preserve"> REF _Ref212547497 \h </w:instrText>
      </w:r>
      <w:r w:rsidR="006435E3">
        <w:fldChar w:fldCharType="separate"/>
      </w:r>
      <w:r w:rsidR="009B6A27">
        <w:t xml:space="preserve">Figure </w:t>
      </w:r>
      <w:r w:rsidR="009B6A27">
        <w:rPr>
          <w:noProof/>
        </w:rPr>
        <w:t>10</w:t>
      </w:r>
      <w:r w:rsidR="006435E3">
        <w:fldChar w:fldCharType="end"/>
      </w:r>
      <w:r w:rsidR="003B407C">
        <w:t>. The sync pulse shows up as only an impulse because of the horizontal scale.</w:t>
      </w:r>
    </w:p>
    <w:p w14:paraId="0974ABE4" w14:textId="7A7773FB" w:rsidR="009C0161" w:rsidRDefault="009C0161" w:rsidP="009C0161">
      <w:pPr>
        <w:pStyle w:val="BodyText"/>
      </w:pPr>
    </w:p>
    <w:p w14:paraId="54BA017F" w14:textId="77777777" w:rsidR="009C0161" w:rsidRDefault="009C0161" w:rsidP="009C0161">
      <w:pPr>
        <w:pStyle w:val="BodyText"/>
        <w:keepNext/>
        <w:jc w:val="center"/>
      </w:pPr>
      <w:r>
        <w:rPr>
          <w:noProof/>
        </w:rPr>
        <w:drawing>
          <wp:inline distT="0" distB="0" distL="0" distR="0" wp14:anchorId="42E257A4" wp14:editId="6A681474">
            <wp:extent cx="5195397" cy="3896139"/>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019" cy="3902605"/>
                    </a:xfrm>
                    <a:prstGeom prst="rect">
                      <a:avLst/>
                    </a:prstGeom>
                    <a:noFill/>
                    <a:ln>
                      <a:noFill/>
                    </a:ln>
                  </pic:spPr>
                </pic:pic>
              </a:graphicData>
            </a:graphic>
          </wp:inline>
        </w:drawing>
      </w:r>
    </w:p>
    <w:p w14:paraId="53A94B49" w14:textId="120FDAE1" w:rsidR="009C0161" w:rsidRDefault="009C0161" w:rsidP="009C0161">
      <w:pPr>
        <w:pStyle w:val="Caption"/>
        <w:jc w:val="center"/>
      </w:pPr>
      <w:bookmarkStart w:id="55" w:name="_Ref212547497"/>
      <w:bookmarkStart w:id="56" w:name="_Toc212625097"/>
      <w:r>
        <w:t xml:space="preserve">Figure </w:t>
      </w:r>
      <w:r>
        <w:fldChar w:fldCharType="begin"/>
      </w:r>
      <w:r>
        <w:instrText xml:space="preserve"> SEQ Figure \* ARABIC </w:instrText>
      </w:r>
      <w:r>
        <w:fldChar w:fldCharType="separate"/>
      </w:r>
      <w:r w:rsidR="009B6A27">
        <w:rPr>
          <w:noProof/>
        </w:rPr>
        <w:t>10</w:t>
      </w:r>
      <w:r>
        <w:fldChar w:fldCharType="end"/>
      </w:r>
      <w:bookmarkEnd w:id="55"/>
      <w:r>
        <w:t>: Triangle waveform and sync pulse</w:t>
      </w:r>
      <w:bookmarkEnd w:id="56"/>
    </w:p>
    <w:p w14:paraId="1CB22745" w14:textId="2C3B182A" w:rsidR="003B407C" w:rsidRDefault="000C64D4" w:rsidP="003B407C">
      <w:pPr>
        <w:pStyle w:val="BodyText"/>
      </w:pPr>
      <w:r>
        <w:t>For the final signal acquisition, the calibration process needs to be applied to all channels across both DACs. However, only t</w:t>
      </w:r>
      <w:r w:rsidR="00B01DE3">
        <w:t xml:space="preserve">hree LVDS comparators are shown in this report to demonstrate the calibration technique. The comparators will henceforth be called bits (corresponding to their place in the voltage ladder). Bit 0, bit </w:t>
      </w:r>
      <w:r w:rsidR="0055213D">
        <w:t>4</w:t>
      </w:r>
      <w:r w:rsidR="00B01DE3">
        <w:t xml:space="preserve"> and bit 10 were chosen</w:t>
      </w:r>
      <w:r>
        <w:t>,</w:t>
      </w:r>
      <w:r w:rsidR="00B01DE3">
        <w:t xml:space="preserve"> </w:t>
      </w:r>
      <w:r>
        <w:t>s</w:t>
      </w:r>
      <w:r w:rsidR="00B01DE3">
        <w:t>o</w:t>
      </w:r>
      <w:r>
        <w:t xml:space="preserve"> that</w:t>
      </w:r>
      <w:r w:rsidR="00B01DE3">
        <w:t xml:space="preserve"> there are 2 bits from DAC 0 (channels A and E) and </w:t>
      </w:r>
      <w:r w:rsidR="0055213D">
        <w:t>1 bit from DAC 1 (channel C).</w:t>
      </w:r>
      <w:r>
        <w:t xml:space="preserve"> </w:t>
      </w:r>
    </w:p>
    <w:p w14:paraId="503DF919" w14:textId="5F73CF74" w:rsidR="006A7451" w:rsidRDefault="006A7451" w:rsidP="006A7451">
      <w:pPr>
        <w:pStyle w:val="BodyText"/>
      </w:pPr>
      <w:r>
        <w:lastRenderedPageBreak/>
        <w:t>To compute the bias voltage from the clock-count data retrieved from BRAM, the theoretical threshold-crossing time must first be established. Refer to Figure 10. The expected crossing time for a 1 V threshold is determined by placing cursor A at the start of the triangular waveform and adjusting cursor B to the point where the amplitude reaches 1 V. The resulting delta time, measured as 43.6 ms, represents the nominal duration from waveform initiation to the 1 V crossing.</w:t>
      </w:r>
      <w:r w:rsidR="003F6967">
        <w:t xml:space="preserve"> </w:t>
      </w:r>
    </w:p>
    <w:p w14:paraId="5904331F" w14:textId="4D11A2D8" w:rsidR="006435E3" w:rsidRDefault="006A7451" w:rsidP="006A7451">
      <w:pPr>
        <w:pStyle w:val="BodyText"/>
      </w:pPr>
      <w:r>
        <w:t>When a 1 V reference is applied to the inverting input of the comparator, this 43.6 ms interval corresponds to the expected counter value at the moment of threshold crossing. Any deviation between the measured counter value and this theoretical count directly indicates the magnitude and polarity of the comparator’s bias voltage.</w:t>
      </w:r>
    </w:p>
    <w:p w14:paraId="38A10F03" w14:textId="4D48B4C0" w:rsidR="003F6967" w:rsidRDefault="003F6967" w:rsidP="006A7451">
      <w:pPr>
        <w:pStyle w:val="BodyText"/>
      </w:pPr>
      <w:r>
        <w:t xml:space="preserve">This method is used to calculate the threshold crossing times for three reference voltages: 0.4 V, 0.9 V and 1.4 V. The theoretical values of the clock counter (running at 200 MHz) are calculated in </w:t>
      </w:r>
      <w:r>
        <w:fldChar w:fldCharType="begin"/>
      </w:r>
      <w:r>
        <w:instrText xml:space="preserve"> REF _Ref212553576 \h </w:instrText>
      </w:r>
      <w:r>
        <w:fldChar w:fldCharType="separate"/>
      </w:r>
      <w:r w:rsidR="009B6A27">
        <w:t xml:space="preserve">Table </w:t>
      </w:r>
      <w:r w:rsidR="009B6A27">
        <w:rPr>
          <w:noProof/>
        </w:rPr>
        <w:t>4</w:t>
      </w:r>
      <w:r>
        <w:fldChar w:fldCharType="end"/>
      </w:r>
      <w:r>
        <w:t xml:space="preserve"> and </w:t>
      </w:r>
      <w:r>
        <w:fldChar w:fldCharType="begin"/>
      </w:r>
      <w:r>
        <w:instrText xml:space="preserve"> REF _Ref212553582 \h </w:instrText>
      </w:r>
      <w:r>
        <w:fldChar w:fldCharType="separate"/>
      </w:r>
      <w:r w:rsidR="009B6A27">
        <w:t xml:space="preserve">Table </w:t>
      </w:r>
      <w:r w:rsidR="009B6A27">
        <w:rPr>
          <w:noProof/>
        </w:rPr>
        <w:t>5</w:t>
      </w:r>
      <w:r>
        <w:fldChar w:fldCharType="end"/>
      </w:r>
      <w:r>
        <w:t>:</w:t>
      </w:r>
    </w:p>
    <w:p w14:paraId="62E3B6F4" w14:textId="2EC64B5C" w:rsidR="003F6967" w:rsidRDefault="003F6967" w:rsidP="003F6967">
      <w:pPr>
        <w:pStyle w:val="Caption"/>
        <w:keepNext/>
        <w:jc w:val="center"/>
      </w:pPr>
      <w:bookmarkStart w:id="57" w:name="_Ref212553576"/>
      <w:r>
        <w:t xml:space="preserve">Table </w:t>
      </w:r>
      <w:r>
        <w:fldChar w:fldCharType="begin"/>
      </w:r>
      <w:r>
        <w:instrText xml:space="preserve"> SEQ Table \* ARABIC </w:instrText>
      </w:r>
      <w:r>
        <w:fldChar w:fldCharType="separate"/>
      </w:r>
      <w:r w:rsidR="009B6A27">
        <w:rPr>
          <w:noProof/>
        </w:rPr>
        <w:t>4</w:t>
      </w:r>
      <w:r>
        <w:fldChar w:fldCharType="end"/>
      </w:r>
      <w:bookmarkEnd w:id="57"/>
      <w:r>
        <w:t>: Theoretical rising threshold crossing times</w:t>
      </w:r>
    </w:p>
    <w:tbl>
      <w:tblPr>
        <w:tblW w:w="7650" w:type="dxa"/>
        <w:jc w:val="center"/>
        <w:tblLook w:val="04A0" w:firstRow="1" w:lastRow="0" w:firstColumn="1" w:lastColumn="0" w:noHBand="0" w:noVBand="1"/>
      </w:tblPr>
      <w:tblGrid>
        <w:gridCol w:w="900"/>
        <w:gridCol w:w="3064"/>
        <w:gridCol w:w="1134"/>
        <w:gridCol w:w="2552"/>
      </w:tblGrid>
      <w:tr w:rsidR="003F6967" w:rsidRPr="003F6967" w14:paraId="4F27E877" w14:textId="77777777" w:rsidTr="00A64AAB">
        <w:trPr>
          <w:trHeight w:val="66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7A702"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DAC Voltage</w:t>
            </w:r>
          </w:p>
        </w:tc>
        <w:tc>
          <w:tcPr>
            <w:tcW w:w="3064" w:type="dxa"/>
            <w:tcBorders>
              <w:top w:val="single" w:sz="4" w:space="0" w:color="auto"/>
              <w:left w:val="nil"/>
              <w:bottom w:val="single" w:sz="4" w:space="0" w:color="auto"/>
              <w:right w:val="single" w:sz="4" w:space="0" w:color="auto"/>
            </w:tcBorders>
            <w:shd w:val="clear" w:color="auto" w:fill="auto"/>
            <w:vAlign w:val="center"/>
            <w:hideMark/>
          </w:tcPr>
          <w:p w14:paraId="53AEB8C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Measured time from sync pulse to threshold crossing (ms)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0F30427"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Slope</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35F33AEA"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Theoretical Threshold Count Value @ 5 ns CLK</w:t>
            </w:r>
          </w:p>
        </w:tc>
      </w:tr>
      <w:tr w:rsidR="003F6967" w:rsidRPr="003F6967" w14:paraId="0AE74F5A"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90E05A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0.4</w:t>
            </w:r>
          </w:p>
        </w:tc>
        <w:tc>
          <w:tcPr>
            <w:tcW w:w="3064" w:type="dxa"/>
            <w:tcBorders>
              <w:top w:val="nil"/>
              <w:left w:val="nil"/>
              <w:bottom w:val="single" w:sz="4" w:space="0" w:color="auto"/>
              <w:right w:val="single" w:sz="4" w:space="0" w:color="auto"/>
            </w:tcBorders>
            <w:shd w:val="clear" w:color="auto" w:fill="auto"/>
            <w:noWrap/>
            <w:vAlign w:val="center"/>
            <w:hideMark/>
          </w:tcPr>
          <w:p w14:paraId="39FCC5F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14.00</w:t>
            </w:r>
          </w:p>
        </w:tc>
        <w:tc>
          <w:tcPr>
            <w:tcW w:w="1134" w:type="dxa"/>
            <w:tcBorders>
              <w:top w:val="nil"/>
              <w:left w:val="nil"/>
              <w:bottom w:val="single" w:sz="4" w:space="0" w:color="auto"/>
              <w:right w:val="single" w:sz="4" w:space="0" w:color="auto"/>
            </w:tcBorders>
            <w:shd w:val="clear" w:color="auto" w:fill="auto"/>
            <w:noWrap/>
            <w:vAlign w:val="center"/>
            <w:hideMark/>
          </w:tcPr>
          <w:p w14:paraId="31447CB0"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2B70367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2800000.00</w:t>
            </w:r>
          </w:p>
        </w:tc>
      </w:tr>
      <w:tr w:rsidR="003F6967" w:rsidRPr="003F6967" w14:paraId="6255692B"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6DBDF6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0.9</w:t>
            </w:r>
          </w:p>
        </w:tc>
        <w:tc>
          <w:tcPr>
            <w:tcW w:w="3064" w:type="dxa"/>
            <w:tcBorders>
              <w:top w:val="nil"/>
              <w:left w:val="nil"/>
              <w:bottom w:val="single" w:sz="4" w:space="0" w:color="auto"/>
              <w:right w:val="single" w:sz="4" w:space="0" w:color="auto"/>
            </w:tcBorders>
            <w:shd w:val="clear" w:color="auto" w:fill="auto"/>
            <w:noWrap/>
            <w:vAlign w:val="center"/>
            <w:hideMark/>
          </w:tcPr>
          <w:p w14:paraId="1C172720"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32.40</w:t>
            </w:r>
          </w:p>
        </w:tc>
        <w:tc>
          <w:tcPr>
            <w:tcW w:w="1134" w:type="dxa"/>
            <w:tcBorders>
              <w:top w:val="nil"/>
              <w:left w:val="nil"/>
              <w:bottom w:val="single" w:sz="4" w:space="0" w:color="auto"/>
              <w:right w:val="single" w:sz="4" w:space="0" w:color="auto"/>
            </w:tcBorders>
            <w:shd w:val="clear" w:color="auto" w:fill="auto"/>
            <w:noWrap/>
            <w:vAlign w:val="center"/>
            <w:hideMark/>
          </w:tcPr>
          <w:p w14:paraId="3F44B7E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4A4F6152"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6480000.00</w:t>
            </w:r>
          </w:p>
        </w:tc>
      </w:tr>
      <w:tr w:rsidR="003F6967" w:rsidRPr="003F6967" w14:paraId="68C9C98E" w14:textId="77777777" w:rsidTr="00A64AAB">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B0836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w:t>
            </w:r>
          </w:p>
        </w:tc>
        <w:tc>
          <w:tcPr>
            <w:tcW w:w="3064" w:type="dxa"/>
            <w:tcBorders>
              <w:top w:val="nil"/>
              <w:left w:val="nil"/>
              <w:bottom w:val="single" w:sz="4" w:space="0" w:color="auto"/>
              <w:right w:val="single" w:sz="4" w:space="0" w:color="auto"/>
            </w:tcBorders>
            <w:shd w:val="clear" w:color="auto" w:fill="auto"/>
            <w:noWrap/>
            <w:vAlign w:val="center"/>
            <w:hideMark/>
          </w:tcPr>
          <w:p w14:paraId="6BAE6FD1"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49.40</w:t>
            </w:r>
          </w:p>
        </w:tc>
        <w:tc>
          <w:tcPr>
            <w:tcW w:w="1134" w:type="dxa"/>
            <w:tcBorders>
              <w:top w:val="nil"/>
              <w:left w:val="nil"/>
              <w:bottom w:val="single" w:sz="4" w:space="0" w:color="auto"/>
              <w:right w:val="single" w:sz="4" w:space="0" w:color="auto"/>
            </w:tcBorders>
            <w:shd w:val="clear" w:color="auto" w:fill="auto"/>
            <w:noWrap/>
            <w:vAlign w:val="center"/>
            <w:hideMark/>
          </w:tcPr>
          <w:p w14:paraId="1E049DDD"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27.98507</w:t>
            </w:r>
          </w:p>
        </w:tc>
        <w:tc>
          <w:tcPr>
            <w:tcW w:w="2552" w:type="dxa"/>
            <w:tcBorders>
              <w:top w:val="nil"/>
              <w:left w:val="nil"/>
              <w:bottom w:val="single" w:sz="4" w:space="0" w:color="auto"/>
              <w:right w:val="single" w:sz="4" w:space="0" w:color="auto"/>
            </w:tcBorders>
            <w:shd w:val="clear" w:color="auto" w:fill="auto"/>
            <w:noWrap/>
            <w:vAlign w:val="center"/>
            <w:hideMark/>
          </w:tcPr>
          <w:p w14:paraId="3228F84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9880000.00</w:t>
            </w:r>
          </w:p>
        </w:tc>
      </w:tr>
    </w:tbl>
    <w:p w14:paraId="57A586EC" w14:textId="0253F989" w:rsidR="003F6967" w:rsidRDefault="003F6967" w:rsidP="006A7451">
      <w:pPr>
        <w:pStyle w:val="BodyText"/>
      </w:pPr>
    </w:p>
    <w:p w14:paraId="4C606882" w14:textId="21CB7C02" w:rsidR="003F6967" w:rsidRDefault="003F6967" w:rsidP="003F6967">
      <w:pPr>
        <w:pStyle w:val="Caption"/>
        <w:keepNext/>
        <w:jc w:val="center"/>
      </w:pPr>
      <w:bookmarkStart w:id="58" w:name="_Ref212553582"/>
      <w:r>
        <w:t xml:space="preserve">Table </w:t>
      </w:r>
      <w:r>
        <w:fldChar w:fldCharType="begin"/>
      </w:r>
      <w:r>
        <w:instrText xml:space="preserve"> SEQ Table \* ARABIC </w:instrText>
      </w:r>
      <w:r>
        <w:fldChar w:fldCharType="separate"/>
      </w:r>
      <w:r w:rsidR="009B6A27">
        <w:rPr>
          <w:noProof/>
        </w:rPr>
        <w:t>5</w:t>
      </w:r>
      <w:r>
        <w:fldChar w:fldCharType="end"/>
      </w:r>
      <w:bookmarkEnd w:id="58"/>
      <w:r>
        <w:t>: Theoretical falling threshold crossing times</w:t>
      </w:r>
    </w:p>
    <w:tbl>
      <w:tblPr>
        <w:tblW w:w="7553" w:type="dxa"/>
        <w:jc w:val="center"/>
        <w:tblLook w:val="04A0" w:firstRow="1" w:lastRow="0" w:firstColumn="1" w:lastColumn="0" w:noHBand="0" w:noVBand="1"/>
      </w:tblPr>
      <w:tblGrid>
        <w:gridCol w:w="900"/>
        <w:gridCol w:w="3220"/>
        <w:gridCol w:w="1053"/>
        <w:gridCol w:w="2380"/>
      </w:tblGrid>
      <w:tr w:rsidR="003F6967" w:rsidRPr="003F6967" w14:paraId="756986C5" w14:textId="77777777" w:rsidTr="003F6967">
        <w:trPr>
          <w:trHeight w:val="66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2CE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DAC Voltage</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58B971D4"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Measured time from sync pulse to threshold crossing (ms)</w:t>
            </w:r>
          </w:p>
        </w:tc>
        <w:tc>
          <w:tcPr>
            <w:tcW w:w="1053" w:type="dxa"/>
            <w:tcBorders>
              <w:top w:val="single" w:sz="4" w:space="0" w:color="auto"/>
              <w:left w:val="nil"/>
              <w:bottom w:val="single" w:sz="4" w:space="0" w:color="auto"/>
              <w:right w:val="single" w:sz="4" w:space="0" w:color="auto"/>
            </w:tcBorders>
            <w:shd w:val="clear" w:color="auto" w:fill="auto"/>
            <w:vAlign w:val="center"/>
            <w:hideMark/>
          </w:tcPr>
          <w:p w14:paraId="5D50A50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Slope</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79D82DF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Theoretical Threshold Count Value @ 5 ns CLK</w:t>
            </w:r>
          </w:p>
        </w:tc>
      </w:tr>
      <w:tr w:rsidR="003F6967" w:rsidRPr="003F6967" w14:paraId="3758CC33"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C642C9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0.4</w:t>
            </w:r>
          </w:p>
        </w:tc>
        <w:tc>
          <w:tcPr>
            <w:tcW w:w="3220" w:type="dxa"/>
            <w:tcBorders>
              <w:top w:val="nil"/>
              <w:left w:val="nil"/>
              <w:bottom w:val="single" w:sz="4" w:space="0" w:color="auto"/>
              <w:right w:val="single" w:sz="4" w:space="0" w:color="auto"/>
            </w:tcBorders>
            <w:shd w:val="clear" w:color="auto" w:fill="auto"/>
            <w:noWrap/>
            <w:vAlign w:val="center"/>
            <w:hideMark/>
          </w:tcPr>
          <w:p w14:paraId="5A0EEABA"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122.60</w:t>
            </w:r>
          </w:p>
        </w:tc>
        <w:tc>
          <w:tcPr>
            <w:tcW w:w="1053" w:type="dxa"/>
            <w:tcBorders>
              <w:top w:val="nil"/>
              <w:left w:val="nil"/>
              <w:bottom w:val="single" w:sz="4" w:space="0" w:color="auto"/>
              <w:right w:val="single" w:sz="4" w:space="0" w:color="auto"/>
            </w:tcBorders>
            <w:shd w:val="clear" w:color="auto" w:fill="auto"/>
            <w:noWrap/>
            <w:vAlign w:val="center"/>
            <w:hideMark/>
          </w:tcPr>
          <w:p w14:paraId="094FCDF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559E5CBE"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24520000.00</w:t>
            </w:r>
          </w:p>
        </w:tc>
      </w:tr>
      <w:tr w:rsidR="003F6967" w:rsidRPr="003F6967" w14:paraId="74FF78F2"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49E9E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0.9</w:t>
            </w:r>
          </w:p>
        </w:tc>
        <w:tc>
          <w:tcPr>
            <w:tcW w:w="3220" w:type="dxa"/>
            <w:tcBorders>
              <w:top w:val="nil"/>
              <w:left w:val="nil"/>
              <w:bottom w:val="single" w:sz="4" w:space="0" w:color="auto"/>
              <w:right w:val="single" w:sz="4" w:space="0" w:color="auto"/>
            </w:tcBorders>
            <w:shd w:val="clear" w:color="auto" w:fill="auto"/>
            <w:noWrap/>
            <w:vAlign w:val="center"/>
            <w:hideMark/>
          </w:tcPr>
          <w:p w14:paraId="344431E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104.20</w:t>
            </w:r>
          </w:p>
        </w:tc>
        <w:tc>
          <w:tcPr>
            <w:tcW w:w="1053" w:type="dxa"/>
            <w:tcBorders>
              <w:top w:val="nil"/>
              <w:left w:val="nil"/>
              <w:bottom w:val="single" w:sz="4" w:space="0" w:color="auto"/>
              <w:right w:val="single" w:sz="4" w:space="0" w:color="auto"/>
            </w:tcBorders>
            <w:shd w:val="clear" w:color="auto" w:fill="auto"/>
            <w:noWrap/>
            <w:vAlign w:val="center"/>
            <w:hideMark/>
          </w:tcPr>
          <w:p w14:paraId="373C620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2288CBCF"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20840000.00</w:t>
            </w:r>
          </w:p>
        </w:tc>
      </w:tr>
      <w:tr w:rsidR="003F6967" w:rsidRPr="003F6967" w14:paraId="606D8DC7" w14:textId="77777777" w:rsidTr="003F6967">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7CFD753"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1.4</w:t>
            </w:r>
          </w:p>
        </w:tc>
        <w:tc>
          <w:tcPr>
            <w:tcW w:w="3220" w:type="dxa"/>
            <w:tcBorders>
              <w:top w:val="nil"/>
              <w:left w:val="nil"/>
              <w:bottom w:val="single" w:sz="4" w:space="0" w:color="auto"/>
              <w:right w:val="single" w:sz="4" w:space="0" w:color="auto"/>
            </w:tcBorders>
            <w:shd w:val="clear" w:color="auto" w:fill="auto"/>
            <w:noWrap/>
            <w:vAlign w:val="center"/>
            <w:hideMark/>
          </w:tcPr>
          <w:p w14:paraId="4B8444E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87.40</w:t>
            </w:r>
          </w:p>
        </w:tc>
        <w:tc>
          <w:tcPr>
            <w:tcW w:w="1053" w:type="dxa"/>
            <w:tcBorders>
              <w:top w:val="nil"/>
              <w:left w:val="nil"/>
              <w:bottom w:val="single" w:sz="4" w:space="0" w:color="auto"/>
              <w:right w:val="single" w:sz="4" w:space="0" w:color="auto"/>
            </w:tcBorders>
            <w:shd w:val="clear" w:color="auto" w:fill="auto"/>
            <w:noWrap/>
            <w:vAlign w:val="center"/>
            <w:hideMark/>
          </w:tcPr>
          <w:p w14:paraId="2C54ED4C"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27.91667</w:t>
            </w:r>
          </w:p>
        </w:tc>
        <w:tc>
          <w:tcPr>
            <w:tcW w:w="2380" w:type="dxa"/>
            <w:tcBorders>
              <w:top w:val="nil"/>
              <w:left w:val="nil"/>
              <w:bottom w:val="single" w:sz="4" w:space="0" w:color="auto"/>
              <w:right w:val="single" w:sz="4" w:space="0" w:color="auto"/>
            </w:tcBorders>
            <w:shd w:val="clear" w:color="auto" w:fill="auto"/>
            <w:noWrap/>
            <w:vAlign w:val="center"/>
            <w:hideMark/>
          </w:tcPr>
          <w:p w14:paraId="51205519" w14:textId="77777777" w:rsidR="003F6967" w:rsidRPr="003F6967" w:rsidRDefault="003F6967" w:rsidP="003F6967">
            <w:pPr>
              <w:jc w:val="center"/>
              <w:rPr>
                <w:rFonts w:ascii="Calibri" w:hAnsi="Calibri" w:cs="Calibri"/>
                <w:color w:val="000000"/>
                <w:sz w:val="22"/>
                <w:szCs w:val="22"/>
                <w:lang w:val="en-ZA" w:eastAsia="en-ZA"/>
              </w:rPr>
            </w:pPr>
            <w:r w:rsidRPr="003F6967">
              <w:rPr>
                <w:rFonts w:ascii="Calibri" w:hAnsi="Calibri" w:cs="Calibri"/>
                <w:color w:val="000000"/>
                <w:sz w:val="22"/>
                <w:szCs w:val="22"/>
                <w:lang w:val="en-ZA" w:eastAsia="en-ZA"/>
              </w:rPr>
              <w:t>17480000.00</w:t>
            </w:r>
          </w:p>
        </w:tc>
      </w:tr>
    </w:tbl>
    <w:p w14:paraId="6A98B989" w14:textId="5FBBBC15" w:rsidR="003F6967" w:rsidRDefault="003F6967" w:rsidP="006A7451">
      <w:pPr>
        <w:pStyle w:val="BodyText"/>
      </w:pPr>
    </w:p>
    <w:p w14:paraId="761275EF" w14:textId="7B28C761" w:rsidR="003F6967" w:rsidRDefault="003F6967" w:rsidP="006A7451">
      <w:pPr>
        <w:pStyle w:val="BodyText"/>
      </w:pPr>
      <w:r w:rsidRPr="003F6967">
        <w:t>The slope of the triangular waveform was calculated separately for the rising and falling segments by dividing the measured voltage delta by the corresponding time delta. These values should theoretically be equal in magnitude and opposite in sign.</w:t>
      </w:r>
    </w:p>
    <w:p w14:paraId="6675D93C" w14:textId="13000368" w:rsidR="00A64AAB" w:rsidRDefault="00A64AAB" w:rsidP="006A7451">
      <w:pPr>
        <w:pStyle w:val="BodyText"/>
      </w:pPr>
    </w:p>
    <w:p w14:paraId="028F716B" w14:textId="77777777" w:rsidR="00A64AAB" w:rsidRDefault="00A64AAB" w:rsidP="006A7451">
      <w:pPr>
        <w:pStyle w:val="BodyText"/>
      </w:pPr>
    </w:p>
    <w:p w14:paraId="70C22A41" w14:textId="712204C4" w:rsidR="006A7451" w:rsidRDefault="00CB4A63" w:rsidP="00CB4A63">
      <w:pPr>
        <w:pStyle w:val="Heading3"/>
      </w:pPr>
      <w:bookmarkStart w:id="59" w:name="_Toc212624997"/>
      <w:r>
        <w:lastRenderedPageBreak/>
        <w:t>Results</w:t>
      </w:r>
      <w:bookmarkEnd w:id="59"/>
    </w:p>
    <w:p w14:paraId="3DA92192" w14:textId="172FC941" w:rsidR="00CB4A63" w:rsidRDefault="00453460" w:rsidP="006A7451">
      <w:pPr>
        <w:pStyle w:val="BodyText"/>
      </w:pPr>
      <w:r>
        <w:t>The results for the three chosen bits are show in</w:t>
      </w:r>
      <w:r w:rsidR="00DF64D0">
        <w:t xml:space="preserve"> </w:t>
      </w:r>
      <w:r w:rsidR="00DF64D0">
        <w:fldChar w:fldCharType="begin"/>
      </w:r>
      <w:r w:rsidR="00DF64D0">
        <w:instrText xml:space="preserve"> REF _Ref212553072 \h </w:instrText>
      </w:r>
      <w:r w:rsidR="00DF64D0">
        <w:fldChar w:fldCharType="separate"/>
      </w:r>
      <w:r w:rsidR="009B6A27">
        <w:t xml:space="preserve">Table </w:t>
      </w:r>
      <w:r w:rsidR="009B6A27">
        <w:rPr>
          <w:noProof/>
        </w:rPr>
        <w:t>6</w:t>
      </w:r>
      <w:r w:rsidR="00DF64D0">
        <w:fldChar w:fldCharType="end"/>
      </w:r>
      <w:r>
        <w:t xml:space="preserve"> </w:t>
      </w:r>
      <w:r w:rsidR="002D74C1">
        <w:t>and</w:t>
      </w:r>
      <w:r w:rsidR="00DF64D0">
        <w:t xml:space="preserve"> </w:t>
      </w:r>
      <w:r w:rsidR="00DF64D0">
        <w:fldChar w:fldCharType="begin"/>
      </w:r>
      <w:r w:rsidR="00DF64D0">
        <w:instrText xml:space="preserve"> REF _Ref212553078 \h </w:instrText>
      </w:r>
      <w:r w:rsidR="00DF64D0">
        <w:fldChar w:fldCharType="separate"/>
      </w:r>
      <w:r w:rsidR="009B6A27">
        <w:t xml:space="preserve">Table </w:t>
      </w:r>
      <w:r w:rsidR="009B6A27">
        <w:rPr>
          <w:noProof/>
        </w:rPr>
        <w:t>7</w:t>
      </w:r>
      <w:r w:rsidR="00DF64D0">
        <w:fldChar w:fldCharType="end"/>
      </w:r>
      <w:r w:rsidR="002D74C1">
        <w:t>.</w:t>
      </w:r>
    </w:p>
    <w:p w14:paraId="338B4ACA" w14:textId="36CC9733" w:rsidR="002D74C1" w:rsidRDefault="002D74C1" w:rsidP="002D74C1">
      <w:pPr>
        <w:pStyle w:val="Caption"/>
        <w:keepNext/>
        <w:jc w:val="center"/>
      </w:pPr>
      <w:bookmarkStart w:id="60" w:name="_Ref212553072"/>
      <w:r>
        <w:t xml:space="preserve">Table </w:t>
      </w:r>
      <w:r>
        <w:fldChar w:fldCharType="begin"/>
      </w:r>
      <w:r>
        <w:instrText xml:space="preserve"> SEQ Table \* ARABIC </w:instrText>
      </w:r>
      <w:r>
        <w:fldChar w:fldCharType="separate"/>
      </w:r>
      <w:r w:rsidR="009B6A27">
        <w:rPr>
          <w:noProof/>
        </w:rPr>
        <w:t>6</w:t>
      </w:r>
      <w:r>
        <w:fldChar w:fldCharType="end"/>
      </w:r>
      <w:bookmarkEnd w:id="60"/>
      <w:r>
        <w:t>: Rising threshold voltage errors</w:t>
      </w:r>
    </w:p>
    <w:tbl>
      <w:tblPr>
        <w:tblStyle w:val="TableGrid"/>
        <w:tblW w:w="0" w:type="auto"/>
        <w:jc w:val="center"/>
        <w:tblLook w:val="04A0" w:firstRow="1" w:lastRow="0" w:firstColumn="1" w:lastColumn="0" w:noHBand="0" w:noVBand="1"/>
      </w:tblPr>
      <w:tblGrid>
        <w:gridCol w:w="1171"/>
        <w:gridCol w:w="1880"/>
        <w:gridCol w:w="2350"/>
        <w:gridCol w:w="2486"/>
      </w:tblGrid>
      <w:tr w:rsidR="00453460" w14:paraId="36875DFF" w14:textId="77777777" w:rsidTr="00A64AAB">
        <w:trPr>
          <w:trHeight w:val="340"/>
          <w:jc w:val="center"/>
        </w:trPr>
        <w:tc>
          <w:tcPr>
            <w:tcW w:w="1171" w:type="dxa"/>
          </w:tcPr>
          <w:p w14:paraId="051D9F1E" w14:textId="46F5748F" w:rsidR="00453460" w:rsidRDefault="00453460" w:rsidP="002D74C1">
            <w:pPr>
              <w:pStyle w:val="BodyText"/>
              <w:jc w:val="center"/>
            </w:pPr>
            <w:r>
              <w:t>LVDS Port</w:t>
            </w:r>
          </w:p>
        </w:tc>
        <w:tc>
          <w:tcPr>
            <w:tcW w:w="1880" w:type="dxa"/>
            <w:vAlign w:val="center"/>
          </w:tcPr>
          <w:p w14:paraId="5C6DE663" w14:textId="4CA9F05E" w:rsidR="00453460" w:rsidRDefault="002D74C1" w:rsidP="002D74C1">
            <w:pPr>
              <w:pStyle w:val="BodyText"/>
              <w:jc w:val="center"/>
            </w:pPr>
            <w:r>
              <w:t>Voltage Reference</w:t>
            </w:r>
          </w:p>
        </w:tc>
        <w:tc>
          <w:tcPr>
            <w:tcW w:w="2350" w:type="dxa"/>
            <w:vAlign w:val="center"/>
          </w:tcPr>
          <w:p w14:paraId="7F2C4F69" w14:textId="0485A262" w:rsidR="00453460" w:rsidRDefault="002D74C1" w:rsidP="002D74C1">
            <w:pPr>
              <w:pStyle w:val="BodyText"/>
              <w:jc w:val="center"/>
            </w:pPr>
            <w:r>
              <w:t>Average Error (mV)</w:t>
            </w:r>
          </w:p>
        </w:tc>
        <w:tc>
          <w:tcPr>
            <w:tcW w:w="2486" w:type="dxa"/>
            <w:vAlign w:val="center"/>
          </w:tcPr>
          <w:p w14:paraId="61EF5B1D" w14:textId="6FA373D0" w:rsidR="00453460" w:rsidRDefault="002D74C1" w:rsidP="002D74C1">
            <w:pPr>
              <w:pStyle w:val="BodyText"/>
              <w:jc w:val="center"/>
            </w:pPr>
            <w:r>
              <w:t>Average Max Swing (mV)</w:t>
            </w:r>
          </w:p>
        </w:tc>
      </w:tr>
      <w:tr w:rsidR="00453460" w14:paraId="07E04971" w14:textId="77777777" w:rsidTr="00A64AAB">
        <w:trPr>
          <w:trHeight w:val="340"/>
          <w:jc w:val="center"/>
        </w:trPr>
        <w:tc>
          <w:tcPr>
            <w:tcW w:w="1171" w:type="dxa"/>
            <w:vMerge w:val="restart"/>
            <w:vAlign w:val="center"/>
          </w:tcPr>
          <w:p w14:paraId="022DE026" w14:textId="2CC6A151" w:rsidR="00453460" w:rsidRDefault="002D74C1" w:rsidP="002D74C1">
            <w:pPr>
              <w:pStyle w:val="BodyText"/>
              <w:jc w:val="center"/>
            </w:pPr>
            <w:r>
              <w:t>Bit 0</w:t>
            </w:r>
          </w:p>
        </w:tc>
        <w:tc>
          <w:tcPr>
            <w:tcW w:w="1880" w:type="dxa"/>
            <w:vAlign w:val="center"/>
          </w:tcPr>
          <w:p w14:paraId="34FCC37C" w14:textId="66DAFC91" w:rsidR="00453460" w:rsidRDefault="002D74C1" w:rsidP="002D74C1">
            <w:pPr>
              <w:pStyle w:val="BodyText"/>
              <w:jc w:val="center"/>
            </w:pPr>
            <w:r>
              <w:t>0.4 V</w:t>
            </w:r>
          </w:p>
        </w:tc>
        <w:tc>
          <w:tcPr>
            <w:tcW w:w="2350" w:type="dxa"/>
            <w:shd w:val="clear" w:color="auto" w:fill="FFC000" w:themeFill="accent4"/>
            <w:vAlign w:val="center"/>
          </w:tcPr>
          <w:p w14:paraId="5FE42FEF" w14:textId="24983933" w:rsidR="00453460" w:rsidRDefault="002D74C1" w:rsidP="002D74C1">
            <w:pPr>
              <w:pStyle w:val="BodyText"/>
              <w:jc w:val="center"/>
            </w:pPr>
            <w:r>
              <w:t>10.96</w:t>
            </w:r>
          </w:p>
        </w:tc>
        <w:tc>
          <w:tcPr>
            <w:tcW w:w="2486" w:type="dxa"/>
            <w:shd w:val="clear" w:color="auto" w:fill="BDD6EE" w:themeFill="accent1" w:themeFillTint="66"/>
            <w:vAlign w:val="center"/>
          </w:tcPr>
          <w:p w14:paraId="500FC408" w14:textId="79D95A84" w:rsidR="00453460" w:rsidRDefault="002D74C1" w:rsidP="002D74C1">
            <w:pPr>
              <w:pStyle w:val="BodyText"/>
              <w:jc w:val="center"/>
            </w:pPr>
            <w:r>
              <w:t>4.54</w:t>
            </w:r>
          </w:p>
        </w:tc>
      </w:tr>
      <w:tr w:rsidR="00453460" w14:paraId="26AC7AFB" w14:textId="77777777" w:rsidTr="00A64AAB">
        <w:trPr>
          <w:trHeight w:val="340"/>
          <w:jc w:val="center"/>
        </w:trPr>
        <w:tc>
          <w:tcPr>
            <w:tcW w:w="1171" w:type="dxa"/>
            <w:vMerge/>
            <w:vAlign w:val="center"/>
          </w:tcPr>
          <w:p w14:paraId="426E220F" w14:textId="77777777" w:rsidR="00453460" w:rsidRDefault="00453460" w:rsidP="002D74C1">
            <w:pPr>
              <w:pStyle w:val="BodyText"/>
              <w:jc w:val="center"/>
            </w:pPr>
          </w:p>
        </w:tc>
        <w:tc>
          <w:tcPr>
            <w:tcW w:w="1880" w:type="dxa"/>
            <w:vAlign w:val="center"/>
          </w:tcPr>
          <w:p w14:paraId="161D6129" w14:textId="6597958A" w:rsidR="00453460" w:rsidRDefault="002D74C1" w:rsidP="002D74C1">
            <w:pPr>
              <w:pStyle w:val="BodyText"/>
              <w:jc w:val="center"/>
            </w:pPr>
            <w:r>
              <w:t>0.9 V</w:t>
            </w:r>
          </w:p>
        </w:tc>
        <w:tc>
          <w:tcPr>
            <w:tcW w:w="2350" w:type="dxa"/>
            <w:shd w:val="clear" w:color="auto" w:fill="FFC000" w:themeFill="accent4"/>
            <w:vAlign w:val="center"/>
          </w:tcPr>
          <w:p w14:paraId="00250EDB" w14:textId="586B68B4" w:rsidR="00453460" w:rsidRDefault="002D74C1" w:rsidP="002D74C1">
            <w:pPr>
              <w:pStyle w:val="BodyText"/>
              <w:jc w:val="center"/>
            </w:pPr>
            <w:r>
              <w:t>28.6</w:t>
            </w:r>
          </w:p>
        </w:tc>
        <w:tc>
          <w:tcPr>
            <w:tcW w:w="2486" w:type="dxa"/>
            <w:shd w:val="clear" w:color="auto" w:fill="BDD6EE" w:themeFill="accent1" w:themeFillTint="66"/>
            <w:vAlign w:val="center"/>
          </w:tcPr>
          <w:p w14:paraId="28B79A70" w14:textId="77CBAAA7" w:rsidR="00453460" w:rsidRDefault="002D74C1" w:rsidP="002D74C1">
            <w:pPr>
              <w:pStyle w:val="BodyText"/>
              <w:jc w:val="center"/>
            </w:pPr>
            <w:r>
              <w:t>4.58</w:t>
            </w:r>
          </w:p>
        </w:tc>
      </w:tr>
      <w:tr w:rsidR="00453460" w14:paraId="2B6101E3" w14:textId="77777777" w:rsidTr="00A64AAB">
        <w:trPr>
          <w:trHeight w:val="340"/>
          <w:jc w:val="center"/>
        </w:trPr>
        <w:tc>
          <w:tcPr>
            <w:tcW w:w="1171" w:type="dxa"/>
            <w:vMerge/>
            <w:vAlign w:val="center"/>
          </w:tcPr>
          <w:p w14:paraId="41F6AB34" w14:textId="77777777" w:rsidR="00453460" w:rsidRDefault="00453460" w:rsidP="002D74C1">
            <w:pPr>
              <w:pStyle w:val="BodyText"/>
              <w:jc w:val="center"/>
            </w:pPr>
          </w:p>
        </w:tc>
        <w:tc>
          <w:tcPr>
            <w:tcW w:w="1880" w:type="dxa"/>
            <w:vAlign w:val="center"/>
          </w:tcPr>
          <w:p w14:paraId="2F12B053" w14:textId="49948EA3" w:rsidR="00453460" w:rsidRDefault="002D74C1" w:rsidP="002D74C1">
            <w:pPr>
              <w:pStyle w:val="BodyText"/>
              <w:jc w:val="center"/>
            </w:pPr>
            <w:r>
              <w:t>1.4 V</w:t>
            </w:r>
          </w:p>
        </w:tc>
        <w:tc>
          <w:tcPr>
            <w:tcW w:w="2350" w:type="dxa"/>
            <w:shd w:val="clear" w:color="auto" w:fill="FFC000" w:themeFill="accent4"/>
            <w:vAlign w:val="center"/>
          </w:tcPr>
          <w:p w14:paraId="7B033019" w14:textId="0A0CD743" w:rsidR="00453460" w:rsidRDefault="002D74C1" w:rsidP="002D74C1">
            <w:pPr>
              <w:pStyle w:val="BodyText"/>
              <w:jc w:val="center"/>
            </w:pPr>
            <w:r>
              <w:t>12.82</w:t>
            </w:r>
          </w:p>
        </w:tc>
        <w:tc>
          <w:tcPr>
            <w:tcW w:w="2486" w:type="dxa"/>
            <w:shd w:val="clear" w:color="auto" w:fill="BDD6EE" w:themeFill="accent1" w:themeFillTint="66"/>
            <w:vAlign w:val="center"/>
          </w:tcPr>
          <w:p w14:paraId="44592804" w14:textId="26349B6A" w:rsidR="00453460" w:rsidRDefault="002D74C1" w:rsidP="002D74C1">
            <w:pPr>
              <w:pStyle w:val="BodyText"/>
              <w:jc w:val="center"/>
            </w:pPr>
            <w:r>
              <w:t>5.91</w:t>
            </w:r>
          </w:p>
        </w:tc>
      </w:tr>
      <w:tr w:rsidR="002D74C1" w14:paraId="79D0AD34" w14:textId="77777777" w:rsidTr="00A64AAB">
        <w:trPr>
          <w:trHeight w:val="340"/>
          <w:jc w:val="center"/>
        </w:trPr>
        <w:tc>
          <w:tcPr>
            <w:tcW w:w="1171" w:type="dxa"/>
            <w:vMerge w:val="restart"/>
            <w:vAlign w:val="center"/>
          </w:tcPr>
          <w:p w14:paraId="4392328A" w14:textId="75C9A465" w:rsidR="002D74C1" w:rsidRDefault="002D74C1" w:rsidP="002D74C1">
            <w:pPr>
              <w:pStyle w:val="BodyText"/>
              <w:jc w:val="center"/>
            </w:pPr>
            <w:r>
              <w:t>Bit 4</w:t>
            </w:r>
          </w:p>
        </w:tc>
        <w:tc>
          <w:tcPr>
            <w:tcW w:w="1880" w:type="dxa"/>
            <w:vAlign w:val="center"/>
          </w:tcPr>
          <w:p w14:paraId="5AA9A023" w14:textId="3CAB6A2A" w:rsidR="002D74C1" w:rsidRDefault="002D74C1" w:rsidP="002D74C1">
            <w:pPr>
              <w:pStyle w:val="BodyText"/>
              <w:jc w:val="center"/>
            </w:pPr>
            <w:r>
              <w:t>0.4 V</w:t>
            </w:r>
          </w:p>
        </w:tc>
        <w:tc>
          <w:tcPr>
            <w:tcW w:w="2350" w:type="dxa"/>
            <w:shd w:val="clear" w:color="auto" w:fill="FFC000" w:themeFill="accent4"/>
            <w:vAlign w:val="center"/>
          </w:tcPr>
          <w:p w14:paraId="38714DE9" w14:textId="739BB7D3" w:rsidR="002D74C1" w:rsidRDefault="002D74C1" w:rsidP="002D74C1">
            <w:pPr>
              <w:pStyle w:val="BodyText"/>
              <w:jc w:val="center"/>
            </w:pPr>
            <w:r>
              <w:t>-14.29</w:t>
            </w:r>
          </w:p>
        </w:tc>
        <w:tc>
          <w:tcPr>
            <w:tcW w:w="2486" w:type="dxa"/>
            <w:shd w:val="clear" w:color="auto" w:fill="BDD6EE" w:themeFill="accent1" w:themeFillTint="66"/>
            <w:vAlign w:val="center"/>
          </w:tcPr>
          <w:p w14:paraId="6DC6AC66" w14:textId="63B87139" w:rsidR="002D74C1" w:rsidRDefault="002D74C1" w:rsidP="002D74C1">
            <w:pPr>
              <w:pStyle w:val="BodyText"/>
              <w:jc w:val="center"/>
            </w:pPr>
            <w:r>
              <w:t>3.80</w:t>
            </w:r>
          </w:p>
        </w:tc>
      </w:tr>
      <w:tr w:rsidR="002D74C1" w14:paraId="11AF2515" w14:textId="77777777" w:rsidTr="00A64AAB">
        <w:trPr>
          <w:trHeight w:val="340"/>
          <w:jc w:val="center"/>
        </w:trPr>
        <w:tc>
          <w:tcPr>
            <w:tcW w:w="1171" w:type="dxa"/>
            <w:vMerge/>
            <w:vAlign w:val="center"/>
          </w:tcPr>
          <w:p w14:paraId="55919050" w14:textId="77777777" w:rsidR="002D74C1" w:rsidRDefault="002D74C1" w:rsidP="002D74C1">
            <w:pPr>
              <w:pStyle w:val="BodyText"/>
              <w:jc w:val="center"/>
            </w:pPr>
          </w:p>
        </w:tc>
        <w:tc>
          <w:tcPr>
            <w:tcW w:w="1880" w:type="dxa"/>
            <w:vAlign w:val="center"/>
          </w:tcPr>
          <w:p w14:paraId="4C5A209B" w14:textId="17149D36" w:rsidR="002D74C1" w:rsidRDefault="002D74C1" w:rsidP="002D74C1">
            <w:pPr>
              <w:pStyle w:val="BodyText"/>
              <w:jc w:val="center"/>
            </w:pPr>
            <w:r>
              <w:t>0.9 V</w:t>
            </w:r>
          </w:p>
        </w:tc>
        <w:tc>
          <w:tcPr>
            <w:tcW w:w="2350" w:type="dxa"/>
            <w:shd w:val="clear" w:color="auto" w:fill="FFC000" w:themeFill="accent4"/>
            <w:vAlign w:val="center"/>
          </w:tcPr>
          <w:p w14:paraId="38A1C874" w14:textId="1FB7E6A8" w:rsidR="002D74C1" w:rsidRDefault="002D74C1" w:rsidP="002D74C1">
            <w:pPr>
              <w:pStyle w:val="BodyText"/>
              <w:jc w:val="center"/>
            </w:pPr>
            <w:r>
              <w:t>17.28</w:t>
            </w:r>
          </w:p>
        </w:tc>
        <w:tc>
          <w:tcPr>
            <w:tcW w:w="2486" w:type="dxa"/>
            <w:shd w:val="clear" w:color="auto" w:fill="BDD6EE" w:themeFill="accent1" w:themeFillTint="66"/>
            <w:vAlign w:val="center"/>
          </w:tcPr>
          <w:p w14:paraId="3193E46E" w14:textId="198B4FF7" w:rsidR="002D74C1" w:rsidRDefault="002D74C1" w:rsidP="002D74C1">
            <w:pPr>
              <w:pStyle w:val="BodyText"/>
              <w:jc w:val="center"/>
            </w:pPr>
            <w:r>
              <w:t>3.45</w:t>
            </w:r>
          </w:p>
        </w:tc>
      </w:tr>
      <w:tr w:rsidR="002D74C1" w14:paraId="0463BCB0" w14:textId="77777777" w:rsidTr="00A64AAB">
        <w:trPr>
          <w:trHeight w:val="340"/>
          <w:jc w:val="center"/>
        </w:trPr>
        <w:tc>
          <w:tcPr>
            <w:tcW w:w="1171" w:type="dxa"/>
            <w:vMerge/>
            <w:vAlign w:val="center"/>
          </w:tcPr>
          <w:p w14:paraId="072E574C" w14:textId="77777777" w:rsidR="002D74C1" w:rsidRDefault="002D74C1" w:rsidP="002D74C1">
            <w:pPr>
              <w:pStyle w:val="BodyText"/>
              <w:jc w:val="center"/>
            </w:pPr>
          </w:p>
        </w:tc>
        <w:tc>
          <w:tcPr>
            <w:tcW w:w="1880" w:type="dxa"/>
            <w:vAlign w:val="center"/>
          </w:tcPr>
          <w:p w14:paraId="17D7A8B9" w14:textId="0CDFCCD4" w:rsidR="002D74C1" w:rsidRDefault="002D74C1" w:rsidP="002D74C1">
            <w:pPr>
              <w:pStyle w:val="BodyText"/>
              <w:jc w:val="center"/>
            </w:pPr>
            <w:r>
              <w:t>1.4 V</w:t>
            </w:r>
          </w:p>
        </w:tc>
        <w:tc>
          <w:tcPr>
            <w:tcW w:w="2350" w:type="dxa"/>
            <w:shd w:val="clear" w:color="auto" w:fill="FFC000" w:themeFill="accent4"/>
            <w:vAlign w:val="center"/>
          </w:tcPr>
          <w:p w14:paraId="477077D4" w14:textId="2D06B23E" w:rsidR="002D74C1" w:rsidRDefault="002D74C1" w:rsidP="002D74C1">
            <w:pPr>
              <w:pStyle w:val="BodyText"/>
              <w:jc w:val="center"/>
            </w:pPr>
            <w:r>
              <w:t>2.46</w:t>
            </w:r>
          </w:p>
        </w:tc>
        <w:tc>
          <w:tcPr>
            <w:tcW w:w="2486" w:type="dxa"/>
            <w:shd w:val="clear" w:color="auto" w:fill="BDD6EE" w:themeFill="accent1" w:themeFillTint="66"/>
            <w:vAlign w:val="center"/>
          </w:tcPr>
          <w:p w14:paraId="40B1E9D1" w14:textId="11010E24" w:rsidR="002D74C1" w:rsidRDefault="002D74C1" w:rsidP="002D74C1">
            <w:pPr>
              <w:pStyle w:val="BodyText"/>
              <w:jc w:val="center"/>
            </w:pPr>
            <w:r>
              <w:t>4.47</w:t>
            </w:r>
          </w:p>
        </w:tc>
      </w:tr>
      <w:tr w:rsidR="002D74C1" w14:paraId="71BC3FB2" w14:textId="77777777" w:rsidTr="00A64AAB">
        <w:trPr>
          <w:trHeight w:val="340"/>
          <w:jc w:val="center"/>
        </w:trPr>
        <w:tc>
          <w:tcPr>
            <w:tcW w:w="1171" w:type="dxa"/>
            <w:vMerge w:val="restart"/>
            <w:vAlign w:val="center"/>
          </w:tcPr>
          <w:p w14:paraId="2E0DF502" w14:textId="6BDEDF52" w:rsidR="002D74C1" w:rsidRDefault="002D74C1" w:rsidP="002D74C1">
            <w:pPr>
              <w:pStyle w:val="BodyText"/>
              <w:jc w:val="center"/>
            </w:pPr>
            <w:r>
              <w:t>Bit 10</w:t>
            </w:r>
          </w:p>
        </w:tc>
        <w:tc>
          <w:tcPr>
            <w:tcW w:w="1880" w:type="dxa"/>
            <w:vAlign w:val="center"/>
          </w:tcPr>
          <w:p w14:paraId="687D23F8" w14:textId="38C6F3F8" w:rsidR="002D74C1" w:rsidRDefault="002D74C1" w:rsidP="002D74C1">
            <w:pPr>
              <w:pStyle w:val="BodyText"/>
              <w:jc w:val="center"/>
            </w:pPr>
            <w:r>
              <w:t>0.4 V</w:t>
            </w:r>
          </w:p>
        </w:tc>
        <w:tc>
          <w:tcPr>
            <w:tcW w:w="2350" w:type="dxa"/>
            <w:shd w:val="clear" w:color="auto" w:fill="FFC000" w:themeFill="accent4"/>
            <w:vAlign w:val="center"/>
          </w:tcPr>
          <w:p w14:paraId="23D9BD8F" w14:textId="0918AAF0" w:rsidR="002D74C1" w:rsidRDefault="002D74C1" w:rsidP="002D74C1">
            <w:pPr>
              <w:pStyle w:val="BodyText"/>
              <w:jc w:val="center"/>
            </w:pPr>
            <w:r>
              <w:t>15.6</w:t>
            </w:r>
          </w:p>
        </w:tc>
        <w:tc>
          <w:tcPr>
            <w:tcW w:w="2486" w:type="dxa"/>
            <w:shd w:val="clear" w:color="auto" w:fill="BDD6EE" w:themeFill="accent1" w:themeFillTint="66"/>
            <w:vAlign w:val="center"/>
          </w:tcPr>
          <w:p w14:paraId="7349CFF8" w14:textId="78BB7187" w:rsidR="002D74C1" w:rsidRDefault="002D74C1" w:rsidP="002D74C1">
            <w:pPr>
              <w:pStyle w:val="BodyText"/>
              <w:jc w:val="center"/>
            </w:pPr>
            <w:r>
              <w:t>4.25</w:t>
            </w:r>
          </w:p>
        </w:tc>
      </w:tr>
      <w:tr w:rsidR="002D74C1" w14:paraId="1AF75BAF" w14:textId="77777777" w:rsidTr="00A64AAB">
        <w:trPr>
          <w:trHeight w:val="340"/>
          <w:jc w:val="center"/>
        </w:trPr>
        <w:tc>
          <w:tcPr>
            <w:tcW w:w="1171" w:type="dxa"/>
            <w:vMerge/>
          </w:tcPr>
          <w:p w14:paraId="014A638A" w14:textId="77777777" w:rsidR="002D74C1" w:rsidRDefault="002D74C1" w:rsidP="002D74C1">
            <w:pPr>
              <w:pStyle w:val="BodyText"/>
              <w:jc w:val="center"/>
            </w:pPr>
          </w:p>
        </w:tc>
        <w:tc>
          <w:tcPr>
            <w:tcW w:w="1880" w:type="dxa"/>
            <w:vAlign w:val="center"/>
          </w:tcPr>
          <w:p w14:paraId="1DD95012" w14:textId="438A5203" w:rsidR="002D74C1" w:rsidRDefault="002D74C1" w:rsidP="002D74C1">
            <w:pPr>
              <w:pStyle w:val="BodyText"/>
              <w:jc w:val="center"/>
            </w:pPr>
            <w:r>
              <w:t>0.9 V</w:t>
            </w:r>
          </w:p>
        </w:tc>
        <w:tc>
          <w:tcPr>
            <w:tcW w:w="2350" w:type="dxa"/>
            <w:shd w:val="clear" w:color="auto" w:fill="FFC000" w:themeFill="accent4"/>
            <w:vAlign w:val="center"/>
          </w:tcPr>
          <w:p w14:paraId="34E17917" w14:textId="0CF46EB0" w:rsidR="002D74C1" w:rsidRDefault="002D74C1" w:rsidP="002D74C1">
            <w:pPr>
              <w:pStyle w:val="BodyText"/>
              <w:jc w:val="center"/>
            </w:pPr>
            <w:r>
              <w:t>20.73</w:t>
            </w:r>
          </w:p>
        </w:tc>
        <w:tc>
          <w:tcPr>
            <w:tcW w:w="2486" w:type="dxa"/>
            <w:shd w:val="clear" w:color="auto" w:fill="BDD6EE" w:themeFill="accent1" w:themeFillTint="66"/>
            <w:vAlign w:val="center"/>
          </w:tcPr>
          <w:p w14:paraId="48EF2F53" w14:textId="3CB15762" w:rsidR="002D74C1" w:rsidRDefault="002D74C1" w:rsidP="002D74C1">
            <w:pPr>
              <w:pStyle w:val="BodyText"/>
              <w:jc w:val="center"/>
            </w:pPr>
            <w:r>
              <w:t>3.92</w:t>
            </w:r>
          </w:p>
        </w:tc>
      </w:tr>
      <w:tr w:rsidR="002D74C1" w14:paraId="1346A389" w14:textId="77777777" w:rsidTr="00A64AAB">
        <w:trPr>
          <w:trHeight w:val="340"/>
          <w:jc w:val="center"/>
        </w:trPr>
        <w:tc>
          <w:tcPr>
            <w:tcW w:w="1171" w:type="dxa"/>
            <w:vMerge/>
          </w:tcPr>
          <w:p w14:paraId="2D12EC9E" w14:textId="77777777" w:rsidR="002D74C1" w:rsidRDefault="002D74C1" w:rsidP="002D74C1">
            <w:pPr>
              <w:pStyle w:val="BodyText"/>
              <w:jc w:val="center"/>
            </w:pPr>
          </w:p>
        </w:tc>
        <w:tc>
          <w:tcPr>
            <w:tcW w:w="1880" w:type="dxa"/>
            <w:vAlign w:val="center"/>
          </w:tcPr>
          <w:p w14:paraId="4A0C3167" w14:textId="2C79283D" w:rsidR="002D74C1" w:rsidRDefault="002D74C1" w:rsidP="002D74C1">
            <w:pPr>
              <w:pStyle w:val="BodyText"/>
              <w:jc w:val="center"/>
            </w:pPr>
            <w:r>
              <w:t>1.4 V</w:t>
            </w:r>
          </w:p>
        </w:tc>
        <w:tc>
          <w:tcPr>
            <w:tcW w:w="2350" w:type="dxa"/>
            <w:shd w:val="clear" w:color="auto" w:fill="FFC000" w:themeFill="accent4"/>
            <w:vAlign w:val="center"/>
          </w:tcPr>
          <w:p w14:paraId="50D02B9C" w14:textId="08D15F8C" w:rsidR="002D74C1" w:rsidRDefault="002D74C1" w:rsidP="002D74C1">
            <w:pPr>
              <w:pStyle w:val="BodyText"/>
              <w:jc w:val="center"/>
            </w:pPr>
            <w:r>
              <w:t>9.82</w:t>
            </w:r>
          </w:p>
        </w:tc>
        <w:tc>
          <w:tcPr>
            <w:tcW w:w="2486" w:type="dxa"/>
            <w:shd w:val="clear" w:color="auto" w:fill="BDD6EE" w:themeFill="accent1" w:themeFillTint="66"/>
            <w:vAlign w:val="center"/>
          </w:tcPr>
          <w:p w14:paraId="5D25EECA" w14:textId="296127C2" w:rsidR="002D74C1" w:rsidRDefault="002D74C1" w:rsidP="002D74C1">
            <w:pPr>
              <w:pStyle w:val="BodyText"/>
              <w:jc w:val="center"/>
            </w:pPr>
            <w:r>
              <w:t>5.11</w:t>
            </w:r>
          </w:p>
        </w:tc>
      </w:tr>
    </w:tbl>
    <w:p w14:paraId="000ABCF1" w14:textId="77777777" w:rsidR="002D74C1" w:rsidRDefault="002D74C1" w:rsidP="002D74C1">
      <w:pPr>
        <w:pStyle w:val="BodyText"/>
        <w:jc w:val="center"/>
      </w:pPr>
    </w:p>
    <w:p w14:paraId="4C299392" w14:textId="61977693" w:rsidR="002D74C1" w:rsidRDefault="002D74C1" w:rsidP="002D74C1">
      <w:pPr>
        <w:pStyle w:val="Caption"/>
        <w:keepNext/>
        <w:jc w:val="center"/>
      </w:pPr>
      <w:bookmarkStart w:id="61" w:name="_Ref212553078"/>
      <w:r>
        <w:t xml:space="preserve">Table </w:t>
      </w:r>
      <w:r>
        <w:fldChar w:fldCharType="begin"/>
      </w:r>
      <w:r>
        <w:instrText xml:space="preserve"> SEQ Table \* ARABIC </w:instrText>
      </w:r>
      <w:r>
        <w:fldChar w:fldCharType="separate"/>
      </w:r>
      <w:r w:rsidR="009B6A27">
        <w:rPr>
          <w:noProof/>
        </w:rPr>
        <w:t>7</w:t>
      </w:r>
      <w:r>
        <w:fldChar w:fldCharType="end"/>
      </w:r>
      <w:bookmarkEnd w:id="61"/>
      <w:r>
        <w:t>: Falling threshold voltage errors</w:t>
      </w:r>
    </w:p>
    <w:tbl>
      <w:tblPr>
        <w:tblStyle w:val="TableGrid"/>
        <w:tblW w:w="0" w:type="auto"/>
        <w:jc w:val="center"/>
        <w:tblLook w:val="04A0" w:firstRow="1" w:lastRow="0" w:firstColumn="1" w:lastColumn="0" w:noHBand="0" w:noVBand="1"/>
      </w:tblPr>
      <w:tblGrid>
        <w:gridCol w:w="1171"/>
        <w:gridCol w:w="1880"/>
        <w:gridCol w:w="2350"/>
        <w:gridCol w:w="2486"/>
      </w:tblGrid>
      <w:tr w:rsidR="002D74C1" w14:paraId="1379332C" w14:textId="77777777" w:rsidTr="00C71CB5">
        <w:trPr>
          <w:trHeight w:val="427"/>
          <w:jc w:val="center"/>
        </w:trPr>
        <w:tc>
          <w:tcPr>
            <w:tcW w:w="1171" w:type="dxa"/>
          </w:tcPr>
          <w:p w14:paraId="05956842" w14:textId="77777777" w:rsidR="002D74C1" w:rsidRDefault="002D74C1" w:rsidP="00C71CB5">
            <w:pPr>
              <w:pStyle w:val="BodyText"/>
              <w:jc w:val="center"/>
            </w:pPr>
            <w:r>
              <w:t>LVDS Port</w:t>
            </w:r>
          </w:p>
        </w:tc>
        <w:tc>
          <w:tcPr>
            <w:tcW w:w="1880" w:type="dxa"/>
            <w:vAlign w:val="center"/>
          </w:tcPr>
          <w:p w14:paraId="4FCD576F" w14:textId="77777777" w:rsidR="002D74C1" w:rsidRDefault="002D74C1" w:rsidP="00C71CB5">
            <w:pPr>
              <w:pStyle w:val="BodyText"/>
              <w:jc w:val="center"/>
            </w:pPr>
            <w:r>
              <w:t>Voltage Reference</w:t>
            </w:r>
          </w:p>
        </w:tc>
        <w:tc>
          <w:tcPr>
            <w:tcW w:w="2350" w:type="dxa"/>
            <w:vAlign w:val="center"/>
          </w:tcPr>
          <w:p w14:paraId="13A024A7" w14:textId="77777777" w:rsidR="002D74C1" w:rsidRDefault="002D74C1" w:rsidP="00C71CB5">
            <w:pPr>
              <w:pStyle w:val="BodyText"/>
              <w:jc w:val="center"/>
            </w:pPr>
            <w:r>
              <w:t>Average Error (mV)</w:t>
            </w:r>
          </w:p>
        </w:tc>
        <w:tc>
          <w:tcPr>
            <w:tcW w:w="2486" w:type="dxa"/>
            <w:vAlign w:val="center"/>
          </w:tcPr>
          <w:p w14:paraId="01AAE0A8" w14:textId="77777777" w:rsidR="002D74C1" w:rsidRDefault="002D74C1" w:rsidP="00C71CB5">
            <w:pPr>
              <w:pStyle w:val="BodyText"/>
              <w:jc w:val="center"/>
            </w:pPr>
            <w:r>
              <w:t>Average Max Swing (mV)</w:t>
            </w:r>
          </w:p>
        </w:tc>
      </w:tr>
      <w:tr w:rsidR="002D74C1" w14:paraId="67C1CE42" w14:textId="77777777" w:rsidTr="002D74C1">
        <w:trPr>
          <w:trHeight w:val="427"/>
          <w:jc w:val="center"/>
        </w:trPr>
        <w:tc>
          <w:tcPr>
            <w:tcW w:w="1171" w:type="dxa"/>
            <w:vMerge w:val="restart"/>
            <w:vAlign w:val="center"/>
          </w:tcPr>
          <w:p w14:paraId="2BACE3EC" w14:textId="77777777" w:rsidR="002D74C1" w:rsidRDefault="002D74C1" w:rsidP="00C71CB5">
            <w:pPr>
              <w:pStyle w:val="BodyText"/>
              <w:jc w:val="center"/>
            </w:pPr>
            <w:r>
              <w:t>Bit 0</w:t>
            </w:r>
          </w:p>
        </w:tc>
        <w:tc>
          <w:tcPr>
            <w:tcW w:w="1880" w:type="dxa"/>
            <w:vAlign w:val="center"/>
          </w:tcPr>
          <w:p w14:paraId="22B0A369" w14:textId="77777777" w:rsidR="002D74C1" w:rsidRDefault="002D74C1" w:rsidP="00C71CB5">
            <w:pPr>
              <w:pStyle w:val="BodyText"/>
              <w:jc w:val="center"/>
            </w:pPr>
            <w:r>
              <w:t>0.4 V</w:t>
            </w:r>
          </w:p>
        </w:tc>
        <w:tc>
          <w:tcPr>
            <w:tcW w:w="2350" w:type="dxa"/>
            <w:shd w:val="clear" w:color="auto" w:fill="FFC000" w:themeFill="accent4"/>
            <w:vAlign w:val="center"/>
          </w:tcPr>
          <w:p w14:paraId="6D79C257" w14:textId="4F5FE5D2" w:rsidR="002D74C1" w:rsidRDefault="002D74C1" w:rsidP="002D74C1">
            <w:pPr>
              <w:pStyle w:val="BodyText"/>
              <w:jc w:val="center"/>
            </w:pPr>
            <w:r>
              <w:t>42.26</w:t>
            </w:r>
          </w:p>
        </w:tc>
        <w:tc>
          <w:tcPr>
            <w:tcW w:w="2486" w:type="dxa"/>
            <w:shd w:val="clear" w:color="auto" w:fill="BDD6EE" w:themeFill="accent1" w:themeFillTint="66"/>
            <w:vAlign w:val="center"/>
          </w:tcPr>
          <w:p w14:paraId="73218395" w14:textId="39506D99" w:rsidR="002D74C1" w:rsidRDefault="002D74C1" w:rsidP="00C71CB5">
            <w:pPr>
              <w:pStyle w:val="BodyText"/>
              <w:jc w:val="center"/>
            </w:pPr>
            <w:r>
              <w:t>4.67</w:t>
            </w:r>
          </w:p>
        </w:tc>
      </w:tr>
      <w:tr w:rsidR="002D74C1" w14:paraId="291EAE5E" w14:textId="77777777" w:rsidTr="002D74C1">
        <w:trPr>
          <w:trHeight w:val="438"/>
          <w:jc w:val="center"/>
        </w:trPr>
        <w:tc>
          <w:tcPr>
            <w:tcW w:w="1171" w:type="dxa"/>
            <w:vMerge/>
            <w:vAlign w:val="center"/>
          </w:tcPr>
          <w:p w14:paraId="11129FCF" w14:textId="77777777" w:rsidR="002D74C1" w:rsidRDefault="002D74C1" w:rsidP="00C71CB5">
            <w:pPr>
              <w:pStyle w:val="BodyText"/>
              <w:jc w:val="center"/>
            </w:pPr>
          </w:p>
        </w:tc>
        <w:tc>
          <w:tcPr>
            <w:tcW w:w="1880" w:type="dxa"/>
            <w:vAlign w:val="center"/>
          </w:tcPr>
          <w:p w14:paraId="128975E9" w14:textId="77777777" w:rsidR="002D74C1" w:rsidRDefault="002D74C1" w:rsidP="00C71CB5">
            <w:pPr>
              <w:pStyle w:val="BodyText"/>
              <w:jc w:val="center"/>
            </w:pPr>
            <w:r>
              <w:t>0.9 V</w:t>
            </w:r>
          </w:p>
        </w:tc>
        <w:tc>
          <w:tcPr>
            <w:tcW w:w="2350" w:type="dxa"/>
            <w:shd w:val="clear" w:color="auto" w:fill="FFC000" w:themeFill="accent4"/>
            <w:vAlign w:val="center"/>
          </w:tcPr>
          <w:p w14:paraId="3E7D177A" w14:textId="1B4199EB" w:rsidR="002D74C1" w:rsidRDefault="002D74C1" w:rsidP="00C71CB5">
            <w:pPr>
              <w:pStyle w:val="BodyText"/>
              <w:jc w:val="center"/>
            </w:pPr>
            <w:r>
              <w:t>26.89</w:t>
            </w:r>
          </w:p>
        </w:tc>
        <w:tc>
          <w:tcPr>
            <w:tcW w:w="2486" w:type="dxa"/>
            <w:shd w:val="clear" w:color="auto" w:fill="BDD6EE" w:themeFill="accent1" w:themeFillTint="66"/>
            <w:vAlign w:val="center"/>
          </w:tcPr>
          <w:p w14:paraId="5FFA8720" w14:textId="44F7AF62" w:rsidR="002D74C1" w:rsidRDefault="002D74C1" w:rsidP="00C71CB5">
            <w:pPr>
              <w:pStyle w:val="BodyText"/>
              <w:jc w:val="center"/>
            </w:pPr>
            <w:r>
              <w:t>4.93</w:t>
            </w:r>
          </w:p>
        </w:tc>
      </w:tr>
      <w:tr w:rsidR="002D74C1" w14:paraId="350F65CB" w14:textId="77777777" w:rsidTr="002D74C1">
        <w:trPr>
          <w:trHeight w:val="438"/>
          <w:jc w:val="center"/>
        </w:trPr>
        <w:tc>
          <w:tcPr>
            <w:tcW w:w="1171" w:type="dxa"/>
            <w:vMerge/>
            <w:vAlign w:val="center"/>
          </w:tcPr>
          <w:p w14:paraId="19141A87" w14:textId="77777777" w:rsidR="002D74C1" w:rsidRDefault="002D74C1" w:rsidP="00C71CB5">
            <w:pPr>
              <w:pStyle w:val="BodyText"/>
              <w:jc w:val="center"/>
            </w:pPr>
          </w:p>
        </w:tc>
        <w:tc>
          <w:tcPr>
            <w:tcW w:w="1880" w:type="dxa"/>
            <w:vAlign w:val="center"/>
          </w:tcPr>
          <w:p w14:paraId="334A605F" w14:textId="77777777" w:rsidR="002D74C1" w:rsidRDefault="002D74C1" w:rsidP="00C71CB5">
            <w:pPr>
              <w:pStyle w:val="BodyText"/>
              <w:jc w:val="center"/>
            </w:pPr>
            <w:r>
              <w:t>1.4 V</w:t>
            </w:r>
          </w:p>
        </w:tc>
        <w:tc>
          <w:tcPr>
            <w:tcW w:w="2350" w:type="dxa"/>
            <w:shd w:val="clear" w:color="auto" w:fill="FFC000" w:themeFill="accent4"/>
            <w:vAlign w:val="center"/>
          </w:tcPr>
          <w:p w14:paraId="475FE03F" w14:textId="5B508211" w:rsidR="002D74C1" w:rsidRDefault="002D74C1" w:rsidP="00C71CB5">
            <w:pPr>
              <w:pStyle w:val="BodyText"/>
              <w:jc w:val="center"/>
            </w:pPr>
            <w:r>
              <w:t>48.14</w:t>
            </w:r>
          </w:p>
        </w:tc>
        <w:tc>
          <w:tcPr>
            <w:tcW w:w="2486" w:type="dxa"/>
            <w:shd w:val="clear" w:color="auto" w:fill="BDD6EE" w:themeFill="accent1" w:themeFillTint="66"/>
            <w:vAlign w:val="center"/>
          </w:tcPr>
          <w:p w14:paraId="442AB285" w14:textId="4A45B36B" w:rsidR="002D74C1" w:rsidRDefault="002D74C1" w:rsidP="00C71CB5">
            <w:pPr>
              <w:pStyle w:val="BodyText"/>
              <w:jc w:val="center"/>
            </w:pPr>
            <w:r>
              <w:t>4.42</w:t>
            </w:r>
          </w:p>
        </w:tc>
      </w:tr>
      <w:tr w:rsidR="002D74C1" w14:paraId="69C4E479" w14:textId="77777777" w:rsidTr="002D74C1">
        <w:trPr>
          <w:trHeight w:val="427"/>
          <w:jc w:val="center"/>
        </w:trPr>
        <w:tc>
          <w:tcPr>
            <w:tcW w:w="1171" w:type="dxa"/>
            <w:vMerge w:val="restart"/>
            <w:vAlign w:val="center"/>
          </w:tcPr>
          <w:p w14:paraId="2AC0EF8B" w14:textId="77777777" w:rsidR="002D74C1" w:rsidRDefault="002D74C1" w:rsidP="00C71CB5">
            <w:pPr>
              <w:pStyle w:val="BodyText"/>
              <w:jc w:val="center"/>
            </w:pPr>
            <w:r>
              <w:t>Bit 4</w:t>
            </w:r>
          </w:p>
        </w:tc>
        <w:tc>
          <w:tcPr>
            <w:tcW w:w="1880" w:type="dxa"/>
            <w:vAlign w:val="center"/>
          </w:tcPr>
          <w:p w14:paraId="46B27652" w14:textId="77777777" w:rsidR="002D74C1" w:rsidRDefault="002D74C1" w:rsidP="00C71CB5">
            <w:pPr>
              <w:pStyle w:val="BodyText"/>
              <w:jc w:val="center"/>
            </w:pPr>
            <w:r>
              <w:t>0.4 V</w:t>
            </w:r>
          </w:p>
        </w:tc>
        <w:tc>
          <w:tcPr>
            <w:tcW w:w="2350" w:type="dxa"/>
            <w:shd w:val="clear" w:color="auto" w:fill="FFC000" w:themeFill="accent4"/>
            <w:vAlign w:val="center"/>
          </w:tcPr>
          <w:p w14:paraId="477204ED" w14:textId="6E04CEB6" w:rsidR="002D74C1" w:rsidRDefault="002D74C1" w:rsidP="00C71CB5">
            <w:pPr>
              <w:pStyle w:val="BodyText"/>
              <w:jc w:val="center"/>
            </w:pPr>
            <w:r>
              <w:t>60.01</w:t>
            </w:r>
          </w:p>
        </w:tc>
        <w:tc>
          <w:tcPr>
            <w:tcW w:w="2486" w:type="dxa"/>
            <w:shd w:val="clear" w:color="auto" w:fill="BDD6EE" w:themeFill="accent1" w:themeFillTint="66"/>
            <w:vAlign w:val="center"/>
          </w:tcPr>
          <w:p w14:paraId="7C33C977" w14:textId="04F9A02E" w:rsidR="002D74C1" w:rsidRDefault="002D74C1" w:rsidP="00C71CB5">
            <w:pPr>
              <w:pStyle w:val="BodyText"/>
              <w:jc w:val="center"/>
            </w:pPr>
            <w:r>
              <w:t>5.09</w:t>
            </w:r>
          </w:p>
        </w:tc>
      </w:tr>
      <w:tr w:rsidR="002D74C1" w14:paraId="6B9D8E99" w14:textId="77777777" w:rsidTr="002D74C1">
        <w:trPr>
          <w:trHeight w:val="438"/>
          <w:jc w:val="center"/>
        </w:trPr>
        <w:tc>
          <w:tcPr>
            <w:tcW w:w="1171" w:type="dxa"/>
            <w:vMerge/>
            <w:vAlign w:val="center"/>
          </w:tcPr>
          <w:p w14:paraId="417DD4BE" w14:textId="77777777" w:rsidR="002D74C1" w:rsidRDefault="002D74C1" w:rsidP="00C71CB5">
            <w:pPr>
              <w:pStyle w:val="BodyText"/>
              <w:jc w:val="center"/>
            </w:pPr>
          </w:p>
        </w:tc>
        <w:tc>
          <w:tcPr>
            <w:tcW w:w="1880" w:type="dxa"/>
            <w:vAlign w:val="center"/>
          </w:tcPr>
          <w:p w14:paraId="13574E40" w14:textId="77777777" w:rsidR="002D74C1" w:rsidRDefault="002D74C1" w:rsidP="00C71CB5">
            <w:pPr>
              <w:pStyle w:val="BodyText"/>
              <w:jc w:val="center"/>
            </w:pPr>
            <w:r>
              <w:t>0.9 V</w:t>
            </w:r>
          </w:p>
        </w:tc>
        <w:tc>
          <w:tcPr>
            <w:tcW w:w="2350" w:type="dxa"/>
            <w:shd w:val="clear" w:color="auto" w:fill="FFC000" w:themeFill="accent4"/>
            <w:vAlign w:val="center"/>
          </w:tcPr>
          <w:p w14:paraId="17619CD5" w14:textId="3EF80CF4" w:rsidR="002D74C1" w:rsidRDefault="002D74C1" w:rsidP="00C71CB5">
            <w:pPr>
              <w:pStyle w:val="BodyText"/>
              <w:jc w:val="center"/>
            </w:pPr>
            <w:r>
              <w:t>34.14</w:t>
            </w:r>
          </w:p>
        </w:tc>
        <w:tc>
          <w:tcPr>
            <w:tcW w:w="2486" w:type="dxa"/>
            <w:shd w:val="clear" w:color="auto" w:fill="BDD6EE" w:themeFill="accent1" w:themeFillTint="66"/>
            <w:vAlign w:val="center"/>
          </w:tcPr>
          <w:p w14:paraId="16CA57F8" w14:textId="7B40954E" w:rsidR="002D74C1" w:rsidRDefault="002D74C1" w:rsidP="00C71CB5">
            <w:pPr>
              <w:pStyle w:val="BodyText"/>
              <w:jc w:val="center"/>
            </w:pPr>
            <w:r>
              <w:t>3.43</w:t>
            </w:r>
          </w:p>
        </w:tc>
      </w:tr>
      <w:tr w:rsidR="002D74C1" w14:paraId="4D5CA2BD" w14:textId="77777777" w:rsidTr="002D74C1">
        <w:trPr>
          <w:trHeight w:val="438"/>
          <w:jc w:val="center"/>
        </w:trPr>
        <w:tc>
          <w:tcPr>
            <w:tcW w:w="1171" w:type="dxa"/>
            <w:vMerge/>
            <w:vAlign w:val="center"/>
          </w:tcPr>
          <w:p w14:paraId="167464B1" w14:textId="77777777" w:rsidR="002D74C1" w:rsidRDefault="002D74C1" w:rsidP="00C71CB5">
            <w:pPr>
              <w:pStyle w:val="BodyText"/>
              <w:jc w:val="center"/>
            </w:pPr>
          </w:p>
        </w:tc>
        <w:tc>
          <w:tcPr>
            <w:tcW w:w="1880" w:type="dxa"/>
            <w:vAlign w:val="center"/>
          </w:tcPr>
          <w:p w14:paraId="0A479D5D" w14:textId="77777777" w:rsidR="002D74C1" w:rsidRDefault="002D74C1" w:rsidP="00C71CB5">
            <w:pPr>
              <w:pStyle w:val="BodyText"/>
              <w:jc w:val="center"/>
            </w:pPr>
            <w:r>
              <w:t>1.4 V</w:t>
            </w:r>
          </w:p>
        </w:tc>
        <w:tc>
          <w:tcPr>
            <w:tcW w:w="2350" w:type="dxa"/>
            <w:shd w:val="clear" w:color="auto" w:fill="FFC000" w:themeFill="accent4"/>
            <w:vAlign w:val="center"/>
          </w:tcPr>
          <w:p w14:paraId="786CC210" w14:textId="144503A3" w:rsidR="002D74C1" w:rsidRDefault="002D74C1" w:rsidP="00C71CB5">
            <w:pPr>
              <w:pStyle w:val="BodyText"/>
              <w:jc w:val="center"/>
            </w:pPr>
            <w:r>
              <w:t>55.44</w:t>
            </w:r>
          </w:p>
        </w:tc>
        <w:tc>
          <w:tcPr>
            <w:tcW w:w="2486" w:type="dxa"/>
            <w:shd w:val="clear" w:color="auto" w:fill="BDD6EE" w:themeFill="accent1" w:themeFillTint="66"/>
            <w:vAlign w:val="center"/>
          </w:tcPr>
          <w:p w14:paraId="7F5DD260" w14:textId="437054D5" w:rsidR="002D74C1" w:rsidRDefault="002D74C1" w:rsidP="00C71CB5">
            <w:pPr>
              <w:pStyle w:val="BodyText"/>
              <w:jc w:val="center"/>
            </w:pPr>
            <w:r>
              <w:t>3.85</w:t>
            </w:r>
          </w:p>
        </w:tc>
      </w:tr>
      <w:tr w:rsidR="002D74C1" w14:paraId="425BA6F3" w14:textId="77777777" w:rsidTr="002D74C1">
        <w:trPr>
          <w:trHeight w:val="427"/>
          <w:jc w:val="center"/>
        </w:trPr>
        <w:tc>
          <w:tcPr>
            <w:tcW w:w="1171" w:type="dxa"/>
            <w:vMerge w:val="restart"/>
            <w:vAlign w:val="center"/>
          </w:tcPr>
          <w:p w14:paraId="75DBFBDB" w14:textId="77777777" w:rsidR="002D74C1" w:rsidRDefault="002D74C1" w:rsidP="00C71CB5">
            <w:pPr>
              <w:pStyle w:val="BodyText"/>
              <w:jc w:val="center"/>
            </w:pPr>
            <w:r>
              <w:t>Bit 10</w:t>
            </w:r>
          </w:p>
        </w:tc>
        <w:tc>
          <w:tcPr>
            <w:tcW w:w="1880" w:type="dxa"/>
            <w:vAlign w:val="center"/>
          </w:tcPr>
          <w:p w14:paraId="135A008A" w14:textId="77777777" w:rsidR="002D74C1" w:rsidRDefault="002D74C1" w:rsidP="00C71CB5">
            <w:pPr>
              <w:pStyle w:val="BodyText"/>
              <w:jc w:val="center"/>
            </w:pPr>
            <w:r>
              <w:t>0.4 V</w:t>
            </w:r>
          </w:p>
        </w:tc>
        <w:tc>
          <w:tcPr>
            <w:tcW w:w="2350" w:type="dxa"/>
            <w:shd w:val="clear" w:color="auto" w:fill="FFC000" w:themeFill="accent4"/>
            <w:vAlign w:val="center"/>
          </w:tcPr>
          <w:p w14:paraId="7ED36AE5" w14:textId="3618CEB5" w:rsidR="002D74C1" w:rsidRDefault="002D74C1" w:rsidP="00C71CB5">
            <w:pPr>
              <w:pStyle w:val="BodyText"/>
              <w:jc w:val="center"/>
            </w:pPr>
            <w:r>
              <w:t>70.55</w:t>
            </w:r>
          </w:p>
        </w:tc>
        <w:tc>
          <w:tcPr>
            <w:tcW w:w="2486" w:type="dxa"/>
            <w:shd w:val="clear" w:color="auto" w:fill="BDD6EE" w:themeFill="accent1" w:themeFillTint="66"/>
            <w:vAlign w:val="center"/>
          </w:tcPr>
          <w:p w14:paraId="0FB8DF50" w14:textId="33243EE3" w:rsidR="002D74C1" w:rsidRDefault="002D74C1" w:rsidP="00C71CB5">
            <w:pPr>
              <w:pStyle w:val="BodyText"/>
              <w:jc w:val="center"/>
            </w:pPr>
            <w:r>
              <w:t>4.26</w:t>
            </w:r>
          </w:p>
        </w:tc>
      </w:tr>
      <w:tr w:rsidR="002D74C1" w14:paraId="32CA9B7B" w14:textId="77777777" w:rsidTr="002D74C1">
        <w:trPr>
          <w:trHeight w:val="438"/>
          <w:jc w:val="center"/>
        </w:trPr>
        <w:tc>
          <w:tcPr>
            <w:tcW w:w="1171" w:type="dxa"/>
            <w:vMerge/>
          </w:tcPr>
          <w:p w14:paraId="51209C88" w14:textId="77777777" w:rsidR="002D74C1" w:rsidRDefault="002D74C1" w:rsidP="00C71CB5">
            <w:pPr>
              <w:pStyle w:val="BodyText"/>
              <w:jc w:val="center"/>
            </w:pPr>
          </w:p>
        </w:tc>
        <w:tc>
          <w:tcPr>
            <w:tcW w:w="1880" w:type="dxa"/>
            <w:vAlign w:val="center"/>
          </w:tcPr>
          <w:p w14:paraId="6B21E897" w14:textId="77777777" w:rsidR="002D74C1" w:rsidRDefault="002D74C1" w:rsidP="00C71CB5">
            <w:pPr>
              <w:pStyle w:val="BodyText"/>
              <w:jc w:val="center"/>
            </w:pPr>
            <w:r>
              <w:t>0.9 V</w:t>
            </w:r>
          </w:p>
        </w:tc>
        <w:tc>
          <w:tcPr>
            <w:tcW w:w="2350" w:type="dxa"/>
            <w:shd w:val="clear" w:color="auto" w:fill="FFC000" w:themeFill="accent4"/>
            <w:vAlign w:val="center"/>
          </w:tcPr>
          <w:p w14:paraId="0EE4EB3C" w14:textId="5AC4F134" w:rsidR="002D74C1" w:rsidRDefault="002D74C1" w:rsidP="00C71CB5">
            <w:pPr>
              <w:pStyle w:val="BodyText"/>
              <w:jc w:val="center"/>
            </w:pPr>
            <w:r>
              <w:t>41.11</w:t>
            </w:r>
          </w:p>
        </w:tc>
        <w:tc>
          <w:tcPr>
            <w:tcW w:w="2486" w:type="dxa"/>
            <w:shd w:val="clear" w:color="auto" w:fill="BDD6EE" w:themeFill="accent1" w:themeFillTint="66"/>
            <w:vAlign w:val="center"/>
          </w:tcPr>
          <w:p w14:paraId="7F21125E" w14:textId="7A1856FB" w:rsidR="002D74C1" w:rsidRDefault="002D74C1" w:rsidP="00C71CB5">
            <w:pPr>
              <w:pStyle w:val="BodyText"/>
              <w:jc w:val="center"/>
            </w:pPr>
            <w:r>
              <w:t>3.18</w:t>
            </w:r>
          </w:p>
        </w:tc>
      </w:tr>
      <w:tr w:rsidR="002D74C1" w14:paraId="332B3225" w14:textId="77777777" w:rsidTr="002D74C1">
        <w:trPr>
          <w:trHeight w:val="438"/>
          <w:jc w:val="center"/>
        </w:trPr>
        <w:tc>
          <w:tcPr>
            <w:tcW w:w="1171" w:type="dxa"/>
            <w:vMerge/>
          </w:tcPr>
          <w:p w14:paraId="21BB96ED" w14:textId="77777777" w:rsidR="002D74C1" w:rsidRDefault="002D74C1" w:rsidP="00C71CB5">
            <w:pPr>
              <w:pStyle w:val="BodyText"/>
              <w:jc w:val="center"/>
            </w:pPr>
          </w:p>
        </w:tc>
        <w:tc>
          <w:tcPr>
            <w:tcW w:w="1880" w:type="dxa"/>
            <w:vAlign w:val="center"/>
          </w:tcPr>
          <w:p w14:paraId="3499C263" w14:textId="77777777" w:rsidR="002D74C1" w:rsidRDefault="002D74C1" w:rsidP="00C71CB5">
            <w:pPr>
              <w:pStyle w:val="BodyText"/>
              <w:jc w:val="center"/>
            </w:pPr>
            <w:r>
              <w:t>1.4 V</w:t>
            </w:r>
          </w:p>
        </w:tc>
        <w:tc>
          <w:tcPr>
            <w:tcW w:w="2350" w:type="dxa"/>
            <w:shd w:val="clear" w:color="auto" w:fill="FFC000" w:themeFill="accent4"/>
            <w:vAlign w:val="center"/>
          </w:tcPr>
          <w:p w14:paraId="09C323F7" w14:textId="7653766A" w:rsidR="002D74C1" w:rsidRDefault="002D74C1" w:rsidP="00C71CB5">
            <w:pPr>
              <w:pStyle w:val="BodyText"/>
              <w:jc w:val="center"/>
            </w:pPr>
            <w:r>
              <w:t>59.66</w:t>
            </w:r>
          </w:p>
        </w:tc>
        <w:tc>
          <w:tcPr>
            <w:tcW w:w="2486" w:type="dxa"/>
            <w:shd w:val="clear" w:color="auto" w:fill="BDD6EE" w:themeFill="accent1" w:themeFillTint="66"/>
            <w:vAlign w:val="center"/>
          </w:tcPr>
          <w:p w14:paraId="1E475F99" w14:textId="6900306D" w:rsidR="002D74C1" w:rsidRDefault="002D74C1" w:rsidP="00C71CB5">
            <w:pPr>
              <w:pStyle w:val="BodyText"/>
              <w:jc w:val="center"/>
            </w:pPr>
            <w:r>
              <w:t>4.33</w:t>
            </w:r>
          </w:p>
        </w:tc>
      </w:tr>
    </w:tbl>
    <w:p w14:paraId="7537CF2C" w14:textId="614C0F64" w:rsidR="00CB4A63" w:rsidRDefault="00CB4A63" w:rsidP="006A7451">
      <w:pPr>
        <w:pStyle w:val="BodyText"/>
      </w:pPr>
    </w:p>
    <w:p w14:paraId="3DF74A11" w14:textId="2B63B1AD" w:rsidR="003F6967" w:rsidRDefault="003F6967" w:rsidP="006A7451">
      <w:pPr>
        <w:pStyle w:val="BodyText"/>
      </w:pPr>
      <w:r>
        <w:t xml:space="preserve">The results show that there is a very small swing between the minimum and maximum voltage errors (roughly 4 mV). The data also seems to show that the error for the falling threshold is much larger than for the rising threshold. According to [1], this should not be the case. The </w:t>
      </w:r>
      <w:r w:rsidR="00DF64D0">
        <w:t xml:space="preserve">unexpected </w:t>
      </w:r>
      <w:r>
        <w:t xml:space="preserve">results in </w:t>
      </w:r>
      <w:r w:rsidR="00DF64D0">
        <w:fldChar w:fldCharType="begin"/>
      </w:r>
      <w:r w:rsidR="00DF64D0">
        <w:instrText xml:space="preserve"> REF _Ref212553078 \h </w:instrText>
      </w:r>
      <w:r w:rsidR="00DF64D0">
        <w:fldChar w:fldCharType="separate"/>
      </w:r>
      <w:r w:rsidR="009B6A27">
        <w:t xml:space="preserve">Table </w:t>
      </w:r>
      <w:r w:rsidR="009B6A27">
        <w:rPr>
          <w:noProof/>
        </w:rPr>
        <w:t>7</w:t>
      </w:r>
      <w:r w:rsidR="00DF64D0">
        <w:fldChar w:fldCharType="end"/>
      </w:r>
      <w:r w:rsidR="00DF64D0">
        <w:t xml:space="preserve"> </w:t>
      </w:r>
      <w:r>
        <w:t>may be because of measurement errors.</w:t>
      </w:r>
      <w:r w:rsidR="00A64AAB">
        <w:t xml:space="preserve"> </w:t>
      </w:r>
    </w:p>
    <w:p w14:paraId="7E070D03" w14:textId="30E268B7" w:rsidR="003F6967" w:rsidRDefault="00A64AAB" w:rsidP="006A7451">
      <w:pPr>
        <w:pStyle w:val="BodyText"/>
      </w:pPr>
      <w:r>
        <w:t>Another thing to note about the results, is that different voltage levels produce different bias voltages for each comparator (or bit).</w:t>
      </w:r>
    </w:p>
    <w:p w14:paraId="78D80D6B" w14:textId="77777777" w:rsidR="00A64AAB" w:rsidRPr="003B407C" w:rsidRDefault="00A64AAB" w:rsidP="006A7451">
      <w:pPr>
        <w:pStyle w:val="BodyText"/>
      </w:pPr>
    </w:p>
    <w:p w14:paraId="20E14125" w14:textId="22FB574F" w:rsidR="008008BC" w:rsidRDefault="003342B4" w:rsidP="008008BC">
      <w:pPr>
        <w:pStyle w:val="Heading2"/>
      </w:pPr>
      <w:bookmarkStart w:id="62" w:name="_Toc212624998"/>
      <w:r>
        <w:t>DAC Compensation Setup</w:t>
      </w:r>
      <w:bookmarkEnd w:id="62"/>
    </w:p>
    <w:p w14:paraId="1F513656" w14:textId="24F0B193" w:rsidR="00A64AAB" w:rsidRDefault="00DF64D0" w:rsidP="00A64AAB">
      <w:pPr>
        <w:pStyle w:val="BodyText"/>
      </w:pPr>
      <w:r>
        <w:t xml:space="preserve">To demonstrate the compensation, only the 0.9 V reference voltage is used and only rising thresholds are counted. Each average error (or bias voltage) is added to 0.9 V, as shown in </w:t>
      </w:r>
      <w:r>
        <w:fldChar w:fldCharType="begin"/>
      </w:r>
      <w:r>
        <w:instrText xml:space="preserve"> REF _Ref212554209 \h </w:instrText>
      </w:r>
      <w:r>
        <w:fldChar w:fldCharType="separate"/>
      </w:r>
      <w:r w:rsidR="009B6A27">
        <w:t xml:space="preserve">Table </w:t>
      </w:r>
      <w:r w:rsidR="009B6A27">
        <w:rPr>
          <w:noProof/>
        </w:rPr>
        <w:t>8</w:t>
      </w:r>
      <w:r>
        <w:fldChar w:fldCharType="end"/>
      </w:r>
      <w:r>
        <w:t>. The corresponding hexadecimal value is then written to the specific channel of the specific DAC and the measurement process is repeated.</w:t>
      </w:r>
    </w:p>
    <w:p w14:paraId="00F4E4D7" w14:textId="4A792E42" w:rsidR="00DF64D0" w:rsidRDefault="00DF64D0" w:rsidP="00DF64D0">
      <w:pPr>
        <w:pStyle w:val="Caption"/>
        <w:keepNext/>
        <w:jc w:val="center"/>
      </w:pPr>
      <w:bookmarkStart w:id="63" w:name="_Ref212554209"/>
      <w:r>
        <w:t xml:space="preserve">Table </w:t>
      </w:r>
      <w:r>
        <w:fldChar w:fldCharType="begin"/>
      </w:r>
      <w:r>
        <w:instrText xml:space="preserve"> SEQ Table \* ARABIC </w:instrText>
      </w:r>
      <w:r>
        <w:fldChar w:fldCharType="separate"/>
      </w:r>
      <w:r w:rsidR="009B6A27">
        <w:rPr>
          <w:noProof/>
        </w:rPr>
        <w:t>8</w:t>
      </w:r>
      <w:r>
        <w:fldChar w:fldCharType="end"/>
      </w:r>
      <w:bookmarkEnd w:id="63"/>
      <w:r>
        <w:t>: Compensation values for DAC</w:t>
      </w:r>
    </w:p>
    <w:tbl>
      <w:tblPr>
        <w:tblW w:w="8642" w:type="dxa"/>
        <w:jc w:val="center"/>
        <w:tblLook w:val="04A0" w:firstRow="1" w:lastRow="0" w:firstColumn="1" w:lastColumn="0" w:noHBand="0" w:noVBand="1"/>
      </w:tblPr>
      <w:tblGrid>
        <w:gridCol w:w="509"/>
        <w:gridCol w:w="2108"/>
        <w:gridCol w:w="2074"/>
        <w:gridCol w:w="2250"/>
        <w:gridCol w:w="1701"/>
      </w:tblGrid>
      <w:tr w:rsidR="00DF64D0" w:rsidRPr="00DF64D0" w14:paraId="2B16D296" w14:textId="77777777" w:rsidTr="00DF64D0">
        <w:trPr>
          <w:trHeight w:val="300"/>
          <w:jc w:val="center"/>
        </w:trPr>
        <w:tc>
          <w:tcPr>
            <w:tcW w:w="864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D3E2C" w14:textId="77777777" w:rsidR="00DF64D0" w:rsidRPr="00DF64D0" w:rsidRDefault="00DF64D0" w:rsidP="00DF64D0">
            <w:pPr>
              <w:jc w:val="center"/>
              <w:rPr>
                <w:rFonts w:ascii="Calibri" w:hAnsi="Calibri" w:cs="Calibri"/>
                <w:b/>
                <w:bCs/>
                <w:color w:val="000000"/>
                <w:sz w:val="22"/>
                <w:szCs w:val="22"/>
                <w:lang w:val="en-ZA" w:eastAsia="en-ZA"/>
              </w:rPr>
            </w:pPr>
            <w:r w:rsidRPr="00DF64D0">
              <w:rPr>
                <w:rFonts w:ascii="Calibri" w:hAnsi="Calibri" w:cs="Calibri"/>
                <w:b/>
                <w:bCs/>
                <w:color w:val="000000"/>
                <w:sz w:val="22"/>
                <w:szCs w:val="22"/>
                <w:lang w:val="en-ZA" w:eastAsia="en-ZA"/>
              </w:rPr>
              <w:t>Compensation</w:t>
            </w:r>
          </w:p>
        </w:tc>
      </w:tr>
      <w:tr w:rsidR="00DF64D0" w:rsidRPr="00DF64D0" w14:paraId="7BC29F15"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25998B9A"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Bit</w:t>
            </w:r>
          </w:p>
        </w:tc>
        <w:tc>
          <w:tcPr>
            <w:tcW w:w="2108" w:type="dxa"/>
            <w:tcBorders>
              <w:top w:val="nil"/>
              <w:left w:val="nil"/>
              <w:bottom w:val="single" w:sz="4" w:space="0" w:color="auto"/>
              <w:right w:val="single" w:sz="4" w:space="0" w:color="auto"/>
            </w:tcBorders>
            <w:shd w:val="clear" w:color="auto" w:fill="auto"/>
            <w:noWrap/>
            <w:vAlign w:val="center"/>
            <w:hideMark/>
          </w:tcPr>
          <w:p w14:paraId="0E8D54E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Error (0.9V)</w:t>
            </w:r>
          </w:p>
        </w:tc>
        <w:tc>
          <w:tcPr>
            <w:tcW w:w="2074" w:type="dxa"/>
            <w:tcBorders>
              <w:top w:val="nil"/>
              <w:left w:val="nil"/>
              <w:bottom w:val="single" w:sz="4" w:space="0" w:color="auto"/>
              <w:right w:val="single" w:sz="4" w:space="0" w:color="auto"/>
            </w:tcBorders>
            <w:shd w:val="clear" w:color="auto" w:fill="auto"/>
            <w:noWrap/>
            <w:vAlign w:val="center"/>
            <w:hideMark/>
          </w:tcPr>
          <w:p w14:paraId="5EFE35F2"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New Value:</w:t>
            </w:r>
          </w:p>
        </w:tc>
        <w:tc>
          <w:tcPr>
            <w:tcW w:w="2250" w:type="dxa"/>
            <w:tcBorders>
              <w:top w:val="nil"/>
              <w:left w:val="nil"/>
              <w:bottom w:val="single" w:sz="4" w:space="0" w:color="auto"/>
              <w:right w:val="single" w:sz="4" w:space="0" w:color="auto"/>
            </w:tcBorders>
            <w:shd w:val="clear" w:color="auto" w:fill="auto"/>
            <w:noWrap/>
            <w:vAlign w:val="center"/>
            <w:hideMark/>
          </w:tcPr>
          <w:p w14:paraId="59686891" w14:textId="1B162309"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New DAC decimal Val</w:t>
            </w:r>
            <w:r>
              <w:rPr>
                <w:rFonts w:ascii="Calibri" w:hAnsi="Calibri" w:cs="Calibri"/>
                <w:color w:val="000000"/>
                <w:sz w:val="22"/>
                <w:szCs w:val="22"/>
                <w:lang w:val="en-ZA" w:eastAsia="en-ZA"/>
              </w:rPr>
              <w:t>ue</w:t>
            </w:r>
          </w:p>
        </w:tc>
        <w:tc>
          <w:tcPr>
            <w:tcW w:w="1701" w:type="dxa"/>
            <w:tcBorders>
              <w:top w:val="nil"/>
              <w:left w:val="nil"/>
              <w:bottom w:val="single" w:sz="4" w:space="0" w:color="auto"/>
              <w:right w:val="single" w:sz="4" w:space="0" w:color="auto"/>
            </w:tcBorders>
            <w:shd w:val="clear" w:color="auto" w:fill="auto"/>
            <w:noWrap/>
            <w:vAlign w:val="center"/>
            <w:hideMark/>
          </w:tcPr>
          <w:p w14:paraId="158072D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Hex Value</w:t>
            </w:r>
          </w:p>
        </w:tc>
      </w:tr>
      <w:tr w:rsidR="00DF64D0" w:rsidRPr="00DF64D0" w14:paraId="0A30F2E5"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745DE7EE"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w:t>
            </w:r>
          </w:p>
        </w:tc>
        <w:tc>
          <w:tcPr>
            <w:tcW w:w="2108" w:type="dxa"/>
            <w:tcBorders>
              <w:top w:val="nil"/>
              <w:left w:val="nil"/>
              <w:bottom w:val="single" w:sz="4" w:space="0" w:color="auto"/>
              <w:right w:val="single" w:sz="4" w:space="0" w:color="auto"/>
            </w:tcBorders>
            <w:shd w:val="clear" w:color="auto" w:fill="auto"/>
            <w:noWrap/>
            <w:vAlign w:val="center"/>
            <w:hideMark/>
          </w:tcPr>
          <w:p w14:paraId="519786AD"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28.60</w:t>
            </w:r>
          </w:p>
        </w:tc>
        <w:tc>
          <w:tcPr>
            <w:tcW w:w="2074" w:type="dxa"/>
            <w:tcBorders>
              <w:top w:val="nil"/>
              <w:left w:val="nil"/>
              <w:bottom w:val="single" w:sz="4" w:space="0" w:color="auto"/>
              <w:right w:val="single" w:sz="4" w:space="0" w:color="auto"/>
            </w:tcBorders>
            <w:shd w:val="clear" w:color="auto" w:fill="auto"/>
            <w:noWrap/>
            <w:vAlign w:val="center"/>
            <w:hideMark/>
          </w:tcPr>
          <w:p w14:paraId="3D16865F"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0.9286</w:t>
            </w:r>
          </w:p>
        </w:tc>
        <w:tc>
          <w:tcPr>
            <w:tcW w:w="2250" w:type="dxa"/>
            <w:tcBorders>
              <w:top w:val="nil"/>
              <w:left w:val="nil"/>
              <w:bottom w:val="single" w:sz="4" w:space="0" w:color="auto"/>
              <w:right w:val="single" w:sz="4" w:space="0" w:color="auto"/>
            </w:tcBorders>
            <w:shd w:val="clear" w:color="auto" w:fill="auto"/>
            <w:noWrap/>
            <w:vAlign w:val="center"/>
            <w:hideMark/>
          </w:tcPr>
          <w:p w14:paraId="242DB717"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33809</w:t>
            </w:r>
          </w:p>
        </w:tc>
        <w:tc>
          <w:tcPr>
            <w:tcW w:w="1701" w:type="dxa"/>
            <w:tcBorders>
              <w:top w:val="nil"/>
              <w:left w:val="nil"/>
              <w:bottom w:val="single" w:sz="4" w:space="0" w:color="auto"/>
              <w:right w:val="single" w:sz="4" w:space="0" w:color="auto"/>
            </w:tcBorders>
            <w:shd w:val="clear" w:color="auto" w:fill="auto"/>
            <w:noWrap/>
            <w:vAlign w:val="center"/>
            <w:hideMark/>
          </w:tcPr>
          <w:p w14:paraId="08D5B94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8411</w:t>
            </w:r>
          </w:p>
        </w:tc>
      </w:tr>
      <w:tr w:rsidR="00DF64D0" w:rsidRPr="00DF64D0" w14:paraId="1D8E4ED0"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12E2ED7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4</w:t>
            </w:r>
          </w:p>
        </w:tc>
        <w:tc>
          <w:tcPr>
            <w:tcW w:w="2108" w:type="dxa"/>
            <w:tcBorders>
              <w:top w:val="nil"/>
              <w:left w:val="nil"/>
              <w:bottom w:val="single" w:sz="4" w:space="0" w:color="auto"/>
              <w:right w:val="single" w:sz="4" w:space="0" w:color="auto"/>
            </w:tcBorders>
            <w:shd w:val="clear" w:color="auto" w:fill="auto"/>
            <w:noWrap/>
            <w:vAlign w:val="center"/>
            <w:hideMark/>
          </w:tcPr>
          <w:p w14:paraId="26BCE9DD"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17.28</w:t>
            </w:r>
          </w:p>
        </w:tc>
        <w:tc>
          <w:tcPr>
            <w:tcW w:w="2074" w:type="dxa"/>
            <w:tcBorders>
              <w:top w:val="nil"/>
              <w:left w:val="nil"/>
              <w:bottom w:val="single" w:sz="4" w:space="0" w:color="auto"/>
              <w:right w:val="single" w:sz="4" w:space="0" w:color="auto"/>
            </w:tcBorders>
            <w:shd w:val="clear" w:color="auto" w:fill="auto"/>
            <w:noWrap/>
            <w:vAlign w:val="center"/>
            <w:hideMark/>
          </w:tcPr>
          <w:p w14:paraId="386491E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0.9173</w:t>
            </w:r>
          </w:p>
        </w:tc>
        <w:tc>
          <w:tcPr>
            <w:tcW w:w="2250" w:type="dxa"/>
            <w:tcBorders>
              <w:top w:val="nil"/>
              <w:left w:val="nil"/>
              <w:bottom w:val="single" w:sz="4" w:space="0" w:color="auto"/>
              <w:right w:val="single" w:sz="4" w:space="0" w:color="auto"/>
            </w:tcBorders>
            <w:shd w:val="clear" w:color="auto" w:fill="auto"/>
            <w:noWrap/>
            <w:vAlign w:val="center"/>
            <w:hideMark/>
          </w:tcPr>
          <w:p w14:paraId="053D79B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33397</w:t>
            </w:r>
          </w:p>
        </w:tc>
        <w:tc>
          <w:tcPr>
            <w:tcW w:w="1701" w:type="dxa"/>
            <w:tcBorders>
              <w:top w:val="nil"/>
              <w:left w:val="nil"/>
              <w:bottom w:val="single" w:sz="4" w:space="0" w:color="auto"/>
              <w:right w:val="single" w:sz="4" w:space="0" w:color="auto"/>
            </w:tcBorders>
            <w:shd w:val="clear" w:color="auto" w:fill="auto"/>
            <w:noWrap/>
            <w:vAlign w:val="center"/>
            <w:hideMark/>
          </w:tcPr>
          <w:p w14:paraId="22727F67"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8275</w:t>
            </w:r>
          </w:p>
        </w:tc>
      </w:tr>
      <w:tr w:rsidR="00DF64D0" w:rsidRPr="00DF64D0" w14:paraId="186987C1" w14:textId="77777777" w:rsidTr="00DF64D0">
        <w:trPr>
          <w:trHeight w:val="300"/>
          <w:jc w:val="center"/>
        </w:trPr>
        <w:tc>
          <w:tcPr>
            <w:tcW w:w="509" w:type="dxa"/>
            <w:tcBorders>
              <w:top w:val="nil"/>
              <w:left w:val="single" w:sz="4" w:space="0" w:color="auto"/>
              <w:bottom w:val="single" w:sz="4" w:space="0" w:color="auto"/>
              <w:right w:val="single" w:sz="4" w:space="0" w:color="auto"/>
            </w:tcBorders>
            <w:shd w:val="clear" w:color="auto" w:fill="auto"/>
            <w:noWrap/>
            <w:vAlign w:val="center"/>
            <w:hideMark/>
          </w:tcPr>
          <w:p w14:paraId="77724478"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10</w:t>
            </w:r>
          </w:p>
        </w:tc>
        <w:tc>
          <w:tcPr>
            <w:tcW w:w="2108" w:type="dxa"/>
            <w:tcBorders>
              <w:top w:val="nil"/>
              <w:left w:val="nil"/>
              <w:bottom w:val="single" w:sz="4" w:space="0" w:color="auto"/>
              <w:right w:val="single" w:sz="4" w:space="0" w:color="auto"/>
            </w:tcBorders>
            <w:shd w:val="clear" w:color="auto" w:fill="auto"/>
            <w:noWrap/>
            <w:vAlign w:val="center"/>
            <w:hideMark/>
          </w:tcPr>
          <w:p w14:paraId="75B9B7A9"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20.73</w:t>
            </w:r>
          </w:p>
        </w:tc>
        <w:tc>
          <w:tcPr>
            <w:tcW w:w="2074" w:type="dxa"/>
            <w:tcBorders>
              <w:top w:val="nil"/>
              <w:left w:val="nil"/>
              <w:bottom w:val="single" w:sz="4" w:space="0" w:color="auto"/>
              <w:right w:val="single" w:sz="4" w:space="0" w:color="auto"/>
            </w:tcBorders>
            <w:shd w:val="clear" w:color="auto" w:fill="auto"/>
            <w:noWrap/>
            <w:vAlign w:val="center"/>
            <w:hideMark/>
          </w:tcPr>
          <w:p w14:paraId="70C7C93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0.9207</w:t>
            </w:r>
          </w:p>
        </w:tc>
        <w:tc>
          <w:tcPr>
            <w:tcW w:w="2250" w:type="dxa"/>
            <w:tcBorders>
              <w:top w:val="nil"/>
              <w:left w:val="nil"/>
              <w:bottom w:val="single" w:sz="4" w:space="0" w:color="auto"/>
              <w:right w:val="single" w:sz="4" w:space="0" w:color="auto"/>
            </w:tcBorders>
            <w:shd w:val="clear" w:color="auto" w:fill="auto"/>
            <w:noWrap/>
            <w:vAlign w:val="center"/>
            <w:hideMark/>
          </w:tcPr>
          <w:p w14:paraId="3B7E9EA4"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33523</w:t>
            </w:r>
          </w:p>
        </w:tc>
        <w:tc>
          <w:tcPr>
            <w:tcW w:w="1701" w:type="dxa"/>
            <w:tcBorders>
              <w:top w:val="nil"/>
              <w:left w:val="nil"/>
              <w:bottom w:val="single" w:sz="4" w:space="0" w:color="auto"/>
              <w:right w:val="single" w:sz="4" w:space="0" w:color="auto"/>
            </w:tcBorders>
            <w:shd w:val="clear" w:color="auto" w:fill="auto"/>
            <w:noWrap/>
            <w:vAlign w:val="center"/>
            <w:hideMark/>
          </w:tcPr>
          <w:p w14:paraId="0398CFD3" w14:textId="77777777" w:rsidR="00DF64D0" w:rsidRPr="00DF64D0" w:rsidRDefault="00DF64D0" w:rsidP="00DF64D0">
            <w:pPr>
              <w:jc w:val="center"/>
              <w:rPr>
                <w:rFonts w:ascii="Calibri" w:hAnsi="Calibri" w:cs="Calibri"/>
                <w:color w:val="000000"/>
                <w:sz w:val="22"/>
                <w:szCs w:val="22"/>
                <w:lang w:val="en-ZA" w:eastAsia="en-ZA"/>
              </w:rPr>
            </w:pPr>
            <w:r w:rsidRPr="00DF64D0">
              <w:rPr>
                <w:rFonts w:ascii="Calibri" w:hAnsi="Calibri" w:cs="Calibri"/>
                <w:color w:val="000000"/>
                <w:sz w:val="22"/>
                <w:szCs w:val="22"/>
                <w:lang w:val="en-ZA" w:eastAsia="en-ZA"/>
              </w:rPr>
              <w:t>82F3</w:t>
            </w:r>
          </w:p>
        </w:tc>
      </w:tr>
    </w:tbl>
    <w:p w14:paraId="623ECAA6" w14:textId="186E5204" w:rsidR="00DF64D0" w:rsidRDefault="00DF64D0" w:rsidP="00A64AAB">
      <w:pPr>
        <w:pStyle w:val="BodyText"/>
      </w:pPr>
    </w:p>
    <w:p w14:paraId="5B4D240A" w14:textId="77777777" w:rsidR="00DF64D0" w:rsidRPr="00A64AAB" w:rsidRDefault="00DF64D0" w:rsidP="00A64AAB">
      <w:pPr>
        <w:pStyle w:val="BodyText"/>
      </w:pPr>
    </w:p>
    <w:p w14:paraId="4A3E1D68" w14:textId="286E1AA0" w:rsidR="008008BC" w:rsidRDefault="004F4028" w:rsidP="008008BC">
      <w:pPr>
        <w:pStyle w:val="Heading2"/>
      </w:pPr>
      <w:bookmarkStart w:id="64" w:name="_Toc212624999"/>
      <w:r>
        <w:t xml:space="preserve">Compensation </w:t>
      </w:r>
      <w:r w:rsidR="008008BC">
        <w:t>Results</w:t>
      </w:r>
      <w:bookmarkEnd w:id="64"/>
    </w:p>
    <w:p w14:paraId="230027B2" w14:textId="05FC43B1" w:rsidR="00DF64D0" w:rsidRDefault="00DF64D0" w:rsidP="00DF64D0">
      <w:pPr>
        <w:pStyle w:val="BodyText"/>
      </w:pPr>
      <w:r>
        <w:t xml:space="preserve">The compensated results for bit 0, bit 4 and bit 10 are shown in </w:t>
      </w:r>
      <w:r w:rsidR="00532754">
        <w:fldChar w:fldCharType="begin"/>
      </w:r>
      <w:r w:rsidR="00532754">
        <w:instrText xml:space="preserve"> REF _Ref212554758 \h </w:instrText>
      </w:r>
      <w:r w:rsidR="00532754">
        <w:fldChar w:fldCharType="separate"/>
      </w:r>
      <w:r w:rsidR="009B6A27">
        <w:t xml:space="preserve">Figure </w:t>
      </w:r>
      <w:r w:rsidR="009B6A27">
        <w:rPr>
          <w:noProof/>
        </w:rPr>
        <w:t>11</w:t>
      </w:r>
      <w:r w:rsidR="00532754">
        <w:fldChar w:fldCharType="end"/>
      </w:r>
      <w:r w:rsidR="00532754">
        <w:t xml:space="preserve">, </w:t>
      </w:r>
      <w:r w:rsidR="00532754">
        <w:fldChar w:fldCharType="begin"/>
      </w:r>
      <w:r w:rsidR="00532754">
        <w:instrText xml:space="preserve"> REF _Ref212554763 \h </w:instrText>
      </w:r>
      <w:r w:rsidR="00532754">
        <w:fldChar w:fldCharType="separate"/>
      </w:r>
      <w:r w:rsidR="009B6A27">
        <w:t xml:space="preserve">Figure </w:t>
      </w:r>
      <w:r w:rsidR="009B6A27">
        <w:rPr>
          <w:noProof/>
        </w:rPr>
        <w:t>12</w:t>
      </w:r>
      <w:r w:rsidR="00532754">
        <w:fldChar w:fldCharType="end"/>
      </w:r>
      <w:r w:rsidR="00532754">
        <w:t xml:space="preserve"> and </w:t>
      </w:r>
      <w:r w:rsidR="00532754">
        <w:fldChar w:fldCharType="begin"/>
      </w:r>
      <w:r w:rsidR="00532754">
        <w:instrText xml:space="preserve"> REF _Ref212554769 \h </w:instrText>
      </w:r>
      <w:r w:rsidR="00532754">
        <w:fldChar w:fldCharType="separate"/>
      </w:r>
      <w:r w:rsidR="009B6A27">
        <w:t xml:space="preserve">Figure </w:t>
      </w:r>
      <w:r w:rsidR="009B6A27">
        <w:rPr>
          <w:noProof/>
        </w:rPr>
        <w:t>13</w:t>
      </w:r>
      <w:r w:rsidR="00532754">
        <w:fldChar w:fldCharType="end"/>
      </w:r>
      <w:r w:rsidR="00532754">
        <w:t>, respectively.</w:t>
      </w:r>
      <w:r w:rsidR="00D612B1">
        <w:t xml:space="preserve"> For both the pre- and post-compensated measurements, the values are split into 20 bins and plotted on a graph.</w:t>
      </w:r>
    </w:p>
    <w:p w14:paraId="50E6643C" w14:textId="2837FA16" w:rsidR="003E55AC" w:rsidRDefault="003E55AC" w:rsidP="00DF64D0">
      <w:pPr>
        <w:pStyle w:val="BodyText"/>
      </w:pPr>
    </w:p>
    <w:p w14:paraId="59F45B91" w14:textId="77777777" w:rsidR="003E55AC" w:rsidRDefault="003E55AC" w:rsidP="003E55AC">
      <w:pPr>
        <w:pStyle w:val="BodyText"/>
        <w:keepNext/>
      </w:pPr>
      <w:r>
        <w:rPr>
          <w:noProof/>
        </w:rPr>
        <w:lastRenderedPageBreak/>
        <w:drawing>
          <wp:inline distT="0" distB="0" distL="0" distR="0" wp14:anchorId="1737AA9D" wp14:editId="4D7142A5">
            <wp:extent cx="6043295"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0681D9A4" w14:textId="78C52CA7" w:rsidR="003E55AC" w:rsidRDefault="003E55AC" w:rsidP="003E55AC">
      <w:pPr>
        <w:pStyle w:val="Caption"/>
        <w:jc w:val="center"/>
      </w:pPr>
      <w:bookmarkStart w:id="65" w:name="_Ref212554758"/>
      <w:bookmarkStart w:id="66" w:name="_Ref212554743"/>
      <w:bookmarkStart w:id="67" w:name="_Toc212625098"/>
      <w:r>
        <w:t xml:space="preserve">Figure </w:t>
      </w:r>
      <w:r>
        <w:fldChar w:fldCharType="begin"/>
      </w:r>
      <w:r>
        <w:instrText xml:space="preserve"> SEQ Figure \* ARABIC </w:instrText>
      </w:r>
      <w:r>
        <w:fldChar w:fldCharType="separate"/>
      </w:r>
      <w:r w:rsidR="009B6A27">
        <w:rPr>
          <w:noProof/>
        </w:rPr>
        <w:t>11</w:t>
      </w:r>
      <w:r>
        <w:fldChar w:fldCharType="end"/>
      </w:r>
      <w:bookmarkEnd w:id="65"/>
      <w:r>
        <w:t>: Bit 0 error voltage compensation</w:t>
      </w:r>
      <w:bookmarkEnd w:id="66"/>
      <w:bookmarkEnd w:id="67"/>
    </w:p>
    <w:p w14:paraId="4527EEA2" w14:textId="77777777" w:rsidR="00532754" w:rsidRDefault="00532754" w:rsidP="00532754">
      <w:pPr>
        <w:pStyle w:val="BodyText"/>
        <w:keepNext/>
      </w:pPr>
      <w:r>
        <w:rPr>
          <w:noProof/>
        </w:rPr>
        <w:drawing>
          <wp:inline distT="0" distB="0" distL="0" distR="0" wp14:anchorId="5CC758FA" wp14:editId="309EF26D">
            <wp:extent cx="6043295" cy="3267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032A799D" w14:textId="0F09B3E5" w:rsidR="00532754" w:rsidRDefault="00532754" w:rsidP="00532754">
      <w:pPr>
        <w:pStyle w:val="Caption"/>
        <w:jc w:val="center"/>
      </w:pPr>
      <w:bookmarkStart w:id="68" w:name="_Ref212554763"/>
      <w:bookmarkStart w:id="69" w:name="_Toc212625099"/>
      <w:r>
        <w:t xml:space="preserve">Figure </w:t>
      </w:r>
      <w:r>
        <w:fldChar w:fldCharType="begin"/>
      </w:r>
      <w:r>
        <w:instrText xml:space="preserve"> SEQ Figure \* ARABIC </w:instrText>
      </w:r>
      <w:r>
        <w:fldChar w:fldCharType="separate"/>
      </w:r>
      <w:r w:rsidR="009B6A27">
        <w:rPr>
          <w:noProof/>
        </w:rPr>
        <w:t>12</w:t>
      </w:r>
      <w:r>
        <w:fldChar w:fldCharType="end"/>
      </w:r>
      <w:bookmarkEnd w:id="68"/>
      <w:r>
        <w:t>: Bit 4 error voltage compensation</w:t>
      </w:r>
      <w:bookmarkEnd w:id="69"/>
    </w:p>
    <w:p w14:paraId="29A84EE5" w14:textId="77777777" w:rsidR="00532754" w:rsidRDefault="00532754" w:rsidP="00532754">
      <w:pPr>
        <w:pStyle w:val="BodyText"/>
        <w:keepNext/>
      </w:pPr>
      <w:r>
        <w:rPr>
          <w:noProof/>
        </w:rPr>
        <w:lastRenderedPageBreak/>
        <w:drawing>
          <wp:inline distT="0" distB="0" distL="0" distR="0" wp14:anchorId="02078AD4" wp14:editId="49AB25AF">
            <wp:extent cx="6043295" cy="3267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3295" cy="3267710"/>
                    </a:xfrm>
                    <a:prstGeom prst="rect">
                      <a:avLst/>
                    </a:prstGeom>
                    <a:noFill/>
                    <a:ln>
                      <a:noFill/>
                    </a:ln>
                  </pic:spPr>
                </pic:pic>
              </a:graphicData>
            </a:graphic>
          </wp:inline>
        </w:drawing>
      </w:r>
    </w:p>
    <w:p w14:paraId="7DD557D8" w14:textId="1D464002" w:rsidR="00532754" w:rsidRDefault="00532754" w:rsidP="00532754">
      <w:pPr>
        <w:pStyle w:val="Caption"/>
        <w:jc w:val="center"/>
      </w:pPr>
      <w:bookmarkStart w:id="70" w:name="_Ref212554769"/>
      <w:bookmarkStart w:id="71" w:name="_Toc212625100"/>
      <w:r>
        <w:t xml:space="preserve">Figure </w:t>
      </w:r>
      <w:r>
        <w:fldChar w:fldCharType="begin"/>
      </w:r>
      <w:r>
        <w:instrText xml:space="preserve"> SEQ Figure \* ARABIC </w:instrText>
      </w:r>
      <w:r>
        <w:fldChar w:fldCharType="separate"/>
      </w:r>
      <w:r w:rsidR="009B6A27">
        <w:rPr>
          <w:noProof/>
        </w:rPr>
        <w:t>13</w:t>
      </w:r>
      <w:r>
        <w:fldChar w:fldCharType="end"/>
      </w:r>
      <w:bookmarkEnd w:id="70"/>
      <w:r>
        <w:t xml:space="preserve">: </w:t>
      </w:r>
      <w:r w:rsidRPr="00907B76">
        <w:t xml:space="preserve">Bit </w:t>
      </w:r>
      <w:r>
        <w:t>10</w:t>
      </w:r>
      <w:r w:rsidRPr="00907B76">
        <w:t xml:space="preserve"> error voltage compensation</w:t>
      </w:r>
      <w:bookmarkEnd w:id="71"/>
    </w:p>
    <w:p w14:paraId="191207D6" w14:textId="27BC7156" w:rsidR="00D612B1" w:rsidRPr="00D612B1" w:rsidRDefault="00D612B1" w:rsidP="00D612B1">
      <w:pPr>
        <w:pStyle w:val="BodyText"/>
      </w:pPr>
      <w:r>
        <w:t>The figures show a clear improvement and an almost complete removal of bias voltage after compensation.</w:t>
      </w:r>
    </w:p>
    <w:p w14:paraId="24FFCB3C" w14:textId="1CF82E80" w:rsidR="00A30D98" w:rsidRDefault="004F4028" w:rsidP="00A30D98">
      <w:pPr>
        <w:pStyle w:val="Heading1"/>
      </w:pPr>
      <w:bookmarkStart w:id="72" w:name="_Toc212625000"/>
      <w:r>
        <w:t xml:space="preserve">ADC Acquisition </w:t>
      </w:r>
      <w:r w:rsidR="00A30D98">
        <w:t>Firmware</w:t>
      </w:r>
      <w:bookmarkEnd w:id="72"/>
    </w:p>
    <w:p w14:paraId="701BE6E7" w14:textId="16911275" w:rsidR="001A4D4C" w:rsidRDefault="001A4D4C" w:rsidP="001A4D4C">
      <w:pPr>
        <w:pStyle w:val="BodyText"/>
      </w:pPr>
      <w:r>
        <w:t>In [1], an open-source “MVT-quad” firmware core is given that is capable of measuring a 4-comparator input signal (2-bit ADC). The core uses a fast clock to timestamp rising and falling edges on each comparator, then reconstructs the analogue signal with the timestamp information.</w:t>
      </w:r>
    </w:p>
    <w:p w14:paraId="4CED59E7" w14:textId="080A6DB8" w:rsidR="001A4D4C" w:rsidRDefault="001A4D4C" w:rsidP="001A4D4C">
      <w:pPr>
        <w:pStyle w:val="BodyText"/>
      </w:pPr>
      <w:r>
        <w:t xml:space="preserve">Initially the goal of this research was to expand on the open-source core and turn it into a 4-bit ADC. However, it was decided to develop a new firmware block that more closely resembles a Flash-ADC. The firmware blocks are fairly simple and shown in </w:t>
      </w:r>
      <w:r>
        <w:fldChar w:fldCharType="begin"/>
      </w:r>
      <w:r>
        <w:instrText xml:space="preserve"> REF _Ref212555466 \h </w:instrText>
      </w:r>
      <w:r>
        <w:fldChar w:fldCharType="separate"/>
      </w:r>
      <w:r w:rsidR="009B6A27">
        <w:t xml:space="preserve">Figure </w:t>
      </w:r>
      <w:r w:rsidR="009B6A27">
        <w:rPr>
          <w:noProof/>
        </w:rPr>
        <w:t>14</w:t>
      </w:r>
      <w:r>
        <w:fldChar w:fldCharType="end"/>
      </w:r>
      <w:r>
        <w:t>. The blocks are briefly described below:</w:t>
      </w:r>
    </w:p>
    <w:p w14:paraId="78209DFC" w14:textId="2173AD57" w:rsidR="001A4D4C" w:rsidRPr="001A4D4C" w:rsidRDefault="001A4D4C" w:rsidP="00EA58A7">
      <w:pPr>
        <w:pStyle w:val="BodyText"/>
        <w:numPr>
          <w:ilvl w:val="0"/>
          <w:numId w:val="18"/>
        </w:numPr>
        <w:rPr>
          <w:b/>
          <w:bCs/>
        </w:rPr>
      </w:pPr>
      <w:r w:rsidRPr="001A4D4C">
        <w:rPr>
          <w:b/>
          <w:bCs/>
        </w:rPr>
        <w:t>adc_encoder</w:t>
      </w:r>
      <w:r>
        <w:t>: Simply encodes the 16 bits from the comparators to form a 4-bit ADC value.</w:t>
      </w:r>
    </w:p>
    <w:p w14:paraId="6DCDA284" w14:textId="2747306F" w:rsidR="001A4D4C" w:rsidRPr="00387D14" w:rsidRDefault="001A4D4C" w:rsidP="00EA58A7">
      <w:pPr>
        <w:pStyle w:val="BodyText"/>
        <w:numPr>
          <w:ilvl w:val="0"/>
          <w:numId w:val="18"/>
        </w:numPr>
        <w:rPr>
          <w:b/>
          <w:bCs/>
        </w:rPr>
      </w:pPr>
      <w:r>
        <w:rPr>
          <w:b/>
          <w:bCs/>
        </w:rPr>
        <w:t>adc_to_bram</w:t>
      </w:r>
      <w:r w:rsidR="00387D14">
        <w:rPr>
          <w:b/>
          <w:bCs/>
        </w:rPr>
        <w:t>_0</w:t>
      </w:r>
      <w:r>
        <w:t xml:space="preserve">: </w:t>
      </w:r>
      <w:r w:rsidR="00387D14">
        <w:t>On each clock cycle until the BRAM block is full, write the encoded value of the ADC to BRAM.</w:t>
      </w:r>
    </w:p>
    <w:p w14:paraId="58F83C09" w14:textId="20DD98E2" w:rsidR="00387D14" w:rsidRPr="001A4D4C" w:rsidRDefault="00387D14" w:rsidP="00EA58A7">
      <w:pPr>
        <w:pStyle w:val="BodyText"/>
        <w:numPr>
          <w:ilvl w:val="0"/>
          <w:numId w:val="18"/>
        </w:numPr>
        <w:rPr>
          <w:b/>
          <w:bCs/>
        </w:rPr>
      </w:pPr>
      <w:r>
        <w:rPr>
          <w:b/>
          <w:bCs/>
        </w:rPr>
        <w:t>adc_bram_control</w:t>
      </w:r>
      <w:r>
        <w:t>: Initiates data capture (rising edge on bit 31)</w:t>
      </w:r>
    </w:p>
    <w:p w14:paraId="15505F23" w14:textId="77777777" w:rsidR="001A4D4C" w:rsidRDefault="001A4D4C" w:rsidP="001A4D4C">
      <w:pPr>
        <w:pStyle w:val="BodyText"/>
        <w:keepNext/>
      </w:pPr>
      <w:r w:rsidRPr="001A4D4C">
        <w:rPr>
          <w:noProof/>
        </w:rPr>
        <w:lastRenderedPageBreak/>
        <w:drawing>
          <wp:inline distT="0" distB="0" distL="0" distR="0" wp14:anchorId="3BCA49F0" wp14:editId="734F42F4">
            <wp:extent cx="6048375" cy="29952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2995295"/>
                    </a:xfrm>
                    <a:prstGeom prst="rect">
                      <a:avLst/>
                    </a:prstGeom>
                  </pic:spPr>
                </pic:pic>
              </a:graphicData>
            </a:graphic>
          </wp:inline>
        </w:drawing>
      </w:r>
    </w:p>
    <w:p w14:paraId="781CA0BD" w14:textId="51EE987A" w:rsidR="001A4D4C" w:rsidRDefault="001A4D4C" w:rsidP="001A4D4C">
      <w:pPr>
        <w:pStyle w:val="Caption"/>
        <w:jc w:val="center"/>
      </w:pPr>
      <w:bookmarkStart w:id="73" w:name="_Ref212555466"/>
      <w:bookmarkStart w:id="74" w:name="_Toc212625101"/>
      <w:r>
        <w:t xml:space="preserve">Figure </w:t>
      </w:r>
      <w:r>
        <w:fldChar w:fldCharType="begin"/>
      </w:r>
      <w:r>
        <w:instrText xml:space="preserve"> SEQ Figure \* ARABIC </w:instrText>
      </w:r>
      <w:r>
        <w:fldChar w:fldCharType="separate"/>
      </w:r>
      <w:r w:rsidR="009B6A27">
        <w:rPr>
          <w:noProof/>
        </w:rPr>
        <w:t>14</w:t>
      </w:r>
      <w:r>
        <w:fldChar w:fldCharType="end"/>
      </w:r>
      <w:bookmarkEnd w:id="73"/>
      <w:r>
        <w:t>: Data acquisition firmware blocks</w:t>
      </w:r>
      <w:bookmarkEnd w:id="74"/>
    </w:p>
    <w:p w14:paraId="4BEA7BD1" w14:textId="702D5D64" w:rsidR="00387D14" w:rsidRDefault="00387D14" w:rsidP="00387D14">
      <w:pPr>
        <w:pStyle w:val="Heading1"/>
      </w:pPr>
      <w:bookmarkStart w:id="75" w:name="_Toc212625001"/>
      <w:r>
        <w:t>Metastable Sample Region</w:t>
      </w:r>
      <w:bookmarkEnd w:id="75"/>
    </w:p>
    <w:p w14:paraId="1764B0DA" w14:textId="32E62F5B" w:rsidR="00387D14" w:rsidRDefault="00387D14" w:rsidP="00387D14">
      <w:pPr>
        <w:pStyle w:val="BodyText"/>
      </w:pPr>
      <w:r>
        <w:t xml:space="preserve">There exists a small window around each comparators reference voltage where the resulting output will be metastable. The sampling instant can coincide with this metastable </w:t>
      </w:r>
      <w:r w:rsidR="00B04197">
        <w:t>region</w:t>
      </w:r>
      <w:r>
        <w:t xml:space="preserve">, resulting in </w:t>
      </w:r>
      <w:r w:rsidR="00B04197">
        <w:t xml:space="preserve">incorrect data. However, this is only true for one comparator at a time. This principle is shown in </w:t>
      </w:r>
      <w:r w:rsidR="00B04197">
        <w:fldChar w:fldCharType="begin"/>
      </w:r>
      <w:r w:rsidR="00B04197">
        <w:instrText xml:space="preserve"> REF _Ref212556301 \h </w:instrText>
      </w:r>
      <w:r w:rsidR="00B04197">
        <w:fldChar w:fldCharType="separate"/>
      </w:r>
      <w:r w:rsidR="009B6A27">
        <w:t xml:space="preserve">Figure </w:t>
      </w:r>
      <w:r w:rsidR="009B6A27">
        <w:rPr>
          <w:noProof/>
        </w:rPr>
        <w:t>15</w:t>
      </w:r>
      <w:r w:rsidR="00B04197">
        <w:fldChar w:fldCharType="end"/>
      </w:r>
      <w:r w:rsidR="00B04197">
        <w:t>.</w:t>
      </w:r>
    </w:p>
    <w:p w14:paraId="2A0CEB84" w14:textId="38696B22" w:rsidR="00B04197" w:rsidRDefault="00B04197" w:rsidP="00387D14">
      <w:pPr>
        <w:pStyle w:val="BodyText"/>
      </w:pPr>
      <w:r>
        <w:t xml:space="preserve">Logically then, the amount of these errors will increase for an increase in sampling frequency. </w:t>
      </w:r>
    </w:p>
    <w:p w14:paraId="15E09122" w14:textId="77777777" w:rsidR="00B04197" w:rsidRDefault="00B04197" w:rsidP="00B04197">
      <w:pPr>
        <w:pStyle w:val="BodyText"/>
        <w:keepNext/>
      </w:pPr>
      <w:r>
        <w:rPr>
          <w:noProof/>
        </w:rPr>
        <w:lastRenderedPageBreak/>
        <w:drawing>
          <wp:inline distT="0" distB="0" distL="0" distR="0" wp14:anchorId="6473BBA5" wp14:editId="55049EA4">
            <wp:extent cx="5852160" cy="40707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6471" cy="4080728"/>
                    </a:xfrm>
                    <a:prstGeom prst="rect">
                      <a:avLst/>
                    </a:prstGeom>
                    <a:noFill/>
                    <a:ln>
                      <a:noFill/>
                    </a:ln>
                  </pic:spPr>
                </pic:pic>
              </a:graphicData>
            </a:graphic>
          </wp:inline>
        </w:drawing>
      </w:r>
    </w:p>
    <w:p w14:paraId="7FE53A03" w14:textId="110C2616" w:rsidR="00B04197" w:rsidRPr="00387D14" w:rsidRDefault="00B04197" w:rsidP="00B04197">
      <w:pPr>
        <w:pStyle w:val="Caption"/>
        <w:jc w:val="center"/>
      </w:pPr>
      <w:bookmarkStart w:id="76" w:name="_Ref212556301"/>
      <w:bookmarkStart w:id="77" w:name="_Toc212625102"/>
      <w:r>
        <w:t xml:space="preserve">Figure </w:t>
      </w:r>
      <w:r>
        <w:fldChar w:fldCharType="begin"/>
      </w:r>
      <w:r>
        <w:instrText xml:space="preserve"> SEQ Figure \* ARABIC </w:instrText>
      </w:r>
      <w:r>
        <w:fldChar w:fldCharType="separate"/>
      </w:r>
      <w:r w:rsidR="009B6A27">
        <w:rPr>
          <w:noProof/>
        </w:rPr>
        <w:t>15</w:t>
      </w:r>
      <w:r>
        <w:fldChar w:fldCharType="end"/>
      </w:r>
      <w:bookmarkEnd w:id="76"/>
      <w:r>
        <w:t>: Metastable sampling error</w:t>
      </w:r>
      <w:bookmarkEnd w:id="77"/>
    </w:p>
    <w:p w14:paraId="0F7E0233" w14:textId="5638A7B7" w:rsidR="00A30D98" w:rsidRDefault="00A30D98" w:rsidP="00A30D98">
      <w:pPr>
        <w:pStyle w:val="Heading1"/>
      </w:pPr>
      <w:bookmarkStart w:id="78" w:name="_Toc212625002"/>
      <w:r>
        <w:t>Results</w:t>
      </w:r>
      <w:bookmarkEnd w:id="78"/>
    </w:p>
    <w:p w14:paraId="5686FAE9" w14:textId="7DCCF6B9" w:rsidR="00387D14" w:rsidRDefault="00387D14" w:rsidP="00387D14">
      <w:pPr>
        <w:pStyle w:val="BodyText"/>
      </w:pPr>
      <w:r>
        <w:t>A 500 kHz sinusoid with amplitude 850 mV and offset of 850 mV was generated using the Tektronix MDO3024 oscilloscope’s AFG output to fall within the 1.8V range of the MVT ADC.</w:t>
      </w:r>
    </w:p>
    <w:p w14:paraId="3B221576" w14:textId="03F8005E" w:rsidR="00387D14" w:rsidRDefault="00387D14" w:rsidP="00387D14">
      <w:pPr>
        <w:pStyle w:val="BodyText"/>
      </w:pPr>
      <w:r>
        <w:t xml:space="preserve">The resulting ADC data was captured in BRAM, </w:t>
      </w:r>
      <w:r w:rsidR="00E71684">
        <w:t xml:space="preserve">and plotted alongside the AFG sinusoid input in </w:t>
      </w:r>
      <w:r w:rsidR="00E71684">
        <w:fldChar w:fldCharType="begin"/>
      </w:r>
      <w:r w:rsidR="00E71684">
        <w:instrText xml:space="preserve"> REF _Ref212556548 \h </w:instrText>
      </w:r>
      <w:r w:rsidR="00E71684">
        <w:fldChar w:fldCharType="separate"/>
      </w:r>
      <w:r w:rsidR="009B6A27">
        <w:t xml:space="preserve">Figure </w:t>
      </w:r>
      <w:r w:rsidR="009B6A27">
        <w:rPr>
          <w:noProof/>
        </w:rPr>
        <w:t>16</w:t>
      </w:r>
      <w:r w:rsidR="00E71684">
        <w:fldChar w:fldCharType="end"/>
      </w:r>
      <w:r w:rsidR="00E71684">
        <w:t xml:space="preserve">. The sampling frequency is the same as the system clock of the firmware (200 MHz). </w:t>
      </w:r>
    </w:p>
    <w:p w14:paraId="51A9FD4F" w14:textId="564B0F31" w:rsidR="00E71684" w:rsidRDefault="008324B7" w:rsidP="00387D14">
      <w:pPr>
        <w:pStyle w:val="BodyText"/>
      </w:pPr>
      <w:r>
        <w:t>Notice the “glitch” at the beginning of the plot</w:t>
      </w:r>
      <w:r w:rsidR="003658DB">
        <w:t>, around 0.25 V. This is due to the metastable sampling error.</w:t>
      </w:r>
    </w:p>
    <w:p w14:paraId="055E4604" w14:textId="77777777" w:rsidR="00E71684" w:rsidRDefault="00E71684" w:rsidP="00926280">
      <w:pPr>
        <w:pStyle w:val="BodyText"/>
        <w:keepNext/>
        <w:jc w:val="center"/>
      </w:pPr>
      <w:r>
        <w:rPr>
          <w:noProof/>
        </w:rPr>
        <w:lastRenderedPageBreak/>
        <w:drawing>
          <wp:inline distT="0" distB="0" distL="0" distR="0" wp14:anchorId="141D38E1" wp14:editId="551E11E0">
            <wp:extent cx="4866198" cy="26312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5308" cy="2636160"/>
                    </a:xfrm>
                    <a:prstGeom prst="rect">
                      <a:avLst/>
                    </a:prstGeom>
                    <a:noFill/>
                    <a:ln>
                      <a:noFill/>
                    </a:ln>
                  </pic:spPr>
                </pic:pic>
              </a:graphicData>
            </a:graphic>
          </wp:inline>
        </w:drawing>
      </w:r>
    </w:p>
    <w:p w14:paraId="277FC0B5" w14:textId="574A5DB1" w:rsidR="00E71684" w:rsidRDefault="00E71684" w:rsidP="00E71684">
      <w:pPr>
        <w:pStyle w:val="Caption"/>
        <w:jc w:val="center"/>
      </w:pPr>
      <w:bookmarkStart w:id="79" w:name="_Ref212556548"/>
      <w:bookmarkStart w:id="80" w:name="_Toc212625103"/>
      <w:r>
        <w:t xml:space="preserve">Figure </w:t>
      </w:r>
      <w:r>
        <w:fldChar w:fldCharType="begin"/>
      </w:r>
      <w:r>
        <w:instrText xml:space="preserve"> SEQ Figure \* ARABIC </w:instrText>
      </w:r>
      <w:r>
        <w:fldChar w:fldCharType="separate"/>
      </w:r>
      <w:r w:rsidR="009B6A27">
        <w:rPr>
          <w:noProof/>
        </w:rPr>
        <w:t>16</w:t>
      </w:r>
      <w:r>
        <w:fldChar w:fldCharType="end"/>
      </w:r>
      <w:bookmarkEnd w:id="79"/>
      <w:r>
        <w:t>: 4-Bit ADC output at 200 MHz sampling frequency</w:t>
      </w:r>
      <w:bookmarkEnd w:id="80"/>
    </w:p>
    <w:p w14:paraId="4C837BAE" w14:textId="6F608819" w:rsidR="00926280" w:rsidRDefault="00926280" w:rsidP="00926280">
      <w:pPr>
        <w:pStyle w:val="BodyText"/>
      </w:pPr>
      <w:r>
        <w:t xml:space="preserve">By increasing the system clock to 400 MHz, the sampling rate can be increased as well, as shown in </w:t>
      </w:r>
      <w:r>
        <w:fldChar w:fldCharType="begin"/>
      </w:r>
      <w:r>
        <w:instrText xml:space="preserve"> REF _Ref212556683 \h </w:instrText>
      </w:r>
      <w:r>
        <w:fldChar w:fldCharType="separate"/>
      </w:r>
      <w:r w:rsidR="009B6A27">
        <w:t xml:space="preserve">Figure </w:t>
      </w:r>
      <w:r w:rsidR="009B6A27">
        <w:rPr>
          <w:noProof/>
        </w:rPr>
        <w:t>17</w:t>
      </w:r>
      <w:r>
        <w:fldChar w:fldCharType="end"/>
      </w:r>
      <w:r>
        <w:t>.</w:t>
      </w:r>
      <w:r w:rsidR="008324B7">
        <w:t xml:space="preserve"> The input sinusoid frequency was also increased to 1.75 MHz.</w:t>
      </w:r>
    </w:p>
    <w:p w14:paraId="0FC9A491" w14:textId="77777777" w:rsidR="00926280" w:rsidRDefault="00926280" w:rsidP="00926280">
      <w:pPr>
        <w:pStyle w:val="BodyText"/>
        <w:keepNext/>
        <w:jc w:val="center"/>
      </w:pPr>
      <w:r>
        <w:rPr>
          <w:noProof/>
        </w:rPr>
        <w:drawing>
          <wp:inline distT="0" distB="0" distL="0" distR="0" wp14:anchorId="75353E29" wp14:editId="1EBEB931">
            <wp:extent cx="6043295" cy="3021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4640" cy="3027002"/>
                    </a:xfrm>
                    <a:prstGeom prst="rect">
                      <a:avLst/>
                    </a:prstGeom>
                    <a:noFill/>
                    <a:ln>
                      <a:noFill/>
                    </a:ln>
                  </pic:spPr>
                </pic:pic>
              </a:graphicData>
            </a:graphic>
          </wp:inline>
        </w:drawing>
      </w:r>
    </w:p>
    <w:p w14:paraId="6071505D" w14:textId="33C0257C" w:rsidR="00926280" w:rsidRDefault="00926280" w:rsidP="00926280">
      <w:pPr>
        <w:pStyle w:val="Caption"/>
        <w:jc w:val="center"/>
      </w:pPr>
      <w:bookmarkStart w:id="81" w:name="_Ref212556683"/>
      <w:bookmarkStart w:id="82" w:name="_Toc212625104"/>
      <w:r>
        <w:t xml:space="preserve">Figure </w:t>
      </w:r>
      <w:r>
        <w:fldChar w:fldCharType="begin"/>
      </w:r>
      <w:r>
        <w:instrText xml:space="preserve"> SEQ Figure \* ARABIC </w:instrText>
      </w:r>
      <w:r>
        <w:fldChar w:fldCharType="separate"/>
      </w:r>
      <w:r w:rsidR="009B6A27">
        <w:rPr>
          <w:noProof/>
        </w:rPr>
        <w:t>17</w:t>
      </w:r>
      <w:r>
        <w:fldChar w:fldCharType="end"/>
      </w:r>
      <w:bookmarkEnd w:id="81"/>
      <w:r>
        <w:t>: 4-Bit ADC output at 400 MHz sampling frequency</w:t>
      </w:r>
      <w:bookmarkEnd w:id="82"/>
    </w:p>
    <w:p w14:paraId="7FA7154C" w14:textId="034DD90A" w:rsidR="008324B7" w:rsidRPr="008324B7" w:rsidRDefault="008324B7" w:rsidP="008324B7">
      <w:pPr>
        <w:pStyle w:val="BodyText"/>
      </w:pPr>
      <w:r>
        <w:t xml:space="preserve">As expected, the </w:t>
      </w:r>
      <w:r w:rsidR="009E7865">
        <w:t>number</w:t>
      </w:r>
      <w:r>
        <w:t xml:space="preserve"> of “glitches” increased with an increase in sampling frequency.</w:t>
      </w:r>
    </w:p>
    <w:p w14:paraId="1C095308" w14:textId="0B311F56" w:rsidR="00A30D98" w:rsidRDefault="00A30D98" w:rsidP="00A30D98">
      <w:pPr>
        <w:pStyle w:val="Heading1"/>
      </w:pPr>
      <w:bookmarkStart w:id="83" w:name="_Toc212625003"/>
      <w:r>
        <w:lastRenderedPageBreak/>
        <w:t>Conclusion</w:t>
      </w:r>
      <w:bookmarkEnd w:id="83"/>
    </w:p>
    <w:p w14:paraId="202FF2E8" w14:textId="77777777" w:rsidR="00CE4A9A" w:rsidRDefault="00CE4A9A" w:rsidP="00CE4A9A">
      <w:pPr>
        <w:pStyle w:val="BodyText"/>
      </w:pPr>
      <w:r>
        <w:t>This research has successfully demonstrated the feasibility of implementing a 4-bit multi-voltage thresholding (MVT) analogue-to-digital converter on a Zynq UltraScale+ MPSoC using repurposed LVDS ports as comparators and external DACs for reference generation. A prototyping PCB was designed and integrated with the ZCU106 evaluation kit via the XM105 debug card, enabling full hardware interfacing. Custom firmware was developed for I²C DAC control, bias calibration via the sync-pulse-plus-triangle method, and high-speed signal acquisition with flash-ADC-style encoding.</w:t>
      </w:r>
    </w:p>
    <w:p w14:paraId="6A8679F5" w14:textId="5695677B" w:rsidR="00CE4A9A" w:rsidRDefault="00CE4A9A" w:rsidP="00CE4A9A">
      <w:pPr>
        <w:pStyle w:val="BodyText"/>
      </w:pPr>
      <w:r>
        <w:t>Calibration results confirmed inherent LVDS comparator offsets of up to 70 mV, with average errors reduced to near zero (typically &lt;5 mV swing) after single-point compensation. Acquisition tests validated accurate reconstruction of sinusoidal inputs at sampling rates of 200 MHz and 400 MHz, achieving effective 4-bit resolution over a 1.8 V range. Observed glitches were attributed to metastable sampling regions, increasing predictably with clock frequency, as anticipated from theory.</w:t>
      </w:r>
    </w:p>
    <w:p w14:paraId="44019760" w14:textId="77777777" w:rsidR="00CE4A9A" w:rsidRDefault="00CE4A9A" w:rsidP="00CE4A9A">
      <w:pPr>
        <w:pStyle w:val="BodyText"/>
      </w:pPr>
      <w:r>
        <w:t>These outcomes affirm that MVT offers a viable, low-resource alternative to traditional ADCs in applications prioritizing speed over resolution, with demonstrated rates far exceeding conventional integrated solutions. The approach leverages FPGA I/O flexibility to bypass dedicated ADC hardware, proving particularly advantageous in niche high-speed sensing scenarios.</w:t>
      </w:r>
    </w:p>
    <w:p w14:paraId="768BD7B1" w14:textId="0C1922E2" w:rsidR="00162090" w:rsidRPr="00162090" w:rsidRDefault="00CE4A9A" w:rsidP="00CE4A9A">
      <w:pPr>
        <w:pStyle w:val="BodyText"/>
      </w:pPr>
      <w:r>
        <w:t>Ultimately, this work establishes MVT as a practical, extensible technique for FPGA-based signal digitization, paving the way for optimized implementations in resource-constrained or ultra-high-bandwidth systems.</w:t>
      </w:r>
    </w:p>
    <w:p w14:paraId="06AFB1F2" w14:textId="132C151E" w:rsidR="00F90DA9" w:rsidRDefault="00F90DA9" w:rsidP="00F90DA9">
      <w:pPr>
        <w:pStyle w:val="Heading1"/>
      </w:pPr>
      <w:bookmarkStart w:id="84" w:name="_Toc212625004"/>
      <w:r>
        <w:t>Recommendations for Future Research</w:t>
      </w:r>
      <w:bookmarkEnd w:id="84"/>
    </w:p>
    <w:p w14:paraId="1D32DA7F" w14:textId="2DE3E269" w:rsidR="00CE4A9A" w:rsidRDefault="005C0DA4" w:rsidP="00CE4A9A">
      <w:pPr>
        <w:pStyle w:val="BodyText"/>
      </w:pPr>
      <w:r>
        <w:t>Here are some recommendations for possible future research of the project</w:t>
      </w:r>
    </w:p>
    <w:p w14:paraId="1A71A173" w14:textId="119C6DF4" w:rsidR="005C0DA4" w:rsidRDefault="005C0DA4" w:rsidP="005C0DA4">
      <w:pPr>
        <w:pStyle w:val="Heading2"/>
      </w:pPr>
      <w:bookmarkStart w:id="85" w:name="_Toc212625005"/>
      <w:r>
        <w:t>Improve Firmware IP Cores</w:t>
      </w:r>
      <w:bookmarkEnd w:id="85"/>
    </w:p>
    <w:p w14:paraId="6C3DD5F3" w14:textId="77777777" w:rsidR="009F54C6" w:rsidRDefault="009F54C6" w:rsidP="009F54C6">
      <w:pPr>
        <w:pStyle w:val="BodyText"/>
      </w:pPr>
      <w:r>
        <w:t>The I²C driver for the AD5669 is incomplete. While write operations function correctly, read operations are non-functional. Simulation suggests that reads succeed, but hardware testing reveals contention on the Serial Data (SDA) line during read transactions.</w:t>
      </w:r>
    </w:p>
    <w:p w14:paraId="3932D5ED" w14:textId="5F7559EA" w:rsidR="009F54C6" w:rsidRDefault="009F54C6" w:rsidP="009F54C6">
      <w:pPr>
        <w:pStyle w:val="BodyText"/>
      </w:pPr>
      <w:r>
        <w:t>The read function must be corrected. It is recommended to replace the current driver with a more generic I²C controller featuring an AXI interface for direct AXI communication. This new driver shall retain full read/write support for the AD5669 while allowing customization via generic parameters.</w:t>
      </w:r>
    </w:p>
    <w:p w14:paraId="34075594" w14:textId="46728B8F" w:rsidR="009F54C6" w:rsidRDefault="009F54C6" w:rsidP="009F54C6">
      <w:pPr>
        <w:pStyle w:val="Heading2"/>
      </w:pPr>
      <w:bookmarkStart w:id="86" w:name="_Toc212625006"/>
      <w:r>
        <w:t>Automate the Calibration Process</w:t>
      </w:r>
      <w:bookmarkEnd w:id="86"/>
    </w:p>
    <w:p w14:paraId="3360BE9F" w14:textId="4D78881E" w:rsidR="009F54C6" w:rsidRDefault="009F54C6" w:rsidP="009F54C6">
      <w:pPr>
        <w:pStyle w:val="BodyText"/>
      </w:pPr>
      <w:r>
        <w:t>Currently the calibration procedure for the bits is a multi-step process. Th</w:t>
      </w:r>
      <w:r w:rsidR="002D2F4B">
        <w:t>e following steps are followed:</w:t>
      </w:r>
    </w:p>
    <w:p w14:paraId="240AC4EF" w14:textId="75D356B4" w:rsidR="002D2F4B" w:rsidRDefault="002D2F4B" w:rsidP="00EA58A7">
      <w:pPr>
        <w:pStyle w:val="BodyText"/>
        <w:numPr>
          <w:ilvl w:val="0"/>
          <w:numId w:val="19"/>
        </w:numPr>
      </w:pPr>
      <w:r>
        <w:lastRenderedPageBreak/>
        <w:t>Apply the triangular waveform and pulse train.</w:t>
      </w:r>
    </w:p>
    <w:p w14:paraId="47B226E2" w14:textId="6C5A1E71" w:rsidR="002D2F4B" w:rsidRDefault="002D2F4B" w:rsidP="00EA58A7">
      <w:pPr>
        <w:pStyle w:val="BodyText"/>
        <w:numPr>
          <w:ilvl w:val="0"/>
          <w:numId w:val="19"/>
        </w:numPr>
      </w:pPr>
      <w:r>
        <w:t>Program the firmware</w:t>
      </w:r>
    </w:p>
    <w:p w14:paraId="584ED075" w14:textId="5FB17B09" w:rsidR="002D2F4B" w:rsidRDefault="002D2F4B" w:rsidP="00EA58A7">
      <w:pPr>
        <w:pStyle w:val="BodyText"/>
        <w:numPr>
          <w:ilvl w:val="0"/>
          <w:numId w:val="19"/>
        </w:numPr>
      </w:pPr>
      <w:r>
        <w:t>Modify the calibration script to set the specific bit that is calibrated (only one bit measured at a time)</w:t>
      </w:r>
    </w:p>
    <w:p w14:paraId="36C9E628" w14:textId="4F837E78" w:rsidR="002D2F4B" w:rsidRDefault="002D2F4B" w:rsidP="00EA58A7">
      <w:pPr>
        <w:pStyle w:val="BodyText"/>
        <w:numPr>
          <w:ilvl w:val="0"/>
          <w:numId w:val="19"/>
        </w:numPr>
      </w:pPr>
      <w:r>
        <w:t>Run the calibration script</w:t>
      </w:r>
    </w:p>
    <w:p w14:paraId="40F7A8E5" w14:textId="52C58DF5" w:rsidR="002D2F4B" w:rsidRDefault="002D2F4B" w:rsidP="00EA58A7">
      <w:pPr>
        <w:pStyle w:val="BodyText"/>
        <w:numPr>
          <w:ilvl w:val="0"/>
          <w:numId w:val="19"/>
        </w:numPr>
      </w:pPr>
      <w:r>
        <w:t>Read the BRAM data out, convert the data and determine average bias voltage.</w:t>
      </w:r>
    </w:p>
    <w:p w14:paraId="7FE3D8E6" w14:textId="3AD77741" w:rsidR="002D2F4B" w:rsidRDefault="002D2F4B" w:rsidP="00EA58A7">
      <w:pPr>
        <w:pStyle w:val="BodyText"/>
        <w:numPr>
          <w:ilvl w:val="0"/>
          <w:numId w:val="19"/>
        </w:numPr>
      </w:pPr>
      <w:r>
        <w:t>Repeat steps 1-5 for all bits to determine all bias voltages.</w:t>
      </w:r>
    </w:p>
    <w:p w14:paraId="77A2CDE3" w14:textId="77777777" w:rsidR="002D2F4B" w:rsidRDefault="002D2F4B" w:rsidP="00EA58A7">
      <w:pPr>
        <w:pStyle w:val="BodyText"/>
        <w:numPr>
          <w:ilvl w:val="0"/>
          <w:numId w:val="19"/>
        </w:numPr>
      </w:pPr>
      <w:r>
        <w:t>Now add the compensation bias to the values written to the DACs in the DAC setup script.</w:t>
      </w:r>
    </w:p>
    <w:p w14:paraId="25E58EC9" w14:textId="77777777" w:rsidR="002D2F4B" w:rsidRDefault="002D2F4B" w:rsidP="00EA58A7">
      <w:pPr>
        <w:pStyle w:val="BodyText"/>
        <w:numPr>
          <w:ilvl w:val="0"/>
          <w:numId w:val="19"/>
        </w:numPr>
      </w:pPr>
      <w:r>
        <w:t>Reprogram the firmware one last time.</w:t>
      </w:r>
    </w:p>
    <w:p w14:paraId="4EADEA94" w14:textId="77777777" w:rsidR="002D2F4B" w:rsidRDefault="002D2F4B" w:rsidP="00EA58A7">
      <w:pPr>
        <w:pStyle w:val="BodyText"/>
        <w:numPr>
          <w:ilvl w:val="0"/>
          <w:numId w:val="19"/>
        </w:numPr>
      </w:pPr>
      <w:r>
        <w:t>Run the DAC setup script.</w:t>
      </w:r>
    </w:p>
    <w:p w14:paraId="78F793B0" w14:textId="4F4F2F93" w:rsidR="002D2F4B" w:rsidRDefault="002D2F4B" w:rsidP="00EA58A7">
      <w:pPr>
        <w:pStyle w:val="BodyText"/>
        <w:numPr>
          <w:ilvl w:val="0"/>
          <w:numId w:val="19"/>
        </w:numPr>
      </w:pPr>
      <w:r>
        <w:t>The MVT ADC is now ready to use.</w:t>
      </w:r>
    </w:p>
    <w:p w14:paraId="2D46ACDC" w14:textId="77777777" w:rsidR="006D20DC" w:rsidRDefault="006D20DC" w:rsidP="006D20DC">
      <w:pPr>
        <w:pStyle w:val="BodyText"/>
      </w:pPr>
      <w:r>
        <w:t>Fortunately, this process is required only once per MPSoC, as the LVDS bias remains constant for each pin.</w:t>
      </w:r>
    </w:p>
    <w:p w14:paraId="54624E1E" w14:textId="37ECDA9B" w:rsidR="006D20DC" w:rsidRDefault="006D20DC" w:rsidP="006D20DC">
      <w:pPr>
        <w:pStyle w:val="BodyText"/>
      </w:pPr>
      <w:r>
        <w:t>It is recommended to enhance the dac_cal firmware block by automating the calibration process. The firmware should implement a sequence that:</w:t>
      </w:r>
    </w:p>
    <w:p w14:paraId="5A5BA6F2" w14:textId="5988DF4B" w:rsidR="006D20DC" w:rsidRDefault="006D20DC" w:rsidP="00EA58A7">
      <w:pPr>
        <w:pStyle w:val="BodyText"/>
        <w:numPr>
          <w:ilvl w:val="0"/>
          <w:numId w:val="20"/>
        </w:numPr>
      </w:pPr>
      <w:r>
        <w:t>Writes a constant voltage reference to all channels of both DACs.</w:t>
      </w:r>
    </w:p>
    <w:p w14:paraId="092067C9" w14:textId="6F2C1DAA" w:rsidR="006D20DC" w:rsidRDefault="006D20DC" w:rsidP="00EA58A7">
      <w:pPr>
        <w:pStyle w:val="BodyText"/>
        <w:numPr>
          <w:ilvl w:val="0"/>
          <w:numId w:val="20"/>
        </w:numPr>
      </w:pPr>
      <w:r>
        <w:t>Measures the rising threshold crossings for each LVDS pair.</w:t>
      </w:r>
    </w:p>
    <w:p w14:paraId="3B3A43A4" w14:textId="5531E0DA" w:rsidR="006D20DC" w:rsidRDefault="006D20DC" w:rsidP="00EA58A7">
      <w:pPr>
        <w:pStyle w:val="BodyText"/>
        <w:numPr>
          <w:ilvl w:val="0"/>
          <w:numId w:val="20"/>
        </w:numPr>
      </w:pPr>
      <w:r>
        <w:t>Calculates the required bias voltage for each channel.</w:t>
      </w:r>
    </w:p>
    <w:p w14:paraId="2BE10A0C" w14:textId="6D08CD0A" w:rsidR="006D20DC" w:rsidRDefault="006D20DC" w:rsidP="00EA58A7">
      <w:pPr>
        <w:pStyle w:val="BodyText"/>
        <w:numPr>
          <w:ilvl w:val="0"/>
          <w:numId w:val="20"/>
        </w:numPr>
      </w:pPr>
      <w:r>
        <w:t>Updates the DAC values accordingly.</w:t>
      </w:r>
    </w:p>
    <w:p w14:paraId="62ED91A7" w14:textId="09AACB7B" w:rsidR="006D20DC" w:rsidRDefault="003531E2" w:rsidP="003531E2">
      <w:pPr>
        <w:pStyle w:val="Heading2"/>
      </w:pPr>
      <w:bookmarkStart w:id="87" w:name="_Toc212625007"/>
      <w:r>
        <w:t>Development of a Successive Approximation ADC</w:t>
      </w:r>
      <w:bookmarkEnd w:id="87"/>
    </w:p>
    <w:p w14:paraId="784CF696" w14:textId="6E87FB6D" w:rsidR="003531E2" w:rsidRDefault="003531E2" w:rsidP="003531E2">
      <w:pPr>
        <w:pStyle w:val="BodyText"/>
      </w:pPr>
      <w:r w:rsidRPr="003531E2">
        <w:t>With the current setup, the DAC enables conversion of the 4-bit general-purpose ADC into a highly accurate successive-approximation ADC. A dedicated firmware block could be implemented, controllable via a software-accessible register. When enabled, this block would detect quasi-constant voltages with high accuracy (±2 mV, given the LVDS port swing).</w:t>
      </w:r>
    </w:p>
    <w:p w14:paraId="71C564BA" w14:textId="4E079C7A" w:rsidR="00085FDA" w:rsidRDefault="00085FDA" w:rsidP="00085FDA">
      <w:pPr>
        <w:pStyle w:val="Heading2"/>
      </w:pPr>
      <w:bookmarkStart w:id="88" w:name="_Toc212625008"/>
      <w:r>
        <w:t>Test Higher Sampling Frequencies</w:t>
      </w:r>
      <w:bookmarkEnd w:id="88"/>
    </w:p>
    <w:p w14:paraId="2C9ABFDF" w14:textId="77777777" w:rsidR="00085FDA" w:rsidRDefault="00085FDA" w:rsidP="00085FDA">
      <w:pPr>
        <w:pStyle w:val="BodyText"/>
      </w:pPr>
      <w:r>
        <w:t>The current firmware relies on a single global clock, which is also used to sample ADC values. To optimize performance, a fast clock could be employed for sampling, while a slower system clock handles other tasks.</w:t>
      </w:r>
    </w:p>
    <w:p w14:paraId="150AE0D2" w14:textId="5A2ED5B5" w:rsidR="00085FDA" w:rsidRDefault="00085FDA" w:rsidP="00085FDA">
      <w:pPr>
        <w:pStyle w:val="BodyText"/>
      </w:pPr>
      <w:r>
        <w:lastRenderedPageBreak/>
        <w:t>As demonstrated in [1], two 400 MHz clocks phased 180° apart enable effective sampling at 800 MHz. The MPSoC clocking wizard supports output frequencies up to 700 MHz, theoretically allowing sampling rates of 1.4 GHz using a similar dual-clock approach. However, the metastable sampling region may pose significant challenges at such high speeds.</w:t>
      </w:r>
    </w:p>
    <w:p w14:paraId="51C9677B" w14:textId="1757B3B7" w:rsidR="00085FDA" w:rsidRDefault="008053C5" w:rsidP="008053C5">
      <w:pPr>
        <w:pStyle w:val="Heading2"/>
      </w:pPr>
      <w:bookmarkStart w:id="89" w:name="_Toc212625009"/>
      <w:r>
        <w:t>Development of Robust Sampling during Metastable Region</w:t>
      </w:r>
      <w:bookmarkEnd w:id="89"/>
    </w:p>
    <w:p w14:paraId="7F25F49D" w14:textId="77777777" w:rsidR="00D11942" w:rsidRDefault="00D11942" w:rsidP="00D11942">
      <w:pPr>
        <w:pStyle w:val="BodyText"/>
      </w:pPr>
      <w:r>
        <w:t>Currently, MVT ADC data is sampled on every rising edge of the system clock, without regard for metastable conditions. A robust technique must be implemented to ensure stable sampling. One effective approach is double-flopping the input signals through two sequential registers, which synchronizes them to the internal clock domain and reduces the probability of metastability propagation.</w:t>
      </w:r>
    </w:p>
    <w:p w14:paraId="1A963186" w14:textId="0CCDBFC4" w:rsidR="00D11942" w:rsidRDefault="00D11942" w:rsidP="00D11942">
      <w:pPr>
        <w:pStyle w:val="BodyText"/>
      </w:pPr>
      <w:r>
        <w:t>However, this method remains effective only as long as two clock cycles exceed the duration of the metastable resolution time. Beyond that threshold, extending the synchronizer chain (e.g., using three or more registers) may be necessary to further mitigate metastability risks.</w:t>
      </w:r>
    </w:p>
    <w:p w14:paraId="4C4286FD" w14:textId="362B7B58" w:rsidR="00D11942" w:rsidRDefault="00D11942" w:rsidP="00D11942">
      <w:pPr>
        <w:pStyle w:val="Heading2"/>
      </w:pPr>
      <w:bookmarkStart w:id="90" w:name="_Toc212625010"/>
      <w:r>
        <w:t>Calibration by Metastability</w:t>
      </w:r>
      <w:bookmarkEnd w:id="90"/>
    </w:p>
    <w:p w14:paraId="66C0DF16" w14:textId="00E89E7E" w:rsidR="00BB4494" w:rsidRDefault="00BB4494" w:rsidP="00BB4494">
      <w:pPr>
        <w:pStyle w:val="BodyText"/>
      </w:pPr>
      <w:r>
        <w:t xml:space="preserve">The second calibration technique described in </w:t>
      </w:r>
      <w:r>
        <w:t xml:space="preserve">Section </w:t>
      </w:r>
      <w:r>
        <w:fldChar w:fldCharType="begin"/>
      </w:r>
      <w:r>
        <w:instrText xml:space="preserve"> REF _Ref212624587 \r \h </w:instrText>
      </w:r>
      <w:r>
        <w:fldChar w:fldCharType="separate"/>
      </w:r>
      <w:r w:rsidR="009B6A27">
        <w:t>4.2.2</w:t>
      </w:r>
      <w:r>
        <w:fldChar w:fldCharType="end"/>
      </w:r>
      <w:r>
        <w:t xml:space="preserve"> </w:t>
      </w:r>
      <w:r>
        <w:t>should also be investigated. It would be valuable to determine whether this method improves upon the sync-pulse-plus-triangle approach—specifically, whether threshold crossings occur at the same bias voltage for both rising and falling edges.</w:t>
      </w:r>
    </w:p>
    <w:p w14:paraId="4C5A59DB" w14:textId="4141AAC3" w:rsidR="00BB4494" w:rsidRDefault="00BB4494" w:rsidP="00BB4494">
      <w:pPr>
        <w:pStyle w:val="BodyText"/>
      </w:pPr>
      <w:r>
        <w:t>A dedicated firmware block can be implemented to evaluate this. The block would:</w:t>
      </w:r>
    </w:p>
    <w:p w14:paraId="41360498" w14:textId="06AA69C8" w:rsidR="00BB4494" w:rsidRDefault="00BB4494" w:rsidP="00EA58A7">
      <w:pPr>
        <w:pStyle w:val="BodyText"/>
        <w:numPr>
          <w:ilvl w:val="0"/>
          <w:numId w:val="21"/>
        </w:numPr>
      </w:pPr>
      <w:r>
        <w:t>Use the DAC to apply a fixed reference voltage to the inverting input of each LVDS pair.</w:t>
      </w:r>
    </w:p>
    <w:p w14:paraId="505B137C" w14:textId="7969EF97" w:rsidR="00BB4494" w:rsidRDefault="00BB4494" w:rsidP="00EA58A7">
      <w:pPr>
        <w:pStyle w:val="BodyText"/>
        <w:numPr>
          <w:ilvl w:val="0"/>
          <w:numId w:val="21"/>
        </w:numPr>
      </w:pPr>
      <w:r>
        <w:t>Incrementally step a small voltage on the non-inverting input using the DAC.</w:t>
      </w:r>
    </w:p>
    <w:p w14:paraId="3D27C0E7" w14:textId="40198E2A" w:rsidR="00D11942" w:rsidRPr="00D11942" w:rsidRDefault="00BB4494" w:rsidP="00EA58A7">
      <w:pPr>
        <w:pStyle w:val="BodyText"/>
        <w:numPr>
          <w:ilvl w:val="0"/>
          <w:numId w:val="21"/>
        </w:numPr>
      </w:pPr>
      <w:r>
        <w:t>Count the number of output transitions for each step to characterize threshold behavio</w:t>
      </w:r>
      <w:r>
        <w:t>u</w:t>
      </w:r>
      <w:r>
        <w:t>r.</w:t>
      </w:r>
    </w:p>
    <w:p w14:paraId="5C40EEDA" w14:textId="568D0FF9" w:rsidR="00947AD2" w:rsidRDefault="00947AD2" w:rsidP="00947AD2">
      <w:pPr>
        <w:pStyle w:val="Heading1"/>
      </w:pPr>
      <w:bookmarkStart w:id="91" w:name="_Toc212625011"/>
      <w:r>
        <w:t>Project Resources</w:t>
      </w:r>
      <w:bookmarkEnd w:id="91"/>
    </w:p>
    <w:p w14:paraId="7CAAB81E" w14:textId="39BC0863" w:rsidR="00BB4494" w:rsidRDefault="00BB4494" w:rsidP="00BB4494">
      <w:pPr>
        <w:pStyle w:val="BodyText"/>
      </w:pPr>
      <w:r>
        <w:t>The whole project is available on GitHub:</w:t>
      </w:r>
    </w:p>
    <w:p w14:paraId="4DF7A577" w14:textId="285F3CF6" w:rsidR="00BB4494" w:rsidRDefault="00BB4494" w:rsidP="00BB4494">
      <w:pPr>
        <w:pStyle w:val="BodyText"/>
      </w:pPr>
      <w:hyperlink r:id="rId26" w:history="1">
        <w:r w:rsidRPr="00D61555">
          <w:rPr>
            <w:rStyle w:val="Hyperlink"/>
          </w:rPr>
          <w:t>https://github.com/AdriaanSadie/MVT_ADC_TECH</w:t>
        </w:r>
      </w:hyperlink>
    </w:p>
    <w:p w14:paraId="624D9590" w14:textId="5FE7035C" w:rsidR="008935C1" w:rsidRDefault="008935C1" w:rsidP="008935C1">
      <w:pPr>
        <w:pStyle w:val="Heading1"/>
      </w:pPr>
      <w:bookmarkStart w:id="92" w:name="_Toc212625012"/>
      <w:r>
        <w:t>References</w:t>
      </w:r>
      <w:bookmarkEnd w:id="92"/>
    </w:p>
    <w:p w14:paraId="241E0798" w14:textId="24CBAACE" w:rsidR="008935C1" w:rsidRPr="008935C1" w:rsidRDefault="008935C1" w:rsidP="008935C1">
      <w:pPr>
        <w:pStyle w:val="BodyText"/>
        <w:ind w:left="720" w:hanging="720"/>
      </w:pPr>
      <w:r>
        <w:t xml:space="preserve">[1] </w:t>
      </w:r>
      <w:r>
        <w:tab/>
      </w:r>
      <w:r>
        <w:rPr>
          <w:rFonts w:ascii="Arial" w:hAnsi="Arial" w:cs="Arial"/>
          <w:color w:val="222222"/>
          <w:sz w:val="20"/>
          <w:shd w:val="clear" w:color="auto" w:fill="FFFFFF"/>
        </w:rPr>
        <w:t>Eliseev, D., Ehlert, E., Hebbeker, T., Merschmeyer, M., &amp; Presser, C. (2024). An open-sorce IP-Core for Multi-Voltage Thresholding signal acquisition with FPGAs. </w:t>
      </w:r>
      <w:r>
        <w:rPr>
          <w:rFonts w:ascii="Arial" w:hAnsi="Arial" w:cs="Arial"/>
          <w:i/>
          <w:iCs/>
          <w:color w:val="222222"/>
          <w:sz w:val="20"/>
          <w:shd w:val="clear" w:color="auto" w:fill="FFFFFF"/>
        </w:rPr>
        <w:t>Journal of Instrumentation</w:t>
      </w:r>
      <w:r>
        <w:rPr>
          <w:rFonts w:ascii="Arial" w:hAnsi="Arial" w:cs="Arial"/>
          <w:color w:val="222222"/>
          <w:sz w:val="20"/>
          <w:shd w:val="clear" w:color="auto" w:fill="FFFFFF"/>
        </w:rPr>
        <w:t>, </w:t>
      </w:r>
      <w:r>
        <w:rPr>
          <w:rFonts w:ascii="Arial" w:hAnsi="Arial" w:cs="Arial"/>
          <w:i/>
          <w:iCs/>
          <w:color w:val="222222"/>
          <w:sz w:val="20"/>
          <w:shd w:val="clear" w:color="auto" w:fill="FFFFFF"/>
        </w:rPr>
        <w:t>19</w:t>
      </w:r>
      <w:r>
        <w:rPr>
          <w:rFonts w:ascii="Arial" w:hAnsi="Arial" w:cs="Arial"/>
          <w:color w:val="222222"/>
          <w:sz w:val="20"/>
          <w:shd w:val="clear" w:color="auto" w:fill="FFFFFF"/>
        </w:rPr>
        <w:t>(02), C02035.</w:t>
      </w:r>
    </w:p>
    <w:sectPr w:rsidR="008935C1" w:rsidRPr="008935C1" w:rsidSect="00A30D98">
      <w:headerReference w:type="default" r:id="rId27"/>
      <w:footerReference w:type="default" r:id="rId28"/>
      <w:footerReference w:type="first" r:id="rId29"/>
      <w:pgSz w:w="11907" w:h="16839" w:code="9"/>
      <w:pgMar w:top="567" w:right="1191" w:bottom="1418" w:left="119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54725" w14:textId="77777777" w:rsidR="00EA58A7" w:rsidRDefault="00EA58A7" w:rsidP="00880C86">
      <w:r>
        <w:separator/>
      </w:r>
    </w:p>
  </w:endnote>
  <w:endnote w:type="continuationSeparator" w:id="0">
    <w:p w14:paraId="3D5266EE" w14:textId="77777777" w:rsidR="00EA58A7" w:rsidRDefault="00EA58A7" w:rsidP="00880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68" w:type="dxa"/>
        <w:right w:w="68" w:type="dxa"/>
      </w:tblCellMar>
      <w:tblLook w:val="01E0" w:firstRow="1" w:lastRow="1" w:firstColumn="1" w:lastColumn="1" w:noHBand="0" w:noVBand="0"/>
    </w:tblPr>
    <w:tblGrid>
      <w:gridCol w:w="5182"/>
      <w:gridCol w:w="5175"/>
    </w:tblGrid>
    <w:tr w:rsidR="00282982" w:rsidRPr="00B3093D" w14:paraId="60DD1CDB" w14:textId="77777777" w:rsidTr="00940505">
      <w:tc>
        <w:tcPr>
          <w:tcW w:w="5182" w:type="dxa"/>
        </w:tcPr>
        <w:p w14:paraId="53616FD6" w14:textId="22D4F447" w:rsidR="00282982" w:rsidRPr="00965B31" w:rsidRDefault="00282982" w:rsidP="00940505">
          <w:pPr>
            <w:pStyle w:val="MallID"/>
          </w:pPr>
          <w:r>
            <w:fldChar w:fldCharType="begin"/>
          </w:r>
          <w:r>
            <w:instrText xml:space="preserve"> DOCPROPERTY  TemplateID </w:instrText>
          </w:r>
          <w:r>
            <w:fldChar w:fldCharType="separate"/>
          </w:r>
          <w:r w:rsidR="009B6A27">
            <w:t>IN 5000357-408  Issue 43</w:t>
          </w:r>
          <w:r>
            <w:fldChar w:fldCharType="end"/>
          </w:r>
        </w:p>
      </w:tc>
      <w:tc>
        <w:tcPr>
          <w:tcW w:w="5175" w:type="dxa"/>
        </w:tcPr>
        <w:p w14:paraId="5C0C59C7" w14:textId="0B5F835D" w:rsidR="00282982" w:rsidRPr="0080071A" w:rsidRDefault="00282982" w:rsidP="00940505">
          <w:pPr>
            <w:pStyle w:val="Footer"/>
            <w:jc w:val="right"/>
          </w:pPr>
          <w:r>
            <w:fldChar w:fldCharType="begin"/>
          </w:r>
          <w:r>
            <w:instrText xml:space="preserve"> DOCPROPERTY  prpFileInformation </w:instrText>
          </w:r>
          <w:r>
            <w:fldChar w:fldCharType="end"/>
          </w:r>
        </w:p>
      </w:tc>
    </w:tr>
    <w:tr w:rsidR="00282982" w:rsidRPr="00A61C6B" w14:paraId="7153961D" w14:textId="77777777" w:rsidTr="00940505">
      <w:tc>
        <w:tcPr>
          <w:tcW w:w="10357" w:type="dxa"/>
          <w:gridSpan w:val="2"/>
        </w:tcPr>
        <w:p w14:paraId="1DA8D72D" w14:textId="1970EE12" w:rsidR="00282982" w:rsidRPr="00282982" w:rsidRDefault="00282982" w:rsidP="00940505">
          <w:pPr>
            <w:pStyle w:val="Secrecy"/>
            <w:rPr>
              <w:sz w:val="22"/>
              <w:szCs w:val="22"/>
            </w:rPr>
          </w:pPr>
          <w:r w:rsidRPr="00282982">
            <w:rPr>
              <w:szCs w:val="22"/>
            </w:rPr>
            <w:fldChar w:fldCharType="begin"/>
          </w:r>
          <w:r w:rsidRPr="00282982">
            <w:rPr>
              <w:sz w:val="22"/>
              <w:szCs w:val="22"/>
            </w:rPr>
            <w:instrText xml:space="preserve"> DOCPROPERTY  prpSecrecyInFooter </w:instrText>
          </w:r>
          <w:r w:rsidRPr="00282982">
            <w:rPr>
              <w:szCs w:val="22"/>
            </w:rPr>
            <w:fldChar w:fldCharType="end"/>
          </w:r>
        </w:p>
      </w:tc>
    </w:tr>
  </w:tbl>
  <w:p w14:paraId="4A5D481A" w14:textId="59709296" w:rsidR="00AD1525" w:rsidRPr="00282982" w:rsidRDefault="00282982" w:rsidP="00282982">
    <w:pPr>
      <w:pStyle w:val="Footer"/>
      <w:rPr>
        <w:sz w:val="4"/>
      </w:rPr>
    </w:pPr>
    <w:r w:rsidRPr="00282982">
      <w:rPr>
        <w:noProof/>
        <w:sz w:val="4"/>
        <w:szCs w:val="4"/>
        <w:lang w:val="sv-SE"/>
      </w:rPr>
      <mc:AlternateContent>
        <mc:Choice Requires="wps">
          <w:drawing>
            <wp:anchor distT="0" distB="0" distL="114300" distR="114300" simplePos="0" relativeHeight="251665408" behindDoc="0" locked="1" layoutInCell="1" allowOverlap="1" wp14:anchorId="4EB46B38" wp14:editId="7A821E4E">
              <wp:simplePos x="0" y="0"/>
              <wp:positionH relativeFrom="column">
                <wp:posOffset>-467995</wp:posOffset>
              </wp:positionH>
              <wp:positionV relativeFrom="page">
                <wp:posOffset>4428490</wp:posOffset>
              </wp:positionV>
              <wp:extent cx="190800" cy="1800000"/>
              <wp:effectExtent l="0" t="0" r="0" b="0"/>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00" cy="180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1463D" w14:textId="50C8D8D1"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9B6A27">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46B38" id="_x0000_t202" coordsize="21600,21600" o:spt="202" path="m,l,21600r21600,l21600,xe">
              <v:stroke joinstyle="miter"/>
              <v:path gradientshapeok="t" o:connecttype="rect"/>
            </v:shapetype>
            <v:shape id="Text Box 10" o:spid="_x0000_s1026" type="#_x0000_t202" style="position:absolute;margin-left:-36.85pt;margin-top:348.7pt;width:15pt;height:1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" stroked="f">
              <v:textbox style="layout-flow:vertical;mso-layout-flow-alt:bottom-to-top" inset="0,0,0,0">
                <w:txbxContent>
                  <w:p w14:paraId="6B81463D" w14:textId="50C8D8D1"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9B6A27">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v:textbox>
              <w10:wrap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E9703" w14:textId="13142469" w:rsidR="00282982" w:rsidRDefault="00282982">
    <w:pPr>
      <w:pStyle w:val="Footer"/>
      <w:rPr>
        <w:rFonts w:cs="Arial"/>
        <w:sz w:val="4"/>
      </w:rPr>
    </w:pPr>
  </w:p>
  <w:tbl>
    <w:tblPr>
      <w:tblStyle w:val="TableGrid"/>
      <w:tblW w:w="10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68" w:type="dxa"/>
        <w:right w:w="68" w:type="dxa"/>
      </w:tblCellMar>
      <w:tblLook w:val="01E0" w:firstRow="1" w:lastRow="1" w:firstColumn="1" w:lastColumn="1" w:noHBand="0" w:noVBand="0"/>
    </w:tblPr>
    <w:tblGrid>
      <w:gridCol w:w="5182"/>
      <w:gridCol w:w="5175"/>
    </w:tblGrid>
    <w:tr w:rsidR="00282982" w:rsidRPr="00B3093D" w14:paraId="5D121FA9" w14:textId="77777777" w:rsidTr="00940505">
      <w:tc>
        <w:tcPr>
          <w:tcW w:w="5182" w:type="dxa"/>
        </w:tcPr>
        <w:p w14:paraId="63C72BE1" w14:textId="26C818FE" w:rsidR="00282982" w:rsidRPr="00965B31" w:rsidRDefault="00282982" w:rsidP="00940505">
          <w:pPr>
            <w:pStyle w:val="MallID"/>
          </w:pPr>
          <w:r>
            <w:fldChar w:fldCharType="begin"/>
          </w:r>
          <w:r>
            <w:instrText xml:space="preserve"> DOCPROPERTY  TemplateID </w:instrText>
          </w:r>
          <w:r>
            <w:fldChar w:fldCharType="separate"/>
          </w:r>
          <w:r w:rsidR="009B6A27">
            <w:t>IN 5000357-408  Issue 43</w:t>
          </w:r>
          <w:r>
            <w:fldChar w:fldCharType="end"/>
          </w:r>
        </w:p>
      </w:tc>
      <w:tc>
        <w:tcPr>
          <w:tcW w:w="5175" w:type="dxa"/>
        </w:tcPr>
        <w:p w14:paraId="6AEB39B7" w14:textId="1FE2A6ED" w:rsidR="00282982" w:rsidRPr="0080071A" w:rsidRDefault="00282982" w:rsidP="00940505">
          <w:pPr>
            <w:pStyle w:val="Footer"/>
            <w:jc w:val="right"/>
          </w:pPr>
          <w:r>
            <w:fldChar w:fldCharType="begin"/>
          </w:r>
          <w:r>
            <w:instrText xml:space="preserve"> DOCPROPERTY  prpFileInformation </w:instrText>
          </w:r>
          <w:r>
            <w:fldChar w:fldCharType="end"/>
          </w:r>
        </w:p>
      </w:tc>
    </w:tr>
    <w:tr w:rsidR="00282982" w:rsidRPr="00A61C6B" w14:paraId="3713073B" w14:textId="77777777" w:rsidTr="00940505">
      <w:tc>
        <w:tcPr>
          <w:tcW w:w="10357" w:type="dxa"/>
          <w:gridSpan w:val="2"/>
        </w:tcPr>
        <w:p w14:paraId="1B556BBE" w14:textId="5CBA79E8" w:rsidR="00282982" w:rsidRPr="00282982" w:rsidRDefault="00282982" w:rsidP="00940505">
          <w:pPr>
            <w:pStyle w:val="Secrecy"/>
            <w:rPr>
              <w:sz w:val="22"/>
              <w:szCs w:val="22"/>
            </w:rPr>
          </w:pPr>
          <w:r w:rsidRPr="00282982">
            <w:rPr>
              <w:szCs w:val="22"/>
            </w:rPr>
            <w:fldChar w:fldCharType="begin"/>
          </w:r>
          <w:r w:rsidRPr="00282982">
            <w:rPr>
              <w:sz w:val="22"/>
              <w:szCs w:val="22"/>
            </w:rPr>
            <w:instrText xml:space="preserve"> DOCPROPERTY  prpSecrecyInFooter </w:instrText>
          </w:r>
          <w:r w:rsidRPr="00282982">
            <w:rPr>
              <w:szCs w:val="22"/>
            </w:rPr>
            <w:fldChar w:fldCharType="end"/>
          </w:r>
        </w:p>
      </w:tc>
    </w:tr>
  </w:tbl>
  <w:p w14:paraId="06C58D37" w14:textId="23D03F57" w:rsidR="00282982" w:rsidRPr="00282982" w:rsidRDefault="00282982" w:rsidP="00282982">
    <w:pPr>
      <w:pStyle w:val="Footer"/>
      <w:rPr>
        <w:rFonts w:cs="Arial"/>
        <w:sz w:val="4"/>
      </w:rPr>
    </w:pPr>
    <w:r w:rsidRPr="00282982">
      <w:rPr>
        <w:rFonts w:cs="Arial"/>
        <w:noProof/>
        <w:sz w:val="4"/>
        <w:szCs w:val="4"/>
        <w:lang w:val="sv-SE"/>
      </w:rPr>
      <mc:AlternateContent>
        <mc:Choice Requires="wps">
          <w:drawing>
            <wp:anchor distT="0" distB="0" distL="114300" distR="114300" simplePos="0" relativeHeight="251667456" behindDoc="0" locked="1" layoutInCell="1" allowOverlap="1" wp14:anchorId="071ABB49" wp14:editId="278F885B">
              <wp:simplePos x="0" y="0"/>
              <wp:positionH relativeFrom="column">
                <wp:posOffset>-467995</wp:posOffset>
              </wp:positionH>
              <wp:positionV relativeFrom="page">
                <wp:posOffset>4428490</wp:posOffset>
              </wp:positionV>
              <wp:extent cx="190800" cy="180000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00" cy="180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91FE29" w14:textId="66AD1D45"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9B6A27">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ABB49" id="_x0000_t202" coordsize="21600,21600" o:spt="202" path="m,l,21600r21600,l21600,xe">
              <v:stroke joinstyle="miter"/>
              <v:path gradientshapeok="t" o:connecttype="rect"/>
            </v:shapetype>
            <v:shape id="_x0000_s1027" type="#_x0000_t202" style="position:absolute;margin-left:-36.85pt;margin-top:348.7pt;width:15pt;height:14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" stroked="f">
              <v:textbox style="layout-flow:vertical;mso-layout-flow-alt:bottom-to-top" inset="0,0,0,0">
                <w:txbxContent>
                  <w:p w14:paraId="4891FE29" w14:textId="66AD1D45" w:rsidR="00282982" w:rsidRPr="004E76EC" w:rsidRDefault="00282982" w:rsidP="001947A2">
                    <w:pPr>
                      <w:jc w:val="center"/>
                      <w:rPr>
                        <w:noProof/>
                        <w:sz w:val="12"/>
                        <w:szCs w:val="12"/>
                      </w:rPr>
                    </w:pPr>
                    <w:r>
                      <w:rPr>
                        <w:rFonts w:ascii="Arial" w:hAnsi="Arial"/>
                        <w:noProof/>
                        <w:sz w:val="12"/>
                        <w:szCs w:val="12"/>
                      </w:rPr>
                      <w:t xml:space="preserve">Copyright </w:t>
                    </w:r>
                    <w:r w:rsidRPr="004E76EC">
                      <w:rPr>
                        <w:rFonts w:ascii="Arial" w:hAnsi="Arial"/>
                        <w:noProof/>
                        <w:sz w:val="12"/>
                        <w:szCs w:val="12"/>
                      </w:rPr>
                      <w:fldChar w:fldCharType="begin"/>
                    </w:r>
                    <w:r w:rsidRPr="004E76EC">
                      <w:rPr>
                        <w:rFonts w:ascii="Arial" w:hAnsi="Arial"/>
                        <w:noProof/>
                        <w:sz w:val="12"/>
                        <w:szCs w:val="12"/>
                      </w:rPr>
                      <w:instrText xml:space="preserve"> DOCPROPERTY  prpCopyrightUnit </w:instrText>
                    </w:r>
                    <w:r w:rsidRPr="004E76EC">
                      <w:rPr>
                        <w:rFonts w:ascii="Arial" w:hAnsi="Arial"/>
                        <w:noProof/>
                        <w:sz w:val="12"/>
                        <w:szCs w:val="12"/>
                      </w:rPr>
                      <w:fldChar w:fldCharType="separate"/>
                    </w:r>
                    <w:r w:rsidR="009B6A27">
                      <w:rPr>
                        <w:rFonts w:ascii="Arial" w:hAnsi="Arial"/>
                        <w:noProof/>
                        <w:sz w:val="12"/>
                        <w:szCs w:val="12"/>
                      </w:rPr>
                      <w:t>Saab AB</w:t>
                    </w:r>
                    <w:r w:rsidRPr="004E76EC">
                      <w:rPr>
                        <w:rFonts w:ascii="Arial" w:hAnsi="Arial"/>
                        <w:noProof/>
                        <w:sz w:val="12"/>
                        <w:szCs w:val="12"/>
                      </w:rPr>
                      <w:fldChar w:fldCharType="end"/>
                    </w:r>
                    <w:r>
                      <w:rPr>
                        <w:rFonts w:ascii="Arial" w:hAnsi="Arial"/>
                        <w:noProof/>
                        <w:sz w:val="12"/>
                        <w:szCs w:val="12"/>
                      </w:rPr>
                      <w:t>. All rights reserved.</w:t>
                    </w:r>
                  </w:p>
                </w:txbxContent>
              </v:textbox>
              <w10:wrap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B9AEB" w14:textId="77777777" w:rsidR="00EA58A7" w:rsidRDefault="00EA58A7" w:rsidP="00880C86">
      <w:r>
        <w:separator/>
      </w:r>
    </w:p>
  </w:footnote>
  <w:footnote w:type="continuationSeparator" w:id="0">
    <w:p w14:paraId="791CE343" w14:textId="77777777" w:rsidR="00EA58A7" w:rsidRDefault="00EA58A7" w:rsidP="00880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6" w:type="dxa"/>
      <w:tblLayout w:type="fixed"/>
      <w:tblCellMar>
        <w:left w:w="56" w:type="dxa"/>
        <w:right w:w="56" w:type="dxa"/>
      </w:tblCellMar>
      <w:tblLook w:val="0000" w:firstRow="0" w:lastRow="0" w:firstColumn="0" w:lastColumn="0" w:noHBand="0" w:noVBand="0"/>
    </w:tblPr>
    <w:tblGrid>
      <w:gridCol w:w="5146"/>
      <w:gridCol w:w="1447"/>
      <w:gridCol w:w="966"/>
      <w:gridCol w:w="1506"/>
      <w:gridCol w:w="1311"/>
    </w:tblGrid>
    <w:tr w:rsidR="00AD1525" w:rsidRPr="00564F34" w14:paraId="15297611" w14:textId="77777777" w:rsidTr="00A61C6B">
      <w:trPr>
        <w:cantSplit/>
      </w:trPr>
      <w:tc>
        <w:tcPr>
          <w:tcW w:w="10376" w:type="dxa"/>
          <w:gridSpan w:val="5"/>
          <w:shd w:val="clear" w:color="auto" w:fill="auto"/>
        </w:tcPr>
        <w:p w14:paraId="021C5D07" w14:textId="7530988E" w:rsidR="00AD1525" w:rsidRPr="00003EAD" w:rsidRDefault="00AD1525" w:rsidP="00880C86">
          <w:pPr>
            <w:pStyle w:val="Secrecy"/>
          </w:pPr>
          <w:r>
            <w:fldChar w:fldCharType="begin"/>
          </w:r>
          <w:r>
            <w:instrText xml:space="preserve"> DOCPROPERTY  prpSecrecyInHeader </w:instrText>
          </w:r>
          <w:r>
            <w:fldChar w:fldCharType="end"/>
          </w:r>
        </w:p>
      </w:tc>
    </w:tr>
    <w:tr w:rsidR="00AD1525" w:rsidRPr="00564F34" w14:paraId="69FD32CD" w14:textId="77777777" w:rsidTr="00A61C6B">
      <w:trPr>
        <w:cantSplit/>
        <w:trHeight w:hRule="exact" w:val="510"/>
      </w:trPr>
      <w:tc>
        <w:tcPr>
          <w:tcW w:w="5146" w:type="dxa"/>
          <w:vMerge w:val="restart"/>
          <w:shd w:val="clear" w:color="auto" w:fill="auto"/>
        </w:tcPr>
        <w:p w14:paraId="72A31735" w14:textId="22B7A1B7" w:rsidR="00AD1525" w:rsidRPr="00564F34" w:rsidRDefault="00AD1525" w:rsidP="00880C86">
          <w:pPr>
            <w:rPr>
              <w:rFonts w:ascii="Arial" w:hAnsi="Arial"/>
              <w:b/>
              <w:sz w:val="32"/>
            </w:rPr>
          </w:pPr>
          <w:r>
            <w:rPr>
              <w:rFonts w:ascii="Arial" w:hAnsi="Arial"/>
              <w:b/>
              <w:sz w:val="32"/>
            </w:rPr>
            <w:fldChar w:fldCharType="begin"/>
          </w:r>
          <w:r>
            <w:rPr>
              <w:rFonts w:ascii="Arial" w:hAnsi="Arial"/>
              <w:b/>
              <w:sz w:val="32"/>
            </w:rPr>
            <w:instrText xml:space="preserve"> REF  bkmLogotype </w:instrText>
          </w:r>
          <w:r>
            <w:rPr>
              <w:rFonts w:ascii="Arial" w:hAnsi="Arial"/>
              <w:b/>
              <w:sz w:val="32"/>
            </w:rPr>
            <w:fldChar w:fldCharType="separate"/>
          </w:r>
          <w:r w:rsidR="009B6A27" w:rsidRPr="00282982">
            <w:rPr>
              <w:rFonts w:ascii="Arial" w:hAnsi="Arial"/>
              <w:b/>
              <w:noProof/>
              <w:sz w:val="32"/>
            </w:rPr>
            <w:drawing>
              <wp:inline distT="0" distB="0" distL="0" distR="0" wp14:anchorId="2F7DD91F" wp14:editId="09FF5048">
                <wp:extent cx="1620000" cy="5022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0000" cy="502249"/>
                        </a:xfrm>
                        <a:prstGeom prst="rect">
                          <a:avLst/>
                        </a:prstGeom>
                      </pic:spPr>
                    </pic:pic>
                  </a:graphicData>
                </a:graphic>
              </wp:inline>
            </w:drawing>
          </w:r>
          <w:r>
            <w:rPr>
              <w:rFonts w:ascii="Arial" w:hAnsi="Arial"/>
              <w:b/>
              <w:sz w:val="32"/>
            </w:rPr>
            <w:fldChar w:fldCharType="end"/>
          </w:r>
        </w:p>
      </w:tc>
      <w:tc>
        <w:tcPr>
          <w:tcW w:w="3919" w:type="dxa"/>
          <w:gridSpan w:val="3"/>
          <w:vAlign w:val="bottom"/>
        </w:tcPr>
        <w:p w14:paraId="75BE4376" w14:textId="5DC03F04" w:rsidR="00AD1525" w:rsidRPr="00564F34" w:rsidRDefault="00AD1525" w:rsidP="00880C86">
          <w:r>
            <w:fldChar w:fldCharType="begin"/>
          </w:r>
          <w:r>
            <w:instrText xml:space="preserve"> STYLEREF  xDocumentStatus </w:instrText>
          </w:r>
          <w:r>
            <w:fldChar w:fldCharType="separate"/>
          </w:r>
          <w:r w:rsidR="009B6A27">
            <w:rPr>
              <w:noProof/>
            </w:rPr>
            <w:t>Draft</w:t>
          </w:r>
          <w:r>
            <w:fldChar w:fldCharType="end"/>
          </w:r>
        </w:p>
      </w:tc>
      <w:tc>
        <w:tcPr>
          <w:tcW w:w="1308" w:type="dxa"/>
          <w:vAlign w:val="bottom"/>
        </w:tcPr>
        <w:p w14:paraId="1F2F05C6" w14:textId="77777777" w:rsidR="00AD1525" w:rsidRPr="00564F34" w:rsidRDefault="00AD1525" w:rsidP="00880C86"/>
      </w:tc>
    </w:tr>
    <w:tr w:rsidR="00AD1525" w:rsidRPr="00564F34" w14:paraId="5B9D9769" w14:textId="77777777" w:rsidTr="00A61C6B">
      <w:trPr>
        <w:cantSplit/>
        <w:trHeight w:val="465"/>
      </w:trPr>
      <w:tc>
        <w:tcPr>
          <w:tcW w:w="5146" w:type="dxa"/>
          <w:vMerge/>
          <w:shd w:val="clear" w:color="auto" w:fill="auto"/>
        </w:tcPr>
        <w:p w14:paraId="3192D351" w14:textId="77777777" w:rsidR="00AD1525" w:rsidRPr="000E081B" w:rsidRDefault="00AD1525" w:rsidP="00880C86">
          <w:pPr>
            <w:rPr>
              <w:rFonts w:ascii="Arial" w:hAnsi="Arial"/>
              <w:b/>
              <w:sz w:val="32"/>
            </w:rPr>
          </w:pPr>
        </w:p>
      </w:tc>
      <w:tc>
        <w:tcPr>
          <w:tcW w:w="3919" w:type="dxa"/>
          <w:gridSpan w:val="3"/>
          <w:vAlign w:val="center"/>
        </w:tcPr>
        <w:p w14:paraId="68C19307" w14:textId="7B7E217D" w:rsidR="00AD1525" w:rsidRPr="00EC5678" w:rsidRDefault="00AD1525" w:rsidP="00880C86">
          <w:pPr>
            <w:spacing w:before="60"/>
            <w:rPr>
              <w:caps/>
            </w:rPr>
          </w:pPr>
          <w:r>
            <w:rPr>
              <w:caps/>
            </w:rPr>
            <w:fldChar w:fldCharType="begin"/>
          </w:r>
          <w:r>
            <w:rPr>
              <w:caps/>
            </w:rPr>
            <w:instrText xml:space="preserve"> STYLEREF  xDocumentType </w:instrText>
          </w:r>
          <w:r>
            <w:rPr>
              <w:caps/>
            </w:rPr>
            <w:fldChar w:fldCharType="separate"/>
          </w:r>
          <w:r w:rsidR="009B6A27">
            <w:rPr>
              <w:caps/>
              <w:noProof/>
            </w:rPr>
            <w:t>Report</w:t>
          </w:r>
          <w:r>
            <w:rPr>
              <w:caps/>
            </w:rPr>
            <w:fldChar w:fldCharType="end"/>
          </w:r>
        </w:p>
      </w:tc>
      <w:tc>
        <w:tcPr>
          <w:tcW w:w="1308" w:type="dxa"/>
          <w:vAlign w:val="center"/>
        </w:tcPr>
        <w:p w14:paraId="6532741E" w14:textId="77777777" w:rsidR="00AD1525" w:rsidRPr="00564F34" w:rsidRDefault="00AD1525" w:rsidP="008E1688">
          <w:pPr>
            <w:spacing w:before="60"/>
            <w:jc w:val="right"/>
          </w:pPr>
          <w:r w:rsidRPr="00564F34">
            <w:fldChar w:fldCharType="begin"/>
          </w:r>
          <w:r w:rsidRPr="00564F34">
            <w:instrText>PAGE</w:instrText>
          </w:r>
          <w:r w:rsidRPr="00564F34">
            <w:fldChar w:fldCharType="separate"/>
          </w:r>
          <w:r w:rsidR="000375A9">
            <w:rPr>
              <w:noProof/>
            </w:rPr>
            <w:t>1</w:t>
          </w:r>
          <w:r w:rsidRPr="00564F34">
            <w:fldChar w:fldCharType="end"/>
          </w:r>
          <w:r w:rsidRPr="00564F34">
            <w:t xml:space="preserve"> (</w:t>
          </w:r>
          <w:r w:rsidRPr="00564F34">
            <w:fldChar w:fldCharType="begin"/>
          </w:r>
          <w:r w:rsidRPr="00564F34">
            <w:instrText xml:space="preserve">NUMPAGES </w:instrText>
          </w:r>
          <w:r w:rsidRPr="00564F34">
            <w:fldChar w:fldCharType="separate"/>
          </w:r>
          <w:r w:rsidR="0054057A">
            <w:rPr>
              <w:noProof/>
            </w:rPr>
            <w:t>1</w:t>
          </w:r>
          <w:r w:rsidRPr="00564F34">
            <w:fldChar w:fldCharType="end"/>
          </w:r>
          <w:r w:rsidRPr="00564F34">
            <w:t>)</w:t>
          </w:r>
        </w:p>
      </w:tc>
    </w:tr>
    <w:tr w:rsidR="00AD1525" w:rsidRPr="00564F34" w14:paraId="496E46BF" w14:textId="77777777" w:rsidTr="00A61C6B">
      <w:trPr>
        <w:cantSplit/>
        <w:trHeight w:hRule="exact" w:val="220"/>
      </w:trPr>
      <w:tc>
        <w:tcPr>
          <w:tcW w:w="5146" w:type="dxa"/>
          <w:vMerge w:val="restart"/>
          <w:shd w:val="clear" w:color="auto" w:fill="auto"/>
        </w:tcPr>
        <w:p w14:paraId="47C6824B" w14:textId="5D79404D" w:rsidR="00AD1525" w:rsidRPr="00B81BE9" w:rsidRDefault="00AD1525" w:rsidP="00880C86">
          <w:pPr>
            <w:spacing w:before="200"/>
            <w:rPr>
              <w:rFonts w:ascii="Arial" w:hAnsi="Arial" w:cs="Arial"/>
              <w:b/>
              <w:szCs w:val="24"/>
            </w:rPr>
          </w:pPr>
          <w:r>
            <w:rPr>
              <w:rFonts w:ascii="Arial" w:hAnsi="Arial" w:cs="Arial"/>
              <w:b/>
              <w:szCs w:val="24"/>
            </w:rPr>
            <w:fldChar w:fldCharType="begin"/>
          </w:r>
          <w:r>
            <w:rPr>
              <w:rFonts w:ascii="Arial" w:hAnsi="Arial" w:cs="Arial"/>
              <w:b/>
              <w:szCs w:val="24"/>
            </w:rPr>
            <w:instrText xml:space="preserve"> STYLEREF  xLegalUnit </w:instrText>
          </w:r>
          <w:r>
            <w:rPr>
              <w:rFonts w:ascii="Arial" w:hAnsi="Arial" w:cs="Arial"/>
              <w:b/>
              <w:szCs w:val="24"/>
            </w:rPr>
            <w:fldChar w:fldCharType="end"/>
          </w:r>
        </w:p>
      </w:tc>
      <w:tc>
        <w:tcPr>
          <w:tcW w:w="1447" w:type="dxa"/>
        </w:tcPr>
        <w:p w14:paraId="25814759" w14:textId="3A86503A" w:rsidR="00AD1525" w:rsidRPr="0014158A" w:rsidRDefault="00AD1525" w:rsidP="00880C86">
          <w:pPr>
            <w:pStyle w:val="Ledtext"/>
            <w:rPr>
              <w:noProof/>
            </w:rPr>
          </w:pPr>
          <w:r w:rsidRPr="0014158A">
            <w:rPr>
              <w:noProof/>
            </w:rPr>
            <w:fldChar w:fldCharType="begin"/>
          </w:r>
          <w:r w:rsidRPr="0014158A">
            <w:rPr>
              <w:noProof/>
            </w:rPr>
            <w:instrText xml:space="preserve"> STYLEREF  xLedDate </w:instrText>
          </w:r>
          <w:r w:rsidRPr="0014158A">
            <w:rPr>
              <w:noProof/>
            </w:rPr>
            <w:fldChar w:fldCharType="separate"/>
          </w:r>
          <w:r w:rsidR="009B6A27">
            <w:rPr>
              <w:noProof/>
            </w:rPr>
            <w:t>Date</w:t>
          </w:r>
          <w:r w:rsidRPr="0014158A">
            <w:rPr>
              <w:noProof/>
            </w:rPr>
            <w:fldChar w:fldCharType="end"/>
          </w:r>
        </w:p>
      </w:tc>
      <w:tc>
        <w:tcPr>
          <w:tcW w:w="966" w:type="dxa"/>
        </w:tcPr>
        <w:p w14:paraId="6B9ADB79" w14:textId="6F0CA4F2" w:rsidR="00AD1525" w:rsidRPr="007D769A" w:rsidRDefault="00AD1525" w:rsidP="00880C86">
          <w:pPr>
            <w:pStyle w:val="Ledtext"/>
            <w:rPr>
              <w:noProof/>
            </w:rPr>
          </w:pPr>
          <w:r>
            <w:rPr>
              <w:noProof/>
            </w:rPr>
            <w:fldChar w:fldCharType="begin"/>
          </w:r>
          <w:r>
            <w:rPr>
              <w:noProof/>
            </w:rPr>
            <w:instrText xml:space="preserve"> STYLEREF  xLedIssue </w:instrText>
          </w:r>
          <w:r>
            <w:rPr>
              <w:noProof/>
            </w:rPr>
            <w:fldChar w:fldCharType="separate"/>
          </w:r>
          <w:r w:rsidR="009B6A27">
            <w:rPr>
              <w:noProof/>
            </w:rPr>
            <w:t>Issue</w:t>
          </w:r>
          <w:r>
            <w:rPr>
              <w:noProof/>
            </w:rPr>
            <w:fldChar w:fldCharType="end"/>
          </w:r>
        </w:p>
      </w:tc>
      <w:tc>
        <w:tcPr>
          <w:tcW w:w="2814" w:type="dxa"/>
          <w:gridSpan w:val="2"/>
        </w:tcPr>
        <w:p w14:paraId="2EE2AF5D" w14:textId="2CD676D1" w:rsidR="00AD1525" w:rsidRPr="007D769A" w:rsidRDefault="00AD1525" w:rsidP="00880C86">
          <w:pPr>
            <w:pStyle w:val="Ledtext"/>
            <w:rPr>
              <w:noProof/>
            </w:rPr>
          </w:pPr>
          <w:r>
            <w:rPr>
              <w:noProof/>
            </w:rPr>
            <w:fldChar w:fldCharType="begin"/>
          </w:r>
          <w:r>
            <w:rPr>
              <w:noProof/>
            </w:rPr>
            <w:instrText xml:space="preserve"> STYLEREF  xLedDocumentID </w:instrText>
          </w:r>
          <w:r>
            <w:rPr>
              <w:noProof/>
            </w:rPr>
            <w:fldChar w:fldCharType="separate"/>
          </w:r>
          <w:r w:rsidR="009B6A27">
            <w:rPr>
              <w:noProof/>
            </w:rPr>
            <w:t>Document ID</w:t>
          </w:r>
          <w:r>
            <w:rPr>
              <w:noProof/>
            </w:rPr>
            <w:fldChar w:fldCharType="end"/>
          </w:r>
        </w:p>
      </w:tc>
    </w:tr>
    <w:tr w:rsidR="00AD1525" w:rsidRPr="00564F34" w14:paraId="64A8E472" w14:textId="77777777" w:rsidTr="00A61C6B">
      <w:trPr>
        <w:cantSplit/>
        <w:trHeight w:val="260"/>
      </w:trPr>
      <w:tc>
        <w:tcPr>
          <w:tcW w:w="5146" w:type="dxa"/>
          <w:vMerge/>
          <w:shd w:val="clear" w:color="auto" w:fill="auto"/>
        </w:tcPr>
        <w:p w14:paraId="269CDD90" w14:textId="77777777" w:rsidR="00AD1525" w:rsidRPr="00564F34" w:rsidRDefault="00AD1525" w:rsidP="00880C86">
          <w:pPr>
            <w:rPr>
              <w:rFonts w:ascii="Arial" w:hAnsi="Arial"/>
              <w:b/>
              <w:sz w:val="32"/>
            </w:rPr>
          </w:pPr>
        </w:p>
      </w:tc>
      <w:tc>
        <w:tcPr>
          <w:tcW w:w="1447" w:type="dxa"/>
        </w:tcPr>
        <w:p w14:paraId="6AEC9E6C" w14:textId="1C7191DE" w:rsidR="00AD1525" w:rsidRPr="006D6462" w:rsidRDefault="00AD1525" w:rsidP="00880C86">
          <w:r>
            <w:fldChar w:fldCharType="begin"/>
          </w:r>
          <w:r>
            <w:instrText xml:space="preserve"> STYLEREF  xDate </w:instrText>
          </w:r>
          <w:r>
            <w:fldChar w:fldCharType="separate"/>
          </w:r>
          <w:r w:rsidR="009B6A27">
            <w:rPr>
              <w:noProof/>
            </w:rPr>
            <w:t>2025-10-27</w:t>
          </w:r>
          <w:r>
            <w:fldChar w:fldCharType="end"/>
          </w:r>
        </w:p>
      </w:tc>
      <w:tc>
        <w:tcPr>
          <w:tcW w:w="966" w:type="dxa"/>
        </w:tcPr>
        <w:p w14:paraId="12868F85" w14:textId="2D9542B7" w:rsidR="00AD1525" w:rsidRPr="006D6462" w:rsidRDefault="00AD1525" w:rsidP="00880C86">
          <w:r>
            <w:fldChar w:fldCharType="begin"/>
          </w:r>
          <w:r>
            <w:instrText xml:space="preserve"> STYLEREF  xIssue </w:instrText>
          </w:r>
          <w:r>
            <w:fldChar w:fldCharType="separate"/>
          </w:r>
          <w:r w:rsidR="009B6A27">
            <w:rPr>
              <w:noProof/>
            </w:rPr>
            <w:t>A</w:t>
          </w:r>
          <w:r>
            <w:fldChar w:fldCharType="end"/>
          </w:r>
        </w:p>
      </w:tc>
      <w:tc>
        <w:tcPr>
          <w:tcW w:w="2814" w:type="dxa"/>
          <w:gridSpan w:val="2"/>
          <w:tcMar>
            <w:right w:w="0" w:type="dxa"/>
          </w:tcMar>
        </w:tcPr>
        <w:p w14:paraId="4F3CA593" w14:textId="2BD0098F" w:rsidR="00AD1525" w:rsidRPr="00564F34" w:rsidRDefault="00AD1525" w:rsidP="00880C86">
          <w:pPr>
            <w:pStyle w:val="xDocumentID"/>
          </w:pPr>
          <w:r>
            <w:fldChar w:fldCharType="begin"/>
          </w:r>
          <w:r>
            <w:instrText xml:space="preserve"> STYLEREF  xDocumentID </w:instrText>
          </w:r>
          <w:r>
            <w:fldChar w:fldCharType="end"/>
          </w:r>
        </w:p>
      </w:tc>
    </w:tr>
    <w:tr w:rsidR="00AD1525" w:rsidRPr="007D769A" w14:paraId="0443E816" w14:textId="77777777" w:rsidTr="00A61C6B">
      <w:trPr>
        <w:cantSplit/>
        <w:trHeight w:hRule="exact" w:val="220"/>
      </w:trPr>
      <w:tc>
        <w:tcPr>
          <w:tcW w:w="5146" w:type="dxa"/>
        </w:tcPr>
        <w:p w14:paraId="3E50E6C5" w14:textId="3F67671A" w:rsidR="00AD1525" w:rsidRPr="007D769A" w:rsidRDefault="00AD1525" w:rsidP="00880C86">
          <w:pPr>
            <w:pStyle w:val="Ledtext"/>
            <w:rPr>
              <w:noProof/>
            </w:rPr>
          </w:pPr>
          <w:r>
            <w:rPr>
              <w:noProof/>
            </w:rPr>
            <w:fldChar w:fldCharType="begin"/>
          </w:r>
          <w:r>
            <w:rPr>
              <w:noProof/>
            </w:rPr>
            <w:instrText xml:space="preserve"> STYLEREF  xLedIssuedBy </w:instrText>
          </w:r>
          <w:r>
            <w:rPr>
              <w:noProof/>
            </w:rPr>
            <w:fldChar w:fldCharType="separate"/>
          </w:r>
          <w:r w:rsidR="009B6A27">
            <w:rPr>
              <w:noProof/>
            </w:rPr>
            <w:t>Issued by</w:t>
          </w:r>
          <w:r>
            <w:rPr>
              <w:noProof/>
            </w:rPr>
            <w:fldChar w:fldCharType="end"/>
          </w:r>
        </w:p>
      </w:tc>
      <w:tc>
        <w:tcPr>
          <w:tcW w:w="5227" w:type="dxa"/>
          <w:gridSpan w:val="4"/>
        </w:tcPr>
        <w:p w14:paraId="40B1E8FC" w14:textId="62AE3C1D" w:rsidR="00AD1525" w:rsidRPr="007D769A" w:rsidRDefault="00AD1525" w:rsidP="00880C86">
          <w:pPr>
            <w:pStyle w:val="Ledtext"/>
            <w:rPr>
              <w:noProof/>
            </w:rPr>
          </w:pPr>
          <w:r>
            <w:rPr>
              <w:noProof/>
            </w:rPr>
            <w:fldChar w:fldCharType="begin"/>
          </w:r>
          <w:r>
            <w:rPr>
              <w:noProof/>
            </w:rPr>
            <w:instrText xml:space="preserve"> STYLEREF  xLedClassificationCompany </w:instrText>
          </w:r>
          <w:r>
            <w:rPr>
              <w:noProof/>
            </w:rPr>
            <w:fldChar w:fldCharType="separate"/>
          </w:r>
          <w:r w:rsidR="009B6A27">
            <w:rPr>
              <w:noProof/>
            </w:rPr>
            <w:t>Classification Company Confidentiality</w:t>
          </w:r>
          <w:r>
            <w:rPr>
              <w:noProof/>
            </w:rPr>
            <w:fldChar w:fldCharType="end"/>
          </w:r>
        </w:p>
      </w:tc>
    </w:tr>
    <w:tr w:rsidR="00AD1525" w:rsidRPr="00564F34" w14:paraId="220A55D6" w14:textId="77777777" w:rsidTr="00A61C6B">
      <w:trPr>
        <w:cantSplit/>
        <w:trHeight w:hRule="exact" w:val="260"/>
      </w:trPr>
      <w:tc>
        <w:tcPr>
          <w:tcW w:w="5146" w:type="dxa"/>
        </w:tcPr>
        <w:p w14:paraId="3C2B53FB" w14:textId="63D60162" w:rsidR="00AD1525" w:rsidRPr="00564F34" w:rsidRDefault="00AD1525" w:rsidP="00880C86">
          <w:pPr>
            <w:ind w:right="170"/>
          </w:pPr>
          <w:r>
            <w:fldChar w:fldCharType="begin"/>
          </w:r>
          <w:r>
            <w:instrText xml:space="preserve"> STYLEREF  xIssuedBy </w:instrText>
          </w:r>
          <w:r>
            <w:fldChar w:fldCharType="separate"/>
          </w:r>
          <w:r w:rsidR="009B6A27">
            <w:rPr>
              <w:noProof/>
            </w:rPr>
            <w:t>Adriaan Sadie</w:t>
          </w:r>
          <w:r>
            <w:fldChar w:fldCharType="end"/>
          </w:r>
        </w:p>
      </w:tc>
      <w:tc>
        <w:tcPr>
          <w:tcW w:w="5227" w:type="dxa"/>
          <w:gridSpan w:val="4"/>
        </w:tcPr>
        <w:p w14:paraId="6541A2AB" w14:textId="2E23AD19" w:rsidR="00AD1525" w:rsidRPr="00564F34" w:rsidRDefault="00AD1525" w:rsidP="00880C86">
          <w:pPr>
            <w:ind w:right="170"/>
          </w:pPr>
          <w:r>
            <w:fldChar w:fldCharType="begin"/>
          </w:r>
          <w:r>
            <w:instrText xml:space="preserve"> STYLEREF  xCompanyConf </w:instrText>
          </w:r>
          <w:r>
            <w:fldChar w:fldCharType="separate"/>
          </w:r>
          <w:r w:rsidR="009B6A27">
            <w:rPr>
              <w:noProof/>
            </w:rPr>
            <w:t>COMPANY RESTRICTED</w:t>
          </w:r>
          <w:r>
            <w:fldChar w:fldCharType="end"/>
          </w:r>
        </w:p>
      </w:tc>
    </w:tr>
    <w:tr w:rsidR="00AD1525" w:rsidRPr="007D769A" w14:paraId="202EE47A" w14:textId="77777777" w:rsidTr="00A61C6B">
      <w:trPr>
        <w:cantSplit/>
        <w:trHeight w:hRule="exact" w:val="220"/>
      </w:trPr>
      <w:tc>
        <w:tcPr>
          <w:tcW w:w="5146" w:type="dxa"/>
        </w:tcPr>
        <w:p w14:paraId="018BB2CF" w14:textId="0AD97888" w:rsidR="00AD1525" w:rsidRPr="007D769A" w:rsidRDefault="00AD1525" w:rsidP="00880C86">
          <w:pPr>
            <w:pStyle w:val="Ledtext"/>
            <w:rPr>
              <w:noProof/>
            </w:rPr>
          </w:pPr>
          <w:r>
            <w:rPr>
              <w:noProof/>
            </w:rPr>
            <w:fldChar w:fldCharType="begin"/>
          </w:r>
          <w:r>
            <w:rPr>
              <w:noProof/>
            </w:rPr>
            <w:instrText xml:space="preserve"> STYLEREF  xLedClassificationExport </w:instrText>
          </w:r>
          <w:r>
            <w:rPr>
              <w:noProof/>
            </w:rPr>
            <w:fldChar w:fldCharType="separate"/>
          </w:r>
          <w:r w:rsidR="009B6A27">
            <w:rPr>
              <w:noProof/>
            </w:rPr>
            <w:t>Classification Export Control</w:t>
          </w:r>
          <w:r>
            <w:rPr>
              <w:noProof/>
            </w:rPr>
            <w:fldChar w:fldCharType="end"/>
          </w:r>
        </w:p>
      </w:tc>
      <w:tc>
        <w:tcPr>
          <w:tcW w:w="5227" w:type="dxa"/>
          <w:gridSpan w:val="4"/>
        </w:tcPr>
        <w:p w14:paraId="67576E49" w14:textId="78293B4A" w:rsidR="00AD1525" w:rsidRPr="007D769A" w:rsidRDefault="00AD1525" w:rsidP="00880C86">
          <w:pPr>
            <w:pStyle w:val="Ledtext"/>
            <w:rPr>
              <w:noProof/>
            </w:rPr>
          </w:pPr>
          <w:r>
            <w:rPr>
              <w:noProof/>
            </w:rPr>
            <w:fldChar w:fldCharType="begin"/>
          </w:r>
          <w:r>
            <w:rPr>
              <w:noProof/>
            </w:rPr>
            <w:instrText xml:space="preserve"> STYLEREF  xLedClassificationDefence </w:instrText>
          </w:r>
          <w:r>
            <w:rPr>
              <w:noProof/>
            </w:rPr>
            <w:fldChar w:fldCharType="separate"/>
          </w:r>
          <w:r w:rsidR="009B6A27">
            <w:rPr>
              <w:noProof/>
            </w:rPr>
            <w:t>Classification Other</w:t>
          </w:r>
          <w:r>
            <w:rPr>
              <w:noProof/>
            </w:rPr>
            <w:fldChar w:fldCharType="end"/>
          </w:r>
        </w:p>
      </w:tc>
    </w:tr>
    <w:tr w:rsidR="00AD1525" w:rsidRPr="00564F34" w14:paraId="76F72866" w14:textId="77777777" w:rsidTr="00A61C6B">
      <w:trPr>
        <w:cantSplit/>
        <w:trHeight w:hRule="exact" w:val="260"/>
      </w:trPr>
      <w:tc>
        <w:tcPr>
          <w:tcW w:w="5146" w:type="dxa"/>
          <w:tcBorders>
            <w:bottom w:val="single" w:sz="6" w:space="0" w:color="auto"/>
          </w:tcBorders>
          <w:shd w:val="clear" w:color="auto" w:fill="auto"/>
        </w:tcPr>
        <w:p w14:paraId="41FFE839" w14:textId="537693C2" w:rsidR="00AD1525" w:rsidRPr="00564F34" w:rsidRDefault="00AD1525" w:rsidP="00880C86">
          <w:pPr>
            <w:tabs>
              <w:tab w:val="left" w:pos="3630"/>
            </w:tabs>
          </w:pPr>
          <w:r>
            <w:fldChar w:fldCharType="begin"/>
          </w:r>
          <w:r>
            <w:instrText xml:space="preserve"> STYLEREF  xExportControl </w:instrText>
          </w:r>
          <w:r>
            <w:fldChar w:fldCharType="separate"/>
          </w:r>
          <w:r w:rsidR="009B6A27">
            <w:rPr>
              <w:noProof/>
            </w:rPr>
            <w:t>NOT EXPORT CONTROLLED</w:t>
          </w:r>
          <w:r>
            <w:fldChar w:fldCharType="end"/>
          </w:r>
        </w:p>
      </w:tc>
      <w:tc>
        <w:tcPr>
          <w:tcW w:w="5227" w:type="dxa"/>
          <w:gridSpan w:val="4"/>
          <w:tcBorders>
            <w:bottom w:val="single" w:sz="6" w:space="0" w:color="auto"/>
          </w:tcBorders>
        </w:tcPr>
        <w:p w14:paraId="117CACA0" w14:textId="71020759" w:rsidR="00AD1525" w:rsidRPr="00564F34" w:rsidRDefault="00AD1525" w:rsidP="00880C86">
          <w:pPr>
            <w:ind w:right="170"/>
          </w:pPr>
          <w:r>
            <w:fldChar w:fldCharType="begin"/>
          </w:r>
          <w:r>
            <w:instrText xml:space="preserve"> STYLEREF  xDefenceSecrecy </w:instrText>
          </w:r>
          <w:r>
            <w:fldChar w:fldCharType="separate"/>
          </w:r>
          <w:r w:rsidR="009B6A27">
            <w:rPr>
              <w:noProof/>
            </w:rPr>
            <w:t>NOT CLASSIFIED</w:t>
          </w:r>
          <w:r>
            <w:fldChar w:fldCharType="end"/>
          </w:r>
        </w:p>
      </w:tc>
    </w:tr>
  </w:tbl>
  <w:p w14:paraId="02D5CCB1" w14:textId="77777777" w:rsidR="00AD1525" w:rsidRDefault="00AD1525" w:rsidP="00880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F0102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9961F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B64131C"/>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8A9CF7F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90AA14E"/>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06D55AD8"/>
    <w:multiLevelType w:val="hybridMultilevel"/>
    <w:tmpl w:val="8E40AA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D3C07A4"/>
    <w:multiLevelType w:val="multilevel"/>
    <w:tmpl w:val="222656E6"/>
    <w:lvl w:ilvl="0">
      <w:start w:val="1"/>
      <w:numFmt w:val="decimal"/>
      <w:pStyle w:val="Heading1"/>
      <w:lvlText w:val="%1"/>
      <w:lvlJc w:val="left"/>
      <w:pPr>
        <w:tabs>
          <w:tab w:val="num" w:pos="1298"/>
        </w:tabs>
        <w:ind w:left="1298" w:hanging="1298"/>
      </w:pPr>
      <w:rPr>
        <w:rFonts w:hint="default"/>
      </w:rPr>
    </w:lvl>
    <w:lvl w:ilvl="1">
      <w:start w:val="1"/>
      <w:numFmt w:val="decimal"/>
      <w:pStyle w:val="Heading2"/>
      <w:lvlText w:val="%1.%2"/>
      <w:lvlJc w:val="left"/>
      <w:pPr>
        <w:tabs>
          <w:tab w:val="num" w:pos="1298"/>
        </w:tabs>
        <w:ind w:left="1298" w:hanging="1298"/>
      </w:pPr>
      <w:rPr>
        <w:rFonts w:hint="default"/>
      </w:rPr>
    </w:lvl>
    <w:lvl w:ilvl="2">
      <w:start w:val="1"/>
      <w:numFmt w:val="decimal"/>
      <w:pStyle w:val="Heading3"/>
      <w:lvlText w:val="%1.%2.%3"/>
      <w:lvlJc w:val="left"/>
      <w:pPr>
        <w:tabs>
          <w:tab w:val="num" w:pos="1298"/>
        </w:tabs>
        <w:ind w:left="1298" w:hanging="1298"/>
      </w:pPr>
      <w:rPr>
        <w:rFonts w:hint="default"/>
      </w:rPr>
    </w:lvl>
    <w:lvl w:ilvl="3">
      <w:start w:val="1"/>
      <w:numFmt w:val="decimal"/>
      <w:pStyle w:val="Heading4"/>
      <w:lvlText w:val="%1.%2.%3.%4"/>
      <w:lvlJc w:val="left"/>
      <w:pPr>
        <w:tabs>
          <w:tab w:val="num" w:pos="1298"/>
        </w:tabs>
        <w:ind w:left="1298" w:hanging="1298"/>
      </w:pPr>
      <w:rPr>
        <w:rFonts w:hint="default"/>
      </w:rPr>
    </w:lvl>
    <w:lvl w:ilvl="4">
      <w:start w:val="1"/>
      <w:numFmt w:val="decimal"/>
      <w:pStyle w:val="Heading5"/>
      <w:lvlText w:val="%1.%2.%3.%4.%5"/>
      <w:lvlJc w:val="left"/>
      <w:pPr>
        <w:tabs>
          <w:tab w:val="num" w:pos="1298"/>
        </w:tabs>
        <w:ind w:left="1298" w:hanging="1298"/>
      </w:pPr>
      <w:rPr>
        <w:rFonts w:hint="default"/>
      </w:rPr>
    </w:lvl>
    <w:lvl w:ilvl="5">
      <w:start w:val="1"/>
      <w:numFmt w:val="decimal"/>
      <w:pStyle w:val="Heading6"/>
      <w:lvlText w:val="%1.%2.%3.%4.%5.%6"/>
      <w:lvlJc w:val="left"/>
      <w:pPr>
        <w:tabs>
          <w:tab w:val="num" w:pos="1298"/>
        </w:tabs>
        <w:ind w:left="1298" w:hanging="1298"/>
      </w:pPr>
      <w:rPr>
        <w:rFonts w:hint="default"/>
      </w:rPr>
    </w:lvl>
    <w:lvl w:ilvl="6">
      <w:start w:val="1"/>
      <w:numFmt w:val="decimal"/>
      <w:pStyle w:val="Heading7"/>
      <w:lvlText w:val="%1.%2.%3.%4.%5.%6.%7"/>
      <w:lvlJc w:val="left"/>
      <w:pPr>
        <w:tabs>
          <w:tab w:val="num" w:pos="1298"/>
        </w:tabs>
        <w:ind w:left="1298" w:hanging="1298"/>
      </w:pPr>
      <w:rPr>
        <w:rFonts w:hint="default"/>
      </w:rPr>
    </w:lvl>
    <w:lvl w:ilvl="7">
      <w:start w:val="1"/>
      <w:numFmt w:val="decimal"/>
      <w:pStyle w:val="Heading8"/>
      <w:lvlText w:val="%1.%2.%3.%4.%5.%6.%7.%8"/>
      <w:lvlJc w:val="left"/>
      <w:pPr>
        <w:tabs>
          <w:tab w:val="num" w:pos="1701"/>
        </w:tabs>
        <w:ind w:left="1701" w:hanging="1701"/>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7" w15:restartNumberingAfterBreak="0">
    <w:nsid w:val="2D4A1A6D"/>
    <w:multiLevelType w:val="multilevel"/>
    <w:tmpl w:val="041D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95796D"/>
    <w:multiLevelType w:val="multilevel"/>
    <w:tmpl w:val="F07A0AFA"/>
    <w:styleLink w:val="xListBullets"/>
    <w:lvl w:ilvl="0">
      <w:start w:val="1"/>
      <w:numFmt w:val="bullet"/>
      <w:pStyle w:val="ListBullet"/>
      <w:lvlText w:val=""/>
      <w:lvlJc w:val="left"/>
      <w:pPr>
        <w:ind w:left="360" w:hanging="360"/>
      </w:pPr>
      <w:rPr>
        <w:rFonts w:ascii="Symbol" w:hAnsi="Symbol" w:hint="default"/>
      </w:rPr>
    </w:lvl>
    <w:lvl w:ilvl="1">
      <w:start w:val="1"/>
      <w:numFmt w:val="bullet"/>
      <w:pStyle w:val="ListBullet2"/>
      <w:lvlText w:val="-"/>
      <w:lvlJc w:val="left"/>
      <w:pPr>
        <w:ind w:left="720" w:hanging="360"/>
      </w:pPr>
      <w:rPr>
        <w:rFonts w:ascii="Times New Roman" w:hAnsi="Times New Roman" w:cs="Times New Roman" w:hint="default"/>
      </w:rPr>
    </w:lvl>
    <w:lvl w:ilvl="2">
      <w:start w:val="1"/>
      <w:numFmt w:val="bullet"/>
      <w:pStyle w:val="ListBullet3"/>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260400E"/>
    <w:multiLevelType w:val="hybridMultilevel"/>
    <w:tmpl w:val="93DCF0BC"/>
    <w:lvl w:ilvl="0" w:tplc="19344B48">
      <w:start w:val="1"/>
      <w:numFmt w:val="decimal"/>
      <w:pStyle w:val="RefList"/>
      <w:lvlText w:val="[%1]"/>
      <w:lvlJc w:val="left"/>
      <w:pPr>
        <w:tabs>
          <w:tab w:val="num" w:pos="851"/>
        </w:tabs>
        <w:ind w:left="851" w:hanging="85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7B656D8"/>
    <w:multiLevelType w:val="hybridMultilevel"/>
    <w:tmpl w:val="A650FD7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2A8304E"/>
    <w:multiLevelType w:val="hybridMultilevel"/>
    <w:tmpl w:val="BAAE499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5F6872D4"/>
    <w:multiLevelType w:val="multilevel"/>
    <w:tmpl w:val="041D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4DE5D96"/>
    <w:multiLevelType w:val="hybridMultilevel"/>
    <w:tmpl w:val="DDF45CA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1397A79"/>
    <w:multiLevelType w:val="hybridMultilevel"/>
    <w:tmpl w:val="88EC5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72EA42BB"/>
    <w:multiLevelType w:val="hybridMultilevel"/>
    <w:tmpl w:val="E3EC7D3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5B32993"/>
    <w:multiLevelType w:val="multilevel"/>
    <w:tmpl w:val="EF1CBAD4"/>
    <w:styleLink w:val="xListNumbers"/>
    <w:lvl w:ilvl="0">
      <w:start w:val="1"/>
      <w:numFmt w:val="decimal"/>
      <w:pStyle w:val="ListNumber"/>
      <w:lvlText w:val="%1."/>
      <w:lvlJc w:val="left"/>
      <w:pPr>
        <w:ind w:left="431" w:hanging="431"/>
      </w:pPr>
      <w:rPr>
        <w:rFonts w:hint="default"/>
      </w:rPr>
    </w:lvl>
    <w:lvl w:ilvl="1">
      <w:start w:val="1"/>
      <w:numFmt w:val="lowerLetter"/>
      <w:pStyle w:val="ListNumber2"/>
      <w:lvlText w:val="%2)"/>
      <w:lvlJc w:val="left"/>
      <w:pPr>
        <w:ind w:left="862" w:hanging="431"/>
      </w:pPr>
      <w:rPr>
        <w:rFonts w:hint="default"/>
      </w:rPr>
    </w:lvl>
    <w:lvl w:ilvl="2">
      <w:start w:val="1"/>
      <w:numFmt w:val="lowerRoman"/>
      <w:lvlText w:val="%3)"/>
      <w:lvlJc w:val="left"/>
      <w:pPr>
        <w:ind w:left="1293" w:hanging="431"/>
      </w:pPr>
      <w:rPr>
        <w:rFonts w:hint="default"/>
      </w:rPr>
    </w:lvl>
    <w:lvl w:ilvl="3">
      <w:start w:val="1"/>
      <w:numFmt w:val="lowerRoman"/>
      <w:lvlText w:val="%4)"/>
      <w:lvlJc w:val="left"/>
      <w:pPr>
        <w:ind w:left="1724" w:hanging="431"/>
      </w:pPr>
      <w:rPr>
        <w:rFonts w:hint="default"/>
      </w:rPr>
    </w:lvl>
    <w:lvl w:ilvl="4">
      <w:start w:val="1"/>
      <w:numFmt w:val="lowerRoman"/>
      <w:lvlText w:val="%5)"/>
      <w:lvlJc w:val="left"/>
      <w:pPr>
        <w:ind w:left="2155" w:hanging="431"/>
      </w:pPr>
      <w:rPr>
        <w:rFonts w:hint="default"/>
      </w:rPr>
    </w:lvl>
    <w:lvl w:ilvl="5">
      <w:start w:val="1"/>
      <w:numFmt w:val="lowerRoman"/>
      <w:lvlText w:val="%6)"/>
      <w:lvlJc w:val="left"/>
      <w:pPr>
        <w:ind w:left="2586" w:hanging="431"/>
      </w:pPr>
      <w:rPr>
        <w:rFonts w:hint="default"/>
      </w:rPr>
    </w:lvl>
    <w:lvl w:ilvl="6">
      <w:start w:val="1"/>
      <w:numFmt w:val="lowerRoman"/>
      <w:lvlText w:val="%7)"/>
      <w:lvlJc w:val="left"/>
      <w:pPr>
        <w:ind w:left="3017" w:hanging="431"/>
      </w:pPr>
      <w:rPr>
        <w:rFonts w:hint="default"/>
      </w:rPr>
    </w:lvl>
    <w:lvl w:ilvl="7">
      <w:start w:val="1"/>
      <w:numFmt w:val="lowerRoman"/>
      <w:lvlText w:val="%8)"/>
      <w:lvlJc w:val="left"/>
      <w:pPr>
        <w:ind w:left="3448" w:hanging="431"/>
      </w:pPr>
      <w:rPr>
        <w:rFonts w:hint="default"/>
      </w:rPr>
    </w:lvl>
    <w:lvl w:ilvl="8">
      <w:start w:val="1"/>
      <w:numFmt w:val="lowerRoman"/>
      <w:lvlText w:val="%9)"/>
      <w:lvlJc w:val="left"/>
      <w:pPr>
        <w:ind w:left="3879" w:hanging="431"/>
      </w:pPr>
      <w:rPr>
        <w:rFonts w:hint="default"/>
      </w:rPr>
    </w:lvl>
  </w:abstractNum>
  <w:abstractNum w:abstractNumId="17" w15:restartNumberingAfterBreak="0">
    <w:nsid w:val="7A4C0F0C"/>
    <w:multiLevelType w:val="multilevel"/>
    <w:tmpl w:val="041D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BBD58C3"/>
    <w:multiLevelType w:val="hybridMultilevel"/>
    <w:tmpl w:val="F9109C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9"/>
  </w:num>
  <w:num w:numId="4">
    <w:abstractNumId w:val="6"/>
  </w:num>
  <w:num w:numId="5">
    <w:abstractNumId w:val="8"/>
  </w:num>
  <w:num w:numId="6">
    <w:abstractNumId w:val="16"/>
  </w:num>
  <w:num w:numId="7">
    <w:abstractNumId w:val="7"/>
  </w:num>
  <w:num w:numId="8">
    <w:abstractNumId w:val="17"/>
  </w:num>
  <w:num w:numId="9">
    <w:abstractNumId w:val="12"/>
  </w:num>
  <w:num w:numId="10">
    <w:abstractNumId w:val="4"/>
  </w:num>
  <w:num w:numId="11">
    <w:abstractNumId w:val="3"/>
  </w:num>
  <w:num w:numId="12">
    <w:abstractNumId w:val="2"/>
  </w:num>
  <w:num w:numId="13">
    <w:abstractNumId w:val="1"/>
  </w:num>
  <w:num w:numId="14">
    <w:abstractNumId w:val="0"/>
  </w:num>
  <w:num w:numId="15">
    <w:abstractNumId w:val="13"/>
  </w:num>
  <w:num w:numId="16">
    <w:abstractNumId w:val="5"/>
  </w:num>
  <w:num w:numId="17">
    <w:abstractNumId w:val="10"/>
  </w:num>
  <w:num w:numId="18">
    <w:abstractNumId w:val="18"/>
  </w:num>
  <w:num w:numId="19">
    <w:abstractNumId w:val="14"/>
  </w:num>
  <w:num w:numId="20">
    <w:abstractNumId w:val="15"/>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82"/>
    <w:rsid w:val="0000037F"/>
    <w:rsid w:val="0000324F"/>
    <w:rsid w:val="00006F31"/>
    <w:rsid w:val="00013D2B"/>
    <w:rsid w:val="0001705A"/>
    <w:rsid w:val="00032E66"/>
    <w:rsid w:val="0003329A"/>
    <w:rsid w:val="000368C2"/>
    <w:rsid w:val="00036DD7"/>
    <w:rsid w:val="000375A9"/>
    <w:rsid w:val="00042B30"/>
    <w:rsid w:val="00044CA5"/>
    <w:rsid w:val="00046890"/>
    <w:rsid w:val="00060B49"/>
    <w:rsid w:val="00070526"/>
    <w:rsid w:val="00075F1B"/>
    <w:rsid w:val="00085095"/>
    <w:rsid w:val="000858A1"/>
    <w:rsid w:val="00085FDA"/>
    <w:rsid w:val="00095DF8"/>
    <w:rsid w:val="000B1EFC"/>
    <w:rsid w:val="000C5656"/>
    <w:rsid w:val="000C64D4"/>
    <w:rsid w:val="000D5F6F"/>
    <w:rsid w:val="000D7BD6"/>
    <w:rsid w:val="000E16E5"/>
    <w:rsid w:val="000E1D7C"/>
    <w:rsid w:val="000E2144"/>
    <w:rsid w:val="000F51B6"/>
    <w:rsid w:val="000F58AB"/>
    <w:rsid w:val="00100456"/>
    <w:rsid w:val="001046AC"/>
    <w:rsid w:val="00111AF8"/>
    <w:rsid w:val="00115B7E"/>
    <w:rsid w:val="00121DDD"/>
    <w:rsid w:val="00125A7E"/>
    <w:rsid w:val="00131120"/>
    <w:rsid w:val="00133378"/>
    <w:rsid w:val="00146528"/>
    <w:rsid w:val="00156F69"/>
    <w:rsid w:val="00160D8C"/>
    <w:rsid w:val="00161FAD"/>
    <w:rsid w:val="00162090"/>
    <w:rsid w:val="0017228D"/>
    <w:rsid w:val="00172630"/>
    <w:rsid w:val="00176304"/>
    <w:rsid w:val="0018390B"/>
    <w:rsid w:val="00184AE6"/>
    <w:rsid w:val="001A3276"/>
    <w:rsid w:val="001A3E21"/>
    <w:rsid w:val="001A4D4C"/>
    <w:rsid w:val="001B433F"/>
    <w:rsid w:val="001C2357"/>
    <w:rsid w:val="001D6068"/>
    <w:rsid w:val="001E0EDE"/>
    <w:rsid w:val="001E3CA9"/>
    <w:rsid w:val="001E439A"/>
    <w:rsid w:val="001E4EA8"/>
    <w:rsid w:val="001E7DD6"/>
    <w:rsid w:val="00200510"/>
    <w:rsid w:val="0020294C"/>
    <w:rsid w:val="002078E6"/>
    <w:rsid w:val="00207981"/>
    <w:rsid w:val="00211657"/>
    <w:rsid w:val="00222CF6"/>
    <w:rsid w:val="0022351B"/>
    <w:rsid w:val="00225F8A"/>
    <w:rsid w:val="00232B82"/>
    <w:rsid w:val="00234C7B"/>
    <w:rsid w:val="00244BA8"/>
    <w:rsid w:val="00251660"/>
    <w:rsid w:val="00252C49"/>
    <w:rsid w:val="00262D22"/>
    <w:rsid w:val="00265516"/>
    <w:rsid w:val="00275C0E"/>
    <w:rsid w:val="00282982"/>
    <w:rsid w:val="002949B1"/>
    <w:rsid w:val="00296657"/>
    <w:rsid w:val="00297971"/>
    <w:rsid w:val="002A6356"/>
    <w:rsid w:val="002A6436"/>
    <w:rsid w:val="002B38FA"/>
    <w:rsid w:val="002B6EC3"/>
    <w:rsid w:val="002C7DEC"/>
    <w:rsid w:val="002D2F4B"/>
    <w:rsid w:val="002D7241"/>
    <w:rsid w:val="002D74C1"/>
    <w:rsid w:val="002E3997"/>
    <w:rsid w:val="002F0271"/>
    <w:rsid w:val="002F4684"/>
    <w:rsid w:val="00306B8D"/>
    <w:rsid w:val="00314126"/>
    <w:rsid w:val="00330B2D"/>
    <w:rsid w:val="0033194B"/>
    <w:rsid w:val="003319EB"/>
    <w:rsid w:val="00331D0D"/>
    <w:rsid w:val="003342B4"/>
    <w:rsid w:val="003372C0"/>
    <w:rsid w:val="0033775C"/>
    <w:rsid w:val="00341B07"/>
    <w:rsid w:val="0034543A"/>
    <w:rsid w:val="00345583"/>
    <w:rsid w:val="003531E2"/>
    <w:rsid w:val="003539F4"/>
    <w:rsid w:val="0036178C"/>
    <w:rsid w:val="003658DB"/>
    <w:rsid w:val="00371C52"/>
    <w:rsid w:val="00372105"/>
    <w:rsid w:val="00372D4A"/>
    <w:rsid w:val="003775EB"/>
    <w:rsid w:val="00380098"/>
    <w:rsid w:val="003828BE"/>
    <w:rsid w:val="00387D14"/>
    <w:rsid w:val="0039229A"/>
    <w:rsid w:val="003A2E87"/>
    <w:rsid w:val="003B407C"/>
    <w:rsid w:val="003C3F54"/>
    <w:rsid w:val="003C4B7C"/>
    <w:rsid w:val="003D191B"/>
    <w:rsid w:val="003D7C02"/>
    <w:rsid w:val="003E5218"/>
    <w:rsid w:val="003E55AC"/>
    <w:rsid w:val="003E6957"/>
    <w:rsid w:val="003F6967"/>
    <w:rsid w:val="0040236D"/>
    <w:rsid w:val="00412834"/>
    <w:rsid w:val="00414109"/>
    <w:rsid w:val="00417B0A"/>
    <w:rsid w:val="004214DA"/>
    <w:rsid w:val="004253F7"/>
    <w:rsid w:val="004349D4"/>
    <w:rsid w:val="00440465"/>
    <w:rsid w:val="004506A9"/>
    <w:rsid w:val="00451DD8"/>
    <w:rsid w:val="00453460"/>
    <w:rsid w:val="004672F3"/>
    <w:rsid w:val="004701DD"/>
    <w:rsid w:val="00472807"/>
    <w:rsid w:val="00475B66"/>
    <w:rsid w:val="00475CC8"/>
    <w:rsid w:val="00481D70"/>
    <w:rsid w:val="00485D6A"/>
    <w:rsid w:val="004876FC"/>
    <w:rsid w:val="004A7C97"/>
    <w:rsid w:val="004B1A44"/>
    <w:rsid w:val="004B2462"/>
    <w:rsid w:val="004B4D88"/>
    <w:rsid w:val="004C3665"/>
    <w:rsid w:val="004C6608"/>
    <w:rsid w:val="004D11DF"/>
    <w:rsid w:val="004D1D29"/>
    <w:rsid w:val="004D728C"/>
    <w:rsid w:val="004E6430"/>
    <w:rsid w:val="004E74A1"/>
    <w:rsid w:val="004F4028"/>
    <w:rsid w:val="005037B4"/>
    <w:rsid w:val="005123E4"/>
    <w:rsid w:val="00516D0B"/>
    <w:rsid w:val="0052051E"/>
    <w:rsid w:val="00526064"/>
    <w:rsid w:val="00531941"/>
    <w:rsid w:val="00531DAD"/>
    <w:rsid w:val="00532754"/>
    <w:rsid w:val="00532785"/>
    <w:rsid w:val="005355CA"/>
    <w:rsid w:val="0054057A"/>
    <w:rsid w:val="00540E9A"/>
    <w:rsid w:val="00543392"/>
    <w:rsid w:val="00547936"/>
    <w:rsid w:val="005505B8"/>
    <w:rsid w:val="0055213D"/>
    <w:rsid w:val="0055302A"/>
    <w:rsid w:val="005532E2"/>
    <w:rsid w:val="005536F8"/>
    <w:rsid w:val="00560603"/>
    <w:rsid w:val="00561346"/>
    <w:rsid w:val="005620D0"/>
    <w:rsid w:val="005745E1"/>
    <w:rsid w:val="00586710"/>
    <w:rsid w:val="005964D0"/>
    <w:rsid w:val="00596678"/>
    <w:rsid w:val="005A2300"/>
    <w:rsid w:val="005A604B"/>
    <w:rsid w:val="005B0938"/>
    <w:rsid w:val="005B0F68"/>
    <w:rsid w:val="005B3F4F"/>
    <w:rsid w:val="005C02AC"/>
    <w:rsid w:val="005C0DA4"/>
    <w:rsid w:val="005C482C"/>
    <w:rsid w:val="005E6E29"/>
    <w:rsid w:val="006017A3"/>
    <w:rsid w:val="00614B14"/>
    <w:rsid w:val="00617319"/>
    <w:rsid w:val="00626934"/>
    <w:rsid w:val="006313A2"/>
    <w:rsid w:val="00634E7E"/>
    <w:rsid w:val="006435E3"/>
    <w:rsid w:val="00654995"/>
    <w:rsid w:val="006669F1"/>
    <w:rsid w:val="00667D50"/>
    <w:rsid w:val="00680AF9"/>
    <w:rsid w:val="00681E3E"/>
    <w:rsid w:val="0068435F"/>
    <w:rsid w:val="0069526F"/>
    <w:rsid w:val="006A49D6"/>
    <w:rsid w:val="006A7451"/>
    <w:rsid w:val="006B0B79"/>
    <w:rsid w:val="006B59C2"/>
    <w:rsid w:val="006C0966"/>
    <w:rsid w:val="006C3B3A"/>
    <w:rsid w:val="006D20DC"/>
    <w:rsid w:val="006F277E"/>
    <w:rsid w:val="006F2BA9"/>
    <w:rsid w:val="006F6556"/>
    <w:rsid w:val="0071122C"/>
    <w:rsid w:val="00714697"/>
    <w:rsid w:val="00716F03"/>
    <w:rsid w:val="00725EE2"/>
    <w:rsid w:val="0072760B"/>
    <w:rsid w:val="00731E90"/>
    <w:rsid w:val="0075352E"/>
    <w:rsid w:val="00760B4B"/>
    <w:rsid w:val="007659A8"/>
    <w:rsid w:val="007725D6"/>
    <w:rsid w:val="00776416"/>
    <w:rsid w:val="007804CB"/>
    <w:rsid w:val="00780E4D"/>
    <w:rsid w:val="00780F65"/>
    <w:rsid w:val="00783620"/>
    <w:rsid w:val="00790B4F"/>
    <w:rsid w:val="007A323E"/>
    <w:rsid w:val="007B58AB"/>
    <w:rsid w:val="007B5968"/>
    <w:rsid w:val="007C3572"/>
    <w:rsid w:val="007C66AD"/>
    <w:rsid w:val="007D20B7"/>
    <w:rsid w:val="007D5C2A"/>
    <w:rsid w:val="007D6B02"/>
    <w:rsid w:val="007F23D8"/>
    <w:rsid w:val="007F2A62"/>
    <w:rsid w:val="008008BC"/>
    <w:rsid w:val="00801DCD"/>
    <w:rsid w:val="008053C5"/>
    <w:rsid w:val="00807C85"/>
    <w:rsid w:val="00814703"/>
    <w:rsid w:val="008152BA"/>
    <w:rsid w:val="008224AA"/>
    <w:rsid w:val="00826F20"/>
    <w:rsid w:val="008324B7"/>
    <w:rsid w:val="00845A1A"/>
    <w:rsid w:val="008460A8"/>
    <w:rsid w:val="008731EB"/>
    <w:rsid w:val="00873F68"/>
    <w:rsid w:val="008767D7"/>
    <w:rsid w:val="00880C86"/>
    <w:rsid w:val="00887036"/>
    <w:rsid w:val="00890FF4"/>
    <w:rsid w:val="00892184"/>
    <w:rsid w:val="008935C1"/>
    <w:rsid w:val="00896BA9"/>
    <w:rsid w:val="008A52B6"/>
    <w:rsid w:val="008A7FF5"/>
    <w:rsid w:val="008B5EEF"/>
    <w:rsid w:val="008C1A0D"/>
    <w:rsid w:val="008C317C"/>
    <w:rsid w:val="008C3AD2"/>
    <w:rsid w:val="008C71B1"/>
    <w:rsid w:val="008D227C"/>
    <w:rsid w:val="008D6D5E"/>
    <w:rsid w:val="008E1154"/>
    <w:rsid w:val="008E1688"/>
    <w:rsid w:val="008E5667"/>
    <w:rsid w:val="008E6549"/>
    <w:rsid w:val="008F136C"/>
    <w:rsid w:val="008F2528"/>
    <w:rsid w:val="008F6ABD"/>
    <w:rsid w:val="00900D2C"/>
    <w:rsid w:val="00901919"/>
    <w:rsid w:val="00901A09"/>
    <w:rsid w:val="00901BD4"/>
    <w:rsid w:val="00915603"/>
    <w:rsid w:val="009177B9"/>
    <w:rsid w:val="00926280"/>
    <w:rsid w:val="00926646"/>
    <w:rsid w:val="009309FC"/>
    <w:rsid w:val="009320EE"/>
    <w:rsid w:val="00935823"/>
    <w:rsid w:val="009379DF"/>
    <w:rsid w:val="00947AD2"/>
    <w:rsid w:val="00953DDE"/>
    <w:rsid w:val="0095623E"/>
    <w:rsid w:val="0096137E"/>
    <w:rsid w:val="00970DAF"/>
    <w:rsid w:val="00973B6F"/>
    <w:rsid w:val="0098123B"/>
    <w:rsid w:val="00996341"/>
    <w:rsid w:val="009B6A27"/>
    <w:rsid w:val="009C0161"/>
    <w:rsid w:val="009C197F"/>
    <w:rsid w:val="009D0995"/>
    <w:rsid w:val="009D3E29"/>
    <w:rsid w:val="009D5A51"/>
    <w:rsid w:val="009E0078"/>
    <w:rsid w:val="009E3AF5"/>
    <w:rsid w:val="009E7865"/>
    <w:rsid w:val="009F2864"/>
    <w:rsid w:val="009F3F53"/>
    <w:rsid w:val="009F54C6"/>
    <w:rsid w:val="009F5D2E"/>
    <w:rsid w:val="00A076A0"/>
    <w:rsid w:val="00A1240F"/>
    <w:rsid w:val="00A13D0A"/>
    <w:rsid w:val="00A15862"/>
    <w:rsid w:val="00A175FE"/>
    <w:rsid w:val="00A2139B"/>
    <w:rsid w:val="00A26A4C"/>
    <w:rsid w:val="00A26E07"/>
    <w:rsid w:val="00A30D98"/>
    <w:rsid w:val="00A35037"/>
    <w:rsid w:val="00A44D2B"/>
    <w:rsid w:val="00A61A5B"/>
    <w:rsid w:val="00A61C6B"/>
    <w:rsid w:val="00A64AAB"/>
    <w:rsid w:val="00A64E16"/>
    <w:rsid w:val="00A73294"/>
    <w:rsid w:val="00A81B51"/>
    <w:rsid w:val="00A874C6"/>
    <w:rsid w:val="00A9082B"/>
    <w:rsid w:val="00AA0E38"/>
    <w:rsid w:val="00AA701C"/>
    <w:rsid w:val="00AB1B27"/>
    <w:rsid w:val="00AB4728"/>
    <w:rsid w:val="00AB4C86"/>
    <w:rsid w:val="00AB4DBC"/>
    <w:rsid w:val="00AD1525"/>
    <w:rsid w:val="00AE018E"/>
    <w:rsid w:val="00AE7169"/>
    <w:rsid w:val="00AF1DB8"/>
    <w:rsid w:val="00AF1EC6"/>
    <w:rsid w:val="00AF3E61"/>
    <w:rsid w:val="00B0150C"/>
    <w:rsid w:val="00B01CD4"/>
    <w:rsid w:val="00B01DE3"/>
    <w:rsid w:val="00B04197"/>
    <w:rsid w:val="00B24872"/>
    <w:rsid w:val="00B3152E"/>
    <w:rsid w:val="00B36ABF"/>
    <w:rsid w:val="00B401C2"/>
    <w:rsid w:val="00B407E8"/>
    <w:rsid w:val="00B43A04"/>
    <w:rsid w:val="00B50C3C"/>
    <w:rsid w:val="00B53F49"/>
    <w:rsid w:val="00B541FD"/>
    <w:rsid w:val="00B71E8C"/>
    <w:rsid w:val="00B7535E"/>
    <w:rsid w:val="00B75AAD"/>
    <w:rsid w:val="00B77D89"/>
    <w:rsid w:val="00B862E9"/>
    <w:rsid w:val="00B91332"/>
    <w:rsid w:val="00B96548"/>
    <w:rsid w:val="00B966CC"/>
    <w:rsid w:val="00BA29B8"/>
    <w:rsid w:val="00BB4494"/>
    <w:rsid w:val="00BC043F"/>
    <w:rsid w:val="00BC4F76"/>
    <w:rsid w:val="00BC4FF0"/>
    <w:rsid w:val="00BD2005"/>
    <w:rsid w:val="00BD3A7F"/>
    <w:rsid w:val="00BD3CBB"/>
    <w:rsid w:val="00BD73A6"/>
    <w:rsid w:val="00BF4803"/>
    <w:rsid w:val="00C06FAE"/>
    <w:rsid w:val="00C07211"/>
    <w:rsid w:val="00C104F6"/>
    <w:rsid w:val="00C11F84"/>
    <w:rsid w:val="00C13762"/>
    <w:rsid w:val="00C13CF9"/>
    <w:rsid w:val="00C33F88"/>
    <w:rsid w:val="00C43E79"/>
    <w:rsid w:val="00C43F79"/>
    <w:rsid w:val="00C4459B"/>
    <w:rsid w:val="00C4548F"/>
    <w:rsid w:val="00C46248"/>
    <w:rsid w:val="00C55D45"/>
    <w:rsid w:val="00C66DF9"/>
    <w:rsid w:val="00C71333"/>
    <w:rsid w:val="00C7756E"/>
    <w:rsid w:val="00C800B4"/>
    <w:rsid w:val="00C8042F"/>
    <w:rsid w:val="00C82E2F"/>
    <w:rsid w:val="00C84D93"/>
    <w:rsid w:val="00C84D98"/>
    <w:rsid w:val="00C91326"/>
    <w:rsid w:val="00CB3889"/>
    <w:rsid w:val="00CB4A63"/>
    <w:rsid w:val="00CB7DC9"/>
    <w:rsid w:val="00CC11DB"/>
    <w:rsid w:val="00CE4A9A"/>
    <w:rsid w:val="00CE5B24"/>
    <w:rsid w:val="00CF0D58"/>
    <w:rsid w:val="00CF3140"/>
    <w:rsid w:val="00CF7DDB"/>
    <w:rsid w:val="00D03A1E"/>
    <w:rsid w:val="00D0449F"/>
    <w:rsid w:val="00D069CB"/>
    <w:rsid w:val="00D11942"/>
    <w:rsid w:val="00D25CA4"/>
    <w:rsid w:val="00D32C80"/>
    <w:rsid w:val="00D34131"/>
    <w:rsid w:val="00D3464C"/>
    <w:rsid w:val="00D3625F"/>
    <w:rsid w:val="00D47653"/>
    <w:rsid w:val="00D5327F"/>
    <w:rsid w:val="00D53F6D"/>
    <w:rsid w:val="00D55457"/>
    <w:rsid w:val="00D57B54"/>
    <w:rsid w:val="00D612B1"/>
    <w:rsid w:val="00D641F5"/>
    <w:rsid w:val="00D665A7"/>
    <w:rsid w:val="00D745C7"/>
    <w:rsid w:val="00D77A30"/>
    <w:rsid w:val="00D8014E"/>
    <w:rsid w:val="00D80682"/>
    <w:rsid w:val="00D87347"/>
    <w:rsid w:val="00D90D0F"/>
    <w:rsid w:val="00D9341F"/>
    <w:rsid w:val="00D967F1"/>
    <w:rsid w:val="00D96E93"/>
    <w:rsid w:val="00DA3DAF"/>
    <w:rsid w:val="00DA77A1"/>
    <w:rsid w:val="00DB2E96"/>
    <w:rsid w:val="00DB3186"/>
    <w:rsid w:val="00DB4DF4"/>
    <w:rsid w:val="00DB774A"/>
    <w:rsid w:val="00DC52AC"/>
    <w:rsid w:val="00DD276F"/>
    <w:rsid w:val="00DD44D7"/>
    <w:rsid w:val="00DD44FE"/>
    <w:rsid w:val="00DD4F65"/>
    <w:rsid w:val="00DE0AD4"/>
    <w:rsid w:val="00DE357E"/>
    <w:rsid w:val="00DF0923"/>
    <w:rsid w:val="00DF5E98"/>
    <w:rsid w:val="00DF64D0"/>
    <w:rsid w:val="00E01368"/>
    <w:rsid w:val="00E03F35"/>
    <w:rsid w:val="00E1488F"/>
    <w:rsid w:val="00E1768C"/>
    <w:rsid w:val="00E408F5"/>
    <w:rsid w:val="00E45D83"/>
    <w:rsid w:val="00E52A5F"/>
    <w:rsid w:val="00E54501"/>
    <w:rsid w:val="00E667A8"/>
    <w:rsid w:val="00E7014B"/>
    <w:rsid w:val="00E71246"/>
    <w:rsid w:val="00E71684"/>
    <w:rsid w:val="00E71938"/>
    <w:rsid w:val="00E82414"/>
    <w:rsid w:val="00E86BBC"/>
    <w:rsid w:val="00E930F7"/>
    <w:rsid w:val="00E93A95"/>
    <w:rsid w:val="00EA1624"/>
    <w:rsid w:val="00EA40C4"/>
    <w:rsid w:val="00EA4427"/>
    <w:rsid w:val="00EA58A7"/>
    <w:rsid w:val="00EA726F"/>
    <w:rsid w:val="00EA7F3C"/>
    <w:rsid w:val="00EB7E23"/>
    <w:rsid w:val="00EC18D2"/>
    <w:rsid w:val="00EC43FC"/>
    <w:rsid w:val="00EC4A24"/>
    <w:rsid w:val="00ED0AC1"/>
    <w:rsid w:val="00ED0AFD"/>
    <w:rsid w:val="00ED334A"/>
    <w:rsid w:val="00ED3DFF"/>
    <w:rsid w:val="00EE1CAB"/>
    <w:rsid w:val="00EE5932"/>
    <w:rsid w:val="00EF3E2D"/>
    <w:rsid w:val="00EF784B"/>
    <w:rsid w:val="00F01B43"/>
    <w:rsid w:val="00F2329A"/>
    <w:rsid w:val="00F34EF2"/>
    <w:rsid w:val="00F35E42"/>
    <w:rsid w:val="00F37D98"/>
    <w:rsid w:val="00F433A2"/>
    <w:rsid w:val="00F473DA"/>
    <w:rsid w:val="00F47618"/>
    <w:rsid w:val="00F53C01"/>
    <w:rsid w:val="00F62959"/>
    <w:rsid w:val="00F64725"/>
    <w:rsid w:val="00F75F88"/>
    <w:rsid w:val="00F76580"/>
    <w:rsid w:val="00F90DA9"/>
    <w:rsid w:val="00FA3CFB"/>
    <w:rsid w:val="00FA52FD"/>
    <w:rsid w:val="00FA6F41"/>
    <w:rsid w:val="00FB56AF"/>
    <w:rsid w:val="00FC6D80"/>
    <w:rsid w:val="00FD5344"/>
    <w:rsid w:val="00FD6590"/>
    <w:rsid w:val="00FE0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2C1AC"/>
  <w15:chartTrackingRefBased/>
  <w15:docId w15:val="{FD3D228C-B2CB-42B9-93CE-479EAE0E5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semiHidden="1"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304"/>
    <w:pPr>
      <w:spacing w:after="0" w:line="240" w:lineRule="auto"/>
    </w:pPr>
    <w:rPr>
      <w:rFonts w:ascii="Times New Roman" w:eastAsia="Times New Roman" w:hAnsi="Times New Roman" w:cs="Times New Roman"/>
      <w:sz w:val="24"/>
      <w:szCs w:val="20"/>
      <w:lang w:val="en-GB" w:eastAsia="sv-SE"/>
    </w:rPr>
  </w:style>
  <w:style w:type="paragraph" w:styleId="Heading1">
    <w:name w:val="heading 1"/>
    <w:basedOn w:val="Normal"/>
    <w:next w:val="BodyText"/>
    <w:link w:val="Heading1Char"/>
    <w:uiPriority w:val="9"/>
    <w:qFormat/>
    <w:rsid w:val="00176304"/>
    <w:pPr>
      <w:keepNext/>
      <w:numPr>
        <w:numId w:val="4"/>
      </w:numPr>
      <w:spacing w:before="300" w:after="180"/>
      <w:outlineLvl w:val="0"/>
    </w:pPr>
    <w:rPr>
      <w:b/>
    </w:rPr>
  </w:style>
  <w:style w:type="paragraph" w:styleId="Heading2">
    <w:name w:val="heading 2"/>
    <w:basedOn w:val="Heading1"/>
    <w:next w:val="BodyText"/>
    <w:link w:val="Heading2Char"/>
    <w:uiPriority w:val="9"/>
    <w:qFormat/>
    <w:rsid w:val="00176304"/>
    <w:pPr>
      <w:numPr>
        <w:ilvl w:val="1"/>
      </w:numPr>
      <w:spacing w:before="60"/>
      <w:outlineLvl w:val="1"/>
    </w:pPr>
  </w:style>
  <w:style w:type="paragraph" w:styleId="Heading3">
    <w:name w:val="heading 3"/>
    <w:basedOn w:val="Heading2"/>
    <w:next w:val="BodyText"/>
    <w:link w:val="Heading3Char"/>
    <w:uiPriority w:val="9"/>
    <w:qFormat/>
    <w:rsid w:val="00176304"/>
    <w:pPr>
      <w:numPr>
        <w:ilvl w:val="2"/>
      </w:numPr>
      <w:outlineLvl w:val="2"/>
    </w:pPr>
  </w:style>
  <w:style w:type="paragraph" w:styleId="Heading4">
    <w:name w:val="heading 4"/>
    <w:basedOn w:val="Heading3"/>
    <w:next w:val="BodyText"/>
    <w:link w:val="Heading4Char"/>
    <w:uiPriority w:val="9"/>
    <w:rsid w:val="00176304"/>
    <w:pPr>
      <w:numPr>
        <w:ilvl w:val="3"/>
      </w:numPr>
      <w:outlineLvl w:val="3"/>
    </w:pPr>
  </w:style>
  <w:style w:type="paragraph" w:styleId="Heading5">
    <w:name w:val="heading 5"/>
    <w:basedOn w:val="Heading4"/>
    <w:next w:val="BodyText"/>
    <w:link w:val="Heading5Char"/>
    <w:uiPriority w:val="9"/>
    <w:rsid w:val="00176304"/>
    <w:pPr>
      <w:numPr>
        <w:ilvl w:val="4"/>
      </w:numPr>
      <w:outlineLvl w:val="4"/>
    </w:pPr>
  </w:style>
  <w:style w:type="paragraph" w:styleId="Heading6">
    <w:name w:val="heading 6"/>
    <w:basedOn w:val="Heading5"/>
    <w:next w:val="BodyText"/>
    <w:link w:val="Heading6Char"/>
    <w:uiPriority w:val="9"/>
    <w:rsid w:val="00176304"/>
    <w:pPr>
      <w:numPr>
        <w:ilvl w:val="5"/>
      </w:numPr>
      <w:outlineLvl w:val="5"/>
    </w:pPr>
  </w:style>
  <w:style w:type="paragraph" w:styleId="Heading7">
    <w:name w:val="heading 7"/>
    <w:basedOn w:val="Heading6"/>
    <w:next w:val="BodyText"/>
    <w:link w:val="Heading7Char"/>
    <w:uiPriority w:val="9"/>
    <w:semiHidden/>
    <w:unhideWhenUsed/>
    <w:rsid w:val="00176304"/>
    <w:pPr>
      <w:numPr>
        <w:ilvl w:val="6"/>
      </w:numPr>
      <w:outlineLvl w:val="6"/>
    </w:pPr>
  </w:style>
  <w:style w:type="paragraph" w:styleId="Heading8">
    <w:name w:val="heading 8"/>
    <w:basedOn w:val="Heading7"/>
    <w:next w:val="BodyText"/>
    <w:link w:val="Heading8Char"/>
    <w:uiPriority w:val="9"/>
    <w:semiHidden/>
    <w:unhideWhenUsed/>
    <w:rsid w:val="00176304"/>
    <w:pPr>
      <w:numPr>
        <w:ilvl w:val="7"/>
      </w:numPr>
      <w:outlineLvl w:val="7"/>
    </w:pPr>
  </w:style>
  <w:style w:type="paragraph" w:styleId="Heading9">
    <w:name w:val="heading 9"/>
    <w:basedOn w:val="Heading8"/>
    <w:next w:val="BodyText"/>
    <w:link w:val="Heading9Char"/>
    <w:uiPriority w:val="9"/>
    <w:semiHidden/>
    <w:unhideWhenUsed/>
    <w:rsid w:val="0017630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recy">
    <w:name w:val="Secrecy"/>
    <w:semiHidden/>
    <w:rsid w:val="00B75AAD"/>
    <w:pPr>
      <w:spacing w:after="0" w:line="240" w:lineRule="auto"/>
      <w:jc w:val="center"/>
    </w:pPr>
    <w:rPr>
      <w:rFonts w:ascii="Arial" w:eastAsia="Times New Roman" w:hAnsi="Arial" w:cs="Times New Roman"/>
      <w:b/>
      <w:szCs w:val="20"/>
      <w:lang w:val="en-GB" w:eastAsia="sv-SE"/>
    </w:rPr>
  </w:style>
  <w:style w:type="paragraph" w:customStyle="1" w:styleId="xCompanyConf">
    <w:name w:val="xCompanyConf"/>
    <w:basedOn w:val="Normal"/>
    <w:semiHidden/>
    <w:rsid w:val="00B75AAD"/>
    <w:pPr>
      <w:ind w:right="170"/>
    </w:pPr>
  </w:style>
  <w:style w:type="paragraph" w:customStyle="1" w:styleId="xDate">
    <w:name w:val="xDate"/>
    <w:basedOn w:val="Normal"/>
    <w:semiHidden/>
    <w:rsid w:val="00B75AAD"/>
  </w:style>
  <w:style w:type="paragraph" w:customStyle="1" w:styleId="xDefenceSecrecy">
    <w:name w:val="xDefenceSecrecy"/>
    <w:basedOn w:val="Normal"/>
    <w:semiHidden/>
    <w:rsid w:val="00B75AAD"/>
    <w:pPr>
      <w:ind w:right="170"/>
    </w:pPr>
  </w:style>
  <w:style w:type="paragraph" w:customStyle="1" w:styleId="xDocumentID">
    <w:name w:val="xDocumentID"/>
    <w:basedOn w:val="Normal"/>
    <w:semiHidden/>
    <w:rsid w:val="00B75AAD"/>
    <w:rPr>
      <w:spacing w:val="-10"/>
    </w:rPr>
  </w:style>
  <w:style w:type="paragraph" w:customStyle="1" w:styleId="xDocumentStatus">
    <w:name w:val="xDocumentStatus"/>
    <w:basedOn w:val="Normal"/>
    <w:semiHidden/>
    <w:rsid w:val="00B75AAD"/>
  </w:style>
  <w:style w:type="paragraph" w:customStyle="1" w:styleId="xDocumentType">
    <w:name w:val="xDocumentType"/>
    <w:basedOn w:val="Normal"/>
    <w:semiHidden/>
    <w:rsid w:val="00B75AAD"/>
    <w:pPr>
      <w:spacing w:before="60"/>
    </w:pPr>
    <w:rPr>
      <w:caps/>
    </w:rPr>
  </w:style>
  <w:style w:type="paragraph" w:customStyle="1" w:styleId="xExportControl">
    <w:name w:val="xExportControl"/>
    <w:basedOn w:val="Normal"/>
    <w:semiHidden/>
    <w:rsid w:val="00B75AAD"/>
    <w:pPr>
      <w:tabs>
        <w:tab w:val="left" w:pos="3630"/>
      </w:tabs>
    </w:pPr>
  </w:style>
  <w:style w:type="paragraph" w:customStyle="1" w:styleId="xIssue">
    <w:name w:val="xIssue"/>
    <w:basedOn w:val="Normal"/>
    <w:semiHidden/>
    <w:rsid w:val="00B75AAD"/>
  </w:style>
  <w:style w:type="paragraph" w:customStyle="1" w:styleId="xIssuedBy">
    <w:name w:val="xIssuedBy"/>
    <w:basedOn w:val="Normal"/>
    <w:semiHidden/>
    <w:rsid w:val="00B75AAD"/>
    <w:pPr>
      <w:ind w:right="170"/>
    </w:pPr>
  </w:style>
  <w:style w:type="paragraph" w:customStyle="1" w:styleId="xLedClassificationCompany">
    <w:name w:val="xLedClassificationCompany"/>
    <w:basedOn w:val="Ledtext"/>
    <w:semiHidden/>
    <w:rsid w:val="00B75AAD"/>
    <w:rPr>
      <w:noProof/>
    </w:rPr>
  </w:style>
  <w:style w:type="paragraph" w:customStyle="1" w:styleId="xLedClassificationDefence">
    <w:name w:val="xLedClassificationDefence"/>
    <w:basedOn w:val="Ledtext"/>
    <w:semiHidden/>
    <w:rsid w:val="00B75AAD"/>
    <w:rPr>
      <w:noProof/>
    </w:rPr>
  </w:style>
  <w:style w:type="paragraph" w:customStyle="1" w:styleId="xLedClassificationExport">
    <w:name w:val="xLedClassificationExport"/>
    <w:basedOn w:val="Ledtext"/>
    <w:semiHidden/>
    <w:rsid w:val="00B75AAD"/>
    <w:rPr>
      <w:noProof/>
    </w:rPr>
  </w:style>
  <w:style w:type="paragraph" w:customStyle="1" w:styleId="xLedDate">
    <w:name w:val="xLedDate"/>
    <w:basedOn w:val="Ledtext"/>
    <w:semiHidden/>
    <w:rsid w:val="00B75AAD"/>
    <w:rPr>
      <w:noProof/>
    </w:rPr>
  </w:style>
  <w:style w:type="paragraph" w:customStyle="1" w:styleId="xLedDocumentID">
    <w:name w:val="xLedDocumentID"/>
    <w:basedOn w:val="Ledtext"/>
    <w:semiHidden/>
    <w:rsid w:val="00B75AAD"/>
    <w:rPr>
      <w:noProof/>
    </w:rPr>
  </w:style>
  <w:style w:type="paragraph" w:customStyle="1" w:styleId="xLedIssue">
    <w:name w:val="xLedIssue"/>
    <w:basedOn w:val="Ledtext"/>
    <w:semiHidden/>
    <w:rsid w:val="00B75AAD"/>
    <w:rPr>
      <w:noProof/>
    </w:rPr>
  </w:style>
  <w:style w:type="paragraph" w:customStyle="1" w:styleId="xLedIssuedBy">
    <w:name w:val="xLedIssuedBy"/>
    <w:basedOn w:val="Ledtext"/>
    <w:semiHidden/>
    <w:rsid w:val="00B75AAD"/>
    <w:rPr>
      <w:noProof/>
    </w:rPr>
  </w:style>
  <w:style w:type="paragraph" w:customStyle="1" w:styleId="xLegalUnit">
    <w:name w:val="xLegalUnit"/>
    <w:basedOn w:val="Normal"/>
    <w:semiHidden/>
    <w:rsid w:val="00B75AAD"/>
    <w:pPr>
      <w:spacing w:before="200"/>
    </w:pPr>
    <w:rPr>
      <w:rFonts w:ascii="Arial" w:hAnsi="Arial" w:cs="Arial"/>
      <w:b/>
      <w:szCs w:val="24"/>
    </w:rPr>
  </w:style>
  <w:style w:type="paragraph" w:styleId="BalloonText">
    <w:name w:val="Balloon Text"/>
    <w:basedOn w:val="Normal"/>
    <w:link w:val="BalloonTextChar"/>
    <w:semiHidden/>
    <w:rsid w:val="00B75AAD"/>
    <w:rPr>
      <w:rFonts w:ascii="Tahoma" w:hAnsi="Tahoma" w:cs="Tahoma"/>
      <w:sz w:val="16"/>
      <w:szCs w:val="16"/>
    </w:rPr>
  </w:style>
  <w:style w:type="character" w:customStyle="1" w:styleId="BalloonTextChar">
    <w:name w:val="Balloon Text Char"/>
    <w:basedOn w:val="DefaultParagraphFont"/>
    <w:link w:val="BalloonText"/>
    <w:semiHidden/>
    <w:rsid w:val="00B75AAD"/>
    <w:rPr>
      <w:rFonts w:ascii="Tahoma" w:eastAsia="Times New Roman" w:hAnsi="Tahoma" w:cs="Tahoma"/>
      <w:sz w:val="16"/>
      <w:szCs w:val="16"/>
      <w:lang w:val="en-GB" w:eastAsia="sv-SE"/>
    </w:rPr>
  </w:style>
  <w:style w:type="paragraph" w:styleId="BodyText">
    <w:name w:val="Body Text"/>
    <w:basedOn w:val="Normal"/>
    <w:link w:val="BodyTextChar"/>
    <w:qFormat/>
    <w:rsid w:val="00176304"/>
    <w:pPr>
      <w:spacing w:before="60" w:after="180"/>
    </w:pPr>
  </w:style>
  <w:style w:type="character" w:customStyle="1" w:styleId="BodyTextChar">
    <w:name w:val="Body Text Char"/>
    <w:basedOn w:val="DefaultParagraphFont"/>
    <w:link w:val="BodyText"/>
    <w:rsid w:val="00176304"/>
    <w:rPr>
      <w:rFonts w:ascii="Times New Roman" w:eastAsia="Times New Roman" w:hAnsi="Times New Roman" w:cs="Times New Roman"/>
      <w:sz w:val="24"/>
      <w:szCs w:val="20"/>
      <w:lang w:val="en-GB" w:eastAsia="sv-SE"/>
    </w:rPr>
  </w:style>
  <w:style w:type="paragraph" w:styleId="Caption">
    <w:name w:val="caption"/>
    <w:basedOn w:val="Normal"/>
    <w:next w:val="BodyText"/>
    <w:semiHidden/>
    <w:rsid w:val="00176304"/>
    <w:pPr>
      <w:spacing w:before="60" w:after="240"/>
    </w:pPr>
    <w:rPr>
      <w:rFonts w:ascii="Arial" w:hAnsi="Arial"/>
      <w:bCs/>
      <w:sz w:val="20"/>
    </w:rPr>
  </w:style>
  <w:style w:type="paragraph" w:customStyle="1" w:styleId="DocumentTitle">
    <w:name w:val="DocumentTitle"/>
    <w:basedOn w:val="Normal"/>
    <w:next w:val="BodyText"/>
    <w:rsid w:val="005532E2"/>
    <w:pPr>
      <w:keepNext/>
      <w:widowControl w:val="0"/>
      <w:spacing w:before="480" w:after="240"/>
    </w:pPr>
    <w:rPr>
      <w:b/>
      <w:sz w:val="28"/>
    </w:rPr>
  </w:style>
  <w:style w:type="paragraph" w:styleId="Footer">
    <w:name w:val="footer"/>
    <w:basedOn w:val="Normal"/>
    <w:link w:val="FooterChar"/>
    <w:semiHidden/>
    <w:rsid w:val="00B75AAD"/>
    <w:rPr>
      <w:rFonts w:ascii="Arial" w:hAnsi="Arial"/>
      <w:sz w:val="14"/>
    </w:rPr>
  </w:style>
  <w:style w:type="character" w:customStyle="1" w:styleId="FooterChar">
    <w:name w:val="Footer Char"/>
    <w:basedOn w:val="DefaultParagraphFont"/>
    <w:link w:val="Footer"/>
    <w:semiHidden/>
    <w:rsid w:val="00B75AAD"/>
    <w:rPr>
      <w:rFonts w:ascii="Arial" w:eastAsia="Times New Roman" w:hAnsi="Arial" w:cs="Times New Roman"/>
      <w:sz w:val="14"/>
      <w:szCs w:val="20"/>
      <w:lang w:val="en-GB" w:eastAsia="sv-SE"/>
    </w:rPr>
  </w:style>
  <w:style w:type="paragraph" w:customStyle="1" w:styleId="Grupprubrik">
    <w:name w:val="Grupprubrik"/>
    <w:basedOn w:val="Normal"/>
    <w:semiHidden/>
    <w:rsid w:val="00B75AAD"/>
    <w:pPr>
      <w:spacing w:before="200"/>
    </w:pPr>
    <w:rPr>
      <w:b/>
      <w:szCs w:val="24"/>
    </w:rPr>
  </w:style>
  <w:style w:type="paragraph" w:styleId="Header">
    <w:name w:val="header"/>
    <w:basedOn w:val="Normal"/>
    <w:link w:val="HeaderChar"/>
    <w:semiHidden/>
    <w:rsid w:val="00B75AAD"/>
    <w:pPr>
      <w:tabs>
        <w:tab w:val="center" w:pos="4320"/>
        <w:tab w:val="right" w:pos="8640"/>
      </w:tabs>
    </w:pPr>
  </w:style>
  <w:style w:type="character" w:customStyle="1" w:styleId="HeaderChar">
    <w:name w:val="Header Char"/>
    <w:basedOn w:val="DefaultParagraphFont"/>
    <w:link w:val="Header"/>
    <w:semiHidden/>
    <w:rsid w:val="00B75AAD"/>
    <w:rPr>
      <w:rFonts w:ascii="Times New Roman" w:eastAsia="Times New Roman" w:hAnsi="Times New Roman" w:cs="Times New Roman"/>
      <w:sz w:val="24"/>
      <w:szCs w:val="20"/>
      <w:lang w:val="en-GB" w:eastAsia="sv-SE"/>
    </w:rPr>
  </w:style>
  <w:style w:type="character" w:customStyle="1" w:styleId="Heading1Char">
    <w:name w:val="Heading 1 Char"/>
    <w:basedOn w:val="DefaultParagraphFont"/>
    <w:link w:val="Heading1"/>
    <w:uiPriority w:val="9"/>
    <w:rsid w:val="00176304"/>
    <w:rPr>
      <w:rFonts w:ascii="Times New Roman" w:eastAsia="Times New Roman" w:hAnsi="Times New Roman" w:cs="Times New Roman"/>
      <w:b/>
      <w:sz w:val="24"/>
      <w:szCs w:val="20"/>
      <w:lang w:val="en-GB" w:eastAsia="sv-SE"/>
    </w:rPr>
  </w:style>
  <w:style w:type="character" w:customStyle="1" w:styleId="Heading2Char">
    <w:name w:val="Heading 2 Char"/>
    <w:basedOn w:val="DefaultParagraphFont"/>
    <w:link w:val="Heading2"/>
    <w:uiPriority w:val="9"/>
    <w:rsid w:val="00176304"/>
    <w:rPr>
      <w:rFonts w:ascii="Times New Roman" w:eastAsia="Times New Roman" w:hAnsi="Times New Roman" w:cs="Times New Roman"/>
      <w:b/>
      <w:sz w:val="24"/>
      <w:szCs w:val="20"/>
      <w:lang w:val="en-GB" w:eastAsia="sv-SE"/>
    </w:rPr>
  </w:style>
  <w:style w:type="character" w:customStyle="1" w:styleId="Heading3Char">
    <w:name w:val="Heading 3 Char"/>
    <w:basedOn w:val="DefaultParagraphFont"/>
    <w:link w:val="Heading3"/>
    <w:uiPriority w:val="9"/>
    <w:rsid w:val="00176304"/>
    <w:rPr>
      <w:rFonts w:ascii="Times New Roman" w:eastAsia="Times New Roman" w:hAnsi="Times New Roman" w:cs="Times New Roman"/>
      <w:b/>
      <w:sz w:val="24"/>
      <w:szCs w:val="20"/>
      <w:lang w:val="en-GB" w:eastAsia="sv-SE"/>
    </w:rPr>
  </w:style>
  <w:style w:type="character" w:customStyle="1" w:styleId="Heading4Char">
    <w:name w:val="Heading 4 Char"/>
    <w:basedOn w:val="DefaultParagraphFont"/>
    <w:link w:val="Heading4"/>
    <w:uiPriority w:val="9"/>
    <w:rsid w:val="00176304"/>
    <w:rPr>
      <w:rFonts w:ascii="Times New Roman" w:eastAsia="Times New Roman" w:hAnsi="Times New Roman" w:cs="Times New Roman"/>
      <w:b/>
      <w:sz w:val="24"/>
      <w:szCs w:val="20"/>
      <w:lang w:val="en-GB" w:eastAsia="sv-SE"/>
    </w:rPr>
  </w:style>
  <w:style w:type="character" w:customStyle="1" w:styleId="Heading5Char">
    <w:name w:val="Heading 5 Char"/>
    <w:basedOn w:val="DefaultParagraphFont"/>
    <w:link w:val="Heading5"/>
    <w:uiPriority w:val="9"/>
    <w:rsid w:val="00176304"/>
    <w:rPr>
      <w:rFonts w:ascii="Times New Roman" w:eastAsia="Times New Roman" w:hAnsi="Times New Roman" w:cs="Times New Roman"/>
      <w:b/>
      <w:sz w:val="24"/>
      <w:szCs w:val="20"/>
      <w:lang w:val="en-GB" w:eastAsia="sv-SE"/>
    </w:rPr>
  </w:style>
  <w:style w:type="character" w:customStyle="1" w:styleId="Heading6Char">
    <w:name w:val="Heading 6 Char"/>
    <w:basedOn w:val="DefaultParagraphFont"/>
    <w:link w:val="Heading6"/>
    <w:uiPriority w:val="9"/>
    <w:rsid w:val="00176304"/>
    <w:rPr>
      <w:rFonts w:ascii="Times New Roman" w:eastAsia="Times New Roman" w:hAnsi="Times New Roman" w:cs="Times New Roman"/>
      <w:b/>
      <w:sz w:val="24"/>
      <w:szCs w:val="20"/>
      <w:lang w:val="en-GB" w:eastAsia="sv-SE"/>
    </w:rPr>
  </w:style>
  <w:style w:type="character" w:customStyle="1" w:styleId="Heading7Char">
    <w:name w:val="Heading 7 Char"/>
    <w:basedOn w:val="DefaultParagraphFont"/>
    <w:link w:val="Heading7"/>
    <w:uiPriority w:val="9"/>
    <w:semiHidden/>
    <w:rsid w:val="00176304"/>
    <w:rPr>
      <w:rFonts w:ascii="Times New Roman" w:eastAsia="Times New Roman" w:hAnsi="Times New Roman" w:cs="Times New Roman"/>
      <w:b/>
      <w:sz w:val="24"/>
      <w:szCs w:val="20"/>
      <w:lang w:val="en-GB" w:eastAsia="sv-SE"/>
    </w:rPr>
  </w:style>
  <w:style w:type="character" w:customStyle="1" w:styleId="Heading8Char">
    <w:name w:val="Heading 8 Char"/>
    <w:basedOn w:val="DefaultParagraphFont"/>
    <w:link w:val="Heading8"/>
    <w:uiPriority w:val="9"/>
    <w:semiHidden/>
    <w:rsid w:val="00176304"/>
    <w:rPr>
      <w:rFonts w:ascii="Times New Roman" w:eastAsia="Times New Roman" w:hAnsi="Times New Roman" w:cs="Times New Roman"/>
      <w:b/>
      <w:sz w:val="24"/>
      <w:szCs w:val="20"/>
      <w:lang w:val="en-GB" w:eastAsia="sv-SE"/>
    </w:rPr>
  </w:style>
  <w:style w:type="character" w:customStyle="1" w:styleId="Heading9Char">
    <w:name w:val="Heading 9 Char"/>
    <w:basedOn w:val="DefaultParagraphFont"/>
    <w:link w:val="Heading9"/>
    <w:uiPriority w:val="9"/>
    <w:semiHidden/>
    <w:rsid w:val="00176304"/>
    <w:rPr>
      <w:rFonts w:ascii="Times New Roman" w:eastAsia="Times New Roman" w:hAnsi="Times New Roman" w:cs="Times New Roman"/>
      <w:b/>
      <w:sz w:val="24"/>
      <w:szCs w:val="20"/>
      <w:lang w:val="en-GB" w:eastAsia="sv-SE"/>
    </w:rPr>
  </w:style>
  <w:style w:type="character" w:styleId="Hyperlink">
    <w:name w:val="Hyperlink"/>
    <w:basedOn w:val="DefaultParagraphFont"/>
    <w:uiPriority w:val="99"/>
    <w:rsid w:val="00B75AAD"/>
    <w:rPr>
      <w:color w:val="0000FF"/>
      <w:u w:val="single"/>
    </w:rPr>
  </w:style>
  <w:style w:type="paragraph" w:customStyle="1" w:styleId="Ledtext">
    <w:name w:val="Ledtext"/>
    <w:semiHidden/>
    <w:rsid w:val="00B75AAD"/>
    <w:pPr>
      <w:spacing w:before="20" w:after="0" w:line="240" w:lineRule="auto"/>
    </w:pPr>
    <w:rPr>
      <w:rFonts w:ascii="Arial" w:eastAsia="Times New Roman" w:hAnsi="Arial" w:cs="Times New Roman"/>
      <w:sz w:val="14"/>
      <w:szCs w:val="20"/>
      <w:lang w:val="sv-SE" w:eastAsia="sv-SE"/>
    </w:rPr>
  </w:style>
  <w:style w:type="paragraph" w:styleId="ListBullet">
    <w:name w:val="List Bullet"/>
    <w:basedOn w:val="Normal"/>
    <w:uiPriority w:val="14"/>
    <w:qFormat/>
    <w:rsid w:val="00176304"/>
    <w:pPr>
      <w:numPr>
        <w:numId w:val="5"/>
      </w:numPr>
      <w:spacing w:before="60" w:after="60"/>
    </w:pPr>
    <w:rPr>
      <w:rFonts w:eastAsiaTheme="minorHAnsi"/>
      <w:szCs w:val="24"/>
      <w:lang w:val="sv-SE"/>
    </w:rPr>
  </w:style>
  <w:style w:type="paragraph" w:styleId="ListBullet2">
    <w:name w:val="List Bullet 2"/>
    <w:basedOn w:val="Normal"/>
    <w:semiHidden/>
    <w:rsid w:val="00B75AAD"/>
    <w:pPr>
      <w:numPr>
        <w:ilvl w:val="1"/>
        <w:numId w:val="5"/>
      </w:numPr>
    </w:pPr>
  </w:style>
  <w:style w:type="paragraph" w:styleId="ListBullet3">
    <w:name w:val="List Bullet 3"/>
    <w:basedOn w:val="Normal"/>
    <w:semiHidden/>
    <w:rsid w:val="00B75AAD"/>
    <w:pPr>
      <w:numPr>
        <w:ilvl w:val="2"/>
        <w:numId w:val="5"/>
      </w:numPr>
    </w:pPr>
  </w:style>
  <w:style w:type="paragraph" w:styleId="ListNumber">
    <w:name w:val="List Number"/>
    <w:basedOn w:val="Normal"/>
    <w:uiPriority w:val="14"/>
    <w:qFormat/>
    <w:rsid w:val="00176304"/>
    <w:pPr>
      <w:numPr>
        <w:numId w:val="6"/>
      </w:numPr>
      <w:spacing w:before="60" w:after="60"/>
    </w:pPr>
    <w:rPr>
      <w:rFonts w:eastAsiaTheme="minorHAnsi"/>
      <w:szCs w:val="24"/>
      <w:lang w:val="sv-SE" w:eastAsia="en-US"/>
    </w:rPr>
  </w:style>
  <w:style w:type="paragraph" w:styleId="ListNumber2">
    <w:name w:val="List Number 2"/>
    <w:basedOn w:val="Normal"/>
    <w:semiHidden/>
    <w:rsid w:val="00B75AAD"/>
    <w:pPr>
      <w:numPr>
        <w:ilvl w:val="1"/>
        <w:numId w:val="6"/>
      </w:numPr>
    </w:pPr>
  </w:style>
  <w:style w:type="paragraph" w:customStyle="1" w:styleId="MallID">
    <w:name w:val="MallID"/>
    <w:semiHidden/>
    <w:rsid w:val="00B75AAD"/>
    <w:pPr>
      <w:spacing w:after="0" w:line="240" w:lineRule="auto"/>
    </w:pPr>
    <w:rPr>
      <w:rFonts w:ascii="Arial" w:eastAsia="Times New Roman" w:hAnsi="Arial" w:cs="Times New Roman"/>
      <w:sz w:val="12"/>
      <w:szCs w:val="12"/>
      <w:lang w:val="en-GB" w:eastAsia="sv-SE"/>
    </w:rPr>
  </w:style>
  <w:style w:type="paragraph" w:customStyle="1" w:styleId="Note">
    <w:name w:val="Note"/>
    <w:next w:val="BodyText"/>
    <w:semiHidden/>
    <w:rsid w:val="00176304"/>
    <w:pPr>
      <w:spacing w:after="240" w:line="240" w:lineRule="auto"/>
    </w:pPr>
    <w:rPr>
      <w:rFonts w:ascii="Arial" w:eastAsia="Times New Roman" w:hAnsi="Arial" w:cs="Times New Roman"/>
      <w:sz w:val="16"/>
      <w:szCs w:val="4"/>
      <w:lang w:val="en-GB" w:eastAsia="sv-SE"/>
    </w:rPr>
  </w:style>
  <w:style w:type="character" w:styleId="PageNumber">
    <w:name w:val="page number"/>
    <w:basedOn w:val="DefaultParagraphFont"/>
    <w:semiHidden/>
    <w:rsid w:val="00B75AAD"/>
  </w:style>
  <w:style w:type="paragraph" w:customStyle="1" w:styleId="RefList">
    <w:name w:val="RefList"/>
    <w:basedOn w:val="Normal"/>
    <w:uiPriority w:val="14"/>
    <w:rsid w:val="00176304"/>
    <w:pPr>
      <w:numPr>
        <w:numId w:val="3"/>
      </w:numPr>
      <w:tabs>
        <w:tab w:val="left" w:pos="2835"/>
      </w:tabs>
      <w:spacing w:before="60"/>
    </w:pPr>
  </w:style>
  <w:style w:type="table" w:styleId="TableGrid">
    <w:name w:val="Table Grid"/>
    <w:basedOn w:val="TableNormal"/>
    <w:rsid w:val="00B75AAD"/>
    <w:pPr>
      <w:spacing w:after="0" w:line="240" w:lineRule="auto"/>
    </w:pPr>
    <w:rPr>
      <w:rFonts w:ascii="Times New Roman" w:eastAsia="Times New Roman" w:hAnsi="Times New Roman" w:cs="Times New Roman"/>
      <w:sz w:val="24"/>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B75AAD"/>
    <w:pPr>
      <w:tabs>
        <w:tab w:val="right" w:leader="dot" w:pos="8165"/>
      </w:tabs>
    </w:pPr>
  </w:style>
  <w:style w:type="paragraph" w:styleId="TOC1">
    <w:name w:val="toc 1"/>
    <w:basedOn w:val="Normal"/>
    <w:next w:val="Normal"/>
    <w:uiPriority w:val="39"/>
    <w:rsid w:val="00176304"/>
    <w:pPr>
      <w:tabs>
        <w:tab w:val="right" w:leader="dot" w:pos="8164"/>
      </w:tabs>
      <w:spacing w:before="240"/>
      <w:ind w:left="1298" w:hanging="1298"/>
    </w:pPr>
    <w:rPr>
      <w:b/>
    </w:rPr>
  </w:style>
  <w:style w:type="paragraph" w:styleId="TOC2">
    <w:name w:val="toc 2"/>
    <w:basedOn w:val="TOC1"/>
    <w:next w:val="Normal"/>
    <w:uiPriority w:val="39"/>
    <w:rsid w:val="00176304"/>
    <w:pPr>
      <w:spacing w:before="0"/>
    </w:pPr>
    <w:rPr>
      <w:b w:val="0"/>
    </w:rPr>
  </w:style>
  <w:style w:type="paragraph" w:styleId="TOC3">
    <w:name w:val="toc 3"/>
    <w:basedOn w:val="TOC2"/>
    <w:next w:val="Normal"/>
    <w:uiPriority w:val="39"/>
    <w:rsid w:val="00176304"/>
  </w:style>
  <w:style w:type="paragraph" w:styleId="TOC4">
    <w:name w:val="toc 4"/>
    <w:basedOn w:val="TOC3"/>
    <w:next w:val="Normal"/>
    <w:semiHidden/>
    <w:rsid w:val="00176304"/>
  </w:style>
  <w:style w:type="paragraph" w:styleId="TOC5">
    <w:name w:val="toc 5"/>
    <w:basedOn w:val="TOC4"/>
    <w:next w:val="Normal"/>
    <w:semiHidden/>
    <w:rsid w:val="00176304"/>
  </w:style>
  <w:style w:type="paragraph" w:styleId="TOC6">
    <w:name w:val="toc 6"/>
    <w:basedOn w:val="TOC5"/>
    <w:next w:val="Normal"/>
    <w:semiHidden/>
    <w:rsid w:val="00176304"/>
  </w:style>
  <w:style w:type="paragraph" w:styleId="TOC7">
    <w:name w:val="toc 7"/>
    <w:basedOn w:val="TOC6"/>
    <w:next w:val="Normal"/>
    <w:semiHidden/>
    <w:rsid w:val="00176304"/>
  </w:style>
  <w:style w:type="paragraph" w:styleId="TOC8">
    <w:name w:val="toc 8"/>
    <w:basedOn w:val="TOC7"/>
    <w:next w:val="Normal"/>
    <w:semiHidden/>
    <w:rsid w:val="00176304"/>
    <w:pPr>
      <w:ind w:left="1701" w:hanging="1701"/>
    </w:pPr>
  </w:style>
  <w:style w:type="paragraph" w:styleId="TOC9">
    <w:name w:val="toc 9"/>
    <w:basedOn w:val="TOC8"/>
    <w:next w:val="Normal"/>
    <w:semiHidden/>
    <w:rsid w:val="00176304"/>
  </w:style>
  <w:style w:type="paragraph" w:customStyle="1" w:styleId="xLedtext">
    <w:name w:val="xLedtext"/>
    <w:semiHidden/>
    <w:rsid w:val="00B75AAD"/>
    <w:pPr>
      <w:spacing w:before="20" w:after="0" w:line="240" w:lineRule="auto"/>
    </w:pPr>
    <w:rPr>
      <w:rFonts w:ascii="Arial" w:eastAsia="Times New Roman" w:hAnsi="Arial" w:cs="Times New Roman"/>
      <w:sz w:val="14"/>
      <w:szCs w:val="20"/>
      <w:lang w:val="sv-SE" w:eastAsia="sv-SE"/>
    </w:rPr>
  </w:style>
  <w:style w:type="character" w:styleId="PlaceholderText">
    <w:name w:val="Placeholder Text"/>
    <w:basedOn w:val="DefaultParagraphFont"/>
    <w:uiPriority w:val="99"/>
    <w:semiHidden/>
    <w:rsid w:val="00176304"/>
    <w:rPr>
      <w:vanish/>
      <w:color w:val="808080"/>
    </w:rPr>
  </w:style>
  <w:style w:type="character" w:customStyle="1" w:styleId="FooterChar1">
    <w:name w:val="Footer Char1"/>
    <w:semiHidden/>
    <w:rsid w:val="00667D50"/>
    <w:rPr>
      <w:rFonts w:ascii="Arial" w:eastAsia="Times New Roman" w:hAnsi="Arial" w:cs="Times New Roman"/>
      <w:sz w:val="14"/>
      <w:szCs w:val="20"/>
      <w:lang w:eastAsia="sv-SE"/>
    </w:rPr>
  </w:style>
  <w:style w:type="paragraph" w:styleId="TOCHeading">
    <w:name w:val="TOC Heading"/>
    <w:basedOn w:val="Heading1"/>
    <w:next w:val="Normal"/>
    <w:uiPriority w:val="39"/>
    <w:unhideWhenUsed/>
    <w:rsid w:val="00E93A95"/>
    <w:pPr>
      <w:keepLines/>
      <w:numPr>
        <w:numId w:val="0"/>
      </w:numPr>
      <w:spacing w:before="240" w:after="0" w:line="259" w:lineRule="auto"/>
      <w:outlineLvl w:val="9"/>
    </w:pPr>
    <w:rPr>
      <w:rFonts w:eastAsiaTheme="majorEastAsia" w:cstheme="majorBidi"/>
      <w:szCs w:val="32"/>
      <w:lang w:eastAsia="en-US"/>
    </w:rPr>
  </w:style>
  <w:style w:type="paragraph" w:customStyle="1" w:styleId="xGrupprubrik">
    <w:name w:val="xGrupprubrik"/>
    <w:basedOn w:val="Normal"/>
    <w:uiPriority w:val="89"/>
    <w:semiHidden/>
    <w:qFormat/>
    <w:rsid w:val="00176304"/>
    <w:pPr>
      <w:keepNext/>
      <w:keepLines/>
      <w:spacing w:line="480" w:lineRule="exact"/>
    </w:pPr>
    <w:rPr>
      <w:rFonts w:ascii="Arial" w:eastAsiaTheme="minorHAnsi" w:hAnsi="Arial"/>
      <w:b/>
      <w:color w:val="000000"/>
      <w:sz w:val="22"/>
      <w:szCs w:val="24"/>
      <w:lang w:val="sv-SE" w:eastAsia="en-US"/>
    </w:rPr>
  </w:style>
  <w:style w:type="paragraph" w:customStyle="1" w:styleId="xAnvisningstext">
    <w:name w:val="xAnvisningstext"/>
    <w:basedOn w:val="Normal"/>
    <w:uiPriority w:val="99"/>
    <w:semiHidden/>
    <w:qFormat/>
    <w:rsid w:val="00176304"/>
    <w:pPr>
      <w:spacing w:before="60" w:after="60"/>
    </w:pPr>
    <w:rPr>
      <w:rFonts w:ascii="Arial" w:eastAsiaTheme="minorHAnsi" w:hAnsi="Arial"/>
      <w:color w:val="000000"/>
      <w:sz w:val="16"/>
      <w:szCs w:val="24"/>
      <w:lang w:val="sv-SE" w:eastAsia="en-US"/>
    </w:rPr>
  </w:style>
  <w:style w:type="paragraph" w:customStyle="1" w:styleId="xKryssruta">
    <w:name w:val="xKryssruta"/>
    <w:basedOn w:val="Normal"/>
    <w:link w:val="xKryssrutaChar"/>
    <w:uiPriority w:val="89"/>
    <w:semiHidden/>
    <w:rsid w:val="00176304"/>
    <w:rPr>
      <w:rFonts w:asciiTheme="minorHAnsi" w:eastAsiaTheme="minorHAnsi" w:hAnsiTheme="minorHAnsi"/>
      <w:szCs w:val="24"/>
      <w:lang w:val="sv-SE" w:eastAsia="en-US"/>
    </w:rPr>
  </w:style>
  <w:style w:type="character" w:customStyle="1" w:styleId="xKryssrutaChar">
    <w:name w:val="xKryssruta Char"/>
    <w:basedOn w:val="DefaultParagraphFont"/>
    <w:link w:val="xKryssruta"/>
    <w:uiPriority w:val="89"/>
    <w:semiHidden/>
    <w:rsid w:val="00176304"/>
    <w:rPr>
      <w:rFonts w:cs="Times New Roman"/>
      <w:sz w:val="24"/>
      <w:szCs w:val="24"/>
      <w:lang w:val="sv-SE"/>
    </w:rPr>
  </w:style>
  <w:style w:type="paragraph" w:customStyle="1" w:styleId="xKryssrutetext">
    <w:name w:val="xKryssrutetext"/>
    <w:basedOn w:val="Normal"/>
    <w:link w:val="xKryssrutetextChar"/>
    <w:uiPriority w:val="89"/>
    <w:semiHidden/>
    <w:qFormat/>
    <w:rsid w:val="00176304"/>
    <w:rPr>
      <w:rFonts w:ascii="Arial" w:eastAsiaTheme="minorHAnsi" w:hAnsi="Arial"/>
      <w:color w:val="000000"/>
      <w:sz w:val="16"/>
      <w:szCs w:val="24"/>
      <w:lang w:val="sv-SE" w:eastAsia="en-US"/>
    </w:rPr>
  </w:style>
  <w:style w:type="character" w:customStyle="1" w:styleId="xKryssrutetextChar">
    <w:name w:val="xKryssrutetext Char"/>
    <w:basedOn w:val="DefaultParagraphFont"/>
    <w:link w:val="xKryssrutetext"/>
    <w:uiPriority w:val="89"/>
    <w:semiHidden/>
    <w:rsid w:val="00176304"/>
    <w:rPr>
      <w:rFonts w:ascii="Arial" w:hAnsi="Arial" w:cs="Times New Roman"/>
      <w:color w:val="000000"/>
      <w:sz w:val="16"/>
      <w:szCs w:val="24"/>
      <w:lang w:val="sv-SE"/>
    </w:rPr>
  </w:style>
  <w:style w:type="paragraph" w:customStyle="1" w:styleId="xSidstalldLedtext">
    <w:name w:val="xSidstalldLedtext"/>
    <w:basedOn w:val="Normal"/>
    <w:link w:val="xSidstalldLedtextChar"/>
    <w:uiPriority w:val="89"/>
    <w:semiHidden/>
    <w:rsid w:val="00176304"/>
    <w:pPr>
      <w:spacing w:before="74"/>
    </w:pPr>
    <w:rPr>
      <w:rFonts w:ascii="Arial" w:eastAsiaTheme="minorHAnsi" w:hAnsi="Arial"/>
      <w:color w:val="000000"/>
      <w:sz w:val="16"/>
      <w:szCs w:val="24"/>
      <w:lang w:val="sv-SE" w:eastAsia="en-US"/>
    </w:rPr>
  </w:style>
  <w:style w:type="character" w:customStyle="1" w:styleId="xSidstalldLedtextChar">
    <w:name w:val="xSidstalldLedtext Char"/>
    <w:basedOn w:val="DefaultParagraphFont"/>
    <w:link w:val="xSidstalldLedtext"/>
    <w:uiPriority w:val="89"/>
    <w:semiHidden/>
    <w:rsid w:val="00176304"/>
    <w:rPr>
      <w:rFonts w:ascii="Arial" w:hAnsi="Arial" w:cs="Times New Roman"/>
      <w:color w:val="000000"/>
      <w:sz w:val="16"/>
      <w:szCs w:val="24"/>
      <w:lang w:val="sv-SE"/>
    </w:rPr>
  </w:style>
  <w:style w:type="numbering" w:customStyle="1" w:styleId="xListBullets">
    <w:name w:val="xListBullets"/>
    <w:uiPriority w:val="99"/>
    <w:semiHidden/>
    <w:rsid w:val="00176304"/>
    <w:pPr>
      <w:numPr>
        <w:numId w:val="2"/>
      </w:numPr>
    </w:pPr>
  </w:style>
  <w:style w:type="numbering" w:customStyle="1" w:styleId="xListNumbers">
    <w:name w:val="xListNumbers"/>
    <w:uiPriority w:val="99"/>
    <w:semiHidden/>
    <w:rsid w:val="00176304"/>
    <w:pPr>
      <w:numPr>
        <w:numId w:val="1"/>
      </w:numPr>
    </w:pPr>
  </w:style>
  <w:style w:type="numbering" w:styleId="111111">
    <w:name w:val="Outline List 2"/>
    <w:basedOn w:val="NoList"/>
    <w:uiPriority w:val="99"/>
    <w:semiHidden/>
    <w:unhideWhenUsed/>
    <w:rsid w:val="00176304"/>
    <w:pPr>
      <w:numPr>
        <w:numId w:val="7"/>
      </w:numPr>
    </w:pPr>
  </w:style>
  <w:style w:type="numbering" w:styleId="1ai">
    <w:name w:val="Outline List 1"/>
    <w:basedOn w:val="NoList"/>
    <w:uiPriority w:val="99"/>
    <w:semiHidden/>
    <w:unhideWhenUsed/>
    <w:rsid w:val="00176304"/>
    <w:pPr>
      <w:numPr>
        <w:numId w:val="8"/>
      </w:numPr>
    </w:pPr>
  </w:style>
  <w:style w:type="numbering" w:styleId="ArticleSection">
    <w:name w:val="Outline List 3"/>
    <w:basedOn w:val="NoList"/>
    <w:uiPriority w:val="99"/>
    <w:semiHidden/>
    <w:unhideWhenUsed/>
    <w:rsid w:val="00176304"/>
    <w:pPr>
      <w:numPr>
        <w:numId w:val="9"/>
      </w:numPr>
    </w:pPr>
  </w:style>
  <w:style w:type="paragraph" w:styleId="Bibliography">
    <w:name w:val="Bibliography"/>
    <w:basedOn w:val="Normal"/>
    <w:next w:val="Normal"/>
    <w:uiPriority w:val="37"/>
    <w:semiHidden/>
    <w:unhideWhenUsed/>
    <w:rsid w:val="00176304"/>
  </w:style>
  <w:style w:type="paragraph" w:styleId="BlockText">
    <w:name w:val="Block Text"/>
    <w:basedOn w:val="Normal"/>
    <w:uiPriority w:val="99"/>
    <w:semiHidden/>
    <w:unhideWhenUsed/>
    <w:rsid w:val="00176304"/>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2">
    <w:name w:val="Body Text 2"/>
    <w:basedOn w:val="Normal"/>
    <w:link w:val="BodyText2Char"/>
    <w:uiPriority w:val="99"/>
    <w:semiHidden/>
    <w:unhideWhenUsed/>
    <w:rsid w:val="00176304"/>
    <w:pPr>
      <w:spacing w:after="120" w:line="480" w:lineRule="auto"/>
    </w:pPr>
  </w:style>
  <w:style w:type="character" w:customStyle="1" w:styleId="BodyText2Char">
    <w:name w:val="Body Text 2 Char"/>
    <w:basedOn w:val="DefaultParagraphFont"/>
    <w:link w:val="BodyText2"/>
    <w:uiPriority w:val="99"/>
    <w:semiHidden/>
    <w:rsid w:val="00176304"/>
    <w:rPr>
      <w:rFonts w:ascii="Times New Roman" w:eastAsia="Times New Roman" w:hAnsi="Times New Roman" w:cs="Times New Roman"/>
      <w:sz w:val="24"/>
      <w:szCs w:val="20"/>
      <w:lang w:val="en-GB" w:eastAsia="sv-SE"/>
    </w:rPr>
  </w:style>
  <w:style w:type="paragraph" w:styleId="BodyText3">
    <w:name w:val="Body Text 3"/>
    <w:basedOn w:val="Normal"/>
    <w:link w:val="BodyText3Char"/>
    <w:uiPriority w:val="99"/>
    <w:semiHidden/>
    <w:unhideWhenUsed/>
    <w:rsid w:val="00176304"/>
    <w:pPr>
      <w:spacing w:after="120"/>
    </w:pPr>
    <w:rPr>
      <w:sz w:val="16"/>
      <w:szCs w:val="16"/>
    </w:rPr>
  </w:style>
  <w:style w:type="character" w:customStyle="1" w:styleId="BodyText3Char">
    <w:name w:val="Body Text 3 Char"/>
    <w:basedOn w:val="DefaultParagraphFont"/>
    <w:link w:val="BodyText3"/>
    <w:uiPriority w:val="99"/>
    <w:semiHidden/>
    <w:rsid w:val="00176304"/>
    <w:rPr>
      <w:rFonts w:ascii="Times New Roman" w:eastAsia="Times New Roman" w:hAnsi="Times New Roman" w:cs="Times New Roman"/>
      <w:sz w:val="16"/>
      <w:szCs w:val="16"/>
      <w:lang w:val="en-GB" w:eastAsia="sv-SE"/>
    </w:rPr>
  </w:style>
  <w:style w:type="paragraph" w:styleId="BodyTextFirstIndent">
    <w:name w:val="Body Text First Indent"/>
    <w:basedOn w:val="BodyText"/>
    <w:link w:val="BodyTextFirstIndentChar"/>
    <w:uiPriority w:val="99"/>
    <w:semiHidden/>
    <w:unhideWhenUsed/>
    <w:rsid w:val="00176304"/>
    <w:pPr>
      <w:spacing w:before="0" w:after="0"/>
      <w:ind w:firstLine="360"/>
    </w:pPr>
  </w:style>
  <w:style w:type="character" w:customStyle="1" w:styleId="BodyTextFirstIndentChar">
    <w:name w:val="Body Text First Indent Char"/>
    <w:basedOn w:val="BodyTextChar"/>
    <w:link w:val="BodyTextFirstIndent"/>
    <w:uiPriority w:val="99"/>
    <w:semiHidden/>
    <w:rsid w:val="00176304"/>
    <w:rPr>
      <w:rFonts w:ascii="Times New Roman" w:eastAsia="Times New Roman" w:hAnsi="Times New Roman" w:cs="Times New Roman"/>
      <w:sz w:val="24"/>
      <w:szCs w:val="20"/>
      <w:lang w:val="en-GB" w:eastAsia="sv-SE"/>
    </w:rPr>
  </w:style>
  <w:style w:type="paragraph" w:styleId="BodyTextIndent">
    <w:name w:val="Body Text Indent"/>
    <w:basedOn w:val="Normal"/>
    <w:link w:val="BodyTextIndentChar"/>
    <w:uiPriority w:val="99"/>
    <w:semiHidden/>
    <w:unhideWhenUsed/>
    <w:rsid w:val="00176304"/>
    <w:pPr>
      <w:spacing w:after="120"/>
      <w:ind w:left="283"/>
    </w:pPr>
  </w:style>
  <w:style w:type="character" w:customStyle="1" w:styleId="BodyTextIndentChar">
    <w:name w:val="Body Text Indent Char"/>
    <w:basedOn w:val="DefaultParagraphFont"/>
    <w:link w:val="BodyTextIndent"/>
    <w:uiPriority w:val="99"/>
    <w:semiHidden/>
    <w:rsid w:val="00176304"/>
    <w:rPr>
      <w:rFonts w:ascii="Times New Roman" w:eastAsia="Times New Roman" w:hAnsi="Times New Roman" w:cs="Times New Roman"/>
      <w:sz w:val="24"/>
      <w:szCs w:val="20"/>
      <w:lang w:val="en-GB" w:eastAsia="sv-SE"/>
    </w:rPr>
  </w:style>
  <w:style w:type="paragraph" w:styleId="BodyTextFirstIndent2">
    <w:name w:val="Body Text First Indent 2"/>
    <w:basedOn w:val="BodyTextIndent"/>
    <w:link w:val="BodyTextFirstIndent2Char"/>
    <w:uiPriority w:val="99"/>
    <w:semiHidden/>
    <w:unhideWhenUsed/>
    <w:rsid w:val="00176304"/>
    <w:pPr>
      <w:spacing w:after="0"/>
      <w:ind w:left="360" w:firstLine="360"/>
    </w:pPr>
  </w:style>
  <w:style w:type="character" w:customStyle="1" w:styleId="BodyTextFirstIndent2Char">
    <w:name w:val="Body Text First Indent 2 Char"/>
    <w:basedOn w:val="BodyTextIndentChar"/>
    <w:link w:val="BodyTextFirstIndent2"/>
    <w:uiPriority w:val="99"/>
    <w:semiHidden/>
    <w:rsid w:val="00176304"/>
    <w:rPr>
      <w:rFonts w:ascii="Times New Roman" w:eastAsia="Times New Roman" w:hAnsi="Times New Roman" w:cs="Times New Roman"/>
      <w:sz w:val="24"/>
      <w:szCs w:val="20"/>
      <w:lang w:val="en-GB" w:eastAsia="sv-SE"/>
    </w:rPr>
  </w:style>
  <w:style w:type="paragraph" w:styleId="BodyTextIndent2">
    <w:name w:val="Body Text Indent 2"/>
    <w:basedOn w:val="Normal"/>
    <w:link w:val="BodyTextIndent2Char"/>
    <w:uiPriority w:val="99"/>
    <w:semiHidden/>
    <w:unhideWhenUsed/>
    <w:rsid w:val="00176304"/>
    <w:pPr>
      <w:spacing w:after="120" w:line="480" w:lineRule="auto"/>
      <w:ind w:left="283"/>
    </w:pPr>
  </w:style>
  <w:style w:type="character" w:customStyle="1" w:styleId="BodyTextIndent2Char">
    <w:name w:val="Body Text Indent 2 Char"/>
    <w:basedOn w:val="DefaultParagraphFont"/>
    <w:link w:val="BodyTextIndent2"/>
    <w:uiPriority w:val="99"/>
    <w:semiHidden/>
    <w:rsid w:val="00176304"/>
    <w:rPr>
      <w:rFonts w:ascii="Times New Roman" w:eastAsia="Times New Roman" w:hAnsi="Times New Roman" w:cs="Times New Roman"/>
      <w:sz w:val="24"/>
      <w:szCs w:val="20"/>
      <w:lang w:val="en-GB" w:eastAsia="sv-SE"/>
    </w:rPr>
  </w:style>
  <w:style w:type="paragraph" w:styleId="BodyTextIndent3">
    <w:name w:val="Body Text Indent 3"/>
    <w:basedOn w:val="Normal"/>
    <w:link w:val="BodyTextIndent3Char"/>
    <w:uiPriority w:val="99"/>
    <w:semiHidden/>
    <w:unhideWhenUsed/>
    <w:rsid w:val="0017630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76304"/>
    <w:rPr>
      <w:rFonts w:ascii="Times New Roman" w:eastAsia="Times New Roman" w:hAnsi="Times New Roman" w:cs="Times New Roman"/>
      <w:sz w:val="16"/>
      <w:szCs w:val="16"/>
      <w:lang w:val="en-GB" w:eastAsia="sv-SE"/>
    </w:rPr>
  </w:style>
  <w:style w:type="character" w:styleId="BookTitle">
    <w:name w:val="Book Title"/>
    <w:basedOn w:val="DefaultParagraphFont"/>
    <w:uiPriority w:val="33"/>
    <w:semiHidden/>
    <w:rsid w:val="00176304"/>
    <w:rPr>
      <w:b/>
      <w:bCs/>
      <w:i/>
      <w:iCs/>
      <w:spacing w:val="5"/>
    </w:rPr>
  </w:style>
  <w:style w:type="paragraph" w:styleId="Closing">
    <w:name w:val="Closing"/>
    <w:basedOn w:val="Normal"/>
    <w:link w:val="ClosingChar"/>
    <w:uiPriority w:val="99"/>
    <w:semiHidden/>
    <w:unhideWhenUsed/>
    <w:rsid w:val="00176304"/>
    <w:pPr>
      <w:ind w:left="4252"/>
    </w:pPr>
  </w:style>
  <w:style w:type="character" w:customStyle="1" w:styleId="ClosingChar">
    <w:name w:val="Closing Char"/>
    <w:basedOn w:val="DefaultParagraphFont"/>
    <w:link w:val="Closing"/>
    <w:uiPriority w:val="99"/>
    <w:semiHidden/>
    <w:rsid w:val="00176304"/>
    <w:rPr>
      <w:rFonts w:ascii="Times New Roman" w:eastAsia="Times New Roman" w:hAnsi="Times New Roman" w:cs="Times New Roman"/>
      <w:sz w:val="24"/>
      <w:szCs w:val="20"/>
      <w:lang w:val="en-GB" w:eastAsia="sv-SE"/>
    </w:rPr>
  </w:style>
  <w:style w:type="table" w:styleId="ColorfulGrid">
    <w:name w:val="Colorful Grid"/>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17630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17630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176304"/>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176304"/>
    <w:rPr>
      <w:sz w:val="16"/>
      <w:szCs w:val="16"/>
    </w:rPr>
  </w:style>
  <w:style w:type="paragraph" w:styleId="CommentText">
    <w:name w:val="annotation text"/>
    <w:basedOn w:val="Normal"/>
    <w:link w:val="CommentTextChar"/>
    <w:uiPriority w:val="99"/>
    <w:semiHidden/>
    <w:unhideWhenUsed/>
    <w:rsid w:val="00176304"/>
    <w:rPr>
      <w:sz w:val="20"/>
    </w:rPr>
  </w:style>
  <w:style w:type="character" w:customStyle="1" w:styleId="CommentTextChar">
    <w:name w:val="Comment Text Char"/>
    <w:basedOn w:val="DefaultParagraphFont"/>
    <w:link w:val="CommentText"/>
    <w:uiPriority w:val="99"/>
    <w:semiHidden/>
    <w:rsid w:val="00176304"/>
    <w:rPr>
      <w:rFonts w:ascii="Times New Roman" w:eastAsia="Times New Roman" w:hAnsi="Times New Roman" w:cs="Times New Roman"/>
      <w:sz w:val="20"/>
      <w:szCs w:val="20"/>
      <w:lang w:val="en-GB" w:eastAsia="sv-SE"/>
    </w:rPr>
  </w:style>
  <w:style w:type="paragraph" w:styleId="CommentSubject">
    <w:name w:val="annotation subject"/>
    <w:basedOn w:val="CommentText"/>
    <w:next w:val="CommentText"/>
    <w:link w:val="CommentSubjectChar"/>
    <w:uiPriority w:val="99"/>
    <w:semiHidden/>
    <w:unhideWhenUsed/>
    <w:rsid w:val="00176304"/>
    <w:rPr>
      <w:b/>
      <w:bCs/>
    </w:rPr>
  </w:style>
  <w:style w:type="character" w:customStyle="1" w:styleId="CommentSubjectChar">
    <w:name w:val="Comment Subject Char"/>
    <w:basedOn w:val="CommentTextChar"/>
    <w:link w:val="CommentSubject"/>
    <w:uiPriority w:val="99"/>
    <w:semiHidden/>
    <w:rsid w:val="00176304"/>
    <w:rPr>
      <w:rFonts w:ascii="Times New Roman" w:eastAsia="Times New Roman" w:hAnsi="Times New Roman" w:cs="Times New Roman"/>
      <w:b/>
      <w:bCs/>
      <w:sz w:val="20"/>
      <w:szCs w:val="20"/>
      <w:lang w:val="en-GB" w:eastAsia="sv-SE"/>
    </w:rPr>
  </w:style>
  <w:style w:type="table" w:styleId="DarkList">
    <w:name w:val="Dark List"/>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17630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176304"/>
  </w:style>
  <w:style w:type="character" w:customStyle="1" w:styleId="DateChar">
    <w:name w:val="Date Char"/>
    <w:basedOn w:val="DefaultParagraphFont"/>
    <w:link w:val="Date"/>
    <w:uiPriority w:val="99"/>
    <w:semiHidden/>
    <w:rsid w:val="00176304"/>
    <w:rPr>
      <w:rFonts w:ascii="Times New Roman" w:eastAsia="Times New Roman" w:hAnsi="Times New Roman" w:cs="Times New Roman"/>
      <w:sz w:val="24"/>
      <w:szCs w:val="20"/>
      <w:lang w:val="en-GB" w:eastAsia="sv-SE"/>
    </w:rPr>
  </w:style>
  <w:style w:type="paragraph" w:styleId="DocumentMap">
    <w:name w:val="Document Map"/>
    <w:basedOn w:val="Normal"/>
    <w:link w:val="DocumentMapChar"/>
    <w:uiPriority w:val="99"/>
    <w:semiHidden/>
    <w:unhideWhenUsed/>
    <w:rsid w:val="00176304"/>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76304"/>
    <w:rPr>
      <w:rFonts w:ascii="Segoe UI" w:eastAsia="Times New Roman" w:hAnsi="Segoe UI" w:cs="Segoe UI"/>
      <w:sz w:val="16"/>
      <w:szCs w:val="16"/>
      <w:lang w:val="en-GB" w:eastAsia="sv-SE"/>
    </w:rPr>
  </w:style>
  <w:style w:type="paragraph" w:styleId="E-mailSignature">
    <w:name w:val="E-mail Signature"/>
    <w:basedOn w:val="Normal"/>
    <w:link w:val="E-mailSignatureChar"/>
    <w:uiPriority w:val="99"/>
    <w:semiHidden/>
    <w:unhideWhenUsed/>
    <w:rsid w:val="00176304"/>
  </w:style>
  <w:style w:type="character" w:customStyle="1" w:styleId="E-mailSignatureChar">
    <w:name w:val="E-mail Signature Char"/>
    <w:basedOn w:val="DefaultParagraphFont"/>
    <w:link w:val="E-mailSignature"/>
    <w:uiPriority w:val="99"/>
    <w:semiHidden/>
    <w:rsid w:val="00176304"/>
    <w:rPr>
      <w:rFonts w:ascii="Times New Roman" w:eastAsia="Times New Roman" w:hAnsi="Times New Roman" w:cs="Times New Roman"/>
      <w:sz w:val="24"/>
      <w:szCs w:val="20"/>
      <w:lang w:val="en-GB" w:eastAsia="sv-SE"/>
    </w:rPr>
  </w:style>
  <w:style w:type="character" w:styleId="Emphasis">
    <w:name w:val="Emphasis"/>
    <w:basedOn w:val="DefaultParagraphFont"/>
    <w:uiPriority w:val="20"/>
    <w:semiHidden/>
    <w:rsid w:val="00176304"/>
    <w:rPr>
      <w:i/>
      <w:iCs/>
    </w:rPr>
  </w:style>
  <w:style w:type="character" w:styleId="EndnoteReference">
    <w:name w:val="endnote reference"/>
    <w:basedOn w:val="DefaultParagraphFont"/>
    <w:uiPriority w:val="99"/>
    <w:semiHidden/>
    <w:unhideWhenUsed/>
    <w:rsid w:val="00176304"/>
    <w:rPr>
      <w:vertAlign w:val="superscript"/>
    </w:rPr>
  </w:style>
  <w:style w:type="paragraph" w:styleId="EndnoteText">
    <w:name w:val="endnote text"/>
    <w:basedOn w:val="Normal"/>
    <w:link w:val="EndnoteTextChar"/>
    <w:uiPriority w:val="99"/>
    <w:semiHidden/>
    <w:unhideWhenUsed/>
    <w:rsid w:val="00176304"/>
    <w:rPr>
      <w:sz w:val="20"/>
    </w:rPr>
  </w:style>
  <w:style w:type="character" w:customStyle="1" w:styleId="EndnoteTextChar">
    <w:name w:val="Endnote Text Char"/>
    <w:basedOn w:val="DefaultParagraphFont"/>
    <w:link w:val="EndnoteText"/>
    <w:uiPriority w:val="99"/>
    <w:semiHidden/>
    <w:rsid w:val="00176304"/>
    <w:rPr>
      <w:rFonts w:ascii="Times New Roman" w:eastAsia="Times New Roman" w:hAnsi="Times New Roman" w:cs="Times New Roman"/>
      <w:sz w:val="20"/>
      <w:szCs w:val="20"/>
      <w:lang w:val="en-GB" w:eastAsia="sv-SE"/>
    </w:rPr>
  </w:style>
  <w:style w:type="paragraph" w:styleId="EnvelopeAddress">
    <w:name w:val="envelope address"/>
    <w:basedOn w:val="Normal"/>
    <w:uiPriority w:val="99"/>
    <w:semiHidden/>
    <w:unhideWhenUsed/>
    <w:rsid w:val="00176304"/>
    <w:pPr>
      <w:framePr w:w="7938" w:h="1984" w:hRule="exact" w:hSpace="141"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176304"/>
    <w:rPr>
      <w:rFonts w:asciiTheme="majorHAnsi" w:eastAsiaTheme="majorEastAsia" w:hAnsiTheme="majorHAnsi" w:cstheme="majorBidi"/>
      <w:sz w:val="20"/>
    </w:rPr>
  </w:style>
  <w:style w:type="character" w:styleId="FollowedHyperlink">
    <w:name w:val="FollowedHyperlink"/>
    <w:basedOn w:val="DefaultParagraphFont"/>
    <w:uiPriority w:val="99"/>
    <w:semiHidden/>
    <w:unhideWhenUsed/>
    <w:rsid w:val="00176304"/>
    <w:rPr>
      <w:color w:val="954F72" w:themeColor="followedHyperlink"/>
      <w:u w:val="single"/>
    </w:rPr>
  </w:style>
  <w:style w:type="character" w:styleId="FootnoteReference">
    <w:name w:val="footnote reference"/>
    <w:basedOn w:val="DefaultParagraphFont"/>
    <w:uiPriority w:val="99"/>
    <w:semiHidden/>
    <w:unhideWhenUsed/>
    <w:rsid w:val="00176304"/>
    <w:rPr>
      <w:vertAlign w:val="superscript"/>
    </w:rPr>
  </w:style>
  <w:style w:type="paragraph" w:styleId="FootnoteText">
    <w:name w:val="footnote text"/>
    <w:basedOn w:val="Normal"/>
    <w:link w:val="FootnoteTextChar"/>
    <w:uiPriority w:val="99"/>
    <w:semiHidden/>
    <w:unhideWhenUsed/>
    <w:rsid w:val="00176304"/>
    <w:rPr>
      <w:sz w:val="20"/>
    </w:rPr>
  </w:style>
  <w:style w:type="character" w:customStyle="1" w:styleId="FootnoteTextChar">
    <w:name w:val="Footnote Text Char"/>
    <w:basedOn w:val="DefaultParagraphFont"/>
    <w:link w:val="FootnoteText"/>
    <w:uiPriority w:val="99"/>
    <w:semiHidden/>
    <w:rsid w:val="00176304"/>
    <w:rPr>
      <w:rFonts w:ascii="Times New Roman" w:eastAsia="Times New Roman" w:hAnsi="Times New Roman" w:cs="Times New Roman"/>
      <w:sz w:val="20"/>
      <w:szCs w:val="20"/>
      <w:lang w:val="en-GB" w:eastAsia="sv-SE"/>
    </w:rPr>
  </w:style>
  <w:style w:type="table" w:styleId="GridTable1Light">
    <w:name w:val="Grid Table 1 Light"/>
    <w:basedOn w:val="TableNormal"/>
    <w:uiPriority w:val="46"/>
    <w:semiHidden/>
    <w:rsid w:val="001763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semiHidden/>
    <w:rsid w:val="0017630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semiHidden/>
    <w:rsid w:val="001763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semiHidden/>
    <w:rsid w:val="001763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semiHidden/>
    <w:rsid w:val="0017630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semiHidden/>
    <w:rsid w:val="0017630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semiHidden/>
    <w:rsid w:val="0017630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semiHidden/>
    <w:rsid w:val="001763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semiHidden/>
    <w:rsid w:val="0017630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semiHidden/>
    <w:rsid w:val="0017630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semiHidden/>
    <w:rsid w:val="0017630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semiHidden/>
    <w:rsid w:val="0017630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semiHidden/>
    <w:rsid w:val="0017630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semiHidden/>
    <w:rsid w:val="0017630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semiHidden/>
    <w:rsid w:val="001763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semiHidden/>
    <w:rsid w:val="001763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semiHidden/>
    <w:rsid w:val="001763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semiHidden/>
    <w:rsid w:val="001763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semiHidden/>
    <w:rsid w:val="001763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semiHidden/>
    <w:rsid w:val="001763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semiHidden/>
    <w:rsid w:val="001763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semiHidden/>
    <w:rsid w:val="001763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semiHidden/>
    <w:rsid w:val="0017630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semiHidden/>
    <w:rsid w:val="001763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semiHidden/>
    <w:rsid w:val="0017630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semiHidden/>
    <w:rsid w:val="001763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semiHidden/>
    <w:rsid w:val="0017630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semiHidden/>
    <w:rsid w:val="0017630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semiHidden/>
    <w:rsid w:val="0017630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TMLAcronym">
    <w:name w:val="HTML Acronym"/>
    <w:basedOn w:val="DefaultParagraphFont"/>
    <w:uiPriority w:val="99"/>
    <w:semiHidden/>
    <w:unhideWhenUsed/>
    <w:rsid w:val="00176304"/>
  </w:style>
  <w:style w:type="paragraph" w:styleId="HTMLAddress">
    <w:name w:val="HTML Address"/>
    <w:basedOn w:val="Normal"/>
    <w:link w:val="HTMLAddressChar"/>
    <w:uiPriority w:val="99"/>
    <w:semiHidden/>
    <w:unhideWhenUsed/>
    <w:rsid w:val="00176304"/>
    <w:rPr>
      <w:i/>
      <w:iCs/>
    </w:rPr>
  </w:style>
  <w:style w:type="character" w:customStyle="1" w:styleId="HTMLAddressChar">
    <w:name w:val="HTML Address Char"/>
    <w:basedOn w:val="DefaultParagraphFont"/>
    <w:link w:val="HTMLAddress"/>
    <w:uiPriority w:val="99"/>
    <w:semiHidden/>
    <w:rsid w:val="00176304"/>
    <w:rPr>
      <w:rFonts w:ascii="Times New Roman" w:eastAsia="Times New Roman" w:hAnsi="Times New Roman" w:cs="Times New Roman"/>
      <w:i/>
      <w:iCs/>
      <w:sz w:val="24"/>
      <w:szCs w:val="20"/>
      <w:lang w:val="en-GB" w:eastAsia="sv-SE"/>
    </w:rPr>
  </w:style>
  <w:style w:type="character" w:styleId="HTMLCite">
    <w:name w:val="HTML Cite"/>
    <w:basedOn w:val="DefaultParagraphFont"/>
    <w:uiPriority w:val="99"/>
    <w:semiHidden/>
    <w:unhideWhenUsed/>
    <w:rsid w:val="00176304"/>
    <w:rPr>
      <w:i/>
      <w:iCs/>
    </w:rPr>
  </w:style>
  <w:style w:type="character" w:styleId="HTMLCode">
    <w:name w:val="HTML Code"/>
    <w:basedOn w:val="DefaultParagraphFont"/>
    <w:uiPriority w:val="99"/>
    <w:semiHidden/>
    <w:unhideWhenUsed/>
    <w:rsid w:val="00176304"/>
    <w:rPr>
      <w:rFonts w:ascii="Consolas" w:hAnsi="Consolas"/>
      <w:sz w:val="20"/>
      <w:szCs w:val="20"/>
    </w:rPr>
  </w:style>
  <w:style w:type="character" w:styleId="HTMLDefinition">
    <w:name w:val="HTML Definition"/>
    <w:basedOn w:val="DefaultParagraphFont"/>
    <w:uiPriority w:val="99"/>
    <w:semiHidden/>
    <w:unhideWhenUsed/>
    <w:rsid w:val="00176304"/>
    <w:rPr>
      <w:i/>
      <w:iCs/>
    </w:rPr>
  </w:style>
  <w:style w:type="character" w:styleId="HTMLKeyboard">
    <w:name w:val="HTML Keyboard"/>
    <w:basedOn w:val="DefaultParagraphFont"/>
    <w:uiPriority w:val="99"/>
    <w:semiHidden/>
    <w:unhideWhenUsed/>
    <w:rsid w:val="00176304"/>
    <w:rPr>
      <w:rFonts w:ascii="Consolas" w:hAnsi="Consolas"/>
      <w:sz w:val="20"/>
      <w:szCs w:val="20"/>
    </w:rPr>
  </w:style>
  <w:style w:type="paragraph" w:styleId="HTMLPreformatted">
    <w:name w:val="HTML Preformatted"/>
    <w:basedOn w:val="Normal"/>
    <w:link w:val="HTMLPreformattedChar"/>
    <w:uiPriority w:val="99"/>
    <w:semiHidden/>
    <w:unhideWhenUsed/>
    <w:rsid w:val="00176304"/>
    <w:rPr>
      <w:rFonts w:ascii="Consolas" w:hAnsi="Consolas"/>
      <w:sz w:val="20"/>
    </w:rPr>
  </w:style>
  <w:style w:type="character" w:customStyle="1" w:styleId="HTMLPreformattedChar">
    <w:name w:val="HTML Preformatted Char"/>
    <w:basedOn w:val="DefaultParagraphFont"/>
    <w:link w:val="HTMLPreformatted"/>
    <w:uiPriority w:val="99"/>
    <w:semiHidden/>
    <w:rsid w:val="00176304"/>
    <w:rPr>
      <w:rFonts w:ascii="Consolas" w:eastAsia="Times New Roman" w:hAnsi="Consolas" w:cs="Times New Roman"/>
      <w:sz w:val="20"/>
      <w:szCs w:val="20"/>
      <w:lang w:val="en-GB" w:eastAsia="sv-SE"/>
    </w:rPr>
  </w:style>
  <w:style w:type="character" w:styleId="HTMLSample">
    <w:name w:val="HTML Sample"/>
    <w:basedOn w:val="DefaultParagraphFont"/>
    <w:uiPriority w:val="99"/>
    <w:semiHidden/>
    <w:unhideWhenUsed/>
    <w:rsid w:val="00176304"/>
    <w:rPr>
      <w:rFonts w:ascii="Consolas" w:hAnsi="Consolas"/>
      <w:sz w:val="24"/>
      <w:szCs w:val="24"/>
    </w:rPr>
  </w:style>
  <w:style w:type="character" w:styleId="HTMLTypewriter">
    <w:name w:val="HTML Typewriter"/>
    <w:basedOn w:val="DefaultParagraphFont"/>
    <w:uiPriority w:val="99"/>
    <w:semiHidden/>
    <w:unhideWhenUsed/>
    <w:rsid w:val="00176304"/>
    <w:rPr>
      <w:rFonts w:ascii="Consolas" w:hAnsi="Consolas"/>
      <w:sz w:val="20"/>
      <w:szCs w:val="20"/>
    </w:rPr>
  </w:style>
  <w:style w:type="character" w:styleId="HTMLVariable">
    <w:name w:val="HTML Variable"/>
    <w:basedOn w:val="DefaultParagraphFont"/>
    <w:uiPriority w:val="99"/>
    <w:semiHidden/>
    <w:unhideWhenUsed/>
    <w:rsid w:val="00176304"/>
    <w:rPr>
      <w:i/>
      <w:iCs/>
    </w:rPr>
  </w:style>
  <w:style w:type="paragraph" w:styleId="Index1">
    <w:name w:val="index 1"/>
    <w:basedOn w:val="Normal"/>
    <w:next w:val="Normal"/>
    <w:autoRedefine/>
    <w:uiPriority w:val="99"/>
    <w:semiHidden/>
    <w:unhideWhenUsed/>
    <w:rsid w:val="00176304"/>
    <w:pPr>
      <w:ind w:left="240" w:hanging="240"/>
    </w:pPr>
  </w:style>
  <w:style w:type="paragraph" w:styleId="Index2">
    <w:name w:val="index 2"/>
    <w:basedOn w:val="Normal"/>
    <w:next w:val="Normal"/>
    <w:autoRedefine/>
    <w:uiPriority w:val="99"/>
    <w:semiHidden/>
    <w:unhideWhenUsed/>
    <w:rsid w:val="00176304"/>
    <w:pPr>
      <w:ind w:left="480" w:hanging="240"/>
    </w:pPr>
  </w:style>
  <w:style w:type="paragraph" w:styleId="Index3">
    <w:name w:val="index 3"/>
    <w:basedOn w:val="Normal"/>
    <w:next w:val="Normal"/>
    <w:autoRedefine/>
    <w:uiPriority w:val="99"/>
    <w:semiHidden/>
    <w:unhideWhenUsed/>
    <w:rsid w:val="00176304"/>
    <w:pPr>
      <w:ind w:left="720" w:hanging="240"/>
    </w:pPr>
  </w:style>
  <w:style w:type="paragraph" w:styleId="Index4">
    <w:name w:val="index 4"/>
    <w:basedOn w:val="Normal"/>
    <w:next w:val="Normal"/>
    <w:autoRedefine/>
    <w:uiPriority w:val="99"/>
    <w:semiHidden/>
    <w:unhideWhenUsed/>
    <w:rsid w:val="00176304"/>
    <w:pPr>
      <w:ind w:left="960" w:hanging="240"/>
    </w:pPr>
  </w:style>
  <w:style w:type="paragraph" w:styleId="Index5">
    <w:name w:val="index 5"/>
    <w:basedOn w:val="Normal"/>
    <w:next w:val="Normal"/>
    <w:autoRedefine/>
    <w:uiPriority w:val="99"/>
    <w:semiHidden/>
    <w:unhideWhenUsed/>
    <w:rsid w:val="00176304"/>
    <w:pPr>
      <w:ind w:left="1200" w:hanging="240"/>
    </w:pPr>
  </w:style>
  <w:style w:type="paragraph" w:styleId="Index6">
    <w:name w:val="index 6"/>
    <w:basedOn w:val="Normal"/>
    <w:next w:val="Normal"/>
    <w:autoRedefine/>
    <w:uiPriority w:val="99"/>
    <w:semiHidden/>
    <w:unhideWhenUsed/>
    <w:rsid w:val="00176304"/>
    <w:pPr>
      <w:ind w:left="1440" w:hanging="240"/>
    </w:pPr>
  </w:style>
  <w:style w:type="paragraph" w:styleId="Index7">
    <w:name w:val="index 7"/>
    <w:basedOn w:val="Normal"/>
    <w:next w:val="Normal"/>
    <w:autoRedefine/>
    <w:uiPriority w:val="99"/>
    <w:semiHidden/>
    <w:unhideWhenUsed/>
    <w:rsid w:val="00176304"/>
    <w:pPr>
      <w:ind w:left="1680" w:hanging="240"/>
    </w:pPr>
  </w:style>
  <w:style w:type="paragraph" w:styleId="Index8">
    <w:name w:val="index 8"/>
    <w:basedOn w:val="Normal"/>
    <w:next w:val="Normal"/>
    <w:autoRedefine/>
    <w:uiPriority w:val="99"/>
    <w:semiHidden/>
    <w:unhideWhenUsed/>
    <w:rsid w:val="00176304"/>
    <w:pPr>
      <w:ind w:left="1920" w:hanging="240"/>
    </w:pPr>
  </w:style>
  <w:style w:type="paragraph" w:styleId="Index9">
    <w:name w:val="index 9"/>
    <w:basedOn w:val="Normal"/>
    <w:next w:val="Normal"/>
    <w:autoRedefine/>
    <w:uiPriority w:val="99"/>
    <w:semiHidden/>
    <w:unhideWhenUsed/>
    <w:rsid w:val="00176304"/>
    <w:pPr>
      <w:ind w:left="2160" w:hanging="240"/>
    </w:pPr>
  </w:style>
  <w:style w:type="paragraph" w:styleId="IndexHeading">
    <w:name w:val="index heading"/>
    <w:basedOn w:val="Normal"/>
    <w:next w:val="Index1"/>
    <w:uiPriority w:val="99"/>
    <w:semiHidden/>
    <w:unhideWhenUsed/>
    <w:rsid w:val="00176304"/>
    <w:rPr>
      <w:rFonts w:asciiTheme="majorHAnsi" w:eastAsiaTheme="majorEastAsia" w:hAnsiTheme="majorHAnsi" w:cstheme="majorBidi"/>
      <w:b/>
      <w:bCs/>
    </w:rPr>
  </w:style>
  <w:style w:type="character" w:styleId="IntenseEmphasis">
    <w:name w:val="Intense Emphasis"/>
    <w:basedOn w:val="DefaultParagraphFont"/>
    <w:uiPriority w:val="21"/>
    <w:semiHidden/>
    <w:rsid w:val="00176304"/>
    <w:rPr>
      <w:i/>
      <w:iCs/>
      <w:color w:val="5B9BD5" w:themeColor="accent1"/>
    </w:rPr>
  </w:style>
  <w:style w:type="paragraph" w:styleId="IntenseQuote">
    <w:name w:val="Intense Quote"/>
    <w:basedOn w:val="Normal"/>
    <w:next w:val="Normal"/>
    <w:link w:val="IntenseQuoteChar"/>
    <w:uiPriority w:val="30"/>
    <w:semiHidden/>
    <w:rsid w:val="0017630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176304"/>
    <w:rPr>
      <w:rFonts w:ascii="Times New Roman" w:eastAsia="Times New Roman" w:hAnsi="Times New Roman" w:cs="Times New Roman"/>
      <w:i/>
      <w:iCs/>
      <w:color w:val="5B9BD5" w:themeColor="accent1"/>
      <w:sz w:val="24"/>
      <w:szCs w:val="20"/>
      <w:lang w:val="en-GB" w:eastAsia="sv-SE"/>
    </w:rPr>
  </w:style>
  <w:style w:type="character" w:styleId="IntenseReference">
    <w:name w:val="Intense Reference"/>
    <w:basedOn w:val="DefaultParagraphFont"/>
    <w:uiPriority w:val="32"/>
    <w:semiHidden/>
    <w:rsid w:val="00176304"/>
    <w:rPr>
      <w:b/>
      <w:bCs/>
      <w:smallCaps/>
      <w:color w:val="5B9BD5" w:themeColor="accent1"/>
      <w:spacing w:val="5"/>
    </w:rPr>
  </w:style>
  <w:style w:type="table" w:styleId="LightGrid">
    <w:name w:val="Light Grid"/>
    <w:basedOn w:val="TableNormal"/>
    <w:uiPriority w:val="62"/>
    <w:semiHidden/>
    <w:unhideWhenUsed/>
    <w:rsid w:val="001763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763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1763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1763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1763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1763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1763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1763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7630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17630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17630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17630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17630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17630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17630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76304"/>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17630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17630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17630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17630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1763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176304"/>
  </w:style>
  <w:style w:type="paragraph" w:styleId="List">
    <w:name w:val="List"/>
    <w:basedOn w:val="Normal"/>
    <w:uiPriority w:val="99"/>
    <w:semiHidden/>
    <w:unhideWhenUsed/>
    <w:rsid w:val="00176304"/>
    <w:pPr>
      <w:ind w:left="283" w:hanging="283"/>
      <w:contextualSpacing/>
    </w:pPr>
  </w:style>
  <w:style w:type="paragraph" w:styleId="List2">
    <w:name w:val="List 2"/>
    <w:basedOn w:val="Normal"/>
    <w:uiPriority w:val="99"/>
    <w:semiHidden/>
    <w:unhideWhenUsed/>
    <w:rsid w:val="00176304"/>
    <w:pPr>
      <w:ind w:left="566" w:hanging="283"/>
      <w:contextualSpacing/>
    </w:pPr>
  </w:style>
  <w:style w:type="paragraph" w:styleId="List3">
    <w:name w:val="List 3"/>
    <w:basedOn w:val="Normal"/>
    <w:uiPriority w:val="99"/>
    <w:semiHidden/>
    <w:unhideWhenUsed/>
    <w:rsid w:val="00176304"/>
    <w:pPr>
      <w:ind w:left="849" w:hanging="283"/>
      <w:contextualSpacing/>
    </w:pPr>
  </w:style>
  <w:style w:type="paragraph" w:styleId="List4">
    <w:name w:val="List 4"/>
    <w:basedOn w:val="Normal"/>
    <w:uiPriority w:val="99"/>
    <w:semiHidden/>
    <w:unhideWhenUsed/>
    <w:rsid w:val="00176304"/>
    <w:pPr>
      <w:ind w:left="1132" w:hanging="283"/>
      <w:contextualSpacing/>
    </w:pPr>
  </w:style>
  <w:style w:type="paragraph" w:styleId="List5">
    <w:name w:val="List 5"/>
    <w:basedOn w:val="Normal"/>
    <w:uiPriority w:val="99"/>
    <w:semiHidden/>
    <w:unhideWhenUsed/>
    <w:rsid w:val="00176304"/>
    <w:pPr>
      <w:ind w:left="1415" w:hanging="283"/>
      <w:contextualSpacing/>
    </w:pPr>
  </w:style>
  <w:style w:type="paragraph" w:styleId="ListBullet4">
    <w:name w:val="List Bullet 4"/>
    <w:basedOn w:val="Normal"/>
    <w:uiPriority w:val="99"/>
    <w:semiHidden/>
    <w:unhideWhenUsed/>
    <w:rsid w:val="00176304"/>
    <w:pPr>
      <w:numPr>
        <w:numId w:val="10"/>
      </w:numPr>
      <w:contextualSpacing/>
    </w:pPr>
  </w:style>
  <w:style w:type="paragraph" w:styleId="ListBullet5">
    <w:name w:val="List Bullet 5"/>
    <w:basedOn w:val="Normal"/>
    <w:uiPriority w:val="99"/>
    <w:semiHidden/>
    <w:unhideWhenUsed/>
    <w:rsid w:val="00176304"/>
    <w:pPr>
      <w:numPr>
        <w:numId w:val="11"/>
      </w:numPr>
      <w:contextualSpacing/>
    </w:pPr>
  </w:style>
  <w:style w:type="paragraph" w:styleId="ListContinue">
    <w:name w:val="List Continue"/>
    <w:basedOn w:val="Normal"/>
    <w:uiPriority w:val="99"/>
    <w:semiHidden/>
    <w:unhideWhenUsed/>
    <w:rsid w:val="00176304"/>
    <w:pPr>
      <w:spacing w:after="120"/>
      <w:ind w:left="283"/>
      <w:contextualSpacing/>
    </w:pPr>
  </w:style>
  <w:style w:type="paragraph" w:styleId="ListContinue2">
    <w:name w:val="List Continue 2"/>
    <w:basedOn w:val="Normal"/>
    <w:uiPriority w:val="99"/>
    <w:semiHidden/>
    <w:unhideWhenUsed/>
    <w:rsid w:val="00176304"/>
    <w:pPr>
      <w:spacing w:after="120"/>
      <w:ind w:left="566"/>
      <w:contextualSpacing/>
    </w:pPr>
  </w:style>
  <w:style w:type="paragraph" w:styleId="ListContinue3">
    <w:name w:val="List Continue 3"/>
    <w:basedOn w:val="Normal"/>
    <w:uiPriority w:val="99"/>
    <w:semiHidden/>
    <w:unhideWhenUsed/>
    <w:rsid w:val="00176304"/>
    <w:pPr>
      <w:spacing w:after="120"/>
      <w:ind w:left="849"/>
      <w:contextualSpacing/>
    </w:pPr>
  </w:style>
  <w:style w:type="paragraph" w:styleId="ListContinue4">
    <w:name w:val="List Continue 4"/>
    <w:basedOn w:val="Normal"/>
    <w:uiPriority w:val="99"/>
    <w:semiHidden/>
    <w:unhideWhenUsed/>
    <w:rsid w:val="00176304"/>
    <w:pPr>
      <w:spacing w:after="120"/>
      <w:ind w:left="1132"/>
      <w:contextualSpacing/>
    </w:pPr>
  </w:style>
  <w:style w:type="paragraph" w:styleId="ListContinue5">
    <w:name w:val="List Continue 5"/>
    <w:basedOn w:val="Normal"/>
    <w:uiPriority w:val="99"/>
    <w:semiHidden/>
    <w:unhideWhenUsed/>
    <w:rsid w:val="00176304"/>
    <w:pPr>
      <w:spacing w:after="120"/>
      <w:ind w:left="1415"/>
      <w:contextualSpacing/>
    </w:pPr>
  </w:style>
  <w:style w:type="paragraph" w:styleId="ListNumber3">
    <w:name w:val="List Number 3"/>
    <w:basedOn w:val="Normal"/>
    <w:uiPriority w:val="99"/>
    <w:semiHidden/>
    <w:unhideWhenUsed/>
    <w:rsid w:val="00176304"/>
    <w:pPr>
      <w:numPr>
        <w:numId w:val="12"/>
      </w:numPr>
      <w:contextualSpacing/>
    </w:pPr>
  </w:style>
  <w:style w:type="paragraph" w:styleId="ListNumber4">
    <w:name w:val="List Number 4"/>
    <w:basedOn w:val="Normal"/>
    <w:uiPriority w:val="99"/>
    <w:semiHidden/>
    <w:unhideWhenUsed/>
    <w:rsid w:val="00176304"/>
    <w:pPr>
      <w:numPr>
        <w:numId w:val="13"/>
      </w:numPr>
      <w:contextualSpacing/>
    </w:pPr>
  </w:style>
  <w:style w:type="paragraph" w:styleId="ListNumber5">
    <w:name w:val="List Number 5"/>
    <w:basedOn w:val="Normal"/>
    <w:uiPriority w:val="99"/>
    <w:semiHidden/>
    <w:unhideWhenUsed/>
    <w:rsid w:val="00176304"/>
    <w:pPr>
      <w:numPr>
        <w:numId w:val="14"/>
      </w:numPr>
      <w:contextualSpacing/>
    </w:pPr>
  </w:style>
  <w:style w:type="paragraph" w:styleId="ListParagraph">
    <w:name w:val="List Paragraph"/>
    <w:basedOn w:val="Normal"/>
    <w:uiPriority w:val="34"/>
    <w:semiHidden/>
    <w:rsid w:val="00176304"/>
    <w:pPr>
      <w:ind w:left="720"/>
      <w:contextualSpacing/>
    </w:pPr>
  </w:style>
  <w:style w:type="table" w:styleId="ListTable1Light">
    <w:name w:val="List Table 1 Light"/>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semiHidden/>
    <w:rsid w:val="00176304"/>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semiHidden/>
    <w:rsid w:val="0017630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semiHidden/>
    <w:rsid w:val="0017630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semiHidden/>
    <w:rsid w:val="00176304"/>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semiHidden/>
    <w:rsid w:val="0017630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semiHidden/>
    <w:rsid w:val="0017630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semiHidden/>
    <w:rsid w:val="00176304"/>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semiHidden/>
    <w:rsid w:val="00176304"/>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semiHidden/>
    <w:rsid w:val="0017630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semiHidden/>
    <w:rsid w:val="0017630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semiHidden/>
    <w:rsid w:val="0017630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semiHidden/>
    <w:rsid w:val="0017630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semiHidden/>
    <w:rsid w:val="0017630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semiHidden/>
    <w:rsid w:val="00176304"/>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semiHidden/>
    <w:rsid w:val="0017630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semiHidden/>
    <w:rsid w:val="001763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semiHidden/>
    <w:rsid w:val="001763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semiHidden/>
    <w:rsid w:val="001763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semiHidden/>
    <w:rsid w:val="001763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semiHidden/>
    <w:rsid w:val="001763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semiHidden/>
    <w:rsid w:val="001763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semiHidden/>
    <w:rsid w:val="00176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semiHidden/>
    <w:rsid w:val="0017630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semiHidden/>
    <w:rsid w:val="0017630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semiHidden/>
    <w:rsid w:val="00176304"/>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semiHidden/>
    <w:rsid w:val="00176304"/>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semiHidden/>
    <w:rsid w:val="0017630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semiHidden/>
    <w:rsid w:val="00176304"/>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semiHidden/>
    <w:rsid w:val="0017630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semiHidden/>
    <w:rsid w:val="0017630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semiHidden/>
    <w:rsid w:val="0017630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semiHidden/>
    <w:rsid w:val="00176304"/>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semiHidden/>
    <w:rsid w:val="0017630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semiHidden/>
    <w:rsid w:val="0017630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semiHidden/>
    <w:rsid w:val="00176304"/>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semiHidden/>
    <w:rsid w:val="00176304"/>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semiHidden/>
    <w:rsid w:val="0017630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7630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val="en-GB" w:eastAsia="sv-SE"/>
    </w:rPr>
  </w:style>
  <w:style w:type="character" w:customStyle="1" w:styleId="MacroTextChar">
    <w:name w:val="Macro Text Char"/>
    <w:basedOn w:val="DefaultParagraphFont"/>
    <w:link w:val="MacroText"/>
    <w:uiPriority w:val="99"/>
    <w:semiHidden/>
    <w:rsid w:val="00176304"/>
    <w:rPr>
      <w:rFonts w:ascii="Consolas" w:eastAsia="Times New Roman" w:hAnsi="Consolas" w:cs="Times New Roman"/>
      <w:sz w:val="20"/>
      <w:szCs w:val="20"/>
      <w:lang w:val="en-GB" w:eastAsia="sv-SE"/>
    </w:rPr>
  </w:style>
  <w:style w:type="table" w:styleId="MediumGrid1">
    <w:name w:val="Medium Grid 1"/>
    <w:basedOn w:val="TableNormal"/>
    <w:uiPriority w:val="67"/>
    <w:semiHidden/>
    <w:unhideWhenUsed/>
    <w:rsid w:val="001763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763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1763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1763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1763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1763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1763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1763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17630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7630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7630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17630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7630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7630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7630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7630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7630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76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17630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176304"/>
    <w:rPr>
      <w:rFonts w:asciiTheme="majorHAnsi" w:eastAsiaTheme="majorEastAsia" w:hAnsiTheme="majorHAnsi" w:cstheme="majorBidi"/>
      <w:sz w:val="24"/>
      <w:szCs w:val="24"/>
      <w:shd w:val="pct20" w:color="auto" w:fill="auto"/>
      <w:lang w:val="en-GB" w:eastAsia="sv-SE"/>
    </w:rPr>
  </w:style>
  <w:style w:type="paragraph" w:styleId="NoSpacing">
    <w:name w:val="No Spacing"/>
    <w:uiPriority w:val="1"/>
    <w:qFormat/>
    <w:rsid w:val="00176304"/>
    <w:pPr>
      <w:spacing w:after="0" w:line="240" w:lineRule="auto"/>
    </w:pPr>
    <w:rPr>
      <w:rFonts w:ascii="Times New Roman" w:eastAsia="Times New Roman" w:hAnsi="Times New Roman" w:cs="Times New Roman"/>
      <w:sz w:val="24"/>
      <w:szCs w:val="20"/>
      <w:lang w:val="en-GB" w:eastAsia="sv-SE"/>
    </w:rPr>
  </w:style>
  <w:style w:type="paragraph" w:styleId="NormalWeb">
    <w:name w:val="Normal (Web)"/>
    <w:basedOn w:val="Normal"/>
    <w:uiPriority w:val="99"/>
    <w:semiHidden/>
    <w:unhideWhenUsed/>
    <w:rsid w:val="00176304"/>
    <w:rPr>
      <w:szCs w:val="24"/>
    </w:rPr>
  </w:style>
  <w:style w:type="paragraph" w:styleId="NormalIndent">
    <w:name w:val="Normal Indent"/>
    <w:basedOn w:val="Normal"/>
    <w:uiPriority w:val="99"/>
    <w:semiHidden/>
    <w:unhideWhenUsed/>
    <w:rsid w:val="00176304"/>
    <w:pPr>
      <w:ind w:left="1304"/>
    </w:pPr>
  </w:style>
  <w:style w:type="paragraph" w:styleId="NoteHeading">
    <w:name w:val="Note Heading"/>
    <w:basedOn w:val="Normal"/>
    <w:next w:val="Normal"/>
    <w:link w:val="NoteHeadingChar"/>
    <w:uiPriority w:val="99"/>
    <w:semiHidden/>
    <w:unhideWhenUsed/>
    <w:rsid w:val="00176304"/>
  </w:style>
  <w:style w:type="character" w:customStyle="1" w:styleId="NoteHeadingChar">
    <w:name w:val="Note Heading Char"/>
    <w:basedOn w:val="DefaultParagraphFont"/>
    <w:link w:val="NoteHeading"/>
    <w:uiPriority w:val="99"/>
    <w:semiHidden/>
    <w:rsid w:val="00176304"/>
    <w:rPr>
      <w:rFonts w:ascii="Times New Roman" w:eastAsia="Times New Roman" w:hAnsi="Times New Roman" w:cs="Times New Roman"/>
      <w:sz w:val="24"/>
      <w:szCs w:val="20"/>
      <w:lang w:val="en-GB" w:eastAsia="sv-SE"/>
    </w:rPr>
  </w:style>
  <w:style w:type="table" w:styleId="PlainTable1">
    <w:name w:val="Plain Table 1"/>
    <w:basedOn w:val="TableNormal"/>
    <w:uiPriority w:val="41"/>
    <w:semiHidden/>
    <w:rsid w:val="001763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semiHidden/>
    <w:rsid w:val="001763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semiHidden/>
    <w:rsid w:val="001763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semiHidden/>
    <w:rsid w:val="001763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semiHidden/>
    <w:rsid w:val="001763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76304"/>
    <w:rPr>
      <w:rFonts w:ascii="Consolas" w:hAnsi="Consolas"/>
      <w:sz w:val="21"/>
      <w:szCs w:val="21"/>
    </w:rPr>
  </w:style>
  <w:style w:type="character" w:customStyle="1" w:styleId="PlainTextChar">
    <w:name w:val="Plain Text Char"/>
    <w:basedOn w:val="DefaultParagraphFont"/>
    <w:link w:val="PlainText"/>
    <w:uiPriority w:val="99"/>
    <w:semiHidden/>
    <w:rsid w:val="00176304"/>
    <w:rPr>
      <w:rFonts w:ascii="Consolas" w:eastAsia="Times New Roman" w:hAnsi="Consolas" w:cs="Times New Roman"/>
      <w:sz w:val="21"/>
      <w:szCs w:val="21"/>
      <w:lang w:val="en-GB" w:eastAsia="sv-SE"/>
    </w:rPr>
  </w:style>
  <w:style w:type="paragraph" w:styleId="Quote">
    <w:name w:val="Quote"/>
    <w:basedOn w:val="Normal"/>
    <w:next w:val="Normal"/>
    <w:link w:val="QuoteChar"/>
    <w:uiPriority w:val="29"/>
    <w:semiHidden/>
    <w:rsid w:val="001763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76304"/>
    <w:rPr>
      <w:rFonts w:ascii="Times New Roman" w:eastAsia="Times New Roman" w:hAnsi="Times New Roman" w:cs="Times New Roman"/>
      <w:i/>
      <w:iCs/>
      <w:color w:val="404040" w:themeColor="text1" w:themeTint="BF"/>
      <w:sz w:val="24"/>
      <w:szCs w:val="20"/>
      <w:lang w:val="en-GB" w:eastAsia="sv-SE"/>
    </w:rPr>
  </w:style>
  <w:style w:type="paragraph" w:styleId="Salutation">
    <w:name w:val="Salutation"/>
    <w:basedOn w:val="Normal"/>
    <w:next w:val="Normal"/>
    <w:link w:val="SalutationChar"/>
    <w:uiPriority w:val="99"/>
    <w:semiHidden/>
    <w:unhideWhenUsed/>
    <w:rsid w:val="00176304"/>
  </w:style>
  <w:style w:type="character" w:customStyle="1" w:styleId="SalutationChar">
    <w:name w:val="Salutation Char"/>
    <w:basedOn w:val="DefaultParagraphFont"/>
    <w:link w:val="Salutation"/>
    <w:uiPriority w:val="99"/>
    <w:semiHidden/>
    <w:rsid w:val="00176304"/>
    <w:rPr>
      <w:rFonts w:ascii="Times New Roman" w:eastAsia="Times New Roman" w:hAnsi="Times New Roman" w:cs="Times New Roman"/>
      <w:sz w:val="24"/>
      <w:szCs w:val="20"/>
      <w:lang w:val="en-GB" w:eastAsia="sv-SE"/>
    </w:rPr>
  </w:style>
  <w:style w:type="paragraph" w:styleId="Signature">
    <w:name w:val="Signature"/>
    <w:basedOn w:val="Normal"/>
    <w:link w:val="SignatureChar"/>
    <w:uiPriority w:val="99"/>
    <w:semiHidden/>
    <w:unhideWhenUsed/>
    <w:rsid w:val="00176304"/>
    <w:pPr>
      <w:ind w:left="4252"/>
    </w:pPr>
  </w:style>
  <w:style w:type="character" w:customStyle="1" w:styleId="SignatureChar">
    <w:name w:val="Signature Char"/>
    <w:basedOn w:val="DefaultParagraphFont"/>
    <w:link w:val="Signature"/>
    <w:uiPriority w:val="99"/>
    <w:semiHidden/>
    <w:rsid w:val="00176304"/>
    <w:rPr>
      <w:rFonts w:ascii="Times New Roman" w:eastAsia="Times New Roman" w:hAnsi="Times New Roman" w:cs="Times New Roman"/>
      <w:sz w:val="24"/>
      <w:szCs w:val="20"/>
      <w:lang w:val="en-GB" w:eastAsia="sv-SE"/>
    </w:rPr>
  </w:style>
  <w:style w:type="character" w:styleId="Strong">
    <w:name w:val="Strong"/>
    <w:basedOn w:val="DefaultParagraphFont"/>
    <w:uiPriority w:val="22"/>
    <w:semiHidden/>
    <w:rsid w:val="00176304"/>
    <w:rPr>
      <w:b/>
      <w:bCs/>
    </w:rPr>
  </w:style>
  <w:style w:type="paragraph" w:styleId="Subtitle">
    <w:name w:val="Subtitle"/>
    <w:basedOn w:val="Normal"/>
    <w:next w:val="Normal"/>
    <w:link w:val="SubtitleChar"/>
    <w:uiPriority w:val="11"/>
    <w:semiHidden/>
    <w:rsid w:val="001763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76304"/>
    <w:rPr>
      <w:rFonts w:eastAsiaTheme="minorEastAsia"/>
      <w:color w:val="5A5A5A" w:themeColor="text1" w:themeTint="A5"/>
      <w:spacing w:val="15"/>
      <w:lang w:val="en-GB" w:eastAsia="sv-SE"/>
    </w:rPr>
  </w:style>
  <w:style w:type="character" w:styleId="SubtleEmphasis">
    <w:name w:val="Subtle Emphasis"/>
    <w:basedOn w:val="DefaultParagraphFont"/>
    <w:uiPriority w:val="19"/>
    <w:semiHidden/>
    <w:rsid w:val="00176304"/>
    <w:rPr>
      <w:i/>
      <w:iCs/>
      <w:color w:val="404040" w:themeColor="text1" w:themeTint="BF"/>
    </w:rPr>
  </w:style>
  <w:style w:type="character" w:styleId="SubtleReference">
    <w:name w:val="Subtle Reference"/>
    <w:basedOn w:val="DefaultParagraphFont"/>
    <w:uiPriority w:val="31"/>
    <w:semiHidden/>
    <w:rsid w:val="00176304"/>
    <w:rPr>
      <w:smallCaps/>
      <w:color w:val="5A5A5A" w:themeColor="text1" w:themeTint="A5"/>
    </w:rPr>
  </w:style>
  <w:style w:type="table" w:styleId="Table3Deffects1">
    <w:name w:val="Table 3D effects 1"/>
    <w:basedOn w:val="TableNormal"/>
    <w:uiPriority w:val="99"/>
    <w:semiHidden/>
    <w:unhideWhenUsed/>
    <w:rsid w:val="00176304"/>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76304"/>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76304"/>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76304"/>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76304"/>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76304"/>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76304"/>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76304"/>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76304"/>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76304"/>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76304"/>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76304"/>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76304"/>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76304"/>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76304"/>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76304"/>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76304"/>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76304"/>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76304"/>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76304"/>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76304"/>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76304"/>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semiHidden/>
    <w:rsid w:val="001763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76304"/>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76304"/>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76304"/>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76304"/>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76304"/>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76304"/>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76304"/>
    <w:pPr>
      <w:ind w:left="240" w:hanging="240"/>
    </w:pPr>
  </w:style>
  <w:style w:type="table" w:styleId="TableProfessional">
    <w:name w:val="Table Professional"/>
    <w:basedOn w:val="TableNormal"/>
    <w:uiPriority w:val="99"/>
    <w:semiHidden/>
    <w:unhideWhenUsed/>
    <w:rsid w:val="00176304"/>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76304"/>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76304"/>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76304"/>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76304"/>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76304"/>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7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76304"/>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76304"/>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76304"/>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17630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304"/>
    <w:rPr>
      <w:rFonts w:asciiTheme="majorHAnsi" w:eastAsiaTheme="majorEastAsia" w:hAnsiTheme="majorHAnsi" w:cstheme="majorBidi"/>
      <w:spacing w:val="-10"/>
      <w:kern w:val="28"/>
      <w:sz w:val="56"/>
      <w:szCs w:val="56"/>
      <w:lang w:val="en-GB" w:eastAsia="sv-SE"/>
    </w:rPr>
  </w:style>
  <w:style w:type="paragraph" w:styleId="TOAHeading">
    <w:name w:val="toa heading"/>
    <w:basedOn w:val="Normal"/>
    <w:next w:val="Normal"/>
    <w:uiPriority w:val="99"/>
    <w:semiHidden/>
    <w:unhideWhenUsed/>
    <w:rsid w:val="00176304"/>
    <w:pPr>
      <w:spacing w:before="120"/>
    </w:pPr>
    <w:rPr>
      <w:rFonts w:asciiTheme="majorHAnsi" w:eastAsiaTheme="majorEastAsia" w:hAnsiTheme="majorHAnsi" w:cstheme="majorBidi"/>
      <w:b/>
      <w:bCs/>
      <w:szCs w:val="24"/>
    </w:rPr>
  </w:style>
  <w:style w:type="character" w:customStyle="1" w:styleId="Formatmall1">
    <w:name w:val="Formatmall1"/>
    <w:basedOn w:val="DefaultParagraphFont"/>
    <w:uiPriority w:val="1"/>
    <w:rsid w:val="00EC18D2"/>
    <w:rPr>
      <w:color w:val="FF0000"/>
    </w:rPr>
  </w:style>
  <w:style w:type="paragraph" w:customStyle="1" w:styleId="xSecrecyStampText">
    <w:name w:val="xSecrecyStamp_Text"/>
    <w:basedOn w:val="xSecrecyStamp"/>
    <w:rsid w:val="00EC18D2"/>
    <w:pPr>
      <w:spacing w:before="120"/>
    </w:pPr>
    <w:rPr>
      <w:b w:val="0"/>
      <w:sz w:val="16"/>
      <w:szCs w:val="16"/>
    </w:rPr>
  </w:style>
  <w:style w:type="paragraph" w:customStyle="1" w:styleId="xSecrecyStamp">
    <w:name w:val="xSecrecyStamp"/>
    <w:basedOn w:val="Normal"/>
    <w:rsid w:val="00EC18D2"/>
    <w:pPr>
      <w:tabs>
        <w:tab w:val="left" w:pos="1304"/>
      </w:tabs>
      <w:spacing w:before="40"/>
      <w:jc w:val="center"/>
    </w:pPr>
    <w:rPr>
      <w:rFonts w:ascii="Arial" w:eastAsiaTheme="minorHAnsi" w:hAnsi="Arial" w:cs="Arial"/>
      <w:b/>
      <w:noProof/>
      <w:color w:val="FF0000"/>
      <w:sz w:val="20"/>
      <w:lang w:eastAsia="en-US"/>
    </w:rPr>
  </w:style>
  <w:style w:type="character" w:styleId="UnresolvedMention">
    <w:name w:val="Unresolved Mention"/>
    <w:basedOn w:val="DefaultParagraphFont"/>
    <w:uiPriority w:val="99"/>
    <w:semiHidden/>
    <w:unhideWhenUsed/>
    <w:rsid w:val="00BB44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5813">
      <w:bodyDiv w:val="1"/>
      <w:marLeft w:val="0"/>
      <w:marRight w:val="0"/>
      <w:marTop w:val="0"/>
      <w:marBottom w:val="0"/>
      <w:divBdr>
        <w:top w:val="none" w:sz="0" w:space="0" w:color="auto"/>
        <w:left w:val="none" w:sz="0" w:space="0" w:color="auto"/>
        <w:bottom w:val="none" w:sz="0" w:space="0" w:color="auto"/>
        <w:right w:val="none" w:sz="0" w:space="0" w:color="auto"/>
      </w:divBdr>
      <w:divsChild>
        <w:div w:id="1180124395">
          <w:marLeft w:val="0"/>
          <w:marRight w:val="0"/>
          <w:marTop w:val="0"/>
          <w:marBottom w:val="0"/>
          <w:divBdr>
            <w:top w:val="none" w:sz="0" w:space="0" w:color="auto"/>
            <w:left w:val="none" w:sz="0" w:space="0" w:color="auto"/>
            <w:bottom w:val="none" w:sz="0" w:space="0" w:color="auto"/>
            <w:right w:val="none" w:sz="0" w:space="0" w:color="auto"/>
          </w:divBdr>
          <w:divsChild>
            <w:div w:id="449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5410">
      <w:bodyDiv w:val="1"/>
      <w:marLeft w:val="0"/>
      <w:marRight w:val="0"/>
      <w:marTop w:val="0"/>
      <w:marBottom w:val="0"/>
      <w:divBdr>
        <w:top w:val="none" w:sz="0" w:space="0" w:color="auto"/>
        <w:left w:val="none" w:sz="0" w:space="0" w:color="auto"/>
        <w:bottom w:val="none" w:sz="0" w:space="0" w:color="auto"/>
        <w:right w:val="none" w:sz="0" w:space="0" w:color="auto"/>
      </w:divBdr>
      <w:divsChild>
        <w:div w:id="160127579">
          <w:marLeft w:val="0"/>
          <w:marRight w:val="0"/>
          <w:marTop w:val="0"/>
          <w:marBottom w:val="0"/>
          <w:divBdr>
            <w:top w:val="none" w:sz="0" w:space="0" w:color="auto"/>
            <w:left w:val="none" w:sz="0" w:space="0" w:color="auto"/>
            <w:bottom w:val="none" w:sz="0" w:space="0" w:color="auto"/>
            <w:right w:val="none" w:sz="0" w:space="0" w:color="auto"/>
          </w:divBdr>
          <w:divsChild>
            <w:div w:id="12650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382">
      <w:bodyDiv w:val="1"/>
      <w:marLeft w:val="0"/>
      <w:marRight w:val="0"/>
      <w:marTop w:val="0"/>
      <w:marBottom w:val="0"/>
      <w:divBdr>
        <w:top w:val="none" w:sz="0" w:space="0" w:color="auto"/>
        <w:left w:val="none" w:sz="0" w:space="0" w:color="auto"/>
        <w:bottom w:val="none" w:sz="0" w:space="0" w:color="auto"/>
        <w:right w:val="none" w:sz="0" w:space="0" w:color="auto"/>
      </w:divBdr>
      <w:divsChild>
        <w:div w:id="1862551454">
          <w:marLeft w:val="0"/>
          <w:marRight w:val="0"/>
          <w:marTop w:val="0"/>
          <w:marBottom w:val="0"/>
          <w:divBdr>
            <w:top w:val="none" w:sz="0" w:space="0" w:color="auto"/>
            <w:left w:val="none" w:sz="0" w:space="0" w:color="auto"/>
            <w:bottom w:val="none" w:sz="0" w:space="0" w:color="auto"/>
            <w:right w:val="none" w:sz="0" w:space="0" w:color="auto"/>
          </w:divBdr>
          <w:divsChild>
            <w:div w:id="2484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9991">
      <w:bodyDiv w:val="1"/>
      <w:marLeft w:val="0"/>
      <w:marRight w:val="0"/>
      <w:marTop w:val="0"/>
      <w:marBottom w:val="0"/>
      <w:divBdr>
        <w:top w:val="none" w:sz="0" w:space="0" w:color="auto"/>
        <w:left w:val="none" w:sz="0" w:space="0" w:color="auto"/>
        <w:bottom w:val="none" w:sz="0" w:space="0" w:color="auto"/>
        <w:right w:val="none" w:sz="0" w:space="0" w:color="auto"/>
      </w:divBdr>
      <w:divsChild>
        <w:div w:id="809520978">
          <w:marLeft w:val="0"/>
          <w:marRight w:val="0"/>
          <w:marTop w:val="0"/>
          <w:marBottom w:val="0"/>
          <w:divBdr>
            <w:top w:val="none" w:sz="0" w:space="0" w:color="auto"/>
            <w:left w:val="none" w:sz="0" w:space="0" w:color="auto"/>
            <w:bottom w:val="none" w:sz="0" w:space="0" w:color="auto"/>
            <w:right w:val="none" w:sz="0" w:space="0" w:color="auto"/>
          </w:divBdr>
          <w:divsChild>
            <w:div w:id="5999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6192">
      <w:bodyDiv w:val="1"/>
      <w:marLeft w:val="0"/>
      <w:marRight w:val="0"/>
      <w:marTop w:val="0"/>
      <w:marBottom w:val="0"/>
      <w:divBdr>
        <w:top w:val="none" w:sz="0" w:space="0" w:color="auto"/>
        <w:left w:val="none" w:sz="0" w:space="0" w:color="auto"/>
        <w:bottom w:val="none" w:sz="0" w:space="0" w:color="auto"/>
        <w:right w:val="none" w:sz="0" w:space="0" w:color="auto"/>
      </w:divBdr>
      <w:divsChild>
        <w:div w:id="362638564">
          <w:marLeft w:val="0"/>
          <w:marRight w:val="0"/>
          <w:marTop w:val="0"/>
          <w:marBottom w:val="0"/>
          <w:divBdr>
            <w:top w:val="none" w:sz="0" w:space="0" w:color="auto"/>
            <w:left w:val="none" w:sz="0" w:space="0" w:color="auto"/>
            <w:bottom w:val="none" w:sz="0" w:space="0" w:color="auto"/>
            <w:right w:val="none" w:sz="0" w:space="0" w:color="auto"/>
          </w:divBdr>
          <w:divsChild>
            <w:div w:id="10259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137">
      <w:bodyDiv w:val="1"/>
      <w:marLeft w:val="0"/>
      <w:marRight w:val="0"/>
      <w:marTop w:val="0"/>
      <w:marBottom w:val="0"/>
      <w:divBdr>
        <w:top w:val="none" w:sz="0" w:space="0" w:color="auto"/>
        <w:left w:val="none" w:sz="0" w:space="0" w:color="auto"/>
        <w:bottom w:val="none" w:sz="0" w:space="0" w:color="auto"/>
        <w:right w:val="none" w:sz="0" w:space="0" w:color="auto"/>
      </w:divBdr>
      <w:divsChild>
        <w:div w:id="652485174">
          <w:marLeft w:val="0"/>
          <w:marRight w:val="0"/>
          <w:marTop w:val="0"/>
          <w:marBottom w:val="0"/>
          <w:divBdr>
            <w:top w:val="none" w:sz="0" w:space="0" w:color="auto"/>
            <w:left w:val="none" w:sz="0" w:space="0" w:color="auto"/>
            <w:bottom w:val="none" w:sz="0" w:space="0" w:color="auto"/>
            <w:right w:val="none" w:sz="0" w:space="0" w:color="auto"/>
          </w:divBdr>
          <w:divsChild>
            <w:div w:id="8500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3048">
      <w:bodyDiv w:val="1"/>
      <w:marLeft w:val="0"/>
      <w:marRight w:val="0"/>
      <w:marTop w:val="0"/>
      <w:marBottom w:val="0"/>
      <w:divBdr>
        <w:top w:val="none" w:sz="0" w:space="0" w:color="auto"/>
        <w:left w:val="none" w:sz="0" w:space="0" w:color="auto"/>
        <w:bottom w:val="none" w:sz="0" w:space="0" w:color="auto"/>
        <w:right w:val="none" w:sz="0" w:space="0" w:color="auto"/>
      </w:divBdr>
      <w:divsChild>
        <w:div w:id="1899242172">
          <w:marLeft w:val="0"/>
          <w:marRight w:val="0"/>
          <w:marTop w:val="0"/>
          <w:marBottom w:val="0"/>
          <w:divBdr>
            <w:top w:val="none" w:sz="0" w:space="0" w:color="auto"/>
            <w:left w:val="none" w:sz="0" w:space="0" w:color="auto"/>
            <w:bottom w:val="none" w:sz="0" w:space="0" w:color="auto"/>
            <w:right w:val="none" w:sz="0" w:space="0" w:color="auto"/>
          </w:divBdr>
          <w:divsChild>
            <w:div w:id="1594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8066">
      <w:bodyDiv w:val="1"/>
      <w:marLeft w:val="0"/>
      <w:marRight w:val="0"/>
      <w:marTop w:val="0"/>
      <w:marBottom w:val="0"/>
      <w:divBdr>
        <w:top w:val="none" w:sz="0" w:space="0" w:color="auto"/>
        <w:left w:val="none" w:sz="0" w:space="0" w:color="auto"/>
        <w:bottom w:val="none" w:sz="0" w:space="0" w:color="auto"/>
        <w:right w:val="none" w:sz="0" w:space="0" w:color="auto"/>
      </w:divBdr>
      <w:divsChild>
        <w:div w:id="377094328">
          <w:marLeft w:val="0"/>
          <w:marRight w:val="0"/>
          <w:marTop w:val="0"/>
          <w:marBottom w:val="0"/>
          <w:divBdr>
            <w:top w:val="none" w:sz="0" w:space="0" w:color="auto"/>
            <w:left w:val="none" w:sz="0" w:space="0" w:color="auto"/>
            <w:bottom w:val="none" w:sz="0" w:space="0" w:color="auto"/>
            <w:right w:val="none" w:sz="0" w:space="0" w:color="auto"/>
          </w:divBdr>
          <w:divsChild>
            <w:div w:id="17360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0981">
      <w:bodyDiv w:val="1"/>
      <w:marLeft w:val="0"/>
      <w:marRight w:val="0"/>
      <w:marTop w:val="0"/>
      <w:marBottom w:val="0"/>
      <w:divBdr>
        <w:top w:val="none" w:sz="0" w:space="0" w:color="auto"/>
        <w:left w:val="none" w:sz="0" w:space="0" w:color="auto"/>
        <w:bottom w:val="none" w:sz="0" w:space="0" w:color="auto"/>
        <w:right w:val="none" w:sz="0" w:space="0" w:color="auto"/>
      </w:divBdr>
      <w:divsChild>
        <w:div w:id="1224683294">
          <w:marLeft w:val="0"/>
          <w:marRight w:val="0"/>
          <w:marTop w:val="0"/>
          <w:marBottom w:val="0"/>
          <w:divBdr>
            <w:top w:val="none" w:sz="0" w:space="0" w:color="auto"/>
            <w:left w:val="none" w:sz="0" w:space="0" w:color="auto"/>
            <w:bottom w:val="none" w:sz="0" w:space="0" w:color="auto"/>
            <w:right w:val="none" w:sz="0" w:space="0" w:color="auto"/>
          </w:divBdr>
          <w:divsChild>
            <w:div w:id="126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977">
      <w:bodyDiv w:val="1"/>
      <w:marLeft w:val="0"/>
      <w:marRight w:val="0"/>
      <w:marTop w:val="0"/>
      <w:marBottom w:val="0"/>
      <w:divBdr>
        <w:top w:val="none" w:sz="0" w:space="0" w:color="auto"/>
        <w:left w:val="none" w:sz="0" w:space="0" w:color="auto"/>
        <w:bottom w:val="none" w:sz="0" w:space="0" w:color="auto"/>
        <w:right w:val="none" w:sz="0" w:space="0" w:color="auto"/>
      </w:divBdr>
      <w:divsChild>
        <w:div w:id="971978690">
          <w:marLeft w:val="0"/>
          <w:marRight w:val="0"/>
          <w:marTop w:val="0"/>
          <w:marBottom w:val="0"/>
          <w:divBdr>
            <w:top w:val="none" w:sz="0" w:space="0" w:color="auto"/>
            <w:left w:val="none" w:sz="0" w:space="0" w:color="auto"/>
            <w:bottom w:val="none" w:sz="0" w:space="0" w:color="auto"/>
            <w:right w:val="none" w:sz="0" w:space="0" w:color="auto"/>
          </w:divBdr>
          <w:divsChild>
            <w:div w:id="663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9120">
      <w:bodyDiv w:val="1"/>
      <w:marLeft w:val="0"/>
      <w:marRight w:val="0"/>
      <w:marTop w:val="0"/>
      <w:marBottom w:val="0"/>
      <w:divBdr>
        <w:top w:val="none" w:sz="0" w:space="0" w:color="auto"/>
        <w:left w:val="none" w:sz="0" w:space="0" w:color="auto"/>
        <w:bottom w:val="none" w:sz="0" w:space="0" w:color="auto"/>
        <w:right w:val="none" w:sz="0" w:space="0" w:color="auto"/>
      </w:divBdr>
    </w:div>
    <w:div w:id="1048143386">
      <w:bodyDiv w:val="1"/>
      <w:marLeft w:val="0"/>
      <w:marRight w:val="0"/>
      <w:marTop w:val="0"/>
      <w:marBottom w:val="0"/>
      <w:divBdr>
        <w:top w:val="none" w:sz="0" w:space="0" w:color="auto"/>
        <w:left w:val="none" w:sz="0" w:space="0" w:color="auto"/>
        <w:bottom w:val="none" w:sz="0" w:space="0" w:color="auto"/>
        <w:right w:val="none" w:sz="0" w:space="0" w:color="auto"/>
      </w:divBdr>
      <w:divsChild>
        <w:div w:id="2058385124">
          <w:marLeft w:val="0"/>
          <w:marRight w:val="0"/>
          <w:marTop w:val="0"/>
          <w:marBottom w:val="0"/>
          <w:divBdr>
            <w:top w:val="none" w:sz="0" w:space="0" w:color="auto"/>
            <w:left w:val="none" w:sz="0" w:space="0" w:color="auto"/>
            <w:bottom w:val="none" w:sz="0" w:space="0" w:color="auto"/>
            <w:right w:val="none" w:sz="0" w:space="0" w:color="auto"/>
          </w:divBdr>
          <w:divsChild>
            <w:div w:id="12976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5126">
      <w:bodyDiv w:val="1"/>
      <w:marLeft w:val="0"/>
      <w:marRight w:val="0"/>
      <w:marTop w:val="0"/>
      <w:marBottom w:val="0"/>
      <w:divBdr>
        <w:top w:val="none" w:sz="0" w:space="0" w:color="auto"/>
        <w:left w:val="none" w:sz="0" w:space="0" w:color="auto"/>
        <w:bottom w:val="none" w:sz="0" w:space="0" w:color="auto"/>
        <w:right w:val="none" w:sz="0" w:space="0" w:color="auto"/>
      </w:divBdr>
      <w:divsChild>
        <w:div w:id="1854109679">
          <w:marLeft w:val="0"/>
          <w:marRight w:val="0"/>
          <w:marTop w:val="0"/>
          <w:marBottom w:val="0"/>
          <w:divBdr>
            <w:top w:val="none" w:sz="0" w:space="0" w:color="auto"/>
            <w:left w:val="none" w:sz="0" w:space="0" w:color="auto"/>
            <w:bottom w:val="none" w:sz="0" w:space="0" w:color="auto"/>
            <w:right w:val="none" w:sz="0" w:space="0" w:color="auto"/>
          </w:divBdr>
          <w:divsChild>
            <w:div w:id="13824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6978">
      <w:bodyDiv w:val="1"/>
      <w:marLeft w:val="0"/>
      <w:marRight w:val="0"/>
      <w:marTop w:val="0"/>
      <w:marBottom w:val="0"/>
      <w:divBdr>
        <w:top w:val="none" w:sz="0" w:space="0" w:color="auto"/>
        <w:left w:val="none" w:sz="0" w:space="0" w:color="auto"/>
        <w:bottom w:val="none" w:sz="0" w:space="0" w:color="auto"/>
        <w:right w:val="none" w:sz="0" w:space="0" w:color="auto"/>
      </w:divBdr>
      <w:divsChild>
        <w:div w:id="1833057983">
          <w:marLeft w:val="0"/>
          <w:marRight w:val="0"/>
          <w:marTop w:val="0"/>
          <w:marBottom w:val="0"/>
          <w:divBdr>
            <w:top w:val="none" w:sz="0" w:space="0" w:color="auto"/>
            <w:left w:val="none" w:sz="0" w:space="0" w:color="auto"/>
            <w:bottom w:val="none" w:sz="0" w:space="0" w:color="auto"/>
            <w:right w:val="none" w:sz="0" w:space="0" w:color="auto"/>
          </w:divBdr>
          <w:divsChild>
            <w:div w:id="21383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3336">
      <w:bodyDiv w:val="1"/>
      <w:marLeft w:val="0"/>
      <w:marRight w:val="0"/>
      <w:marTop w:val="0"/>
      <w:marBottom w:val="0"/>
      <w:divBdr>
        <w:top w:val="none" w:sz="0" w:space="0" w:color="auto"/>
        <w:left w:val="none" w:sz="0" w:space="0" w:color="auto"/>
        <w:bottom w:val="none" w:sz="0" w:space="0" w:color="auto"/>
        <w:right w:val="none" w:sz="0" w:space="0" w:color="auto"/>
      </w:divBdr>
    </w:div>
    <w:div w:id="1341197520">
      <w:bodyDiv w:val="1"/>
      <w:marLeft w:val="0"/>
      <w:marRight w:val="0"/>
      <w:marTop w:val="0"/>
      <w:marBottom w:val="0"/>
      <w:divBdr>
        <w:top w:val="none" w:sz="0" w:space="0" w:color="auto"/>
        <w:left w:val="none" w:sz="0" w:space="0" w:color="auto"/>
        <w:bottom w:val="none" w:sz="0" w:space="0" w:color="auto"/>
        <w:right w:val="none" w:sz="0" w:space="0" w:color="auto"/>
      </w:divBdr>
      <w:divsChild>
        <w:div w:id="313919998">
          <w:marLeft w:val="0"/>
          <w:marRight w:val="0"/>
          <w:marTop w:val="0"/>
          <w:marBottom w:val="0"/>
          <w:divBdr>
            <w:top w:val="none" w:sz="0" w:space="0" w:color="auto"/>
            <w:left w:val="none" w:sz="0" w:space="0" w:color="auto"/>
            <w:bottom w:val="none" w:sz="0" w:space="0" w:color="auto"/>
            <w:right w:val="none" w:sz="0" w:space="0" w:color="auto"/>
          </w:divBdr>
          <w:divsChild>
            <w:div w:id="153507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00119">
      <w:bodyDiv w:val="1"/>
      <w:marLeft w:val="0"/>
      <w:marRight w:val="0"/>
      <w:marTop w:val="0"/>
      <w:marBottom w:val="0"/>
      <w:divBdr>
        <w:top w:val="none" w:sz="0" w:space="0" w:color="auto"/>
        <w:left w:val="none" w:sz="0" w:space="0" w:color="auto"/>
        <w:bottom w:val="none" w:sz="0" w:space="0" w:color="auto"/>
        <w:right w:val="none" w:sz="0" w:space="0" w:color="auto"/>
      </w:divBdr>
    </w:div>
    <w:div w:id="1430545426">
      <w:bodyDiv w:val="1"/>
      <w:marLeft w:val="0"/>
      <w:marRight w:val="0"/>
      <w:marTop w:val="0"/>
      <w:marBottom w:val="0"/>
      <w:divBdr>
        <w:top w:val="none" w:sz="0" w:space="0" w:color="auto"/>
        <w:left w:val="none" w:sz="0" w:space="0" w:color="auto"/>
        <w:bottom w:val="none" w:sz="0" w:space="0" w:color="auto"/>
        <w:right w:val="none" w:sz="0" w:space="0" w:color="auto"/>
      </w:divBdr>
      <w:divsChild>
        <w:div w:id="150602567">
          <w:marLeft w:val="0"/>
          <w:marRight w:val="0"/>
          <w:marTop w:val="0"/>
          <w:marBottom w:val="0"/>
          <w:divBdr>
            <w:top w:val="none" w:sz="0" w:space="0" w:color="auto"/>
            <w:left w:val="none" w:sz="0" w:space="0" w:color="auto"/>
            <w:bottom w:val="none" w:sz="0" w:space="0" w:color="auto"/>
            <w:right w:val="none" w:sz="0" w:space="0" w:color="auto"/>
          </w:divBdr>
          <w:divsChild>
            <w:div w:id="1809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489">
      <w:bodyDiv w:val="1"/>
      <w:marLeft w:val="0"/>
      <w:marRight w:val="0"/>
      <w:marTop w:val="0"/>
      <w:marBottom w:val="0"/>
      <w:divBdr>
        <w:top w:val="none" w:sz="0" w:space="0" w:color="auto"/>
        <w:left w:val="none" w:sz="0" w:space="0" w:color="auto"/>
        <w:bottom w:val="none" w:sz="0" w:space="0" w:color="auto"/>
        <w:right w:val="none" w:sz="0" w:space="0" w:color="auto"/>
      </w:divBdr>
      <w:divsChild>
        <w:div w:id="739866228">
          <w:marLeft w:val="0"/>
          <w:marRight w:val="0"/>
          <w:marTop w:val="0"/>
          <w:marBottom w:val="0"/>
          <w:divBdr>
            <w:top w:val="none" w:sz="0" w:space="0" w:color="auto"/>
            <w:left w:val="none" w:sz="0" w:space="0" w:color="auto"/>
            <w:bottom w:val="none" w:sz="0" w:space="0" w:color="auto"/>
            <w:right w:val="none" w:sz="0" w:space="0" w:color="auto"/>
          </w:divBdr>
          <w:divsChild>
            <w:div w:id="9799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9137">
      <w:bodyDiv w:val="1"/>
      <w:marLeft w:val="0"/>
      <w:marRight w:val="0"/>
      <w:marTop w:val="0"/>
      <w:marBottom w:val="0"/>
      <w:divBdr>
        <w:top w:val="none" w:sz="0" w:space="0" w:color="auto"/>
        <w:left w:val="none" w:sz="0" w:space="0" w:color="auto"/>
        <w:bottom w:val="none" w:sz="0" w:space="0" w:color="auto"/>
        <w:right w:val="none" w:sz="0" w:space="0" w:color="auto"/>
      </w:divBdr>
      <w:divsChild>
        <w:div w:id="6714449">
          <w:marLeft w:val="0"/>
          <w:marRight w:val="0"/>
          <w:marTop w:val="0"/>
          <w:marBottom w:val="0"/>
          <w:divBdr>
            <w:top w:val="none" w:sz="0" w:space="0" w:color="auto"/>
            <w:left w:val="none" w:sz="0" w:space="0" w:color="auto"/>
            <w:bottom w:val="none" w:sz="0" w:space="0" w:color="auto"/>
            <w:right w:val="none" w:sz="0" w:space="0" w:color="auto"/>
          </w:divBdr>
          <w:divsChild>
            <w:div w:id="19853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9019">
      <w:bodyDiv w:val="1"/>
      <w:marLeft w:val="0"/>
      <w:marRight w:val="0"/>
      <w:marTop w:val="0"/>
      <w:marBottom w:val="0"/>
      <w:divBdr>
        <w:top w:val="none" w:sz="0" w:space="0" w:color="auto"/>
        <w:left w:val="none" w:sz="0" w:space="0" w:color="auto"/>
        <w:bottom w:val="none" w:sz="0" w:space="0" w:color="auto"/>
        <w:right w:val="none" w:sz="0" w:space="0" w:color="auto"/>
      </w:divBdr>
      <w:divsChild>
        <w:div w:id="747576858">
          <w:marLeft w:val="0"/>
          <w:marRight w:val="0"/>
          <w:marTop w:val="0"/>
          <w:marBottom w:val="0"/>
          <w:divBdr>
            <w:top w:val="none" w:sz="0" w:space="0" w:color="auto"/>
            <w:left w:val="none" w:sz="0" w:space="0" w:color="auto"/>
            <w:bottom w:val="none" w:sz="0" w:space="0" w:color="auto"/>
            <w:right w:val="none" w:sz="0" w:space="0" w:color="auto"/>
          </w:divBdr>
          <w:divsChild>
            <w:div w:id="1835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3799">
      <w:bodyDiv w:val="1"/>
      <w:marLeft w:val="0"/>
      <w:marRight w:val="0"/>
      <w:marTop w:val="0"/>
      <w:marBottom w:val="0"/>
      <w:divBdr>
        <w:top w:val="none" w:sz="0" w:space="0" w:color="auto"/>
        <w:left w:val="none" w:sz="0" w:space="0" w:color="auto"/>
        <w:bottom w:val="none" w:sz="0" w:space="0" w:color="auto"/>
        <w:right w:val="none" w:sz="0" w:space="0" w:color="auto"/>
      </w:divBdr>
      <w:divsChild>
        <w:div w:id="1973245747">
          <w:marLeft w:val="0"/>
          <w:marRight w:val="0"/>
          <w:marTop w:val="0"/>
          <w:marBottom w:val="0"/>
          <w:divBdr>
            <w:top w:val="none" w:sz="0" w:space="0" w:color="auto"/>
            <w:left w:val="none" w:sz="0" w:space="0" w:color="auto"/>
            <w:bottom w:val="none" w:sz="0" w:space="0" w:color="auto"/>
            <w:right w:val="none" w:sz="0" w:space="0" w:color="auto"/>
          </w:divBdr>
          <w:divsChild>
            <w:div w:id="12998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6510">
      <w:bodyDiv w:val="1"/>
      <w:marLeft w:val="0"/>
      <w:marRight w:val="0"/>
      <w:marTop w:val="0"/>
      <w:marBottom w:val="0"/>
      <w:divBdr>
        <w:top w:val="none" w:sz="0" w:space="0" w:color="auto"/>
        <w:left w:val="none" w:sz="0" w:space="0" w:color="auto"/>
        <w:bottom w:val="none" w:sz="0" w:space="0" w:color="auto"/>
        <w:right w:val="none" w:sz="0" w:space="0" w:color="auto"/>
      </w:divBdr>
    </w:div>
    <w:div w:id="1900938975">
      <w:bodyDiv w:val="1"/>
      <w:marLeft w:val="0"/>
      <w:marRight w:val="0"/>
      <w:marTop w:val="0"/>
      <w:marBottom w:val="0"/>
      <w:divBdr>
        <w:top w:val="none" w:sz="0" w:space="0" w:color="auto"/>
        <w:left w:val="none" w:sz="0" w:space="0" w:color="auto"/>
        <w:bottom w:val="none" w:sz="0" w:space="0" w:color="auto"/>
        <w:right w:val="none" w:sz="0" w:space="0" w:color="auto"/>
      </w:divBdr>
    </w:div>
    <w:div w:id="2030258463">
      <w:bodyDiv w:val="1"/>
      <w:marLeft w:val="0"/>
      <w:marRight w:val="0"/>
      <w:marTop w:val="0"/>
      <w:marBottom w:val="0"/>
      <w:divBdr>
        <w:top w:val="none" w:sz="0" w:space="0" w:color="auto"/>
        <w:left w:val="none" w:sz="0" w:space="0" w:color="auto"/>
        <w:bottom w:val="none" w:sz="0" w:space="0" w:color="auto"/>
        <w:right w:val="none" w:sz="0" w:space="0" w:color="auto"/>
      </w:divBdr>
      <w:divsChild>
        <w:div w:id="373579856">
          <w:marLeft w:val="0"/>
          <w:marRight w:val="0"/>
          <w:marTop w:val="0"/>
          <w:marBottom w:val="0"/>
          <w:divBdr>
            <w:top w:val="none" w:sz="0" w:space="0" w:color="auto"/>
            <w:left w:val="none" w:sz="0" w:space="0" w:color="auto"/>
            <w:bottom w:val="none" w:sz="0" w:space="0" w:color="auto"/>
            <w:right w:val="none" w:sz="0" w:space="0" w:color="auto"/>
          </w:divBdr>
          <w:divsChild>
            <w:div w:id="10031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4769">
      <w:bodyDiv w:val="1"/>
      <w:marLeft w:val="0"/>
      <w:marRight w:val="0"/>
      <w:marTop w:val="0"/>
      <w:marBottom w:val="0"/>
      <w:divBdr>
        <w:top w:val="none" w:sz="0" w:space="0" w:color="auto"/>
        <w:left w:val="none" w:sz="0" w:space="0" w:color="auto"/>
        <w:bottom w:val="none" w:sz="0" w:space="0" w:color="auto"/>
        <w:right w:val="none" w:sz="0" w:space="0" w:color="auto"/>
      </w:divBdr>
      <w:divsChild>
        <w:div w:id="999624748">
          <w:marLeft w:val="0"/>
          <w:marRight w:val="0"/>
          <w:marTop w:val="0"/>
          <w:marBottom w:val="0"/>
          <w:divBdr>
            <w:top w:val="none" w:sz="0" w:space="0" w:color="auto"/>
            <w:left w:val="none" w:sz="0" w:space="0" w:color="auto"/>
            <w:bottom w:val="none" w:sz="0" w:space="0" w:color="auto"/>
            <w:right w:val="none" w:sz="0" w:space="0" w:color="auto"/>
          </w:divBdr>
          <w:divsChild>
            <w:div w:id="18244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71842">
      <w:bodyDiv w:val="1"/>
      <w:marLeft w:val="0"/>
      <w:marRight w:val="0"/>
      <w:marTop w:val="0"/>
      <w:marBottom w:val="0"/>
      <w:divBdr>
        <w:top w:val="none" w:sz="0" w:space="0" w:color="auto"/>
        <w:left w:val="none" w:sz="0" w:space="0" w:color="auto"/>
        <w:bottom w:val="none" w:sz="0" w:space="0" w:color="auto"/>
        <w:right w:val="none" w:sz="0" w:space="0" w:color="auto"/>
      </w:divBdr>
      <w:divsChild>
        <w:div w:id="583337591">
          <w:marLeft w:val="0"/>
          <w:marRight w:val="0"/>
          <w:marTop w:val="0"/>
          <w:marBottom w:val="0"/>
          <w:divBdr>
            <w:top w:val="none" w:sz="0" w:space="0" w:color="auto"/>
            <w:left w:val="none" w:sz="0" w:space="0" w:color="auto"/>
            <w:bottom w:val="none" w:sz="0" w:space="0" w:color="auto"/>
            <w:right w:val="none" w:sz="0" w:space="0" w:color="auto"/>
          </w:divBdr>
          <w:divsChild>
            <w:div w:id="14939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driaanSadie/MVT_ADC_TECH"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Technology\Vivado\MVT_ADC_TECH\report\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startFromScratch="false">
    <tabs>
      <tab id="customTab" label="Template functions / Mallmeny">
        <group id="Dokumentinformation" label="Edit / Redigera">
          <button id="button11" label="Document information / Dokumentuppgifter" imageMso="ViewSlideMasterView" size="large" onAction="myButtonMacro11"/>
          <button id="button12" label="Classification / Informationsklassning" imageMso="ViewSlideMasterView" size="large" onAction="myButtonMacro12"/>
        </group>
        <group id="Orientation" label="Insert page / Infoga sida">
          <button id="button21" label="Portrait / Stående " imageMso="PageOrientationPortrait" size="large" onAction="myButtonMacro21"/>
          <button id="button22" label="Landscape / Liggande" imageMso="PageOrientationLandscape" size="large" onAction="myButtonMacro22"/>
        </group>
        <group id="Authorisation" label="Insert / Infoga">
          <button id="button31" label="Authorisation / Attest" imageMso="AppendOnly" size="large" onAction="myButtonMacro31"/>
          <button id="button32" label="Record of Changes / Ändringsförteckning" imageMso="GroupCommunicateActions" size="large" onAction="myButtonMacro32"/>
          <button id="button33" label="File data (footer) / Arkivdata (sidfoten)" imageMso="FooterInsertGallery" size="large" onAction="myButtonMacro33"/>
        </group>
        <group id="Logotype" label="Logotype / Logotyp">
          <button id="button41" label="Color / Färg" imageMso="ColorGrayscaleMenu" size="large" onAction="myButtonMacro41"/>
          <button id="button42" label="Black and White / Svart-vit" imageMso="BlackAndWhiteGrayscale" size="large" onAction="myButtonMacro42"/>
        </group>
        <group id="TemplatePath" label="Remove Template path / Ta bort mallsökvägen">
          <button id="button51" label="Save final version / Spara slutgiltig version" imageMso="SaveAndClose" size="large" onAction="myButtonMacro51"/>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Eli23</b:Tag>
    <b:SourceType>ConferenceProceedings</b:SourceType>
    <b:Guid>{7B639DA2-691A-4F0F-B3E7-80418BF643AC}</b:Guid>
    <b:Title>An open-sorce IP-Core for Multi-Voltage</b:Title>
    <b:Year>2023</b:Year>
    <b:City>Sardinia, Italy</b:City>
    <b:Publisher>IOP Publishing</b:Publisher>
    <b:Pages>7</b:Pages>
    <b:ConferenceName>Topical Workshop on Electronics for Particle Physics</b:ConferenceName>
    <b:Author>
      <b:Author>
        <b:NameList>
          <b:Person>
            <b:Last>Eliseev</b:Last>
            <b:First>D</b:First>
          </b:Person>
          <b:Person>
            <b:Last>Ehlert</b:Last>
            <b:First>E</b:First>
          </b:Person>
          <b:Person>
            <b:Last>Hebbeker</b:Last>
            <b:First>T</b:First>
          </b:Person>
          <b:Person>
            <b:Last>Merschmeyer</b:Last>
            <b:First>M</b:First>
          </b:Person>
          <b:Person>
            <b:Last>Presser</b:Last>
            <b:First>C</b:First>
          </b:Person>
        </b:NameList>
      </b:Author>
    </b:Author>
    <b:RefOrder>1</b:RefOrder>
  </b:Source>
</b:Sources>
</file>

<file path=customXml/itemProps1.xml><?xml version="1.0" encoding="utf-8"?>
<ds:datastoreItem xmlns:ds="http://schemas.openxmlformats.org/officeDocument/2006/customXml" ds:itemID="{7AE48F71-FDF4-4D80-B5F5-71BBB9769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1481</TotalTime>
  <Pages>27</Pages>
  <Words>4390</Words>
  <Characters>30120</Characters>
  <Application>Microsoft Office Word</Application>
  <DocSecurity>0</DocSecurity>
  <Lines>3765</Lines>
  <Paragraphs>2654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Sadie Adriaan</dc:creator>
  <cp:keywords/>
  <dc:description>IN 5000357-408  Issue 43_x000d_
Owner: CU Patrick Mollbrink</dc:description>
  <cp:lastModifiedBy>Sadie Adriaan</cp:lastModifiedBy>
  <cp:revision>69</cp:revision>
  <cp:lastPrinted>2025-10-29T08:17:00Z</cp:lastPrinted>
  <dcterms:created xsi:type="dcterms:W3CDTF">2025-10-27T09:55:00Z</dcterms:created>
  <dcterms:modified xsi:type="dcterms:W3CDTF">2025-10-29T08:18:00Z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rm">
    <vt:lpwstr>Clean</vt:lpwstr>
  </property>
  <property fmtid="{D5CDD505-2E9C-101B-9397-08002B2CF9AE}" pid="3" name="Format">
    <vt:lpwstr>Portrait</vt:lpwstr>
  </property>
  <property fmtid="{D5CDD505-2E9C-101B-9397-08002B2CF9AE}" pid="4" name="prpApprovedBy">
    <vt:lpwstr>No</vt:lpwstr>
  </property>
  <property fmtid="{D5CDD505-2E9C-101B-9397-08002B2CF9AE}" pid="5" name="prpApprovedDate">
    <vt:lpwstr/>
  </property>
  <property fmtid="{D5CDD505-2E9C-101B-9397-08002B2CF9AE}" pid="6" name="prpApprovedName">
    <vt:lpwstr/>
  </property>
  <property fmtid="{D5CDD505-2E9C-101B-9397-08002B2CF9AE}" pid="7" name="prpAuthorisedBy">
    <vt:lpwstr>No</vt:lpwstr>
  </property>
  <property fmtid="{D5CDD505-2E9C-101B-9397-08002B2CF9AE}" pid="8" name="prpAuthorisedDate">
    <vt:lpwstr/>
  </property>
  <property fmtid="{D5CDD505-2E9C-101B-9397-08002B2CF9AE}" pid="9" name="prpAuthorisedName">
    <vt:lpwstr/>
  </property>
  <property fmtid="{D5CDD505-2E9C-101B-9397-08002B2CF9AE}" pid="10" name="prpBusinessArea">
    <vt:lpwstr>Surveillance</vt:lpwstr>
  </property>
  <property fmtid="{D5CDD505-2E9C-101B-9397-08002B2CF9AE}" pid="11" name="prpBusinessUnit">
    <vt:lpwstr>Saab AB (Surveillance)</vt:lpwstr>
  </property>
  <property fmtid="{D5CDD505-2E9C-101B-9397-08002B2CF9AE}" pid="12" name="prpChapter">
    <vt:lpwstr/>
  </property>
  <property fmtid="{D5CDD505-2E9C-101B-9397-08002B2CF9AE}" pid="13" name="prpClassificationCompany">
    <vt:lpwstr>COMPANY UNCLASSIFIED</vt:lpwstr>
  </property>
  <property fmtid="{D5CDD505-2E9C-101B-9397-08002B2CF9AE}" pid="14" name="prpClassificationDefence">
    <vt:lpwstr>NOT CLASSIFIED</vt:lpwstr>
  </property>
  <property fmtid="{D5CDD505-2E9C-101B-9397-08002B2CF9AE}" pid="15" name="prpClassificationExport">
    <vt:lpwstr>NOT EXPORT CONTROLLED</vt:lpwstr>
  </property>
  <property fmtid="{D5CDD505-2E9C-101B-9397-08002B2CF9AE}" pid="16" name="prpCommercialInConf">
    <vt:lpwstr>No</vt:lpwstr>
  </property>
  <property fmtid="{D5CDD505-2E9C-101B-9397-08002B2CF9AE}" pid="17" name="prpCopyrightUnit">
    <vt:lpwstr>Saab AB</vt:lpwstr>
  </property>
  <property fmtid="{D5CDD505-2E9C-101B-9397-08002B2CF9AE}" pid="18" name="prpCountryOfOrigin">
    <vt:lpwstr/>
  </property>
  <property fmtid="{D5CDD505-2E9C-101B-9397-08002B2CF9AE}" pid="19" name="prpDate">
    <vt:lpwstr>2025-10-27</vt:lpwstr>
  </property>
  <property fmtid="{D5CDD505-2E9C-101B-9397-08002B2CF9AE}" pid="20" name="prpDocumentID">
    <vt:lpwstr/>
  </property>
  <property fmtid="{D5CDD505-2E9C-101B-9397-08002B2CF9AE}" pid="21" name="prpDocumentStatus">
    <vt:lpwstr>Draft</vt:lpwstr>
  </property>
  <property fmtid="{D5CDD505-2E9C-101B-9397-08002B2CF9AE}" pid="22" name="prpDocumentType">
    <vt:lpwstr>REPORT</vt:lpwstr>
  </property>
  <property fmtid="{D5CDD505-2E9C-101B-9397-08002B2CF9AE}" pid="23" name="prpFileInformation">
    <vt:lpwstr/>
  </property>
  <property fmtid="{D5CDD505-2E9C-101B-9397-08002B2CF9AE}" pid="24" name="prpInStrictConf">
    <vt:lpwstr>No</vt:lpwstr>
  </property>
  <property fmtid="{D5CDD505-2E9C-101B-9397-08002B2CF9AE}" pid="25" name="prpIssue">
    <vt:lpwstr>A</vt:lpwstr>
  </property>
  <property fmtid="{D5CDD505-2E9C-101B-9397-08002B2CF9AE}" pid="26" name="prpIssuedBy">
    <vt:lpwstr/>
  </property>
  <property fmtid="{D5CDD505-2E9C-101B-9397-08002B2CF9AE}" pid="27" name="prpLanguage">
    <vt:lpwstr>English/Engelska</vt:lpwstr>
  </property>
  <property fmtid="{D5CDD505-2E9C-101B-9397-08002B2CF9AE}" pid="28" name="prpLogotype">
    <vt:lpwstr>Black</vt:lpwstr>
  </property>
  <property fmtid="{D5CDD505-2E9C-101B-9397-08002B2CF9AE}" pid="29" name="prpNoStamp">
    <vt:lpwstr>No</vt:lpwstr>
  </property>
  <property fmtid="{D5CDD505-2E9C-101B-9397-08002B2CF9AE}" pid="30" name="prpRecipient">
    <vt:lpwstr/>
  </property>
  <property fmtid="{D5CDD505-2E9C-101B-9397-08002B2CF9AE}" pid="31" name="prpSecrecyInFooter">
    <vt:lpwstr/>
  </property>
  <property fmtid="{D5CDD505-2E9C-101B-9397-08002B2CF9AE}" pid="32" name="prpSecrecyInHeader">
    <vt:lpwstr/>
  </property>
  <property fmtid="{D5CDD505-2E9C-101B-9397-08002B2CF9AE}" pid="33" name="prpSection">
    <vt:lpwstr/>
  </property>
  <property fmtid="{D5CDD505-2E9C-101B-9397-08002B2CF9AE}" pid="34" name="prpStampelDate">
    <vt:lpwstr/>
  </property>
  <property fmtid="{D5CDD505-2E9C-101B-9397-08002B2CF9AE}" pid="35" name="prpStampelFH">
    <vt:lpwstr>No</vt:lpwstr>
  </property>
  <property fmtid="{D5CDD505-2E9C-101B-9397-08002B2CF9AE}" pid="36" name="prpStampelHemlig">
    <vt:lpwstr>No</vt:lpwstr>
  </property>
  <property fmtid="{D5CDD505-2E9C-101B-9397-08002B2CF9AE}" pid="37" name="prpStampelKFH">
    <vt:lpwstr>No</vt:lpwstr>
  </property>
  <property fmtid="{D5CDD505-2E9C-101B-9397-08002B2CF9AE}" pid="38" name="prpStampelSekretess">
    <vt:lpwstr>No</vt:lpwstr>
  </property>
  <property fmtid="{D5CDD505-2E9C-101B-9397-08002B2CF9AE}" pid="39" name="TemplateCheck">
    <vt:lpwstr>1</vt:lpwstr>
  </property>
  <property fmtid="{D5CDD505-2E9C-101B-9397-08002B2CF9AE}" pid="40" name="TemplateID">
    <vt:lpwstr>IN 5000357-408  Issue 43</vt:lpwstr>
  </property>
  <property fmtid="{D5CDD505-2E9C-101B-9397-08002B2CF9AE}" pid="41" name="prpInsertStamp">
    <vt:bool>true</vt:bool>
  </property>
  <property fmtid="{D5CDD505-2E9C-101B-9397-08002B2CF9AE}" pid="42" name="blnStampUpdated">
    <vt:bool>false</vt:bool>
  </property>
  <property fmtid="{D5CDD505-2E9C-101B-9397-08002B2CF9AE}" pid="43" name="prpHemstallanChapter">
    <vt:lpwstr>31</vt:lpwstr>
  </property>
  <property fmtid="{D5CDD505-2E9C-101B-9397-08002B2CF9AE}" pid="44" name="prpHemstallanSection">
    <vt:lpwstr>16</vt:lpwstr>
  </property>
  <property fmtid="{D5CDD505-2E9C-101B-9397-08002B2CF9AE}" pid="45" name="prpTidForSekretessYear">
    <vt:lpwstr/>
  </property>
  <property fmtid="{D5CDD505-2E9C-101B-9397-08002B2CF9AE}" pid="46" name="prpTidForSekretess">
    <vt:bool>false</vt:bool>
  </property>
  <property fmtid="{D5CDD505-2E9C-101B-9397-08002B2CF9AE}" pid="47" name="prpTekniska">
    <vt:bool>false</vt:bool>
  </property>
  <property fmtid="{D5CDD505-2E9C-101B-9397-08002B2CF9AE}" pid="48" name="prpEkonomiska">
    <vt:bool>false</vt:bool>
  </property>
  <property fmtid="{D5CDD505-2E9C-101B-9397-08002B2CF9AE}" pid="49" name="prpKommersiella">
    <vt:bool>false</vt:bool>
  </property>
  <property fmtid="{D5CDD505-2E9C-101B-9397-08002B2CF9AE}" pid="50" name="prpOvriga">
    <vt:bool>false</vt:bool>
  </property>
  <property fmtid="{D5CDD505-2E9C-101B-9397-08002B2CF9AE}" pid="51" name="prpHemstallanDate">
    <vt:lpwstr/>
  </property>
  <property fmtid="{D5CDD505-2E9C-101B-9397-08002B2CF9AE}" pid="52" name="prpHemstallanSign">
    <vt:lpwstr/>
  </property>
  <property fmtid="{D5CDD505-2E9C-101B-9397-08002B2CF9AE}" pid="53" name="blnNewStampDesign_Sekretess">
    <vt:bool>true</vt:bool>
  </property>
  <property fmtid="{D5CDD505-2E9C-101B-9397-08002B2CF9AE}" pid="54" name="prpSecurityClassChapter">
    <vt:lpwstr/>
  </property>
  <property fmtid="{D5CDD505-2E9C-101B-9397-08002B2CF9AE}" pid="55" name="prpSecurityClassSection">
    <vt:lpwstr/>
  </property>
</Properties>
</file>