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FDB4" w14:textId="3C05D9F9" w:rsidR="00B92156" w:rsidRDefault="00590827">
      <w:r>
        <w:t>Correlación de Pearson (va de -1 a 1): El valor 1 es la correlación positiva perfecta. -1 es correlación negativa perfecta. 0 es sin correlación.</w:t>
      </w:r>
    </w:p>
    <w:p w14:paraId="2523055C" w14:textId="4B91704A" w:rsidR="00590827" w:rsidRDefault="00590827"/>
    <w:p w14:paraId="258DA6DE" w14:textId="4788036B" w:rsidR="00590827" w:rsidRDefault="00590827">
      <w:r>
        <w:rPr>
          <w:noProof/>
        </w:rPr>
        <w:drawing>
          <wp:inline distT="0" distB="0" distL="0" distR="0" wp14:anchorId="3BCE25FE" wp14:editId="0B175472">
            <wp:extent cx="540004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F12B" w14:textId="1ABBF77F" w:rsidR="00590827" w:rsidRDefault="00590827">
      <w:r>
        <w:t>Normalmente nos quedamos con las correlaciones por encima de 0,5 y por debajo de -0,45</w:t>
      </w:r>
    </w:p>
    <w:p w14:paraId="38127770" w14:textId="6DA9F052" w:rsidR="00590827" w:rsidRDefault="00590827"/>
    <w:p w14:paraId="2B756F5A" w14:textId="49D1B6FD" w:rsidR="00E27828" w:rsidRDefault="00E27828">
      <w:r>
        <w:t>El figsize en la formula de tabla de colores es para cambiar el tamaño. La gama de colores, me voy a Google y puedo cambiarla con ejemplos.</w:t>
      </w:r>
    </w:p>
    <w:p w14:paraId="12FCCCBF" w14:textId="6C7BA326" w:rsidR="00E27828" w:rsidRDefault="00E27828">
      <w:r>
        <w:rPr>
          <w:noProof/>
        </w:rPr>
        <w:drawing>
          <wp:inline distT="0" distB="0" distL="0" distR="0" wp14:anchorId="6E9D1F4F" wp14:editId="2FF53193">
            <wp:extent cx="4038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6"/>
    <w:rsid w:val="003F70E6"/>
    <w:rsid w:val="00590827"/>
    <w:rsid w:val="005E3E10"/>
    <w:rsid w:val="00B92156"/>
    <w:rsid w:val="00E2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20CE"/>
  <w15:chartTrackingRefBased/>
  <w15:docId w15:val="{F543F6D5-22EA-4941-ACF0-49B6A654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2021-05-14T07:28:00Z</dcterms:created>
  <dcterms:modified xsi:type="dcterms:W3CDTF">2021-05-14T12:03:00Z</dcterms:modified>
</cp:coreProperties>
</file>