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32D3D" w14:textId="7A9ACF63" w:rsidR="002633FA" w:rsidRPr="002633FA" w:rsidRDefault="002633FA">
      <w:pPr>
        <w:rPr>
          <w:rFonts w:ascii="Times New Roman" w:hAnsi="Times New Roman" w:cs="Times New Roman"/>
          <w:sz w:val="26"/>
          <w:szCs w:val="26"/>
          <w:lang w:val="ro-RO"/>
        </w:rPr>
      </w:pPr>
      <w:r w:rsidRPr="002633FA">
        <w:rPr>
          <w:rFonts w:ascii="Times New Roman" w:hAnsi="Times New Roman" w:cs="Times New Roman"/>
          <w:b/>
          <w:bCs/>
          <w:sz w:val="26"/>
          <w:szCs w:val="26"/>
          <w:lang w:val="ro-RO"/>
        </w:rPr>
        <w:t xml:space="preserve">Capitolul  2: </w:t>
      </w:r>
      <w:r w:rsidRPr="002633FA">
        <w:rPr>
          <w:rFonts w:ascii="Times New Roman" w:hAnsi="Times New Roman" w:cs="Times New Roman"/>
          <w:sz w:val="26"/>
          <w:szCs w:val="26"/>
          <w:lang w:val="ro-RO"/>
        </w:rPr>
        <w:t>Analiza Părților Interesate în Proiectul Smarthouse</w:t>
      </w:r>
    </w:p>
    <w:p w14:paraId="173672A5" w14:textId="082B2A78" w:rsidR="002633FA" w:rsidRPr="002633FA" w:rsidRDefault="002633FA" w:rsidP="002633FA">
      <w:pPr>
        <w:ind w:firstLine="720"/>
        <w:rPr>
          <w:rFonts w:ascii="Times New Roman" w:hAnsi="Times New Roman" w:cs="Times New Roman"/>
          <w:sz w:val="26"/>
          <w:szCs w:val="26"/>
          <w:lang w:val="ro-RO"/>
        </w:rPr>
      </w:pPr>
      <w:r w:rsidRPr="002633FA">
        <w:rPr>
          <w:rFonts w:ascii="Times New Roman" w:hAnsi="Times New Roman" w:cs="Times New Roman"/>
          <w:sz w:val="26"/>
          <w:szCs w:val="26"/>
          <w:lang w:val="ro-RO"/>
        </w:rPr>
        <w:t>În acest capitol, ne concentrăm asupra analizei părților interesate în proiectul Smarthouse. Părțile interesate, precum proprietarii, utilizatorii finali, dezvoltatorii și autoritățile reglementatoare, joacă un rol esențial în succesul proiectului. Am folosit interviuri orale pentru a identifica nevoile și așteptările lor. Acest capitol detaliază principalele părți interesate, descriind cerințele lor specifice, furnizând o bază solidă pentru dezvoltarea proiectului Smarthouse.</w:t>
      </w:r>
    </w:p>
    <w:p w14:paraId="1A035521" w14:textId="77777777" w:rsidR="002633FA" w:rsidRPr="002633FA" w:rsidRDefault="002633FA" w:rsidP="002633FA">
      <w:pPr>
        <w:ind w:firstLine="720"/>
        <w:rPr>
          <w:rFonts w:ascii="Times New Roman" w:hAnsi="Times New Roman" w:cs="Times New Roman"/>
          <w:sz w:val="26"/>
          <w:szCs w:val="26"/>
          <w:lang w:val="ro-RO"/>
        </w:rPr>
      </w:pPr>
      <w:r w:rsidRPr="002633FA">
        <w:rPr>
          <w:rFonts w:ascii="Times New Roman" w:hAnsi="Times New Roman" w:cs="Times New Roman"/>
          <w:b/>
          <w:bCs/>
          <w:sz w:val="26"/>
          <w:szCs w:val="26"/>
          <w:lang w:val="ro-RO"/>
        </w:rPr>
        <w:t>2.1</w:t>
      </w:r>
      <w:r w:rsidRPr="002633FA">
        <w:rPr>
          <w:rFonts w:ascii="Times New Roman" w:hAnsi="Times New Roman" w:cs="Times New Roman"/>
          <w:sz w:val="26"/>
          <w:szCs w:val="26"/>
          <w:lang w:val="ro-RO"/>
        </w:rPr>
        <w:t xml:space="preserve"> Definirea Stakeholderilor</w:t>
      </w:r>
    </w:p>
    <w:p w14:paraId="0CE595E7" w14:textId="77777777" w:rsidR="002633FA" w:rsidRPr="002633FA" w:rsidRDefault="002633FA" w:rsidP="002633FA">
      <w:pPr>
        <w:ind w:firstLine="720"/>
        <w:rPr>
          <w:rFonts w:ascii="Times New Roman" w:hAnsi="Times New Roman" w:cs="Times New Roman"/>
          <w:sz w:val="26"/>
          <w:szCs w:val="26"/>
          <w:lang w:val="ro-RO"/>
        </w:rPr>
      </w:pPr>
      <w:r w:rsidRPr="002633FA">
        <w:rPr>
          <w:rFonts w:ascii="Times New Roman" w:hAnsi="Times New Roman" w:cs="Times New Roman"/>
          <w:sz w:val="26"/>
          <w:szCs w:val="26"/>
          <w:lang w:val="ro-RO"/>
        </w:rPr>
        <w:t>În acest capitol, ne vom concentra asupra analizei părților interesate (stakeholderilor) în cadrul proiectului Smarthouse. Părțile interesate reprezintă grupurile sau indivizii care au un interes sau impact asupra proiectului și pot fi afectați de rezultatele acestuia.</w:t>
      </w:r>
    </w:p>
    <w:p w14:paraId="5EB47A42" w14:textId="77777777" w:rsidR="002633FA" w:rsidRPr="002633FA" w:rsidRDefault="002633FA" w:rsidP="002633FA">
      <w:pPr>
        <w:ind w:firstLine="720"/>
        <w:rPr>
          <w:rFonts w:ascii="Times New Roman" w:hAnsi="Times New Roman" w:cs="Times New Roman"/>
          <w:sz w:val="26"/>
          <w:szCs w:val="26"/>
          <w:lang w:val="ro-RO"/>
        </w:rPr>
      </w:pPr>
      <w:r w:rsidRPr="002633FA">
        <w:rPr>
          <w:rFonts w:ascii="Times New Roman" w:hAnsi="Times New Roman" w:cs="Times New Roman"/>
          <w:b/>
          <w:bCs/>
          <w:sz w:val="26"/>
          <w:szCs w:val="26"/>
          <w:lang w:val="ro-RO"/>
        </w:rPr>
        <w:t>2.1.1</w:t>
      </w:r>
      <w:r w:rsidRPr="002633FA">
        <w:rPr>
          <w:rFonts w:ascii="Times New Roman" w:hAnsi="Times New Roman" w:cs="Times New Roman"/>
          <w:sz w:val="26"/>
          <w:szCs w:val="26"/>
          <w:lang w:val="ro-RO"/>
        </w:rPr>
        <w:t xml:space="preserve"> Identificarea Părților Interesate Principale</w:t>
      </w:r>
    </w:p>
    <w:p w14:paraId="4CC330C9" w14:textId="77777777" w:rsidR="002633FA" w:rsidRPr="002633FA" w:rsidRDefault="002633FA" w:rsidP="002633FA">
      <w:pPr>
        <w:ind w:firstLine="720"/>
        <w:rPr>
          <w:rFonts w:ascii="Times New Roman" w:hAnsi="Times New Roman" w:cs="Times New Roman"/>
          <w:sz w:val="26"/>
          <w:szCs w:val="26"/>
          <w:lang w:val="ro-RO"/>
        </w:rPr>
      </w:pPr>
      <w:r w:rsidRPr="002633FA">
        <w:rPr>
          <w:rFonts w:ascii="Times New Roman" w:hAnsi="Times New Roman" w:cs="Times New Roman"/>
          <w:sz w:val="26"/>
          <w:szCs w:val="26"/>
          <w:lang w:val="ro-RO"/>
        </w:rPr>
        <w:t>În prima etapă a analizei, am identificat părțile interesate principale care sunt implicate în proiectul Smarthouse. Acestea pot include, dar nu se limitează la:</w:t>
      </w:r>
    </w:p>
    <w:p w14:paraId="77335DB1" w14:textId="77777777" w:rsidR="002633FA" w:rsidRPr="002633FA" w:rsidRDefault="002633FA" w:rsidP="002633FA">
      <w:pPr>
        <w:numPr>
          <w:ilvl w:val="0"/>
          <w:numId w:val="1"/>
        </w:numPr>
        <w:rPr>
          <w:rFonts w:ascii="Times New Roman" w:hAnsi="Times New Roman" w:cs="Times New Roman"/>
          <w:sz w:val="26"/>
          <w:szCs w:val="26"/>
          <w:lang w:val="ro-RO"/>
        </w:rPr>
      </w:pPr>
      <w:r w:rsidRPr="002633FA">
        <w:rPr>
          <w:rFonts w:ascii="Times New Roman" w:hAnsi="Times New Roman" w:cs="Times New Roman"/>
          <w:sz w:val="26"/>
          <w:szCs w:val="26"/>
          <w:lang w:val="ro-RO"/>
        </w:rPr>
        <w:t>Proprietarii locuinței</w:t>
      </w:r>
    </w:p>
    <w:p w14:paraId="089E44DE" w14:textId="77777777" w:rsidR="002633FA" w:rsidRPr="002633FA" w:rsidRDefault="002633FA" w:rsidP="002633FA">
      <w:pPr>
        <w:numPr>
          <w:ilvl w:val="0"/>
          <w:numId w:val="1"/>
        </w:numPr>
        <w:rPr>
          <w:rFonts w:ascii="Times New Roman" w:hAnsi="Times New Roman" w:cs="Times New Roman"/>
          <w:sz w:val="26"/>
          <w:szCs w:val="26"/>
          <w:lang w:val="ro-RO"/>
        </w:rPr>
      </w:pPr>
      <w:r w:rsidRPr="002633FA">
        <w:rPr>
          <w:rFonts w:ascii="Times New Roman" w:hAnsi="Times New Roman" w:cs="Times New Roman"/>
          <w:sz w:val="26"/>
          <w:szCs w:val="26"/>
          <w:lang w:val="ro-RO"/>
        </w:rPr>
        <w:t>Utilizatorii finali (membrii familiei)</w:t>
      </w:r>
    </w:p>
    <w:p w14:paraId="3AC4ABFA" w14:textId="77777777" w:rsidR="002633FA" w:rsidRPr="002633FA" w:rsidRDefault="002633FA" w:rsidP="002633FA">
      <w:pPr>
        <w:numPr>
          <w:ilvl w:val="0"/>
          <w:numId w:val="1"/>
        </w:numPr>
        <w:rPr>
          <w:rFonts w:ascii="Times New Roman" w:hAnsi="Times New Roman" w:cs="Times New Roman"/>
          <w:sz w:val="26"/>
          <w:szCs w:val="26"/>
          <w:lang w:val="ro-RO"/>
        </w:rPr>
      </w:pPr>
      <w:r w:rsidRPr="002633FA">
        <w:rPr>
          <w:rFonts w:ascii="Times New Roman" w:hAnsi="Times New Roman" w:cs="Times New Roman"/>
          <w:sz w:val="26"/>
          <w:szCs w:val="26"/>
          <w:lang w:val="ro-RO"/>
        </w:rPr>
        <w:t>Dezvoltatorul de software și hardware</w:t>
      </w:r>
    </w:p>
    <w:p w14:paraId="2606598F" w14:textId="77777777" w:rsidR="002633FA" w:rsidRPr="002633FA" w:rsidRDefault="002633FA" w:rsidP="002633FA">
      <w:pPr>
        <w:numPr>
          <w:ilvl w:val="0"/>
          <w:numId w:val="1"/>
        </w:numPr>
        <w:rPr>
          <w:rFonts w:ascii="Times New Roman" w:hAnsi="Times New Roman" w:cs="Times New Roman"/>
          <w:sz w:val="26"/>
          <w:szCs w:val="26"/>
          <w:lang w:val="ro-RO"/>
        </w:rPr>
      </w:pPr>
      <w:r w:rsidRPr="002633FA">
        <w:rPr>
          <w:rFonts w:ascii="Times New Roman" w:hAnsi="Times New Roman" w:cs="Times New Roman"/>
          <w:sz w:val="26"/>
          <w:szCs w:val="26"/>
          <w:lang w:val="ro-RO"/>
        </w:rPr>
        <w:t>Echipa de implementare a proiectului</w:t>
      </w:r>
    </w:p>
    <w:p w14:paraId="5CA67E37" w14:textId="77777777" w:rsidR="002633FA" w:rsidRPr="002633FA" w:rsidRDefault="002633FA" w:rsidP="002633FA">
      <w:pPr>
        <w:numPr>
          <w:ilvl w:val="0"/>
          <w:numId w:val="1"/>
        </w:numPr>
        <w:rPr>
          <w:rFonts w:ascii="Times New Roman" w:hAnsi="Times New Roman" w:cs="Times New Roman"/>
          <w:sz w:val="26"/>
          <w:szCs w:val="26"/>
          <w:lang w:val="ro-RO"/>
        </w:rPr>
      </w:pPr>
      <w:r w:rsidRPr="002633FA">
        <w:rPr>
          <w:rFonts w:ascii="Times New Roman" w:hAnsi="Times New Roman" w:cs="Times New Roman"/>
          <w:sz w:val="26"/>
          <w:szCs w:val="26"/>
          <w:lang w:val="ro-RO"/>
        </w:rPr>
        <w:t>Furnizorii de tehnologie și echipamente</w:t>
      </w:r>
    </w:p>
    <w:p w14:paraId="7A44F7D1" w14:textId="77777777" w:rsidR="002633FA" w:rsidRPr="002633FA" w:rsidRDefault="002633FA" w:rsidP="002633FA">
      <w:pPr>
        <w:numPr>
          <w:ilvl w:val="0"/>
          <w:numId w:val="1"/>
        </w:numPr>
        <w:rPr>
          <w:rFonts w:ascii="Times New Roman" w:hAnsi="Times New Roman" w:cs="Times New Roman"/>
          <w:sz w:val="26"/>
          <w:szCs w:val="26"/>
          <w:lang w:val="ro-RO"/>
        </w:rPr>
      </w:pPr>
      <w:r w:rsidRPr="002633FA">
        <w:rPr>
          <w:rFonts w:ascii="Times New Roman" w:hAnsi="Times New Roman" w:cs="Times New Roman"/>
          <w:sz w:val="26"/>
          <w:szCs w:val="26"/>
          <w:lang w:val="ro-RO"/>
        </w:rPr>
        <w:t>Autoritățile locale și reglementatoare</w:t>
      </w:r>
    </w:p>
    <w:p w14:paraId="42E40616" w14:textId="77777777" w:rsidR="002633FA" w:rsidRPr="002633FA" w:rsidRDefault="002633FA" w:rsidP="002633FA">
      <w:pPr>
        <w:numPr>
          <w:ilvl w:val="0"/>
          <w:numId w:val="1"/>
        </w:numPr>
        <w:rPr>
          <w:rFonts w:ascii="Times New Roman" w:hAnsi="Times New Roman" w:cs="Times New Roman"/>
          <w:sz w:val="26"/>
          <w:szCs w:val="26"/>
          <w:lang w:val="ro-RO"/>
        </w:rPr>
      </w:pPr>
      <w:r w:rsidRPr="002633FA">
        <w:rPr>
          <w:rFonts w:ascii="Times New Roman" w:hAnsi="Times New Roman" w:cs="Times New Roman"/>
          <w:sz w:val="26"/>
          <w:szCs w:val="26"/>
          <w:lang w:val="ro-RO"/>
        </w:rPr>
        <w:t>Potențialii investitori sau parteneri</w:t>
      </w:r>
    </w:p>
    <w:p w14:paraId="40CA48E4" w14:textId="77777777" w:rsidR="002633FA" w:rsidRPr="002633FA" w:rsidRDefault="002633FA" w:rsidP="002633FA">
      <w:pPr>
        <w:ind w:firstLine="720"/>
        <w:rPr>
          <w:rFonts w:ascii="Times New Roman" w:hAnsi="Times New Roman" w:cs="Times New Roman"/>
          <w:sz w:val="26"/>
          <w:szCs w:val="26"/>
          <w:lang w:val="ro-RO"/>
        </w:rPr>
      </w:pPr>
      <w:r w:rsidRPr="002633FA">
        <w:rPr>
          <w:rFonts w:ascii="Times New Roman" w:hAnsi="Times New Roman" w:cs="Times New Roman"/>
          <w:b/>
          <w:bCs/>
          <w:sz w:val="26"/>
          <w:szCs w:val="26"/>
          <w:lang w:val="ro-RO"/>
        </w:rPr>
        <w:t>2.1.2</w:t>
      </w:r>
      <w:r w:rsidRPr="002633FA">
        <w:rPr>
          <w:rFonts w:ascii="Times New Roman" w:hAnsi="Times New Roman" w:cs="Times New Roman"/>
          <w:sz w:val="26"/>
          <w:szCs w:val="26"/>
          <w:lang w:val="ro-RO"/>
        </w:rPr>
        <w:t xml:space="preserve"> Descrierea Părților Interesate</w:t>
      </w:r>
    </w:p>
    <w:p w14:paraId="4BF8DFDB" w14:textId="77777777" w:rsidR="002633FA" w:rsidRPr="002633FA" w:rsidRDefault="002633FA" w:rsidP="002633FA">
      <w:pPr>
        <w:ind w:firstLine="720"/>
        <w:rPr>
          <w:rFonts w:ascii="Times New Roman" w:hAnsi="Times New Roman" w:cs="Times New Roman"/>
          <w:sz w:val="26"/>
          <w:szCs w:val="26"/>
          <w:lang w:val="ro-RO"/>
        </w:rPr>
      </w:pPr>
      <w:r w:rsidRPr="002633FA">
        <w:rPr>
          <w:rFonts w:ascii="Times New Roman" w:hAnsi="Times New Roman" w:cs="Times New Roman"/>
          <w:sz w:val="26"/>
          <w:szCs w:val="26"/>
          <w:lang w:val="ro-RO"/>
        </w:rPr>
        <w:t>Fiecare categorie de părți interesate aduce contribuții distincte și are nevoi specifice în cadrul proiectului Smarthouse. În cadrul acestei analize, vom explora mai în detaliu influența, interesele și contribuțiile fiecărei categorii de părți interesate.</w:t>
      </w:r>
    </w:p>
    <w:p w14:paraId="25B0B930" w14:textId="77777777" w:rsidR="002633FA" w:rsidRPr="002633FA" w:rsidRDefault="002633FA" w:rsidP="002633FA">
      <w:pPr>
        <w:numPr>
          <w:ilvl w:val="0"/>
          <w:numId w:val="7"/>
        </w:numPr>
        <w:rPr>
          <w:rFonts w:ascii="Times New Roman" w:hAnsi="Times New Roman" w:cs="Times New Roman"/>
          <w:sz w:val="26"/>
          <w:szCs w:val="26"/>
          <w:lang w:val="ro-RO"/>
        </w:rPr>
      </w:pPr>
      <w:r w:rsidRPr="002633FA">
        <w:rPr>
          <w:rFonts w:ascii="Times New Roman" w:hAnsi="Times New Roman" w:cs="Times New Roman"/>
          <w:b/>
          <w:bCs/>
          <w:sz w:val="26"/>
          <w:szCs w:val="26"/>
          <w:lang w:val="ro-RO"/>
        </w:rPr>
        <w:t>Proprietarii Locuinței:</w:t>
      </w:r>
      <w:r w:rsidRPr="002633FA">
        <w:rPr>
          <w:rFonts w:ascii="Times New Roman" w:hAnsi="Times New Roman" w:cs="Times New Roman"/>
          <w:sz w:val="26"/>
          <w:szCs w:val="26"/>
          <w:lang w:val="ro-RO"/>
        </w:rPr>
        <w:t xml:space="preserve"> Această categorie reprezintă cei care dețin locuința și au un interes deosebit în securitatea, confortul și eficiența resurselor din casă. Ei pot dori sisteme de securitate avansate, control centralizat al dispozitivelor și soluții pentru gestionarea eficientă a energiei.</w:t>
      </w:r>
    </w:p>
    <w:p w14:paraId="07BD3E1B" w14:textId="77777777" w:rsidR="002633FA" w:rsidRPr="002633FA" w:rsidRDefault="002633FA" w:rsidP="002633FA">
      <w:pPr>
        <w:numPr>
          <w:ilvl w:val="0"/>
          <w:numId w:val="7"/>
        </w:numPr>
        <w:rPr>
          <w:rFonts w:ascii="Times New Roman" w:hAnsi="Times New Roman" w:cs="Times New Roman"/>
          <w:sz w:val="26"/>
          <w:szCs w:val="26"/>
          <w:lang w:val="ro-RO"/>
        </w:rPr>
      </w:pPr>
      <w:r w:rsidRPr="002633FA">
        <w:rPr>
          <w:rFonts w:ascii="Times New Roman" w:hAnsi="Times New Roman" w:cs="Times New Roman"/>
          <w:b/>
          <w:bCs/>
          <w:sz w:val="26"/>
          <w:szCs w:val="26"/>
          <w:lang w:val="ro-RO"/>
        </w:rPr>
        <w:t>Utilizatorii Finali (Membrii Familie):</w:t>
      </w:r>
      <w:r w:rsidRPr="002633FA">
        <w:rPr>
          <w:rFonts w:ascii="Times New Roman" w:hAnsi="Times New Roman" w:cs="Times New Roman"/>
          <w:sz w:val="26"/>
          <w:szCs w:val="26"/>
          <w:lang w:val="ro-RO"/>
        </w:rPr>
        <w:t xml:space="preserve"> Interesele acestora se axează pe experiența de utilizare zilnică. O interfață intuitivă pentru controlul dispozitivelor, </w:t>
      </w:r>
      <w:r w:rsidRPr="002633FA">
        <w:rPr>
          <w:rFonts w:ascii="Times New Roman" w:hAnsi="Times New Roman" w:cs="Times New Roman"/>
          <w:sz w:val="26"/>
          <w:szCs w:val="26"/>
          <w:lang w:val="ro-RO"/>
        </w:rPr>
        <w:lastRenderedPageBreak/>
        <w:t>personalizarea setărilor în funcție de preferințe individuale și o integrare fluentă în rutina zilnică sunt priorități.</w:t>
      </w:r>
    </w:p>
    <w:p w14:paraId="02045938" w14:textId="77777777" w:rsidR="002633FA" w:rsidRPr="002633FA" w:rsidRDefault="002633FA" w:rsidP="002633FA">
      <w:pPr>
        <w:numPr>
          <w:ilvl w:val="0"/>
          <w:numId w:val="7"/>
        </w:numPr>
        <w:rPr>
          <w:rFonts w:ascii="Times New Roman" w:hAnsi="Times New Roman" w:cs="Times New Roman"/>
          <w:sz w:val="26"/>
          <w:szCs w:val="26"/>
          <w:lang w:val="ro-RO"/>
        </w:rPr>
      </w:pPr>
      <w:r w:rsidRPr="002633FA">
        <w:rPr>
          <w:rFonts w:ascii="Times New Roman" w:hAnsi="Times New Roman" w:cs="Times New Roman"/>
          <w:b/>
          <w:bCs/>
          <w:sz w:val="26"/>
          <w:szCs w:val="26"/>
          <w:lang w:val="ro-RO"/>
        </w:rPr>
        <w:t>Dezvoltatorul de Software și Hardware:</w:t>
      </w:r>
      <w:r w:rsidRPr="002633FA">
        <w:rPr>
          <w:rFonts w:ascii="Times New Roman" w:hAnsi="Times New Roman" w:cs="Times New Roman"/>
          <w:sz w:val="26"/>
          <w:szCs w:val="26"/>
          <w:lang w:val="ro-RO"/>
        </w:rPr>
        <w:t xml:space="preserve"> Această categorie este responsabilă pentru crearea și menținerea infrastructurii tehnologice. Cerințe precum compatibilitatea între dispozitive și platforme, actualizări regulate de software și securitate robustă sunt esențiale pentru aceștia.</w:t>
      </w:r>
    </w:p>
    <w:p w14:paraId="7BDF70CA" w14:textId="77777777" w:rsidR="002633FA" w:rsidRPr="002633FA" w:rsidRDefault="002633FA" w:rsidP="002633FA">
      <w:pPr>
        <w:numPr>
          <w:ilvl w:val="0"/>
          <w:numId w:val="7"/>
        </w:numPr>
        <w:rPr>
          <w:rFonts w:ascii="Times New Roman" w:hAnsi="Times New Roman" w:cs="Times New Roman"/>
          <w:sz w:val="26"/>
          <w:szCs w:val="26"/>
          <w:lang w:val="ro-RO"/>
        </w:rPr>
      </w:pPr>
      <w:r w:rsidRPr="002633FA">
        <w:rPr>
          <w:rFonts w:ascii="Times New Roman" w:hAnsi="Times New Roman" w:cs="Times New Roman"/>
          <w:b/>
          <w:bCs/>
          <w:sz w:val="26"/>
          <w:szCs w:val="26"/>
          <w:lang w:val="ro-RO"/>
        </w:rPr>
        <w:t>Echipa de Implementare a Proiectului:</w:t>
      </w:r>
      <w:r w:rsidRPr="002633FA">
        <w:rPr>
          <w:rFonts w:ascii="Times New Roman" w:hAnsi="Times New Roman" w:cs="Times New Roman"/>
          <w:sz w:val="26"/>
          <w:szCs w:val="26"/>
          <w:lang w:val="ro-RO"/>
        </w:rPr>
        <w:t xml:space="preserve"> Implicată direct în punerea în aplicare a soluției Smarthouse, această categorie poate avea nevoi specifice legate de resurse și suport adecvat pentru implementare, precum și instruirea utilizatorilor finali.</w:t>
      </w:r>
    </w:p>
    <w:p w14:paraId="45F6DF1C" w14:textId="77777777" w:rsidR="002633FA" w:rsidRPr="002633FA" w:rsidRDefault="002633FA" w:rsidP="002633FA">
      <w:pPr>
        <w:numPr>
          <w:ilvl w:val="0"/>
          <w:numId w:val="7"/>
        </w:numPr>
        <w:rPr>
          <w:rFonts w:ascii="Times New Roman" w:hAnsi="Times New Roman" w:cs="Times New Roman"/>
          <w:sz w:val="26"/>
          <w:szCs w:val="26"/>
          <w:lang w:val="ro-RO"/>
        </w:rPr>
      </w:pPr>
      <w:r w:rsidRPr="002633FA">
        <w:rPr>
          <w:rFonts w:ascii="Times New Roman" w:hAnsi="Times New Roman" w:cs="Times New Roman"/>
          <w:b/>
          <w:bCs/>
          <w:sz w:val="26"/>
          <w:szCs w:val="26"/>
          <w:lang w:val="ro-RO"/>
        </w:rPr>
        <w:t>Furnizorii de Tehnologie și Echipamente:</w:t>
      </w:r>
      <w:r w:rsidRPr="002633FA">
        <w:rPr>
          <w:rFonts w:ascii="Times New Roman" w:hAnsi="Times New Roman" w:cs="Times New Roman"/>
          <w:sz w:val="26"/>
          <w:szCs w:val="26"/>
          <w:lang w:val="ro-RO"/>
        </w:rPr>
        <w:t xml:space="preserve"> Acești parteneri pot avea cerințe legate de integrarea tehnologiei furnizate în ecosistemul Smarthouse și asigurarea compatibilității cu alte echipamente disponibile pe piață.</w:t>
      </w:r>
    </w:p>
    <w:p w14:paraId="2ADA0AF7" w14:textId="77777777" w:rsidR="002633FA" w:rsidRPr="002633FA" w:rsidRDefault="002633FA" w:rsidP="002633FA">
      <w:pPr>
        <w:numPr>
          <w:ilvl w:val="0"/>
          <w:numId w:val="7"/>
        </w:numPr>
        <w:rPr>
          <w:rFonts w:ascii="Times New Roman" w:hAnsi="Times New Roman" w:cs="Times New Roman"/>
          <w:sz w:val="26"/>
          <w:szCs w:val="26"/>
          <w:lang w:val="ro-RO"/>
        </w:rPr>
      </w:pPr>
      <w:r w:rsidRPr="002633FA">
        <w:rPr>
          <w:rFonts w:ascii="Times New Roman" w:hAnsi="Times New Roman" w:cs="Times New Roman"/>
          <w:b/>
          <w:bCs/>
          <w:sz w:val="26"/>
          <w:szCs w:val="26"/>
          <w:lang w:val="ro-RO"/>
        </w:rPr>
        <w:t>Autoritățile Locale și Reglementatoare:</w:t>
      </w:r>
      <w:r w:rsidRPr="002633FA">
        <w:rPr>
          <w:rFonts w:ascii="Times New Roman" w:hAnsi="Times New Roman" w:cs="Times New Roman"/>
          <w:sz w:val="26"/>
          <w:szCs w:val="26"/>
          <w:lang w:val="ro-RO"/>
        </w:rPr>
        <w:t xml:space="preserve"> Această categorie poate pune accent pe conformitatea proiectului cu standardele de securitate, confidențialitate și impactul asupra mediului, având un rol important în aprobările și reglementările necesare.</w:t>
      </w:r>
    </w:p>
    <w:p w14:paraId="09E37EC0" w14:textId="77777777" w:rsidR="002633FA" w:rsidRPr="002633FA" w:rsidRDefault="002633FA" w:rsidP="002633FA">
      <w:pPr>
        <w:ind w:firstLine="720"/>
        <w:rPr>
          <w:rFonts w:ascii="Times New Roman" w:hAnsi="Times New Roman" w:cs="Times New Roman"/>
          <w:sz w:val="26"/>
          <w:szCs w:val="26"/>
          <w:lang w:val="ro-RO"/>
        </w:rPr>
      </w:pPr>
      <w:r w:rsidRPr="002633FA">
        <w:rPr>
          <w:rFonts w:ascii="Times New Roman" w:hAnsi="Times New Roman" w:cs="Times New Roman"/>
          <w:sz w:val="26"/>
          <w:szCs w:val="26"/>
          <w:lang w:val="ro-RO"/>
        </w:rPr>
        <w:t>Analiza detaliată a acestor categorii de părți interesate va oferi o înțelegere mai profundă a necesităților și așteptărilor lor specifice, facilitând astfel dezvoltarea unei soluții Smarthouse care să răspundă cu succes la cerințele diverselor grupuri implicate în proiect.</w:t>
      </w:r>
    </w:p>
    <w:p w14:paraId="65573C13" w14:textId="77777777" w:rsidR="002633FA" w:rsidRPr="002633FA" w:rsidRDefault="002633FA" w:rsidP="002633FA">
      <w:pPr>
        <w:ind w:firstLine="720"/>
        <w:rPr>
          <w:rFonts w:ascii="Times New Roman" w:hAnsi="Times New Roman" w:cs="Times New Roman"/>
          <w:sz w:val="26"/>
          <w:szCs w:val="26"/>
          <w:lang w:val="ro-RO"/>
        </w:rPr>
      </w:pPr>
      <w:r w:rsidRPr="002633FA">
        <w:rPr>
          <w:rFonts w:ascii="Times New Roman" w:hAnsi="Times New Roman" w:cs="Times New Roman"/>
          <w:b/>
          <w:bCs/>
          <w:sz w:val="26"/>
          <w:szCs w:val="26"/>
          <w:lang w:val="ro-RO"/>
        </w:rPr>
        <w:t>2.2</w:t>
      </w:r>
      <w:r w:rsidRPr="002633FA">
        <w:rPr>
          <w:rFonts w:ascii="Times New Roman" w:hAnsi="Times New Roman" w:cs="Times New Roman"/>
          <w:sz w:val="26"/>
          <w:szCs w:val="26"/>
          <w:lang w:val="ro-RO"/>
        </w:rPr>
        <w:t xml:space="preserve"> Cerințe ale Stakeholderilor</w:t>
      </w:r>
    </w:p>
    <w:p w14:paraId="5EA88928" w14:textId="77777777" w:rsidR="002633FA" w:rsidRPr="002633FA" w:rsidRDefault="002633FA" w:rsidP="002633FA">
      <w:pPr>
        <w:ind w:firstLine="720"/>
        <w:rPr>
          <w:rFonts w:ascii="Times New Roman" w:hAnsi="Times New Roman" w:cs="Times New Roman"/>
          <w:sz w:val="26"/>
          <w:szCs w:val="26"/>
          <w:lang w:val="ro-RO"/>
        </w:rPr>
      </w:pPr>
      <w:r w:rsidRPr="002633FA">
        <w:rPr>
          <w:rFonts w:ascii="Times New Roman" w:hAnsi="Times New Roman" w:cs="Times New Roman"/>
          <w:b/>
          <w:bCs/>
          <w:sz w:val="26"/>
          <w:szCs w:val="26"/>
          <w:lang w:val="ro-RO"/>
        </w:rPr>
        <w:t>2.2.1</w:t>
      </w:r>
      <w:r w:rsidRPr="002633FA">
        <w:rPr>
          <w:rFonts w:ascii="Times New Roman" w:hAnsi="Times New Roman" w:cs="Times New Roman"/>
          <w:sz w:val="26"/>
          <w:szCs w:val="26"/>
          <w:lang w:val="ro-RO"/>
        </w:rPr>
        <w:t xml:space="preserve"> Metode de Culegere a Cerințelor</w:t>
      </w:r>
    </w:p>
    <w:p w14:paraId="02A29EB9" w14:textId="77777777" w:rsidR="002633FA" w:rsidRPr="002633FA" w:rsidRDefault="002633FA" w:rsidP="002633FA">
      <w:pPr>
        <w:ind w:firstLine="720"/>
        <w:rPr>
          <w:rFonts w:ascii="Times New Roman" w:hAnsi="Times New Roman" w:cs="Times New Roman"/>
          <w:sz w:val="26"/>
          <w:szCs w:val="26"/>
          <w:lang w:val="ro-RO"/>
        </w:rPr>
      </w:pPr>
      <w:r w:rsidRPr="002633FA">
        <w:rPr>
          <w:rFonts w:ascii="Times New Roman" w:hAnsi="Times New Roman" w:cs="Times New Roman"/>
          <w:sz w:val="26"/>
          <w:szCs w:val="26"/>
          <w:lang w:val="ro-RO"/>
        </w:rPr>
        <w:t>Pentru a identifica și a clarifica cerințele stakeholderilor, am utilizat metoda interviurilor orale. Aceasta a oferit oportunitatea de a obține informații directe de la părțile interesate, facilitând înțelegerea mai profundă a nevoilor și așteptărilor acestora.</w:t>
      </w:r>
    </w:p>
    <w:p w14:paraId="33AFD4DB" w14:textId="77777777" w:rsidR="002633FA" w:rsidRPr="002633FA" w:rsidRDefault="002633FA" w:rsidP="002633FA">
      <w:pPr>
        <w:ind w:firstLine="720"/>
        <w:rPr>
          <w:rFonts w:ascii="Times New Roman" w:hAnsi="Times New Roman" w:cs="Times New Roman"/>
          <w:sz w:val="26"/>
          <w:szCs w:val="26"/>
          <w:lang w:val="ro-RO"/>
        </w:rPr>
      </w:pPr>
      <w:r w:rsidRPr="002633FA">
        <w:rPr>
          <w:rFonts w:ascii="Times New Roman" w:hAnsi="Times New Roman" w:cs="Times New Roman"/>
          <w:b/>
          <w:bCs/>
          <w:sz w:val="26"/>
          <w:szCs w:val="26"/>
          <w:lang w:val="ro-RO"/>
        </w:rPr>
        <w:t>2.2.2</w:t>
      </w:r>
      <w:r w:rsidRPr="002633FA">
        <w:rPr>
          <w:rFonts w:ascii="Times New Roman" w:hAnsi="Times New Roman" w:cs="Times New Roman"/>
          <w:sz w:val="26"/>
          <w:szCs w:val="26"/>
          <w:lang w:val="ro-RO"/>
        </w:rPr>
        <w:t xml:space="preserve"> Cerințe Identificate</w:t>
      </w:r>
    </w:p>
    <w:p w14:paraId="7B85B17F" w14:textId="77777777" w:rsidR="002633FA" w:rsidRPr="002633FA" w:rsidRDefault="002633FA" w:rsidP="002633FA">
      <w:pPr>
        <w:ind w:firstLine="720"/>
        <w:rPr>
          <w:rFonts w:ascii="Times New Roman" w:hAnsi="Times New Roman" w:cs="Times New Roman"/>
          <w:sz w:val="26"/>
          <w:szCs w:val="26"/>
          <w:lang w:val="ro-RO"/>
        </w:rPr>
      </w:pPr>
      <w:r w:rsidRPr="002633FA">
        <w:rPr>
          <w:rFonts w:ascii="Times New Roman" w:hAnsi="Times New Roman" w:cs="Times New Roman"/>
          <w:sz w:val="26"/>
          <w:szCs w:val="26"/>
          <w:lang w:val="ro-RO"/>
        </w:rPr>
        <w:t>Prin interviurile orale, am identificat următoarele categorii de cerințe ale stakeholderilor:</w:t>
      </w:r>
    </w:p>
    <w:p w14:paraId="52F7411C" w14:textId="129183A8" w:rsidR="002633FA" w:rsidRPr="00C10C0B" w:rsidRDefault="002633FA" w:rsidP="00C10C0B">
      <w:pPr>
        <w:pStyle w:val="ListParagraph"/>
        <w:numPr>
          <w:ilvl w:val="0"/>
          <w:numId w:val="8"/>
        </w:numPr>
        <w:rPr>
          <w:rFonts w:ascii="Times New Roman" w:hAnsi="Times New Roman" w:cs="Times New Roman"/>
          <w:b/>
          <w:bCs/>
          <w:sz w:val="26"/>
          <w:szCs w:val="26"/>
          <w:lang w:val="ro-RO"/>
        </w:rPr>
      </w:pPr>
      <w:r w:rsidRPr="00C10C0B">
        <w:rPr>
          <w:rFonts w:ascii="Times New Roman" w:hAnsi="Times New Roman" w:cs="Times New Roman"/>
          <w:b/>
          <w:bCs/>
          <w:sz w:val="26"/>
          <w:szCs w:val="26"/>
          <w:lang w:val="ro-RO"/>
        </w:rPr>
        <w:t>Cerințe ale Proprietarilor Locuinței:</w:t>
      </w:r>
    </w:p>
    <w:p w14:paraId="72899F44" w14:textId="77777777" w:rsidR="002633FA" w:rsidRPr="002633FA" w:rsidRDefault="002633FA" w:rsidP="002633FA">
      <w:pPr>
        <w:numPr>
          <w:ilvl w:val="0"/>
          <w:numId w:val="2"/>
        </w:numPr>
        <w:rPr>
          <w:rFonts w:ascii="Times New Roman" w:hAnsi="Times New Roman" w:cs="Times New Roman"/>
          <w:sz w:val="26"/>
          <w:szCs w:val="26"/>
          <w:lang w:val="ro-RO"/>
        </w:rPr>
      </w:pPr>
      <w:r w:rsidRPr="002633FA">
        <w:rPr>
          <w:rFonts w:ascii="Times New Roman" w:hAnsi="Times New Roman" w:cs="Times New Roman"/>
          <w:sz w:val="26"/>
          <w:szCs w:val="26"/>
          <w:lang w:val="ro-RO"/>
        </w:rPr>
        <w:t>Securitate avansată a locuinței</w:t>
      </w:r>
    </w:p>
    <w:p w14:paraId="24AFFA93" w14:textId="77777777" w:rsidR="002633FA" w:rsidRPr="002633FA" w:rsidRDefault="002633FA" w:rsidP="002633FA">
      <w:pPr>
        <w:numPr>
          <w:ilvl w:val="0"/>
          <w:numId w:val="2"/>
        </w:numPr>
        <w:rPr>
          <w:rFonts w:ascii="Times New Roman" w:hAnsi="Times New Roman" w:cs="Times New Roman"/>
          <w:sz w:val="26"/>
          <w:szCs w:val="26"/>
          <w:lang w:val="ro-RO"/>
        </w:rPr>
      </w:pPr>
      <w:r w:rsidRPr="002633FA">
        <w:rPr>
          <w:rFonts w:ascii="Times New Roman" w:hAnsi="Times New Roman" w:cs="Times New Roman"/>
          <w:sz w:val="26"/>
          <w:szCs w:val="26"/>
          <w:lang w:val="ro-RO"/>
        </w:rPr>
        <w:t>Management eficient al energiei</w:t>
      </w:r>
    </w:p>
    <w:p w14:paraId="0E2CB172" w14:textId="77777777" w:rsidR="002633FA" w:rsidRPr="002633FA" w:rsidRDefault="002633FA" w:rsidP="002633FA">
      <w:pPr>
        <w:numPr>
          <w:ilvl w:val="0"/>
          <w:numId w:val="2"/>
        </w:numPr>
        <w:rPr>
          <w:rFonts w:ascii="Times New Roman" w:hAnsi="Times New Roman" w:cs="Times New Roman"/>
          <w:sz w:val="26"/>
          <w:szCs w:val="26"/>
          <w:lang w:val="ro-RO"/>
        </w:rPr>
      </w:pPr>
      <w:r w:rsidRPr="002633FA">
        <w:rPr>
          <w:rFonts w:ascii="Times New Roman" w:hAnsi="Times New Roman" w:cs="Times New Roman"/>
          <w:sz w:val="26"/>
          <w:szCs w:val="26"/>
          <w:lang w:val="ro-RO"/>
        </w:rPr>
        <w:t>Control centralizat al dispozitivelor din casă</w:t>
      </w:r>
    </w:p>
    <w:p w14:paraId="63A0264C" w14:textId="3DE0E8CC" w:rsidR="002633FA" w:rsidRPr="00C10C0B" w:rsidRDefault="002633FA" w:rsidP="00C10C0B">
      <w:pPr>
        <w:pStyle w:val="ListParagraph"/>
        <w:numPr>
          <w:ilvl w:val="0"/>
          <w:numId w:val="8"/>
        </w:numPr>
        <w:rPr>
          <w:rFonts w:ascii="Times New Roman" w:hAnsi="Times New Roman" w:cs="Times New Roman"/>
          <w:b/>
          <w:bCs/>
          <w:sz w:val="26"/>
          <w:szCs w:val="26"/>
          <w:lang w:val="ro-RO"/>
        </w:rPr>
      </w:pPr>
      <w:r w:rsidRPr="00C10C0B">
        <w:rPr>
          <w:rFonts w:ascii="Times New Roman" w:hAnsi="Times New Roman" w:cs="Times New Roman"/>
          <w:b/>
          <w:bCs/>
          <w:sz w:val="26"/>
          <w:szCs w:val="26"/>
          <w:lang w:val="ro-RO"/>
        </w:rPr>
        <w:t>Cerințe ale Utilizatorilor Finali:</w:t>
      </w:r>
    </w:p>
    <w:p w14:paraId="11EA212E" w14:textId="77777777" w:rsidR="002633FA" w:rsidRPr="002633FA" w:rsidRDefault="002633FA" w:rsidP="002633FA">
      <w:pPr>
        <w:numPr>
          <w:ilvl w:val="0"/>
          <w:numId w:val="3"/>
        </w:numPr>
        <w:rPr>
          <w:rFonts w:ascii="Times New Roman" w:hAnsi="Times New Roman" w:cs="Times New Roman"/>
          <w:sz w:val="26"/>
          <w:szCs w:val="26"/>
          <w:lang w:val="ro-RO"/>
        </w:rPr>
      </w:pPr>
      <w:r w:rsidRPr="002633FA">
        <w:rPr>
          <w:rFonts w:ascii="Times New Roman" w:hAnsi="Times New Roman" w:cs="Times New Roman"/>
          <w:sz w:val="26"/>
          <w:szCs w:val="26"/>
          <w:lang w:val="ro-RO"/>
        </w:rPr>
        <w:lastRenderedPageBreak/>
        <w:t>Interfață ușor de utilizat pentru controlul dispozitivelor</w:t>
      </w:r>
    </w:p>
    <w:p w14:paraId="5E07A6F1" w14:textId="77777777" w:rsidR="002633FA" w:rsidRPr="002633FA" w:rsidRDefault="002633FA" w:rsidP="002633FA">
      <w:pPr>
        <w:numPr>
          <w:ilvl w:val="0"/>
          <w:numId w:val="3"/>
        </w:numPr>
        <w:rPr>
          <w:rFonts w:ascii="Times New Roman" w:hAnsi="Times New Roman" w:cs="Times New Roman"/>
          <w:sz w:val="26"/>
          <w:szCs w:val="26"/>
          <w:lang w:val="ro-RO"/>
        </w:rPr>
      </w:pPr>
      <w:r w:rsidRPr="002633FA">
        <w:rPr>
          <w:rFonts w:ascii="Times New Roman" w:hAnsi="Times New Roman" w:cs="Times New Roman"/>
          <w:sz w:val="26"/>
          <w:szCs w:val="26"/>
          <w:lang w:val="ro-RO"/>
        </w:rPr>
        <w:t>Personalizare a setărilor în funcție de preferințe individuale</w:t>
      </w:r>
    </w:p>
    <w:p w14:paraId="669C6575" w14:textId="026CB4DE" w:rsidR="002633FA" w:rsidRPr="00C10C0B" w:rsidRDefault="002633FA" w:rsidP="00C10C0B">
      <w:pPr>
        <w:pStyle w:val="ListParagraph"/>
        <w:numPr>
          <w:ilvl w:val="0"/>
          <w:numId w:val="8"/>
        </w:numPr>
        <w:rPr>
          <w:rFonts w:ascii="Times New Roman" w:hAnsi="Times New Roman" w:cs="Times New Roman"/>
          <w:b/>
          <w:bCs/>
          <w:sz w:val="26"/>
          <w:szCs w:val="26"/>
          <w:lang w:val="ro-RO"/>
        </w:rPr>
      </w:pPr>
      <w:r w:rsidRPr="00C10C0B">
        <w:rPr>
          <w:rFonts w:ascii="Times New Roman" w:hAnsi="Times New Roman" w:cs="Times New Roman"/>
          <w:b/>
          <w:bCs/>
          <w:sz w:val="26"/>
          <w:szCs w:val="26"/>
          <w:lang w:val="ro-RO"/>
        </w:rPr>
        <w:t>Cerințe ale Dezvoltatorului:</w:t>
      </w:r>
    </w:p>
    <w:p w14:paraId="18ED27A7" w14:textId="77777777" w:rsidR="002633FA" w:rsidRPr="002633FA" w:rsidRDefault="002633FA" w:rsidP="002633FA">
      <w:pPr>
        <w:numPr>
          <w:ilvl w:val="0"/>
          <w:numId w:val="4"/>
        </w:numPr>
        <w:rPr>
          <w:rFonts w:ascii="Times New Roman" w:hAnsi="Times New Roman" w:cs="Times New Roman"/>
          <w:sz w:val="26"/>
          <w:szCs w:val="26"/>
          <w:lang w:val="ro-RO"/>
        </w:rPr>
      </w:pPr>
      <w:r w:rsidRPr="002633FA">
        <w:rPr>
          <w:rFonts w:ascii="Times New Roman" w:hAnsi="Times New Roman" w:cs="Times New Roman"/>
          <w:sz w:val="26"/>
          <w:szCs w:val="26"/>
          <w:lang w:val="ro-RO"/>
        </w:rPr>
        <w:t>Compatibilitate între diferite dispozitive și platforme</w:t>
      </w:r>
    </w:p>
    <w:p w14:paraId="5D16E598" w14:textId="77777777" w:rsidR="002633FA" w:rsidRPr="002633FA" w:rsidRDefault="002633FA" w:rsidP="002633FA">
      <w:pPr>
        <w:numPr>
          <w:ilvl w:val="0"/>
          <w:numId w:val="4"/>
        </w:numPr>
        <w:rPr>
          <w:rFonts w:ascii="Times New Roman" w:hAnsi="Times New Roman" w:cs="Times New Roman"/>
          <w:sz w:val="26"/>
          <w:szCs w:val="26"/>
          <w:lang w:val="ro-RO"/>
        </w:rPr>
      </w:pPr>
      <w:r w:rsidRPr="002633FA">
        <w:rPr>
          <w:rFonts w:ascii="Times New Roman" w:hAnsi="Times New Roman" w:cs="Times New Roman"/>
          <w:sz w:val="26"/>
          <w:szCs w:val="26"/>
          <w:lang w:val="ro-RO"/>
        </w:rPr>
        <w:t>Actualizări de software regulate pentru a adăuga funcționalități noi</w:t>
      </w:r>
    </w:p>
    <w:p w14:paraId="5272CD56" w14:textId="15770BAD" w:rsidR="002633FA" w:rsidRPr="00C10C0B" w:rsidRDefault="002633FA" w:rsidP="00C10C0B">
      <w:pPr>
        <w:pStyle w:val="ListParagraph"/>
        <w:numPr>
          <w:ilvl w:val="0"/>
          <w:numId w:val="8"/>
        </w:numPr>
        <w:rPr>
          <w:rFonts w:ascii="Times New Roman" w:hAnsi="Times New Roman" w:cs="Times New Roman"/>
          <w:b/>
          <w:bCs/>
          <w:sz w:val="26"/>
          <w:szCs w:val="26"/>
          <w:lang w:val="ro-RO"/>
        </w:rPr>
      </w:pPr>
      <w:r w:rsidRPr="00C10C0B">
        <w:rPr>
          <w:rFonts w:ascii="Times New Roman" w:hAnsi="Times New Roman" w:cs="Times New Roman"/>
          <w:b/>
          <w:bCs/>
          <w:sz w:val="26"/>
          <w:szCs w:val="26"/>
          <w:lang w:val="ro-RO"/>
        </w:rPr>
        <w:t>Cerințe ale Echipei de Implementare:</w:t>
      </w:r>
    </w:p>
    <w:p w14:paraId="193C4345" w14:textId="77777777" w:rsidR="002633FA" w:rsidRPr="002633FA" w:rsidRDefault="002633FA" w:rsidP="002633FA">
      <w:pPr>
        <w:numPr>
          <w:ilvl w:val="0"/>
          <w:numId w:val="5"/>
        </w:numPr>
        <w:rPr>
          <w:rFonts w:ascii="Times New Roman" w:hAnsi="Times New Roman" w:cs="Times New Roman"/>
          <w:sz w:val="26"/>
          <w:szCs w:val="26"/>
          <w:lang w:val="ro-RO"/>
        </w:rPr>
      </w:pPr>
      <w:r w:rsidRPr="002633FA">
        <w:rPr>
          <w:rFonts w:ascii="Times New Roman" w:hAnsi="Times New Roman" w:cs="Times New Roman"/>
          <w:sz w:val="26"/>
          <w:szCs w:val="26"/>
          <w:lang w:val="ro-RO"/>
        </w:rPr>
        <w:t>Resurse și suport adecvat pentru implementare</w:t>
      </w:r>
    </w:p>
    <w:p w14:paraId="37ED7E8A" w14:textId="77777777" w:rsidR="002633FA" w:rsidRPr="002633FA" w:rsidRDefault="002633FA" w:rsidP="002633FA">
      <w:pPr>
        <w:numPr>
          <w:ilvl w:val="0"/>
          <w:numId w:val="5"/>
        </w:numPr>
        <w:rPr>
          <w:rFonts w:ascii="Times New Roman" w:hAnsi="Times New Roman" w:cs="Times New Roman"/>
          <w:sz w:val="26"/>
          <w:szCs w:val="26"/>
          <w:lang w:val="ro-RO"/>
        </w:rPr>
      </w:pPr>
      <w:r w:rsidRPr="002633FA">
        <w:rPr>
          <w:rFonts w:ascii="Times New Roman" w:hAnsi="Times New Roman" w:cs="Times New Roman"/>
          <w:sz w:val="26"/>
          <w:szCs w:val="26"/>
          <w:lang w:val="ro-RO"/>
        </w:rPr>
        <w:t>Training pentru utilizatorii finali</w:t>
      </w:r>
    </w:p>
    <w:p w14:paraId="2D1C511F" w14:textId="55A6827C" w:rsidR="002633FA" w:rsidRPr="00C10C0B" w:rsidRDefault="002633FA" w:rsidP="00C10C0B">
      <w:pPr>
        <w:pStyle w:val="ListParagraph"/>
        <w:numPr>
          <w:ilvl w:val="0"/>
          <w:numId w:val="8"/>
        </w:numPr>
        <w:rPr>
          <w:rFonts w:ascii="Times New Roman" w:hAnsi="Times New Roman" w:cs="Times New Roman"/>
          <w:b/>
          <w:bCs/>
          <w:sz w:val="26"/>
          <w:szCs w:val="26"/>
          <w:lang w:val="ro-RO"/>
        </w:rPr>
      </w:pPr>
      <w:r w:rsidRPr="00C10C0B">
        <w:rPr>
          <w:rFonts w:ascii="Times New Roman" w:hAnsi="Times New Roman" w:cs="Times New Roman"/>
          <w:b/>
          <w:bCs/>
          <w:sz w:val="26"/>
          <w:szCs w:val="26"/>
          <w:lang w:val="ro-RO"/>
        </w:rPr>
        <w:t>Cerințe ale Autorităților Reglementatoare:</w:t>
      </w:r>
    </w:p>
    <w:p w14:paraId="3260D5B3" w14:textId="77777777" w:rsidR="002633FA" w:rsidRPr="002633FA" w:rsidRDefault="002633FA" w:rsidP="002633FA">
      <w:pPr>
        <w:numPr>
          <w:ilvl w:val="0"/>
          <w:numId w:val="6"/>
        </w:numPr>
        <w:rPr>
          <w:rFonts w:ascii="Times New Roman" w:hAnsi="Times New Roman" w:cs="Times New Roman"/>
          <w:sz w:val="26"/>
          <w:szCs w:val="26"/>
          <w:lang w:val="ro-RO"/>
        </w:rPr>
      </w:pPr>
      <w:r w:rsidRPr="002633FA">
        <w:rPr>
          <w:rFonts w:ascii="Times New Roman" w:hAnsi="Times New Roman" w:cs="Times New Roman"/>
          <w:sz w:val="26"/>
          <w:szCs w:val="26"/>
          <w:lang w:val="ro-RO"/>
        </w:rPr>
        <w:t>Conformitate cu standardele de securitate și confidențialitate</w:t>
      </w:r>
    </w:p>
    <w:p w14:paraId="47F2F9C9" w14:textId="77777777" w:rsidR="002633FA" w:rsidRDefault="002633FA" w:rsidP="002633FA">
      <w:pPr>
        <w:numPr>
          <w:ilvl w:val="0"/>
          <w:numId w:val="6"/>
        </w:numPr>
        <w:rPr>
          <w:rFonts w:ascii="Times New Roman" w:hAnsi="Times New Roman" w:cs="Times New Roman"/>
          <w:sz w:val="26"/>
          <w:szCs w:val="26"/>
          <w:lang w:val="ro-RO"/>
        </w:rPr>
      </w:pPr>
      <w:r w:rsidRPr="002633FA">
        <w:rPr>
          <w:rFonts w:ascii="Times New Roman" w:hAnsi="Times New Roman" w:cs="Times New Roman"/>
          <w:sz w:val="26"/>
          <w:szCs w:val="26"/>
          <w:lang w:val="ro-RO"/>
        </w:rPr>
        <w:t>Raportare periodică asupra impactului asupra mediului</w:t>
      </w:r>
    </w:p>
    <w:p w14:paraId="207870C2" w14:textId="77777777" w:rsidR="00C10C0B" w:rsidRPr="002633FA" w:rsidRDefault="00C10C0B" w:rsidP="00C10C0B">
      <w:pPr>
        <w:ind w:left="720"/>
        <w:rPr>
          <w:rFonts w:ascii="Times New Roman" w:hAnsi="Times New Roman" w:cs="Times New Roman"/>
          <w:sz w:val="26"/>
          <w:szCs w:val="26"/>
          <w:lang w:val="ro-RO"/>
        </w:rPr>
      </w:pPr>
    </w:p>
    <w:p w14:paraId="4F6571FB" w14:textId="77777777" w:rsidR="002633FA" w:rsidRPr="002633FA" w:rsidRDefault="002633FA" w:rsidP="002633FA">
      <w:pPr>
        <w:ind w:firstLine="720"/>
        <w:rPr>
          <w:rFonts w:ascii="Times New Roman" w:hAnsi="Times New Roman" w:cs="Times New Roman"/>
          <w:sz w:val="26"/>
          <w:szCs w:val="26"/>
          <w:lang w:val="ro-RO"/>
        </w:rPr>
      </w:pPr>
      <w:r w:rsidRPr="002633FA">
        <w:rPr>
          <w:rFonts w:ascii="Times New Roman" w:hAnsi="Times New Roman" w:cs="Times New Roman"/>
          <w:b/>
          <w:bCs/>
          <w:sz w:val="26"/>
          <w:szCs w:val="26"/>
          <w:lang w:val="ro-RO"/>
        </w:rPr>
        <w:t>2.3</w:t>
      </w:r>
      <w:r w:rsidRPr="002633FA">
        <w:rPr>
          <w:rFonts w:ascii="Times New Roman" w:hAnsi="Times New Roman" w:cs="Times New Roman"/>
          <w:sz w:val="26"/>
          <w:szCs w:val="26"/>
          <w:lang w:val="ro-RO"/>
        </w:rPr>
        <w:t xml:space="preserve"> Analiza și Concluzii</w:t>
      </w:r>
    </w:p>
    <w:p w14:paraId="01D27B7C" w14:textId="77777777" w:rsidR="002633FA" w:rsidRDefault="002633FA" w:rsidP="002633FA">
      <w:pPr>
        <w:ind w:firstLine="720"/>
        <w:rPr>
          <w:rFonts w:ascii="Times New Roman" w:hAnsi="Times New Roman" w:cs="Times New Roman"/>
          <w:sz w:val="26"/>
          <w:szCs w:val="26"/>
          <w:lang w:val="ro-RO"/>
        </w:rPr>
      </w:pPr>
      <w:r w:rsidRPr="002633FA">
        <w:rPr>
          <w:rFonts w:ascii="Times New Roman" w:hAnsi="Times New Roman" w:cs="Times New Roman"/>
          <w:sz w:val="26"/>
          <w:szCs w:val="26"/>
          <w:lang w:val="ro-RO"/>
        </w:rPr>
        <w:t>Prin analiza cerințelor identificate ale stakeholderilor, putem realiza o imagine comprehensivă a așteptărilor și nevoilor fiecărei categorii de părți interesate. Această înțelegere detaliată va servi drept bază pentru dezvoltarea ulterioară a proiectului Smarthouse, asigurându-se că soluția propusă să satisfacă cerințele și să ofere beneficii semnificative pentru toți stakeholderii implicați.</w:t>
      </w:r>
    </w:p>
    <w:p w14:paraId="7B2A58E5" w14:textId="77777777" w:rsidR="00BC5639" w:rsidRDefault="00BC5639" w:rsidP="002633FA">
      <w:pPr>
        <w:ind w:firstLine="720"/>
        <w:rPr>
          <w:rFonts w:ascii="Times New Roman" w:hAnsi="Times New Roman" w:cs="Times New Roman"/>
          <w:sz w:val="26"/>
          <w:szCs w:val="26"/>
          <w:lang w:val="ro-RO"/>
        </w:rPr>
      </w:pPr>
    </w:p>
    <w:p w14:paraId="1E22551E" w14:textId="77777777" w:rsidR="00BC5639" w:rsidRPr="002633FA" w:rsidRDefault="00BC5639" w:rsidP="002633FA">
      <w:pPr>
        <w:ind w:firstLine="720"/>
        <w:rPr>
          <w:rFonts w:ascii="Times New Roman" w:hAnsi="Times New Roman" w:cs="Times New Roman"/>
          <w:sz w:val="26"/>
          <w:szCs w:val="26"/>
          <w:lang w:val="ro-RO"/>
        </w:rPr>
      </w:pPr>
    </w:p>
    <w:p w14:paraId="718CEADE" w14:textId="77777777" w:rsidR="002633FA" w:rsidRPr="002633FA" w:rsidRDefault="002633FA" w:rsidP="002633FA">
      <w:pPr>
        <w:ind w:firstLine="720"/>
        <w:rPr>
          <w:rFonts w:ascii="Times New Roman" w:hAnsi="Times New Roman" w:cs="Times New Roman"/>
          <w:sz w:val="26"/>
          <w:szCs w:val="26"/>
          <w:lang w:val="ro-RO"/>
        </w:rPr>
      </w:pPr>
    </w:p>
    <w:sectPr w:rsidR="002633FA" w:rsidRPr="00263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15A21"/>
    <w:multiLevelType w:val="multilevel"/>
    <w:tmpl w:val="B7409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A2437A"/>
    <w:multiLevelType w:val="multilevel"/>
    <w:tmpl w:val="C5583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697D88"/>
    <w:multiLevelType w:val="hybridMultilevel"/>
    <w:tmpl w:val="68ECB798"/>
    <w:lvl w:ilvl="0" w:tplc="C8F851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D444BC0"/>
    <w:multiLevelType w:val="multilevel"/>
    <w:tmpl w:val="B8541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92213B"/>
    <w:multiLevelType w:val="hybridMultilevel"/>
    <w:tmpl w:val="1278D2AA"/>
    <w:lvl w:ilvl="0" w:tplc="C8F851E0">
      <w:start w:val="1"/>
      <w:numFmt w:val="lowerLetter"/>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AE34A47"/>
    <w:multiLevelType w:val="hybridMultilevel"/>
    <w:tmpl w:val="3FA889A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E5A4215"/>
    <w:multiLevelType w:val="multilevel"/>
    <w:tmpl w:val="E7483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9F210F"/>
    <w:multiLevelType w:val="multilevel"/>
    <w:tmpl w:val="D3004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31636D1"/>
    <w:multiLevelType w:val="multilevel"/>
    <w:tmpl w:val="37DC8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FA40672"/>
    <w:multiLevelType w:val="multilevel"/>
    <w:tmpl w:val="D556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05544734">
    <w:abstractNumId w:val="8"/>
  </w:num>
  <w:num w:numId="2" w16cid:durableId="1994407861">
    <w:abstractNumId w:val="7"/>
  </w:num>
  <w:num w:numId="3" w16cid:durableId="1222059146">
    <w:abstractNumId w:val="6"/>
  </w:num>
  <w:num w:numId="4" w16cid:durableId="480738095">
    <w:abstractNumId w:val="0"/>
  </w:num>
  <w:num w:numId="5" w16cid:durableId="431437056">
    <w:abstractNumId w:val="1"/>
  </w:num>
  <w:num w:numId="6" w16cid:durableId="289558915">
    <w:abstractNumId w:val="9"/>
  </w:num>
  <w:num w:numId="7" w16cid:durableId="1244296793">
    <w:abstractNumId w:val="3"/>
  </w:num>
  <w:num w:numId="8" w16cid:durableId="284043834">
    <w:abstractNumId w:val="5"/>
  </w:num>
  <w:num w:numId="9" w16cid:durableId="1805075349">
    <w:abstractNumId w:val="2"/>
  </w:num>
  <w:num w:numId="10" w16cid:durableId="2856956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3FA"/>
    <w:rsid w:val="002633FA"/>
    <w:rsid w:val="00BC5639"/>
    <w:rsid w:val="00C10C0B"/>
    <w:rsid w:val="00E61DAC"/>
    <w:rsid w:val="00FE3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6B697"/>
  <w15:chartTrackingRefBased/>
  <w15:docId w15:val="{238D13D9-B704-4263-8A98-1F39F37CF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C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68088">
      <w:bodyDiv w:val="1"/>
      <w:marLeft w:val="0"/>
      <w:marRight w:val="0"/>
      <w:marTop w:val="0"/>
      <w:marBottom w:val="0"/>
      <w:divBdr>
        <w:top w:val="none" w:sz="0" w:space="0" w:color="auto"/>
        <w:left w:val="none" w:sz="0" w:space="0" w:color="auto"/>
        <w:bottom w:val="none" w:sz="0" w:space="0" w:color="auto"/>
        <w:right w:val="none" w:sz="0" w:space="0" w:color="auto"/>
      </w:divBdr>
    </w:div>
    <w:div w:id="993290164">
      <w:bodyDiv w:val="1"/>
      <w:marLeft w:val="0"/>
      <w:marRight w:val="0"/>
      <w:marTop w:val="0"/>
      <w:marBottom w:val="0"/>
      <w:divBdr>
        <w:top w:val="none" w:sz="0" w:space="0" w:color="auto"/>
        <w:left w:val="none" w:sz="0" w:space="0" w:color="auto"/>
        <w:bottom w:val="none" w:sz="0" w:space="0" w:color="auto"/>
        <w:right w:val="none" w:sz="0" w:space="0" w:color="auto"/>
      </w:divBdr>
      <w:divsChild>
        <w:div w:id="543179704">
          <w:marLeft w:val="0"/>
          <w:marRight w:val="0"/>
          <w:marTop w:val="0"/>
          <w:marBottom w:val="0"/>
          <w:divBdr>
            <w:top w:val="single" w:sz="2" w:space="0" w:color="D9D9E3"/>
            <w:left w:val="single" w:sz="2" w:space="0" w:color="D9D9E3"/>
            <w:bottom w:val="single" w:sz="2" w:space="0" w:color="D9D9E3"/>
            <w:right w:val="single" w:sz="2" w:space="0" w:color="D9D9E3"/>
          </w:divBdr>
          <w:divsChild>
            <w:div w:id="839732013">
              <w:marLeft w:val="0"/>
              <w:marRight w:val="0"/>
              <w:marTop w:val="100"/>
              <w:marBottom w:val="100"/>
              <w:divBdr>
                <w:top w:val="single" w:sz="2" w:space="0" w:color="D9D9E3"/>
                <w:left w:val="single" w:sz="2" w:space="0" w:color="D9D9E3"/>
                <w:bottom w:val="single" w:sz="2" w:space="0" w:color="D9D9E3"/>
                <w:right w:val="single" w:sz="2" w:space="0" w:color="D9D9E3"/>
              </w:divBdr>
              <w:divsChild>
                <w:div w:id="857237696">
                  <w:marLeft w:val="0"/>
                  <w:marRight w:val="0"/>
                  <w:marTop w:val="0"/>
                  <w:marBottom w:val="0"/>
                  <w:divBdr>
                    <w:top w:val="single" w:sz="2" w:space="0" w:color="D9D9E3"/>
                    <w:left w:val="single" w:sz="2" w:space="0" w:color="D9D9E3"/>
                    <w:bottom w:val="single" w:sz="2" w:space="0" w:color="D9D9E3"/>
                    <w:right w:val="single" w:sz="2" w:space="0" w:color="D9D9E3"/>
                  </w:divBdr>
                  <w:divsChild>
                    <w:div w:id="1210264177">
                      <w:marLeft w:val="0"/>
                      <w:marRight w:val="0"/>
                      <w:marTop w:val="0"/>
                      <w:marBottom w:val="0"/>
                      <w:divBdr>
                        <w:top w:val="single" w:sz="2" w:space="0" w:color="D9D9E3"/>
                        <w:left w:val="single" w:sz="2" w:space="0" w:color="D9D9E3"/>
                        <w:bottom w:val="single" w:sz="2" w:space="0" w:color="D9D9E3"/>
                        <w:right w:val="single" w:sz="2" w:space="0" w:color="D9D9E3"/>
                      </w:divBdr>
                      <w:divsChild>
                        <w:div w:id="818965190">
                          <w:marLeft w:val="0"/>
                          <w:marRight w:val="0"/>
                          <w:marTop w:val="0"/>
                          <w:marBottom w:val="0"/>
                          <w:divBdr>
                            <w:top w:val="single" w:sz="2" w:space="0" w:color="D9D9E3"/>
                            <w:left w:val="single" w:sz="2" w:space="0" w:color="D9D9E3"/>
                            <w:bottom w:val="single" w:sz="2" w:space="0" w:color="D9D9E3"/>
                            <w:right w:val="single" w:sz="2" w:space="0" w:color="D9D9E3"/>
                          </w:divBdr>
                          <w:divsChild>
                            <w:div w:id="1348026017">
                              <w:marLeft w:val="0"/>
                              <w:marRight w:val="0"/>
                              <w:marTop w:val="0"/>
                              <w:marBottom w:val="0"/>
                              <w:divBdr>
                                <w:top w:val="single" w:sz="2" w:space="0" w:color="D9D9E3"/>
                                <w:left w:val="single" w:sz="2" w:space="0" w:color="D9D9E3"/>
                                <w:bottom w:val="single" w:sz="2" w:space="0" w:color="D9D9E3"/>
                                <w:right w:val="single" w:sz="2" w:space="0" w:color="D9D9E3"/>
                              </w:divBdr>
                              <w:divsChild>
                                <w:div w:id="447897535">
                                  <w:marLeft w:val="0"/>
                                  <w:marRight w:val="0"/>
                                  <w:marTop w:val="0"/>
                                  <w:marBottom w:val="0"/>
                                  <w:divBdr>
                                    <w:top w:val="single" w:sz="2" w:space="0" w:color="D9D9E3"/>
                                    <w:left w:val="single" w:sz="2" w:space="0" w:color="D9D9E3"/>
                                    <w:bottom w:val="single" w:sz="2" w:space="0" w:color="D9D9E3"/>
                                    <w:right w:val="single" w:sz="2" w:space="0" w:color="D9D9E3"/>
                                  </w:divBdr>
                                  <w:divsChild>
                                    <w:div w:id="1202669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55800357">
      <w:bodyDiv w:val="1"/>
      <w:marLeft w:val="0"/>
      <w:marRight w:val="0"/>
      <w:marTop w:val="0"/>
      <w:marBottom w:val="0"/>
      <w:divBdr>
        <w:top w:val="none" w:sz="0" w:space="0" w:color="auto"/>
        <w:left w:val="none" w:sz="0" w:space="0" w:color="auto"/>
        <w:bottom w:val="none" w:sz="0" w:space="0" w:color="auto"/>
        <w:right w:val="none" w:sz="0" w:space="0" w:color="auto"/>
      </w:divBdr>
    </w:div>
    <w:div w:id="1402215826">
      <w:bodyDiv w:val="1"/>
      <w:marLeft w:val="0"/>
      <w:marRight w:val="0"/>
      <w:marTop w:val="0"/>
      <w:marBottom w:val="0"/>
      <w:divBdr>
        <w:top w:val="none" w:sz="0" w:space="0" w:color="auto"/>
        <w:left w:val="none" w:sz="0" w:space="0" w:color="auto"/>
        <w:bottom w:val="none" w:sz="0" w:space="0" w:color="auto"/>
        <w:right w:val="none" w:sz="0" w:space="0" w:color="auto"/>
      </w:divBdr>
    </w:div>
    <w:div w:id="1785492285">
      <w:bodyDiv w:val="1"/>
      <w:marLeft w:val="0"/>
      <w:marRight w:val="0"/>
      <w:marTop w:val="0"/>
      <w:marBottom w:val="0"/>
      <w:divBdr>
        <w:top w:val="none" w:sz="0" w:space="0" w:color="auto"/>
        <w:left w:val="none" w:sz="0" w:space="0" w:color="auto"/>
        <w:bottom w:val="none" w:sz="0" w:space="0" w:color="auto"/>
        <w:right w:val="none" w:sz="0" w:space="0" w:color="auto"/>
      </w:divBdr>
      <w:divsChild>
        <w:div w:id="761922121">
          <w:marLeft w:val="0"/>
          <w:marRight w:val="0"/>
          <w:marTop w:val="0"/>
          <w:marBottom w:val="0"/>
          <w:divBdr>
            <w:top w:val="single" w:sz="2" w:space="0" w:color="D9D9E3"/>
            <w:left w:val="single" w:sz="2" w:space="0" w:color="D9D9E3"/>
            <w:bottom w:val="single" w:sz="2" w:space="0" w:color="D9D9E3"/>
            <w:right w:val="single" w:sz="2" w:space="0" w:color="D9D9E3"/>
          </w:divBdr>
          <w:divsChild>
            <w:div w:id="307125726">
              <w:marLeft w:val="0"/>
              <w:marRight w:val="0"/>
              <w:marTop w:val="100"/>
              <w:marBottom w:val="100"/>
              <w:divBdr>
                <w:top w:val="single" w:sz="2" w:space="0" w:color="D9D9E3"/>
                <w:left w:val="single" w:sz="2" w:space="0" w:color="D9D9E3"/>
                <w:bottom w:val="single" w:sz="2" w:space="0" w:color="D9D9E3"/>
                <w:right w:val="single" w:sz="2" w:space="0" w:color="D9D9E3"/>
              </w:divBdr>
              <w:divsChild>
                <w:div w:id="821582564">
                  <w:marLeft w:val="0"/>
                  <w:marRight w:val="0"/>
                  <w:marTop w:val="0"/>
                  <w:marBottom w:val="0"/>
                  <w:divBdr>
                    <w:top w:val="single" w:sz="2" w:space="0" w:color="D9D9E3"/>
                    <w:left w:val="single" w:sz="2" w:space="0" w:color="D9D9E3"/>
                    <w:bottom w:val="single" w:sz="2" w:space="0" w:color="D9D9E3"/>
                    <w:right w:val="single" w:sz="2" w:space="0" w:color="D9D9E3"/>
                  </w:divBdr>
                  <w:divsChild>
                    <w:div w:id="1481966153">
                      <w:marLeft w:val="0"/>
                      <w:marRight w:val="0"/>
                      <w:marTop w:val="0"/>
                      <w:marBottom w:val="0"/>
                      <w:divBdr>
                        <w:top w:val="single" w:sz="2" w:space="0" w:color="D9D9E3"/>
                        <w:left w:val="single" w:sz="2" w:space="0" w:color="D9D9E3"/>
                        <w:bottom w:val="single" w:sz="2" w:space="0" w:color="D9D9E3"/>
                        <w:right w:val="single" w:sz="2" w:space="0" w:color="D9D9E3"/>
                      </w:divBdr>
                      <w:divsChild>
                        <w:div w:id="789325282">
                          <w:marLeft w:val="0"/>
                          <w:marRight w:val="0"/>
                          <w:marTop w:val="0"/>
                          <w:marBottom w:val="0"/>
                          <w:divBdr>
                            <w:top w:val="single" w:sz="2" w:space="0" w:color="D9D9E3"/>
                            <w:left w:val="single" w:sz="2" w:space="0" w:color="D9D9E3"/>
                            <w:bottom w:val="single" w:sz="2" w:space="0" w:color="D9D9E3"/>
                            <w:right w:val="single" w:sz="2" w:space="0" w:color="D9D9E3"/>
                          </w:divBdr>
                          <w:divsChild>
                            <w:div w:id="189222959">
                              <w:marLeft w:val="0"/>
                              <w:marRight w:val="0"/>
                              <w:marTop w:val="0"/>
                              <w:marBottom w:val="0"/>
                              <w:divBdr>
                                <w:top w:val="single" w:sz="2" w:space="0" w:color="D9D9E3"/>
                                <w:left w:val="single" w:sz="2" w:space="0" w:color="D9D9E3"/>
                                <w:bottom w:val="single" w:sz="2" w:space="0" w:color="D9D9E3"/>
                                <w:right w:val="single" w:sz="2" w:space="0" w:color="D9D9E3"/>
                              </w:divBdr>
                              <w:divsChild>
                                <w:div w:id="545793911">
                                  <w:marLeft w:val="0"/>
                                  <w:marRight w:val="0"/>
                                  <w:marTop w:val="0"/>
                                  <w:marBottom w:val="0"/>
                                  <w:divBdr>
                                    <w:top w:val="single" w:sz="2" w:space="0" w:color="D9D9E3"/>
                                    <w:left w:val="single" w:sz="2" w:space="0" w:color="D9D9E3"/>
                                    <w:bottom w:val="single" w:sz="2" w:space="0" w:color="D9D9E3"/>
                                    <w:right w:val="single" w:sz="2" w:space="0" w:color="D9D9E3"/>
                                  </w:divBdr>
                                  <w:divsChild>
                                    <w:div w:id="1426001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Chihai Adrian</dc:creator>
  <cp:keywords/>
  <dc:description/>
  <cp:lastModifiedBy>Chihai Adrian</cp:lastModifiedBy>
  <cp:revision>3</cp:revision>
  <dcterms:created xsi:type="dcterms:W3CDTF">2023-11-28T13:36:00Z</dcterms:created>
  <dcterms:modified xsi:type="dcterms:W3CDTF">2023-11-28T14:14:00Z</dcterms:modified>
</cp:coreProperties>
</file>