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2D3D" w14:textId="7A9ACF63" w:rsidR="002633FA" w:rsidRPr="002633FA" w:rsidRDefault="002633FA">
      <w:pPr>
        <w:rPr>
          <w:rFonts w:ascii="Times New Roman" w:hAnsi="Times New Roman" w:cs="Times New Roman"/>
          <w:sz w:val="26"/>
          <w:szCs w:val="26"/>
          <w:lang w:val="ro-RO"/>
        </w:rPr>
      </w:pPr>
      <w:r w:rsidRPr="002633FA">
        <w:rPr>
          <w:rFonts w:ascii="Times New Roman" w:hAnsi="Times New Roman" w:cs="Times New Roman"/>
          <w:b/>
          <w:bCs/>
          <w:sz w:val="26"/>
          <w:szCs w:val="26"/>
          <w:lang w:val="ro-RO"/>
        </w:rPr>
        <w:t xml:space="preserve">Capitolul  2: </w:t>
      </w:r>
      <w:r w:rsidRPr="002633FA">
        <w:rPr>
          <w:rFonts w:ascii="Times New Roman" w:hAnsi="Times New Roman" w:cs="Times New Roman"/>
          <w:sz w:val="26"/>
          <w:szCs w:val="26"/>
          <w:lang w:val="ro-RO"/>
        </w:rPr>
        <w:t>Analiza Părților Interesate în Proiectul Smarthouse</w:t>
      </w:r>
    </w:p>
    <w:p w14:paraId="173672A5" w14:textId="082B2A78"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acest capitol, ne concentrăm asupra analizei părților interesate în proiectul Smarthouse. Părțile interesate, precum proprietarii, utilizatorii finali, dezvoltatorii și autoritățile reglementatoare, joacă un rol esențial în succesul proiectului. Am folosit interviuri orale pentru a identifica nevoile și așteptările lor. Acest capitol detaliază principalele părți interesate, descriind cerințele lor specifice, furnizând o bază solidă pentru dezvoltarea proiectului Smarthouse.</w:t>
      </w:r>
    </w:p>
    <w:p w14:paraId="1A035521"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w:t>
      </w:r>
      <w:r w:rsidRPr="002633FA">
        <w:rPr>
          <w:rFonts w:ascii="Times New Roman" w:hAnsi="Times New Roman" w:cs="Times New Roman"/>
          <w:sz w:val="26"/>
          <w:szCs w:val="26"/>
          <w:lang w:val="ro-RO"/>
        </w:rPr>
        <w:t xml:space="preserve"> Definirea Stakeholderilor</w:t>
      </w:r>
    </w:p>
    <w:p w14:paraId="0CE595E7"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acest capitol, ne vom concentra asupra analizei părților interesate (stakeholderilor) în cadrul proiectului Smarthouse. Părțile interesate reprezintă grupurile sau indivizii care au un interes sau impact asupra proiectului și pot fi afectați de rezultatele acestuia.</w:t>
      </w:r>
    </w:p>
    <w:p w14:paraId="5EB47A42"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2.1.1</w:t>
      </w:r>
      <w:r w:rsidRPr="002633FA">
        <w:rPr>
          <w:rFonts w:ascii="Times New Roman" w:hAnsi="Times New Roman" w:cs="Times New Roman"/>
          <w:sz w:val="26"/>
          <w:szCs w:val="26"/>
          <w:lang w:val="ro-RO"/>
        </w:rPr>
        <w:t xml:space="preserve"> Identificarea Părților Interesate Principale</w:t>
      </w:r>
    </w:p>
    <w:p w14:paraId="4CC330C9"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prima etapă a analizei, am identificat părțile interesate principale care sunt implicate în proiectul Smarthouse. Acestea pot include, dar nu se limitează la:</w:t>
      </w:r>
    </w:p>
    <w:p w14:paraId="77335DB1"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Proprietarii locuinței</w:t>
      </w:r>
    </w:p>
    <w:p w14:paraId="089E44DE"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Utilizatorii finali (membrii familiei)</w:t>
      </w:r>
    </w:p>
    <w:p w14:paraId="3AC4ABFA"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Dezvoltatorul de software și hardware</w:t>
      </w:r>
    </w:p>
    <w:p w14:paraId="2606598F"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Echipa de implementare a proiectului</w:t>
      </w:r>
    </w:p>
    <w:p w14:paraId="5CA67E37"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Furnizorii de tehnologie și echipamente</w:t>
      </w:r>
    </w:p>
    <w:p w14:paraId="7A44F7D1"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Autoritățile locale și reglementatoare</w:t>
      </w:r>
    </w:p>
    <w:p w14:paraId="42E40616"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Potențialii investitori sau parteneri</w:t>
      </w:r>
    </w:p>
    <w:p w14:paraId="40CA48E4"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2.1.2</w:t>
      </w:r>
      <w:r w:rsidRPr="002633FA">
        <w:rPr>
          <w:rFonts w:ascii="Times New Roman" w:hAnsi="Times New Roman" w:cs="Times New Roman"/>
          <w:sz w:val="26"/>
          <w:szCs w:val="26"/>
          <w:lang w:val="ro-RO"/>
        </w:rPr>
        <w:t xml:space="preserve"> Descrierea Părților Interesate</w:t>
      </w:r>
    </w:p>
    <w:p w14:paraId="4BF8DFD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Fiecare categorie de părți interesate aduce contribuții distincte și are nevoi specifice în cadrul proiectului Smarthouse. În cadrul acestei analize, vom explora mai în detaliu influența, interesele și contribuțiile fiecărei categorii de părți interesate.</w:t>
      </w:r>
    </w:p>
    <w:p w14:paraId="25B0B930"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Proprietarii Locuinței:</w:t>
      </w:r>
      <w:r w:rsidRPr="002633FA">
        <w:rPr>
          <w:rFonts w:ascii="Times New Roman" w:hAnsi="Times New Roman" w:cs="Times New Roman"/>
          <w:sz w:val="26"/>
          <w:szCs w:val="26"/>
          <w:lang w:val="ro-RO"/>
        </w:rPr>
        <w:t xml:space="preserve"> Această categorie reprezintă cei care dețin locuința și au un interes deosebit în securitatea, confortul și eficiența resurselor din casă. Ei pot dori sisteme de securitate avansate, control centralizat al dispozitivelor și soluții pentru gestionarea eficientă a energiei.</w:t>
      </w:r>
    </w:p>
    <w:p w14:paraId="07BD3E1B"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Utilizatorii Finali (Membrii Familie):</w:t>
      </w:r>
      <w:r w:rsidRPr="002633FA">
        <w:rPr>
          <w:rFonts w:ascii="Times New Roman" w:hAnsi="Times New Roman" w:cs="Times New Roman"/>
          <w:sz w:val="26"/>
          <w:szCs w:val="26"/>
          <w:lang w:val="ro-RO"/>
        </w:rPr>
        <w:t xml:space="preserve"> Interesele acestora se axează pe experiența de utilizare zilnică. O interfață intuitivă pentru controlul dispozitivelor, </w:t>
      </w:r>
      <w:r w:rsidRPr="002633FA">
        <w:rPr>
          <w:rFonts w:ascii="Times New Roman" w:hAnsi="Times New Roman" w:cs="Times New Roman"/>
          <w:sz w:val="26"/>
          <w:szCs w:val="26"/>
          <w:lang w:val="ro-RO"/>
        </w:rPr>
        <w:lastRenderedPageBreak/>
        <w:t>personalizarea setărilor în funcție de preferințe individuale și o integrare fluentă în rutina zilnică sunt priorități.</w:t>
      </w:r>
    </w:p>
    <w:p w14:paraId="02045938"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Dezvoltatorul de Software și Hardware:</w:t>
      </w:r>
      <w:r w:rsidRPr="002633FA">
        <w:rPr>
          <w:rFonts w:ascii="Times New Roman" w:hAnsi="Times New Roman" w:cs="Times New Roman"/>
          <w:sz w:val="26"/>
          <w:szCs w:val="26"/>
          <w:lang w:val="ro-RO"/>
        </w:rPr>
        <w:t xml:space="preserve"> Această categorie este responsabilă pentru crearea și menținerea infrastructurii tehnologice. Cerințe precum compatibilitatea între dispozitive și platforme, actualizări regulate de software și securitate robustă sunt esențiale pentru aceștia.</w:t>
      </w:r>
    </w:p>
    <w:p w14:paraId="7BDF70CA"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Echipa de Implementare a Proiectului:</w:t>
      </w:r>
      <w:r w:rsidRPr="002633FA">
        <w:rPr>
          <w:rFonts w:ascii="Times New Roman" w:hAnsi="Times New Roman" w:cs="Times New Roman"/>
          <w:sz w:val="26"/>
          <w:szCs w:val="26"/>
          <w:lang w:val="ro-RO"/>
        </w:rPr>
        <w:t xml:space="preserve"> Implicată direct în punerea în aplicare a soluției Smarthouse, această categorie poate avea nevoi specifice legate de resurse și suport adecvat pentru implementare, precum și instruirea utilizatorilor finali.</w:t>
      </w:r>
    </w:p>
    <w:p w14:paraId="45F6DF1C"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Furnizorii de Tehnologie și Echipamente:</w:t>
      </w:r>
      <w:r w:rsidRPr="002633FA">
        <w:rPr>
          <w:rFonts w:ascii="Times New Roman" w:hAnsi="Times New Roman" w:cs="Times New Roman"/>
          <w:sz w:val="26"/>
          <w:szCs w:val="26"/>
          <w:lang w:val="ro-RO"/>
        </w:rPr>
        <w:t xml:space="preserve"> Acești parteneri pot avea cerințe legate de integrarea tehnologiei furnizate în ecosistemul Smarthouse și asigurarea compatibilității cu alte echipamente disponibile pe piață.</w:t>
      </w:r>
    </w:p>
    <w:p w14:paraId="2ADA0AF7"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Autoritățile Locale și Reglementatoare:</w:t>
      </w:r>
      <w:r w:rsidRPr="002633FA">
        <w:rPr>
          <w:rFonts w:ascii="Times New Roman" w:hAnsi="Times New Roman" w:cs="Times New Roman"/>
          <w:sz w:val="26"/>
          <w:szCs w:val="26"/>
          <w:lang w:val="ro-RO"/>
        </w:rPr>
        <w:t xml:space="preserve"> Această categorie poate pune accent pe conformitatea proiectului cu standardele de securitate, confidențialitate și impactul asupra mediului, având un rol important în aprobările și reglementările necesare.</w:t>
      </w:r>
    </w:p>
    <w:p w14:paraId="09E37EC0"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Analiza detaliată a acestor categorii de părți interesate va oferi o înțelegere mai profundă a necesităților și așteptărilor lor specifice, facilitând astfel dezvoltarea unei soluții Smarthouse care să răspundă cu succes la cerințele diverselor grupuri implicate în proiect.</w:t>
      </w:r>
    </w:p>
    <w:p w14:paraId="65573C13"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w:t>
      </w:r>
      <w:r w:rsidRPr="002633FA">
        <w:rPr>
          <w:rFonts w:ascii="Times New Roman" w:hAnsi="Times New Roman" w:cs="Times New Roman"/>
          <w:sz w:val="26"/>
          <w:szCs w:val="26"/>
          <w:lang w:val="ro-RO"/>
        </w:rPr>
        <w:t xml:space="preserve"> Cerințe ale Stakeholderilor</w:t>
      </w:r>
    </w:p>
    <w:p w14:paraId="5EA88928"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2.2.1</w:t>
      </w:r>
      <w:r w:rsidRPr="002633FA">
        <w:rPr>
          <w:rFonts w:ascii="Times New Roman" w:hAnsi="Times New Roman" w:cs="Times New Roman"/>
          <w:sz w:val="26"/>
          <w:szCs w:val="26"/>
          <w:lang w:val="ro-RO"/>
        </w:rPr>
        <w:t xml:space="preserve"> Metode de Culegere a Cerințelor</w:t>
      </w:r>
    </w:p>
    <w:p w14:paraId="02A29EB9"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Pentru a identifica și a clarifica cerințele stakeholderilor, am utilizat metoda interviurilor orale. Aceasta a oferit oportunitatea de a obține informații directe de la părțile interesate, facilitând înțelegerea mai profundă a nevoilor și așteptărilor acestora.</w:t>
      </w:r>
    </w:p>
    <w:p w14:paraId="33AFD4D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2.2.2</w:t>
      </w:r>
      <w:r w:rsidRPr="002633FA">
        <w:rPr>
          <w:rFonts w:ascii="Times New Roman" w:hAnsi="Times New Roman" w:cs="Times New Roman"/>
          <w:sz w:val="26"/>
          <w:szCs w:val="26"/>
          <w:lang w:val="ro-RO"/>
        </w:rPr>
        <w:t xml:space="preserve"> Cerințe Identificate</w:t>
      </w:r>
    </w:p>
    <w:p w14:paraId="7B85B17F"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Prin interviurile orale, am identificat următoarele categorii de cerințe ale stakeholderilor:</w:t>
      </w:r>
    </w:p>
    <w:p w14:paraId="52F7411C" w14:textId="129183A8"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Proprietarilor Locuinței:</w:t>
      </w:r>
    </w:p>
    <w:p w14:paraId="72899F44"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Securitate avansată a locuinței</w:t>
      </w:r>
    </w:p>
    <w:p w14:paraId="24AFFA93"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Management eficient al energiei</w:t>
      </w:r>
    </w:p>
    <w:p w14:paraId="0E2CB172"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Control centralizat al dispozitivelor din casă</w:t>
      </w:r>
    </w:p>
    <w:p w14:paraId="63A0264C" w14:textId="3DE0E8CC"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Utilizatorilor Finali:</w:t>
      </w:r>
    </w:p>
    <w:p w14:paraId="11EA212E" w14:textId="77777777" w:rsidR="002633FA" w:rsidRPr="002633FA" w:rsidRDefault="002633FA" w:rsidP="002633FA">
      <w:pPr>
        <w:numPr>
          <w:ilvl w:val="0"/>
          <w:numId w:val="3"/>
        </w:numPr>
        <w:rPr>
          <w:rFonts w:ascii="Times New Roman" w:hAnsi="Times New Roman" w:cs="Times New Roman"/>
          <w:sz w:val="26"/>
          <w:szCs w:val="26"/>
          <w:lang w:val="ro-RO"/>
        </w:rPr>
      </w:pPr>
      <w:r w:rsidRPr="002633FA">
        <w:rPr>
          <w:rFonts w:ascii="Times New Roman" w:hAnsi="Times New Roman" w:cs="Times New Roman"/>
          <w:sz w:val="26"/>
          <w:szCs w:val="26"/>
          <w:lang w:val="ro-RO"/>
        </w:rPr>
        <w:lastRenderedPageBreak/>
        <w:t>Interfață ușor de utilizat pentru controlul dispozitivelor</w:t>
      </w:r>
    </w:p>
    <w:p w14:paraId="5E07A6F1" w14:textId="77777777" w:rsidR="002633FA" w:rsidRPr="002633FA" w:rsidRDefault="002633FA" w:rsidP="002633FA">
      <w:pPr>
        <w:numPr>
          <w:ilvl w:val="0"/>
          <w:numId w:val="3"/>
        </w:numPr>
        <w:rPr>
          <w:rFonts w:ascii="Times New Roman" w:hAnsi="Times New Roman" w:cs="Times New Roman"/>
          <w:sz w:val="26"/>
          <w:szCs w:val="26"/>
          <w:lang w:val="ro-RO"/>
        </w:rPr>
      </w:pPr>
      <w:r w:rsidRPr="002633FA">
        <w:rPr>
          <w:rFonts w:ascii="Times New Roman" w:hAnsi="Times New Roman" w:cs="Times New Roman"/>
          <w:sz w:val="26"/>
          <w:szCs w:val="26"/>
          <w:lang w:val="ro-RO"/>
        </w:rPr>
        <w:t>Personalizare a setărilor în funcție de preferințe individuale</w:t>
      </w:r>
    </w:p>
    <w:p w14:paraId="669C6575" w14:textId="026CB4DE"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Dezvoltatorului:</w:t>
      </w:r>
    </w:p>
    <w:p w14:paraId="18ED27A7" w14:textId="77777777" w:rsidR="002633FA" w:rsidRPr="002633FA" w:rsidRDefault="002633FA" w:rsidP="002633FA">
      <w:pPr>
        <w:numPr>
          <w:ilvl w:val="0"/>
          <w:numId w:val="4"/>
        </w:numPr>
        <w:rPr>
          <w:rFonts w:ascii="Times New Roman" w:hAnsi="Times New Roman" w:cs="Times New Roman"/>
          <w:sz w:val="26"/>
          <w:szCs w:val="26"/>
          <w:lang w:val="ro-RO"/>
        </w:rPr>
      </w:pPr>
      <w:r w:rsidRPr="002633FA">
        <w:rPr>
          <w:rFonts w:ascii="Times New Roman" w:hAnsi="Times New Roman" w:cs="Times New Roman"/>
          <w:sz w:val="26"/>
          <w:szCs w:val="26"/>
          <w:lang w:val="ro-RO"/>
        </w:rPr>
        <w:t>Compatibilitate între diferite dispozitive și platforme</w:t>
      </w:r>
    </w:p>
    <w:p w14:paraId="5D16E598" w14:textId="77777777" w:rsidR="002633FA" w:rsidRPr="002633FA" w:rsidRDefault="002633FA" w:rsidP="002633FA">
      <w:pPr>
        <w:numPr>
          <w:ilvl w:val="0"/>
          <w:numId w:val="4"/>
        </w:numPr>
        <w:rPr>
          <w:rFonts w:ascii="Times New Roman" w:hAnsi="Times New Roman" w:cs="Times New Roman"/>
          <w:sz w:val="26"/>
          <w:szCs w:val="26"/>
          <w:lang w:val="ro-RO"/>
        </w:rPr>
      </w:pPr>
      <w:r w:rsidRPr="002633FA">
        <w:rPr>
          <w:rFonts w:ascii="Times New Roman" w:hAnsi="Times New Roman" w:cs="Times New Roman"/>
          <w:sz w:val="26"/>
          <w:szCs w:val="26"/>
          <w:lang w:val="ro-RO"/>
        </w:rPr>
        <w:t>Actualizări de software regulate pentru a adăuga funcționalități noi</w:t>
      </w:r>
    </w:p>
    <w:p w14:paraId="5272CD56" w14:textId="15770BAD"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Echipei de Implementare:</w:t>
      </w:r>
    </w:p>
    <w:p w14:paraId="193C4345" w14:textId="77777777" w:rsidR="002633FA" w:rsidRPr="002633FA" w:rsidRDefault="002633FA" w:rsidP="002633FA">
      <w:pPr>
        <w:numPr>
          <w:ilvl w:val="0"/>
          <w:numId w:val="5"/>
        </w:numPr>
        <w:rPr>
          <w:rFonts w:ascii="Times New Roman" w:hAnsi="Times New Roman" w:cs="Times New Roman"/>
          <w:sz w:val="26"/>
          <w:szCs w:val="26"/>
          <w:lang w:val="ro-RO"/>
        </w:rPr>
      </w:pPr>
      <w:r w:rsidRPr="002633FA">
        <w:rPr>
          <w:rFonts w:ascii="Times New Roman" w:hAnsi="Times New Roman" w:cs="Times New Roman"/>
          <w:sz w:val="26"/>
          <w:szCs w:val="26"/>
          <w:lang w:val="ro-RO"/>
        </w:rPr>
        <w:t>Resurse și suport adecvat pentru implementare</w:t>
      </w:r>
    </w:p>
    <w:p w14:paraId="37ED7E8A" w14:textId="77777777" w:rsidR="002633FA" w:rsidRPr="002633FA" w:rsidRDefault="002633FA" w:rsidP="002633FA">
      <w:pPr>
        <w:numPr>
          <w:ilvl w:val="0"/>
          <w:numId w:val="5"/>
        </w:numPr>
        <w:rPr>
          <w:rFonts w:ascii="Times New Roman" w:hAnsi="Times New Roman" w:cs="Times New Roman"/>
          <w:sz w:val="26"/>
          <w:szCs w:val="26"/>
          <w:lang w:val="ro-RO"/>
        </w:rPr>
      </w:pPr>
      <w:r w:rsidRPr="002633FA">
        <w:rPr>
          <w:rFonts w:ascii="Times New Roman" w:hAnsi="Times New Roman" w:cs="Times New Roman"/>
          <w:sz w:val="26"/>
          <w:szCs w:val="26"/>
          <w:lang w:val="ro-RO"/>
        </w:rPr>
        <w:t>Training pentru utilizatorii finali</w:t>
      </w:r>
    </w:p>
    <w:p w14:paraId="2D1C511F" w14:textId="55A6827C"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Autorităților Reglementatoare:</w:t>
      </w:r>
    </w:p>
    <w:p w14:paraId="3260D5B3" w14:textId="77777777" w:rsidR="002633FA" w:rsidRPr="002633FA" w:rsidRDefault="002633FA" w:rsidP="002633FA">
      <w:pPr>
        <w:numPr>
          <w:ilvl w:val="0"/>
          <w:numId w:val="6"/>
        </w:numPr>
        <w:rPr>
          <w:rFonts w:ascii="Times New Roman" w:hAnsi="Times New Roman" w:cs="Times New Roman"/>
          <w:sz w:val="26"/>
          <w:szCs w:val="26"/>
          <w:lang w:val="ro-RO"/>
        </w:rPr>
      </w:pPr>
      <w:r w:rsidRPr="002633FA">
        <w:rPr>
          <w:rFonts w:ascii="Times New Roman" w:hAnsi="Times New Roman" w:cs="Times New Roman"/>
          <w:sz w:val="26"/>
          <w:szCs w:val="26"/>
          <w:lang w:val="ro-RO"/>
        </w:rPr>
        <w:t>Conformitate cu standardele de securitate și confidențialitate</w:t>
      </w:r>
    </w:p>
    <w:p w14:paraId="47F2F9C9" w14:textId="77777777" w:rsidR="002633FA" w:rsidRDefault="002633FA" w:rsidP="002633FA">
      <w:pPr>
        <w:numPr>
          <w:ilvl w:val="0"/>
          <w:numId w:val="6"/>
        </w:numPr>
        <w:rPr>
          <w:rFonts w:ascii="Times New Roman" w:hAnsi="Times New Roman" w:cs="Times New Roman"/>
          <w:sz w:val="26"/>
          <w:szCs w:val="26"/>
          <w:lang w:val="ro-RO"/>
        </w:rPr>
      </w:pPr>
      <w:r w:rsidRPr="002633FA">
        <w:rPr>
          <w:rFonts w:ascii="Times New Roman" w:hAnsi="Times New Roman" w:cs="Times New Roman"/>
          <w:sz w:val="26"/>
          <w:szCs w:val="26"/>
          <w:lang w:val="ro-RO"/>
        </w:rPr>
        <w:t>Raportare periodică asupra impactului asupra mediului</w:t>
      </w:r>
    </w:p>
    <w:p w14:paraId="207870C2" w14:textId="77777777" w:rsidR="00C10C0B" w:rsidRPr="002633FA" w:rsidRDefault="00C10C0B" w:rsidP="00C10C0B">
      <w:pPr>
        <w:ind w:left="720"/>
        <w:rPr>
          <w:rFonts w:ascii="Times New Roman" w:hAnsi="Times New Roman" w:cs="Times New Roman"/>
          <w:sz w:val="26"/>
          <w:szCs w:val="26"/>
          <w:lang w:val="ro-RO"/>
        </w:rPr>
      </w:pPr>
    </w:p>
    <w:p w14:paraId="4F6571F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2.3</w:t>
      </w:r>
      <w:r w:rsidRPr="002633FA">
        <w:rPr>
          <w:rFonts w:ascii="Times New Roman" w:hAnsi="Times New Roman" w:cs="Times New Roman"/>
          <w:sz w:val="26"/>
          <w:szCs w:val="26"/>
          <w:lang w:val="ro-RO"/>
        </w:rPr>
        <w:t xml:space="preserve"> Analiza și Concluzii</w:t>
      </w:r>
    </w:p>
    <w:p w14:paraId="01D27B7C"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Prin analiza cerințelor identificate ale stakeholderilor, putem realiza o imagine comprehensivă a așteptărilor și nevoilor fiecărei categorii de părți interesate. Această înțelegere detaliată va servi drept bază pentru dezvoltarea ulterioară a proiectului Smarthouse, asigurându-se că soluția propusă să satisfacă cerințele și să ofere beneficii semnificative pentru toți stakeholderii implicați.</w:t>
      </w:r>
    </w:p>
    <w:p w14:paraId="718CEADE" w14:textId="77777777" w:rsidR="002633FA" w:rsidRPr="002633FA" w:rsidRDefault="002633FA" w:rsidP="002633FA">
      <w:pPr>
        <w:ind w:firstLine="720"/>
        <w:rPr>
          <w:rFonts w:ascii="Times New Roman" w:hAnsi="Times New Roman" w:cs="Times New Roman"/>
          <w:sz w:val="26"/>
          <w:szCs w:val="26"/>
          <w:lang w:val="ro-RO"/>
        </w:rPr>
      </w:pPr>
    </w:p>
    <w:sectPr w:rsidR="002633FA" w:rsidRPr="0026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A21"/>
    <w:multiLevelType w:val="multilevel"/>
    <w:tmpl w:val="B74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2437A"/>
    <w:multiLevelType w:val="multilevel"/>
    <w:tmpl w:val="C55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97D88"/>
    <w:multiLevelType w:val="hybridMultilevel"/>
    <w:tmpl w:val="68ECB798"/>
    <w:lvl w:ilvl="0" w:tplc="C8F851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444BC0"/>
    <w:multiLevelType w:val="multilevel"/>
    <w:tmpl w:val="B85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2213B"/>
    <w:multiLevelType w:val="hybridMultilevel"/>
    <w:tmpl w:val="1278D2AA"/>
    <w:lvl w:ilvl="0" w:tplc="C8F851E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E34A47"/>
    <w:multiLevelType w:val="hybridMultilevel"/>
    <w:tmpl w:val="3FA88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A4215"/>
    <w:multiLevelType w:val="multilevel"/>
    <w:tmpl w:val="E7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F210F"/>
    <w:multiLevelType w:val="multilevel"/>
    <w:tmpl w:val="D30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636D1"/>
    <w:multiLevelType w:val="multilevel"/>
    <w:tmpl w:val="3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40672"/>
    <w:multiLevelType w:val="multilevel"/>
    <w:tmpl w:val="D55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544734">
    <w:abstractNumId w:val="8"/>
  </w:num>
  <w:num w:numId="2" w16cid:durableId="1994407861">
    <w:abstractNumId w:val="7"/>
  </w:num>
  <w:num w:numId="3" w16cid:durableId="1222059146">
    <w:abstractNumId w:val="6"/>
  </w:num>
  <w:num w:numId="4" w16cid:durableId="480738095">
    <w:abstractNumId w:val="0"/>
  </w:num>
  <w:num w:numId="5" w16cid:durableId="431437056">
    <w:abstractNumId w:val="1"/>
  </w:num>
  <w:num w:numId="6" w16cid:durableId="289558915">
    <w:abstractNumId w:val="9"/>
  </w:num>
  <w:num w:numId="7" w16cid:durableId="1244296793">
    <w:abstractNumId w:val="3"/>
  </w:num>
  <w:num w:numId="8" w16cid:durableId="284043834">
    <w:abstractNumId w:val="5"/>
  </w:num>
  <w:num w:numId="9" w16cid:durableId="1805075349">
    <w:abstractNumId w:val="2"/>
  </w:num>
  <w:num w:numId="10" w16cid:durableId="28569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FA"/>
    <w:rsid w:val="002633FA"/>
    <w:rsid w:val="00C10C0B"/>
    <w:rsid w:val="00E61DAC"/>
    <w:rsid w:val="00F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B697"/>
  <w15:chartTrackingRefBased/>
  <w15:docId w15:val="{238D13D9-B704-4263-8A98-1F39F37C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8088">
      <w:bodyDiv w:val="1"/>
      <w:marLeft w:val="0"/>
      <w:marRight w:val="0"/>
      <w:marTop w:val="0"/>
      <w:marBottom w:val="0"/>
      <w:divBdr>
        <w:top w:val="none" w:sz="0" w:space="0" w:color="auto"/>
        <w:left w:val="none" w:sz="0" w:space="0" w:color="auto"/>
        <w:bottom w:val="none" w:sz="0" w:space="0" w:color="auto"/>
        <w:right w:val="none" w:sz="0" w:space="0" w:color="auto"/>
      </w:divBdr>
    </w:div>
    <w:div w:id="993290164">
      <w:bodyDiv w:val="1"/>
      <w:marLeft w:val="0"/>
      <w:marRight w:val="0"/>
      <w:marTop w:val="0"/>
      <w:marBottom w:val="0"/>
      <w:divBdr>
        <w:top w:val="none" w:sz="0" w:space="0" w:color="auto"/>
        <w:left w:val="none" w:sz="0" w:space="0" w:color="auto"/>
        <w:bottom w:val="none" w:sz="0" w:space="0" w:color="auto"/>
        <w:right w:val="none" w:sz="0" w:space="0" w:color="auto"/>
      </w:divBdr>
      <w:divsChild>
        <w:div w:id="543179704">
          <w:marLeft w:val="0"/>
          <w:marRight w:val="0"/>
          <w:marTop w:val="0"/>
          <w:marBottom w:val="0"/>
          <w:divBdr>
            <w:top w:val="single" w:sz="2" w:space="0" w:color="D9D9E3"/>
            <w:left w:val="single" w:sz="2" w:space="0" w:color="D9D9E3"/>
            <w:bottom w:val="single" w:sz="2" w:space="0" w:color="D9D9E3"/>
            <w:right w:val="single" w:sz="2" w:space="0" w:color="D9D9E3"/>
          </w:divBdr>
          <w:divsChild>
            <w:div w:id="83973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7696">
                  <w:marLeft w:val="0"/>
                  <w:marRight w:val="0"/>
                  <w:marTop w:val="0"/>
                  <w:marBottom w:val="0"/>
                  <w:divBdr>
                    <w:top w:val="single" w:sz="2" w:space="0" w:color="D9D9E3"/>
                    <w:left w:val="single" w:sz="2" w:space="0" w:color="D9D9E3"/>
                    <w:bottom w:val="single" w:sz="2" w:space="0" w:color="D9D9E3"/>
                    <w:right w:val="single" w:sz="2" w:space="0" w:color="D9D9E3"/>
                  </w:divBdr>
                  <w:divsChild>
                    <w:div w:id="1210264177">
                      <w:marLeft w:val="0"/>
                      <w:marRight w:val="0"/>
                      <w:marTop w:val="0"/>
                      <w:marBottom w:val="0"/>
                      <w:divBdr>
                        <w:top w:val="single" w:sz="2" w:space="0" w:color="D9D9E3"/>
                        <w:left w:val="single" w:sz="2" w:space="0" w:color="D9D9E3"/>
                        <w:bottom w:val="single" w:sz="2" w:space="0" w:color="D9D9E3"/>
                        <w:right w:val="single" w:sz="2" w:space="0" w:color="D9D9E3"/>
                      </w:divBdr>
                      <w:divsChild>
                        <w:div w:id="818965190">
                          <w:marLeft w:val="0"/>
                          <w:marRight w:val="0"/>
                          <w:marTop w:val="0"/>
                          <w:marBottom w:val="0"/>
                          <w:divBdr>
                            <w:top w:val="single" w:sz="2" w:space="0" w:color="D9D9E3"/>
                            <w:left w:val="single" w:sz="2" w:space="0" w:color="D9D9E3"/>
                            <w:bottom w:val="single" w:sz="2" w:space="0" w:color="D9D9E3"/>
                            <w:right w:val="single" w:sz="2" w:space="0" w:color="D9D9E3"/>
                          </w:divBdr>
                          <w:divsChild>
                            <w:div w:id="1348026017">
                              <w:marLeft w:val="0"/>
                              <w:marRight w:val="0"/>
                              <w:marTop w:val="0"/>
                              <w:marBottom w:val="0"/>
                              <w:divBdr>
                                <w:top w:val="single" w:sz="2" w:space="0" w:color="D9D9E3"/>
                                <w:left w:val="single" w:sz="2" w:space="0" w:color="D9D9E3"/>
                                <w:bottom w:val="single" w:sz="2" w:space="0" w:color="D9D9E3"/>
                                <w:right w:val="single" w:sz="2" w:space="0" w:color="D9D9E3"/>
                              </w:divBdr>
                              <w:divsChild>
                                <w:div w:id="447897535">
                                  <w:marLeft w:val="0"/>
                                  <w:marRight w:val="0"/>
                                  <w:marTop w:val="0"/>
                                  <w:marBottom w:val="0"/>
                                  <w:divBdr>
                                    <w:top w:val="single" w:sz="2" w:space="0" w:color="D9D9E3"/>
                                    <w:left w:val="single" w:sz="2" w:space="0" w:color="D9D9E3"/>
                                    <w:bottom w:val="single" w:sz="2" w:space="0" w:color="D9D9E3"/>
                                    <w:right w:val="single" w:sz="2" w:space="0" w:color="D9D9E3"/>
                                  </w:divBdr>
                                  <w:divsChild>
                                    <w:div w:id="120266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2215826">
      <w:bodyDiv w:val="1"/>
      <w:marLeft w:val="0"/>
      <w:marRight w:val="0"/>
      <w:marTop w:val="0"/>
      <w:marBottom w:val="0"/>
      <w:divBdr>
        <w:top w:val="none" w:sz="0" w:space="0" w:color="auto"/>
        <w:left w:val="none" w:sz="0" w:space="0" w:color="auto"/>
        <w:bottom w:val="none" w:sz="0" w:space="0" w:color="auto"/>
        <w:right w:val="none" w:sz="0" w:space="0" w:color="auto"/>
      </w:divBdr>
    </w:div>
    <w:div w:id="1785492285">
      <w:bodyDiv w:val="1"/>
      <w:marLeft w:val="0"/>
      <w:marRight w:val="0"/>
      <w:marTop w:val="0"/>
      <w:marBottom w:val="0"/>
      <w:divBdr>
        <w:top w:val="none" w:sz="0" w:space="0" w:color="auto"/>
        <w:left w:val="none" w:sz="0" w:space="0" w:color="auto"/>
        <w:bottom w:val="none" w:sz="0" w:space="0" w:color="auto"/>
        <w:right w:val="none" w:sz="0" w:space="0" w:color="auto"/>
      </w:divBdr>
      <w:divsChild>
        <w:div w:id="761922121">
          <w:marLeft w:val="0"/>
          <w:marRight w:val="0"/>
          <w:marTop w:val="0"/>
          <w:marBottom w:val="0"/>
          <w:divBdr>
            <w:top w:val="single" w:sz="2" w:space="0" w:color="D9D9E3"/>
            <w:left w:val="single" w:sz="2" w:space="0" w:color="D9D9E3"/>
            <w:bottom w:val="single" w:sz="2" w:space="0" w:color="D9D9E3"/>
            <w:right w:val="single" w:sz="2" w:space="0" w:color="D9D9E3"/>
          </w:divBdr>
          <w:divsChild>
            <w:div w:id="30712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821582564">
                  <w:marLeft w:val="0"/>
                  <w:marRight w:val="0"/>
                  <w:marTop w:val="0"/>
                  <w:marBottom w:val="0"/>
                  <w:divBdr>
                    <w:top w:val="single" w:sz="2" w:space="0" w:color="D9D9E3"/>
                    <w:left w:val="single" w:sz="2" w:space="0" w:color="D9D9E3"/>
                    <w:bottom w:val="single" w:sz="2" w:space="0" w:color="D9D9E3"/>
                    <w:right w:val="single" w:sz="2" w:space="0" w:color="D9D9E3"/>
                  </w:divBdr>
                  <w:divsChild>
                    <w:div w:id="1481966153">
                      <w:marLeft w:val="0"/>
                      <w:marRight w:val="0"/>
                      <w:marTop w:val="0"/>
                      <w:marBottom w:val="0"/>
                      <w:divBdr>
                        <w:top w:val="single" w:sz="2" w:space="0" w:color="D9D9E3"/>
                        <w:left w:val="single" w:sz="2" w:space="0" w:color="D9D9E3"/>
                        <w:bottom w:val="single" w:sz="2" w:space="0" w:color="D9D9E3"/>
                        <w:right w:val="single" w:sz="2" w:space="0" w:color="D9D9E3"/>
                      </w:divBdr>
                      <w:divsChild>
                        <w:div w:id="789325282">
                          <w:marLeft w:val="0"/>
                          <w:marRight w:val="0"/>
                          <w:marTop w:val="0"/>
                          <w:marBottom w:val="0"/>
                          <w:divBdr>
                            <w:top w:val="single" w:sz="2" w:space="0" w:color="D9D9E3"/>
                            <w:left w:val="single" w:sz="2" w:space="0" w:color="D9D9E3"/>
                            <w:bottom w:val="single" w:sz="2" w:space="0" w:color="D9D9E3"/>
                            <w:right w:val="single" w:sz="2" w:space="0" w:color="D9D9E3"/>
                          </w:divBdr>
                          <w:divsChild>
                            <w:div w:id="189222959">
                              <w:marLeft w:val="0"/>
                              <w:marRight w:val="0"/>
                              <w:marTop w:val="0"/>
                              <w:marBottom w:val="0"/>
                              <w:divBdr>
                                <w:top w:val="single" w:sz="2" w:space="0" w:color="D9D9E3"/>
                                <w:left w:val="single" w:sz="2" w:space="0" w:color="D9D9E3"/>
                                <w:bottom w:val="single" w:sz="2" w:space="0" w:color="D9D9E3"/>
                                <w:right w:val="single" w:sz="2" w:space="0" w:color="D9D9E3"/>
                              </w:divBdr>
                              <w:divsChild>
                                <w:div w:id="545793911">
                                  <w:marLeft w:val="0"/>
                                  <w:marRight w:val="0"/>
                                  <w:marTop w:val="0"/>
                                  <w:marBottom w:val="0"/>
                                  <w:divBdr>
                                    <w:top w:val="single" w:sz="2" w:space="0" w:color="D9D9E3"/>
                                    <w:left w:val="single" w:sz="2" w:space="0" w:color="D9D9E3"/>
                                    <w:bottom w:val="single" w:sz="2" w:space="0" w:color="D9D9E3"/>
                                    <w:right w:val="single" w:sz="2" w:space="0" w:color="D9D9E3"/>
                                  </w:divBdr>
                                  <w:divsChild>
                                    <w:div w:id="142600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Chihai Adrian</cp:lastModifiedBy>
  <cp:revision>1</cp:revision>
  <dcterms:created xsi:type="dcterms:W3CDTF">2023-11-28T13:36:00Z</dcterms:created>
  <dcterms:modified xsi:type="dcterms:W3CDTF">2023-11-28T13:51:00Z</dcterms:modified>
</cp:coreProperties>
</file>