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3"/>
        <w:gridCol w:w="6001"/>
        <w:gridCol w:w="1845"/>
      </w:tblGrid>
      <w:tr w:rsidR="0005450D" w:rsidRPr="009437E8" w14:paraId="2DEF25FC" w14:textId="77777777" w:rsidTr="003A091C">
        <w:trPr>
          <w:tblCellSpacing w:w="15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65B945" w14:textId="77777777" w:rsidR="0005450D" w:rsidRPr="009437E8" w:rsidRDefault="0005450D" w:rsidP="003A091C">
            <w:pPr>
              <w:rPr>
                <w:rFonts w:ascii="Arial" w:hAnsi="Arial" w:cs="Arial"/>
                <w:sz w:val="24"/>
                <w:szCs w:val="24"/>
              </w:rPr>
            </w:pPr>
            <w:r w:rsidRPr="009437E8">
              <w:rPr>
                <w:rFonts w:ascii="Arial" w:hAnsi="Arial" w:cs="Arial"/>
                <w:sz w:val="24"/>
                <w:szCs w:val="24"/>
              </w:rPr>
              <w:t>Policy #: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8168AE" w14:textId="77777777" w:rsidR="0005450D" w:rsidRPr="009437E8" w:rsidRDefault="0005450D" w:rsidP="003A091C">
            <w:pPr>
              <w:rPr>
                <w:rFonts w:ascii="Arial" w:hAnsi="Arial" w:cs="Arial"/>
                <w:sz w:val="24"/>
                <w:szCs w:val="24"/>
              </w:rPr>
            </w:pPr>
            <w:r w:rsidRPr="009437E8">
              <w:rPr>
                <w:rFonts w:ascii="Arial" w:hAnsi="Arial" w:cs="Arial"/>
                <w:sz w:val="24"/>
                <w:szCs w:val="24"/>
              </w:rPr>
              <w:t>Title: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99A22A" w14:textId="77777777" w:rsidR="0005450D" w:rsidRPr="009437E8" w:rsidRDefault="0005450D" w:rsidP="003A091C">
            <w:pPr>
              <w:rPr>
                <w:rFonts w:ascii="Arial" w:hAnsi="Arial" w:cs="Arial"/>
                <w:sz w:val="24"/>
                <w:szCs w:val="24"/>
              </w:rPr>
            </w:pPr>
            <w:r w:rsidRPr="009437E8">
              <w:rPr>
                <w:rFonts w:ascii="Arial" w:hAnsi="Arial" w:cs="Arial"/>
                <w:sz w:val="24"/>
                <w:szCs w:val="24"/>
              </w:rPr>
              <w:t>Effective Date:</w:t>
            </w:r>
          </w:p>
        </w:tc>
      </w:tr>
      <w:tr w:rsidR="0005450D" w:rsidRPr="009437E8" w14:paraId="0762E207" w14:textId="77777777" w:rsidTr="003A091C">
        <w:trPr>
          <w:tblCellSpacing w:w="15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110C9" w14:textId="68D6A89D" w:rsidR="0005450D" w:rsidRPr="0005450D" w:rsidRDefault="0005450D" w:rsidP="0005450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DB980" w14:textId="2125A03E" w:rsidR="0005450D" w:rsidRPr="0005450D" w:rsidRDefault="00154521" w:rsidP="003131B3">
            <w:pPr>
              <w:tabs>
                <w:tab w:val="left" w:pos="43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Physical </w:t>
            </w:r>
            <w:r w:rsidR="003131B3" w:rsidRPr="003131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Access Control Policy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CloudComP</w:t>
            </w:r>
            <w:proofErr w:type="spellEnd"/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022C1A" w14:textId="23A1FAD1" w:rsidR="0005450D" w:rsidRPr="0005450D" w:rsidRDefault="0005450D" w:rsidP="003A09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3131B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3131B3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-25</w:t>
            </w:r>
          </w:p>
        </w:tc>
      </w:tr>
    </w:tbl>
    <w:p w14:paraId="7785CE54" w14:textId="77777777" w:rsidR="0005450D" w:rsidRPr="00154521" w:rsidRDefault="0005450D" w:rsidP="0005450D">
      <w:pPr>
        <w:rPr>
          <w:rFonts w:ascii="Times New Roman" w:hAnsi="Times New Roman" w:cs="Times New Roman"/>
        </w:rPr>
      </w:pPr>
    </w:p>
    <w:p w14:paraId="634957A9" w14:textId="77777777" w:rsidR="0005450D" w:rsidRPr="00154521" w:rsidRDefault="0005450D" w:rsidP="0005450D">
      <w:pPr>
        <w:rPr>
          <w:rFonts w:ascii="Times New Roman" w:hAnsi="Times New Roman" w:cs="Times New Roman"/>
          <w:sz w:val="24"/>
          <w:szCs w:val="24"/>
        </w:rPr>
      </w:pPr>
      <w:r w:rsidRPr="00154521">
        <w:rPr>
          <w:rFonts w:ascii="Times New Roman" w:hAnsi="Times New Roman" w:cs="Times New Roman"/>
          <w:sz w:val="24"/>
          <w:szCs w:val="24"/>
        </w:rPr>
        <w:t>PURPOSE</w:t>
      </w:r>
      <w:r w:rsidRPr="00154521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</w:t>
      </w:r>
    </w:p>
    <w:p w14:paraId="39FCDE2C" w14:textId="77777777" w:rsidR="00154521" w:rsidRPr="00154521" w:rsidRDefault="00154521" w:rsidP="000771D9">
      <w:pPr>
        <w:rPr>
          <w:rFonts w:ascii="Times New Roman" w:hAnsi="Times New Roman" w:cs="Times New Roman"/>
          <w:lang w:val="en-US"/>
        </w:rPr>
      </w:pPr>
      <w:r w:rsidRPr="00154521">
        <w:rPr>
          <w:rFonts w:ascii="Times New Roman" w:hAnsi="Times New Roman" w:cs="Times New Roman"/>
          <w:lang w:val="en-US"/>
        </w:rPr>
        <w:t>To ensure that access controls are appropriately implemented and maintained in compliance with IT security policies, standards, and procedures within a cloud computing environment.</w:t>
      </w:r>
    </w:p>
    <w:p w14:paraId="0D06A815" w14:textId="05A58570" w:rsidR="000771D9" w:rsidRPr="00154521" w:rsidRDefault="000771D9" w:rsidP="000771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Pr="00154521">
        <w:rPr>
          <w:rFonts w:ascii="Times New Roman" w:hAnsi="Times New Roman" w:cs="Times New Roman"/>
          <w:sz w:val="24"/>
          <w:szCs w:val="24"/>
          <w:lang w:val="en-US"/>
        </w:rPr>
        <w:br/>
        <w:t>_______________________________________________________________</w:t>
      </w:r>
    </w:p>
    <w:p w14:paraId="15F6FBFA" w14:textId="77777777" w:rsidR="00154521" w:rsidRPr="00154521" w:rsidRDefault="00154521" w:rsidP="00154521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154521">
        <w:rPr>
          <w:rFonts w:ascii="Times New Roman" w:hAnsi="Times New Roman" w:cs="Times New Roman"/>
          <w:b/>
          <w:bCs/>
          <w:lang w:val="en-US"/>
        </w:rPr>
        <w:t>National Institute of Standards and Technology (NIST) Special Publications (SP):</w:t>
      </w:r>
    </w:p>
    <w:p w14:paraId="3F2D6A61" w14:textId="77777777" w:rsidR="00154521" w:rsidRPr="00154521" w:rsidRDefault="00154521" w:rsidP="00154521">
      <w:pPr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154521">
        <w:rPr>
          <w:rFonts w:ascii="Times New Roman" w:hAnsi="Times New Roman" w:cs="Times New Roman"/>
          <w:lang w:val="en-US"/>
        </w:rPr>
        <w:t>NIST SP 800-53a – Access Control (AC)</w:t>
      </w:r>
    </w:p>
    <w:p w14:paraId="4C56ECCB" w14:textId="77777777" w:rsidR="00154521" w:rsidRPr="00154521" w:rsidRDefault="00154521" w:rsidP="00154521">
      <w:pPr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154521">
        <w:rPr>
          <w:rFonts w:ascii="Times New Roman" w:hAnsi="Times New Roman" w:cs="Times New Roman"/>
          <w:lang w:val="en-US"/>
        </w:rPr>
        <w:t>NIST SP 800-12, NIST 800-46, NIST SP 800-48, NIST SP 800-77, NIST SP 800-94</w:t>
      </w:r>
    </w:p>
    <w:p w14:paraId="3DC7149E" w14:textId="77777777" w:rsidR="00154521" w:rsidRPr="00154521" w:rsidRDefault="00154521" w:rsidP="00154521">
      <w:pPr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154521">
        <w:rPr>
          <w:rFonts w:ascii="Times New Roman" w:hAnsi="Times New Roman" w:cs="Times New Roman"/>
          <w:lang w:val="en-US"/>
        </w:rPr>
        <w:t>NIST SP 800-97, NIST SP 800-100, NIST SP 800-113, NIST SP 800-114, NIST SP 800-121</w:t>
      </w:r>
    </w:p>
    <w:p w14:paraId="196EC851" w14:textId="77777777" w:rsidR="00154521" w:rsidRPr="00154521" w:rsidRDefault="00154521" w:rsidP="00154521">
      <w:pPr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154521">
        <w:rPr>
          <w:rFonts w:ascii="Times New Roman" w:hAnsi="Times New Roman" w:cs="Times New Roman"/>
          <w:lang w:val="en-US"/>
        </w:rPr>
        <w:t>NIST SP 800-124, NIST SP 800-164</w:t>
      </w:r>
    </w:p>
    <w:p w14:paraId="4A0799E0" w14:textId="77777777" w:rsidR="00154521" w:rsidRPr="00154521" w:rsidRDefault="00154521" w:rsidP="00154521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154521">
        <w:rPr>
          <w:rFonts w:ascii="Times New Roman" w:hAnsi="Times New Roman" w:cs="Times New Roman"/>
          <w:b/>
          <w:bCs/>
          <w:lang w:val="en-US"/>
        </w:rPr>
        <w:t>NIST Federal Information Processing Standards (FIPS) 199</w:t>
      </w:r>
    </w:p>
    <w:p w14:paraId="5AF8DA61" w14:textId="77777777" w:rsidR="0005450D" w:rsidRPr="00154521" w:rsidRDefault="0005450D" w:rsidP="000545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hAnsi="Times New Roman" w:cs="Times New Roman"/>
          <w:sz w:val="24"/>
          <w:szCs w:val="24"/>
          <w:lang w:val="en-US"/>
        </w:rPr>
        <w:t>POLICY</w:t>
      </w:r>
      <w:r w:rsidRPr="00154521">
        <w:rPr>
          <w:rFonts w:ascii="Times New Roman" w:hAnsi="Times New Roman" w:cs="Times New Roman"/>
          <w:sz w:val="24"/>
          <w:szCs w:val="24"/>
          <w:lang w:val="en-US"/>
        </w:rPr>
        <w:br/>
        <w:t>_______________________________________________________________</w:t>
      </w:r>
    </w:p>
    <w:p w14:paraId="7F1F4C9B" w14:textId="09A7330F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policy applies to all departments and users of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CloudComP</w:t>
      </w: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resources and assets within the cloud infrastructure.</w:t>
      </w:r>
    </w:p>
    <w:p w14:paraId="6ECAD4C9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ACCOUNT MANAGEMENT</w:t>
      </w:r>
    </w:p>
    <w:p w14:paraId="7652143C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 Department shall:</w:t>
      </w:r>
    </w:p>
    <w:p w14:paraId="45DF2D52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Identify and select various types of information system accounts (individual, shared, group, system, guest/anonymous, emergency, developer/manufacturer/vendor, temporary, and service) to support organizational missions and business functions.</w:t>
      </w:r>
    </w:p>
    <w:p w14:paraId="1DDA6F71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Assign account managers for these accounts.</w:t>
      </w:r>
    </w:p>
    <w:p w14:paraId="5FF214EB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Establish conditions for group and role membership.</w:t>
      </w:r>
    </w:p>
    <w:p w14:paraId="65197786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Specify authorized users, group and role membership, and access authorizations (privileges) for each account.</w:t>
      </w:r>
    </w:p>
    <w:p w14:paraId="1D0B4F0F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Require system owner approvals for creating information system accounts.</w:t>
      </w:r>
    </w:p>
    <w:p w14:paraId="55E4C432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Create, enable, modify, disable, and remove information system accounts in accordance with approved procedures.</w:t>
      </w:r>
    </w:p>
    <w:p w14:paraId="44479286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Monitor the use of information system accounts.</w:t>
      </w:r>
    </w:p>
    <w:p w14:paraId="08CCE8CA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Notify account managers of changes in account necessity or user status.</w:t>
      </w:r>
    </w:p>
    <w:p w14:paraId="380B3326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Authorize access based on valid access authorization.</w:t>
      </w:r>
    </w:p>
    <w:p w14:paraId="20B60143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Review accounts for compliance with account management requirements at [defined frequency].</w:t>
      </w:r>
    </w:p>
    <w:p w14:paraId="015B339F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Employ automated mechanisms to support account management.</w:t>
      </w:r>
    </w:p>
    <w:p w14:paraId="22D80ACB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Ensure that temporary and emergency accounts are automatically disabled after defined usage or time period.</w:t>
      </w:r>
    </w:p>
    <w:p w14:paraId="5522D1C8" w14:textId="77777777" w:rsidR="00154521" w:rsidRPr="00154521" w:rsidRDefault="00154521" w:rsidP="00154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Automatically audit and notify IT personnel of account management actions.</w:t>
      </w:r>
    </w:p>
    <w:p w14:paraId="33D6C84D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ACCESS ENFORCEMENT</w:t>
      </w:r>
    </w:p>
    <w:p w14:paraId="51CEFDA6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 Department shall:</w:t>
      </w:r>
    </w:p>
    <w:p w14:paraId="0CE5B4AE" w14:textId="77777777" w:rsidR="00154521" w:rsidRPr="00154521" w:rsidRDefault="00154521" w:rsidP="001545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Enforce approved authorizations for logical access to information and system resources in accordance with applicable access control policies.</w:t>
      </w:r>
    </w:p>
    <w:p w14:paraId="635135D9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INFORMATION FLOW ENFORCEMENT</w:t>
      </w:r>
    </w:p>
    <w:p w14:paraId="3D8BC057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 Department shall:</w:t>
      </w:r>
    </w:p>
    <w:p w14:paraId="355EA2C5" w14:textId="77777777" w:rsidR="00154521" w:rsidRPr="00154521" w:rsidRDefault="00154521" w:rsidP="001545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Control the flow of information within the system and between interconnected systems based on approved authorizations.</w:t>
      </w:r>
    </w:p>
    <w:p w14:paraId="0A973F41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SEPARATION OF DUTIES</w:t>
      </w:r>
    </w:p>
    <w:p w14:paraId="6762525D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 Department shall:</w:t>
      </w:r>
    </w:p>
    <w:p w14:paraId="41FEAB01" w14:textId="77777777" w:rsidR="00154521" w:rsidRPr="00154521" w:rsidRDefault="00154521" w:rsidP="001545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Separate duties of individuals where necessary to prevent malevolent activity without collusion.</w:t>
      </w:r>
    </w:p>
    <w:p w14:paraId="61F30A72" w14:textId="77777777" w:rsidR="00154521" w:rsidRPr="00154521" w:rsidRDefault="00154521" w:rsidP="001545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Document and define access authorizations to support separation of duties.</w:t>
      </w:r>
    </w:p>
    <w:p w14:paraId="43E4A363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LEAST PRIVILEGE</w:t>
      </w:r>
    </w:p>
    <w:p w14:paraId="355CDCFD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 Department shall:</w:t>
      </w:r>
    </w:p>
    <w:p w14:paraId="4696AF73" w14:textId="77777777" w:rsidR="00154521" w:rsidRPr="00154521" w:rsidRDefault="00154521" w:rsidP="001545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Employ the principle of least privilege for all users.</w:t>
      </w:r>
    </w:p>
    <w:p w14:paraId="1DD5AAF1" w14:textId="77777777" w:rsidR="00154521" w:rsidRPr="00154521" w:rsidRDefault="00154521" w:rsidP="001545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Explicitly authorize access to hardware and software controls.</w:t>
      </w:r>
    </w:p>
    <w:p w14:paraId="290BA310" w14:textId="77777777" w:rsidR="00154521" w:rsidRPr="00154521" w:rsidRDefault="00154521" w:rsidP="001545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Ensure privileged functions and security-relevant information are restricted to defined personnel or roles.</w:t>
      </w:r>
    </w:p>
    <w:p w14:paraId="3E7B698A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REMOTE ACCESS</w:t>
      </w:r>
    </w:p>
    <w:p w14:paraId="1F8CACF9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 Department shall:</w:t>
      </w:r>
    </w:p>
    <w:p w14:paraId="72D49E20" w14:textId="77777777" w:rsidR="00154521" w:rsidRPr="00154521" w:rsidRDefault="00154521" w:rsidP="001545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Establish and document remote access restrictions and requirements.</w:t>
      </w:r>
    </w:p>
    <w:p w14:paraId="61C33160" w14:textId="77777777" w:rsidR="00154521" w:rsidRPr="00154521" w:rsidRDefault="00154521" w:rsidP="001545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Monitor and control remote access methods.</w:t>
      </w:r>
    </w:p>
    <w:p w14:paraId="184A248B" w14:textId="77777777" w:rsidR="00154521" w:rsidRPr="00154521" w:rsidRDefault="00154521" w:rsidP="001545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Use cryptographic mechanisms to protect the confidentiality and integrity of remote access sessions.</w:t>
      </w:r>
    </w:p>
    <w:p w14:paraId="6F6894DA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WIRELESS ACCESS</w:t>
      </w:r>
    </w:p>
    <w:p w14:paraId="1A235D6B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 Department shall:</w:t>
      </w:r>
    </w:p>
    <w:p w14:paraId="59C38CD7" w14:textId="77777777" w:rsidR="00154521" w:rsidRPr="00154521" w:rsidRDefault="00154521" w:rsidP="001545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Establish and document wireless access restrictions and requirements.</w:t>
      </w:r>
    </w:p>
    <w:p w14:paraId="3DFEEC12" w14:textId="77777777" w:rsidR="00154521" w:rsidRPr="00154521" w:rsidRDefault="00154521" w:rsidP="001545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Protect wireless access through user and device authentication and encryption.</w:t>
      </w:r>
    </w:p>
    <w:p w14:paraId="77B351D1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ACCESS CONTROL FOR MOBILE DEVICES</w:t>
      </w:r>
    </w:p>
    <w:p w14:paraId="3556B29E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IT Department shall:</w:t>
      </w:r>
    </w:p>
    <w:p w14:paraId="5A0F1C42" w14:textId="77777777" w:rsidR="00154521" w:rsidRPr="00154521" w:rsidRDefault="00154521" w:rsidP="001545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Establish restrictions and requirements for mobile devices.</w:t>
      </w:r>
    </w:p>
    <w:p w14:paraId="10BBE70C" w14:textId="77777777" w:rsidR="00154521" w:rsidRPr="00154521" w:rsidRDefault="00154521" w:rsidP="001545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Authorize and monitor connections of mobile devices to the cloud services.</w:t>
      </w:r>
    </w:p>
    <w:p w14:paraId="139B6D63" w14:textId="77777777" w:rsidR="00154521" w:rsidRPr="00154521" w:rsidRDefault="00154521" w:rsidP="001545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Employ encryption to protect the confidentiality and integrity of data on approved mobile devices.</w:t>
      </w:r>
    </w:p>
    <w:p w14:paraId="4CC02104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COMPLIANCE</w:t>
      </w:r>
    </w:p>
    <w:p w14:paraId="01BF7D2F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Employees and non-employees who violate this policy may face disciplinary actions, including termination and civil or criminal penalties.</w:t>
      </w:r>
    </w:p>
    <w:p w14:paraId="2A3228AD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POLICY EXCEPTIONS</w:t>
      </w:r>
    </w:p>
    <w:p w14:paraId="614F3BF5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Requests for exceptions to this policy shall be reviewed by the Chief Information Security Officer (CISO) and the Chief Information Officer (CIO), including a detailed justification and risk mitigation measures.</w:t>
      </w:r>
    </w:p>
    <w:p w14:paraId="37BBFEF2" w14:textId="77777777" w:rsidR="00154521" w:rsidRPr="00154521" w:rsidRDefault="00154521" w:rsidP="00154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5452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RESPONSIBLE DEPARTMENT</w:t>
      </w:r>
    </w:p>
    <w:p w14:paraId="423054B1" w14:textId="77777777" w:rsidR="00154521" w:rsidRPr="00154521" w:rsidRDefault="00154521" w:rsidP="00154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521">
        <w:rPr>
          <w:rFonts w:ascii="Times New Roman" w:eastAsia="Times New Roman" w:hAnsi="Times New Roman" w:cs="Times New Roman"/>
          <w:sz w:val="24"/>
          <w:szCs w:val="24"/>
          <w:lang w:val="en-US"/>
        </w:rPr>
        <w:t>Chief Information Office and Information System Owners</w:t>
      </w:r>
    </w:p>
    <w:p w14:paraId="47763222" w14:textId="77777777" w:rsidR="003131B3" w:rsidRPr="007B2554" w:rsidRDefault="003131B3" w:rsidP="00C84C8F">
      <w:pPr>
        <w:rPr>
          <w:lang w:val="en-US"/>
        </w:rPr>
      </w:pPr>
    </w:p>
    <w:sectPr w:rsidR="003131B3" w:rsidRPr="007B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69D8C" w14:textId="77777777" w:rsidR="001E7E97" w:rsidRDefault="001E7E97" w:rsidP="00154521">
      <w:pPr>
        <w:spacing w:after="0" w:line="240" w:lineRule="auto"/>
      </w:pPr>
      <w:r>
        <w:separator/>
      </w:r>
    </w:p>
  </w:endnote>
  <w:endnote w:type="continuationSeparator" w:id="0">
    <w:p w14:paraId="6D798C55" w14:textId="77777777" w:rsidR="001E7E97" w:rsidRDefault="001E7E97" w:rsidP="0015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07CBE" w14:textId="77777777" w:rsidR="001E7E97" w:rsidRDefault="001E7E97" w:rsidP="00154521">
      <w:pPr>
        <w:spacing w:after="0" w:line="240" w:lineRule="auto"/>
      </w:pPr>
      <w:r>
        <w:separator/>
      </w:r>
    </w:p>
  </w:footnote>
  <w:footnote w:type="continuationSeparator" w:id="0">
    <w:p w14:paraId="6B1E2AA6" w14:textId="77777777" w:rsidR="001E7E97" w:rsidRDefault="001E7E97" w:rsidP="00154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A42BC"/>
    <w:multiLevelType w:val="multilevel"/>
    <w:tmpl w:val="F13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33F"/>
    <w:multiLevelType w:val="multilevel"/>
    <w:tmpl w:val="5E6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62C3B"/>
    <w:multiLevelType w:val="multilevel"/>
    <w:tmpl w:val="424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7C1C"/>
    <w:multiLevelType w:val="multilevel"/>
    <w:tmpl w:val="24BE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92826"/>
    <w:multiLevelType w:val="multilevel"/>
    <w:tmpl w:val="C78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A6A8B"/>
    <w:multiLevelType w:val="multilevel"/>
    <w:tmpl w:val="2A6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12CA5"/>
    <w:multiLevelType w:val="multilevel"/>
    <w:tmpl w:val="D7D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91350"/>
    <w:multiLevelType w:val="multilevel"/>
    <w:tmpl w:val="0CB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372F7"/>
    <w:multiLevelType w:val="multilevel"/>
    <w:tmpl w:val="661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3415D"/>
    <w:multiLevelType w:val="multilevel"/>
    <w:tmpl w:val="B68E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3F12"/>
    <w:multiLevelType w:val="multilevel"/>
    <w:tmpl w:val="C204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86A0A"/>
    <w:multiLevelType w:val="multilevel"/>
    <w:tmpl w:val="9C18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E1380"/>
    <w:multiLevelType w:val="multilevel"/>
    <w:tmpl w:val="B22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C6D67"/>
    <w:multiLevelType w:val="multilevel"/>
    <w:tmpl w:val="C14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958A3"/>
    <w:multiLevelType w:val="multilevel"/>
    <w:tmpl w:val="7614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536E9"/>
    <w:multiLevelType w:val="multilevel"/>
    <w:tmpl w:val="A2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A5117"/>
    <w:multiLevelType w:val="multilevel"/>
    <w:tmpl w:val="548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0154A"/>
    <w:multiLevelType w:val="multilevel"/>
    <w:tmpl w:val="E72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C422F"/>
    <w:multiLevelType w:val="multilevel"/>
    <w:tmpl w:val="A238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02BB9"/>
    <w:multiLevelType w:val="multilevel"/>
    <w:tmpl w:val="47E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B0B3E"/>
    <w:multiLevelType w:val="multilevel"/>
    <w:tmpl w:val="0F6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B3B71"/>
    <w:multiLevelType w:val="multilevel"/>
    <w:tmpl w:val="501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021934">
    <w:abstractNumId w:val="10"/>
  </w:num>
  <w:num w:numId="2" w16cid:durableId="240675256">
    <w:abstractNumId w:val="14"/>
  </w:num>
  <w:num w:numId="3" w16cid:durableId="2087144172">
    <w:abstractNumId w:val="13"/>
  </w:num>
  <w:num w:numId="4" w16cid:durableId="580330704">
    <w:abstractNumId w:val="1"/>
  </w:num>
  <w:num w:numId="5" w16cid:durableId="1560748013">
    <w:abstractNumId w:val="3"/>
  </w:num>
  <w:num w:numId="6" w16cid:durableId="559950026">
    <w:abstractNumId w:val="20"/>
  </w:num>
  <w:num w:numId="7" w16cid:durableId="1544051111">
    <w:abstractNumId w:val="18"/>
  </w:num>
  <w:num w:numId="8" w16cid:durableId="1284658377">
    <w:abstractNumId w:val="16"/>
  </w:num>
  <w:num w:numId="9" w16cid:durableId="1617757487">
    <w:abstractNumId w:val="6"/>
  </w:num>
  <w:num w:numId="10" w16cid:durableId="1131020706">
    <w:abstractNumId w:val="2"/>
  </w:num>
  <w:num w:numId="11" w16cid:durableId="1320385271">
    <w:abstractNumId w:val="12"/>
  </w:num>
  <w:num w:numId="12" w16cid:durableId="1917855343">
    <w:abstractNumId w:val="8"/>
  </w:num>
  <w:num w:numId="13" w16cid:durableId="1452045845">
    <w:abstractNumId w:val="7"/>
  </w:num>
  <w:num w:numId="14" w16cid:durableId="39601517">
    <w:abstractNumId w:val="19"/>
  </w:num>
  <w:num w:numId="15" w16cid:durableId="2021084379">
    <w:abstractNumId w:val="17"/>
  </w:num>
  <w:num w:numId="16" w16cid:durableId="1782843927">
    <w:abstractNumId w:val="4"/>
  </w:num>
  <w:num w:numId="17" w16cid:durableId="2112116466">
    <w:abstractNumId w:val="9"/>
  </w:num>
  <w:num w:numId="18" w16cid:durableId="1465588126">
    <w:abstractNumId w:val="11"/>
  </w:num>
  <w:num w:numId="19" w16cid:durableId="1175269801">
    <w:abstractNumId w:val="21"/>
  </w:num>
  <w:num w:numId="20" w16cid:durableId="596448177">
    <w:abstractNumId w:val="15"/>
  </w:num>
  <w:num w:numId="21" w16cid:durableId="48648394">
    <w:abstractNumId w:val="0"/>
  </w:num>
  <w:num w:numId="22" w16cid:durableId="1130901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F8"/>
    <w:rsid w:val="0005450D"/>
    <w:rsid w:val="000771D9"/>
    <w:rsid w:val="00154521"/>
    <w:rsid w:val="001E7E97"/>
    <w:rsid w:val="003131B3"/>
    <w:rsid w:val="004849F8"/>
    <w:rsid w:val="007B2554"/>
    <w:rsid w:val="009F06F8"/>
    <w:rsid w:val="00C84C8F"/>
    <w:rsid w:val="00D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48C8"/>
  <w15:chartTrackingRefBased/>
  <w15:docId w15:val="{DAF42810-9A73-42A4-BF99-B7D4E8AB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71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31B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1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5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521"/>
  </w:style>
  <w:style w:type="paragraph" w:styleId="Footer">
    <w:name w:val="footer"/>
    <w:basedOn w:val="Normal"/>
    <w:link w:val="FooterChar"/>
    <w:uiPriority w:val="99"/>
    <w:unhideWhenUsed/>
    <w:rsid w:val="0015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Chihai Adrian</cp:lastModifiedBy>
  <cp:revision>2</cp:revision>
  <dcterms:created xsi:type="dcterms:W3CDTF">2024-04-15T11:54:00Z</dcterms:created>
  <dcterms:modified xsi:type="dcterms:W3CDTF">2024-04-15T11:54:00Z</dcterms:modified>
</cp:coreProperties>
</file>