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14:paraId="4A658FC7" w14:textId="77777777" w:rsidTr="00416B89">
        <w:trPr>
          <w:trHeight w:val="440"/>
        </w:trPr>
        <w:tc>
          <w:tcPr>
            <w:tcW w:w="9498" w:type="dxa"/>
            <w:gridSpan w:val="2"/>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gridSpan w:val="2"/>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E128084" w:rsidR="00D110EC" w:rsidRDefault="00D110EC" w:rsidP="00C27FB0">
            <w:pPr>
              <w:rPr>
                <w:b/>
              </w:rPr>
            </w:pPr>
            <w:r>
              <w:rPr>
                <w:color w:val="000000"/>
              </w:rPr>
              <w:t>Adrián Nájera Prado</w:t>
            </w:r>
            <w:r w:rsidR="008C6F2C">
              <w:rPr>
                <w:color w:val="000000"/>
              </w:rPr>
              <w:t>, Andrés Gamboa, Rodrigo Llanqui nado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971590D" w:rsidR="00D110EC" w:rsidRPr="008C6F2C" w:rsidRDefault="008C6F2C" w:rsidP="00C27FB0">
            <w:pPr>
              <w:rPr>
                <w:bCs/>
              </w:rPr>
            </w:pPr>
            <w:r w:rsidRPr="008C6F2C">
              <w:rPr>
                <w:bCs/>
              </w:rPr>
              <w:t>14</w:t>
            </w:r>
            <w:r w:rsidR="005B21D3">
              <w:rPr>
                <w:bCs/>
              </w:rPr>
              <w:t>.</w:t>
            </w:r>
            <w:r w:rsidRPr="008C6F2C">
              <w:rPr>
                <w:bCs/>
              </w:rPr>
              <w:t>734</w:t>
            </w:r>
            <w:r w:rsidR="005B21D3">
              <w:rPr>
                <w:bCs/>
              </w:rPr>
              <w:t>.</w:t>
            </w:r>
            <w:r w:rsidRPr="008C6F2C">
              <w:rPr>
                <w:bCs/>
              </w:rPr>
              <w:t>784-7</w:t>
            </w:r>
            <w:r>
              <w:rPr>
                <w:bCs/>
              </w:rPr>
              <w:t>,</w:t>
            </w:r>
            <w:r w:rsidR="005B21D3">
              <w:rPr>
                <w:bCs/>
              </w:rPr>
              <w:t>19.234.355-0</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7777777" w:rsidR="00D110EC" w:rsidRDefault="00D110EC" w:rsidP="00C27FB0">
            <w:pPr>
              <w:rPr>
                <w:b/>
              </w:rPr>
            </w:pPr>
            <w:r>
              <w:rPr>
                <w:color w:val="000000"/>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53BCA05" w:rsidR="00D110EC" w:rsidRPr="008C6F2C" w:rsidRDefault="008C6F2C" w:rsidP="00C27FB0">
            <w:pPr>
              <w:rPr>
                <w:bCs/>
              </w:rPr>
            </w:pPr>
            <w:r w:rsidRPr="008C6F2C">
              <w:rPr>
                <w:bCs/>
              </w:rPr>
              <w:t>San Joaquín</w:t>
            </w:r>
          </w:p>
        </w:tc>
      </w:tr>
      <w:tr w:rsidR="00D110EC" w14:paraId="3EAF08E7" w14:textId="77777777" w:rsidTr="00416B89">
        <w:trPr>
          <w:trHeight w:val="440"/>
        </w:trPr>
        <w:tc>
          <w:tcPr>
            <w:tcW w:w="9498" w:type="dxa"/>
            <w:gridSpan w:val="2"/>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gridSpan w:val="2"/>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color w:val="000000"/>
                <w:sz w:val="20"/>
                <w:szCs w:val="20"/>
                <w:lang w:eastAsia="es-CL"/>
              </w:rPr>
              <w:t>Vigía HH — Modelamiento de paradas mayores y optimización de horas hombre.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color w:val="000000"/>
                <w:sz w:val="20"/>
                <w:szCs w:val="20"/>
                <w:lang w:eastAsia="es-CL"/>
              </w:rPr>
              <w:t>Desarrollo de software, gestión de proyectos informáticos y modelamiento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Cs/>
                <w:color w:val="000000"/>
                <w:sz w:val="20"/>
                <w:szCs w:val="20"/>
                <w:lang w:eastAsia="es-CL"/>
              </w:rPr>
              <w:t>• Desarrollar una solución de software utilizando técnicas que permitan sistematizar el proceso de desarrollo y mantenimiento.</w:t>
            </w:r>
          </w:p>
          <w:p w14:paraId="51F9EAF7" w14:textId="77777777" w:rsidR="00D110EC" w:rsidRDefault="00D110EC" w:rsidP="14C86939">
            <w:pPr>
              <w:rPr>
                <w:b/>
                <w:bCs/>
              </w:rPr>
            </w:pPr>
            <w:r w:rsidRPr="14C86939">
              <w:rPr>
                <w:rFonts w:ascii="Calibri" w:hAnsi="Calibri" w:cs="Arial"/>
                <w:iCs/>
                <w:color w:val="000000"/>
                <w:sz w:val="20"/>
                <w:szCs w:val="20"/>
                <w:lang w:eastAsia="es-CL"/>
              </w:rPr>
              <w:t>• Construir modelos de datos para soportar los requerimientos de la organización, de acuerdo a un diseño definido y escalable en el tiempo.</w:t>
            </w:r>
          </w:p>
          <w:p w14:paraId="7BB7E88F" w14:textId="77777777" w:rsidR="00D110EC" w:rsidRDefault="00D110EC" w:rsidP="14C86939">
            <w:pPr>
              <w:rPr>
                <w:b/>
                <w:bCs/>
              </w:rPr>
            </w:pPr>
            <w:r w:rsidRPr="14C86939">
              <w:rPr>
                <w:rFonts w:ascii="Calibri" w:hAnsi="Calibri" w:cs="Arial"/>
                <w:iCs/>
                <w:color w:val="000000"/>
                <w:sz w:val="20"/>
                <w:szCs w:val="20"/>
                <w:lang w:eastAsia="es-CL"/>
              </w:rPr>
              <w:t>• Realizar pruebas de certificación tanto de los productos como de los procesos, utilizando buenas prácticas definidas por la industria.</w:t>
            </w:r>
          </w:p>
          <w:p w14:paraId="5961A631" w14:textId="77777777" w:rsidR="00D110EC" w:rsidRDefault="00D110EC" w:rsidP="14C86939">
            <w:pPr>
              <w:rPr>
                <w:b/>
                <w:bCs/>
              </w:rPr>
            </w:pPr>
            <w:r w:rsidRPr="14C86939">
              <w:rPr>
                <w:rFonts w:ascii="Calibri" w:hAnsi="Calibri" w:cs="Arial"/>
                <w:iCs/>
                <w:color w:val="000000"/>
                <w:sz w:val="20"/>
                <w:szCs w:val="20"/>
                <w:lang w:eastAsia="es-CL"/>
              </w:rPr>
              <w:t>• Gestionar proyectos informáticos, ofreciendo alternativas para la toma de decisiones de acuerdo a los requerimientos de la organización.</w:t>
            </w:r>
          </w:p>
        </w:tc>
      </w:tr>
      <w:tr w:rsidR="00D110EC" w14:paraId="1ED72F62" w14:textId="77777777" w:rsidTr="00416B89">
        <w:trPr>
          <w:trHeight w:val="440"/>
        </w:trPr>
        <w:tc>
          <w:tcPr>
            <w:tcW w:w="9498" w:type="dxa"/>
            <w:gridSpan w:val="2"/>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gridSpan w:val="2"/>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lastRenderedPageBreak/>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Cs/>
                <w:color w:val="000000"/>
                <w:sz w:val="20"/>
                <w:szCs w:val="20"/>
                <w:lang w:eastAsia="es-CL"/>
              </w:rPr>
              <w:t>Una parada mayor es la detención planificada de una planta industrial para realizar mantenciones que no pueden ejecutarse mientras opera. Mientras la planta está detenida no produce, por lo que cada día de paro representa un costo elevado.</w:t>
            </w:r>
          </w:p>
          <w:p w14:paraId="1231838A" w14:textId="77777777"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Cs/>
                <w:color w:val="000000"/>
                <w:sz w:val="20"/>
                <w:szCs w:val="20"/>
                <w:lang w:eastAsia="es-CL"/>
              </w:rPr>
              <w:t>El problema es que la coordinación de trabajadores, turnos, horas hombre y modalidades de contratación se realiza actualmente de forma manual mediante planillas Excel. Esto es lento, propenso a errores y permite superar sin advertirlo un límite legal de jornada, de plazo de contrato o de alcance de la obra, lo que puede derivar en sobrecostos, atrasos e incumplimientos laborales.</w:t>
            </w:r>
          </w:p>
          <w:p w14:paraId="10900187" w14:textId="77777777"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Cs/>
                <w:color w:val="000000"/>
                <w:sz w:val="20"/>
                <w:szCs w:val="20"/>
                <w:lang w:eastAsia="es-CL"/>
              </w:rPr>
              <w:t>El contexto de la problemática son las paradas mayores de ENAP, tomadas como caso base a partir de mi experiencia de práctica profesional. Su relevancia para el campo laboral de la carrera es directa: las plataformas internacionales de gestión de paradas programan actividades y asignan recursos, pero no modelan la normativa laboral chilena, por lo que existe un vacío concreto que el software puede resolver.</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color w:val="000000"/>
                <w:sz w:val="20"/>
                <w:szCs w:val="20"/>
                <w:lang w:eastAsia="es-CL"/>
              </w:rPr>
              <w:t>El objetivo es desarrollar una plataforma que modele las modalidades de jornada de una parada mayor, optimice las horas hombre y alerte antes de superar un límite de jornada, plazo o alcance, comparando escenarios en costo, supervisión y cumplimiento.</w:t>
            </w:r>
          </w:p>
          <w:p w14:paraId="7F975AF3" w14:textId="77777777"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color w:val="000000"/>
                <w:sz w:val="20"/>
                <w:szCs w:val="20"/>
                <w:lang w:eastAsia="es-CL"/>
              </w:rPr>
              <w:t>El sistema carga el alcance desde una exportación manual del ERP en formato CSV o XLSX, valida cada fila (OK, REVISAR o rechazada), reparte las horas hombre entre las familias de equipos, calcula la dotación y la supervisión necesarias y evalúa la configuración de turnos. Cuando no existe una asignación factible, entrega el estado NO FACTIBLE junto con las restricciones en conflicto y el ajuste mínimo sugerido, sin relajar nunca un límite legal por su cuenta.</w:t>
            </w:r>
          </w:p>
          <w:p w14:paraId="6C892458" w14:textId="77777777"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color w:val="000000"/>
                <w:sz w:val="20"/>
                <w:szCs w:val="20"/>
                <w:lang w:eastAsia="es-CL"/>
              </w:rPr>
              <w:t>La solución expone un único backend consumido por dos clientes: una aplicación web de escritorio para el planificador, donde se configuran los parámetros, se calcula y se comparan escenarios; y una aplicación móvil para el trabajador en terreno, donde consulta su horario publicado incluso sin conexión. Toda la lógica de cálculo permanece en el backend, sin duplicarse en los clientes.</w:t>
            </w:r>
          </w:p>
          <w:p w14:paraId="64443EC6" w14:textId="77777777"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color w:val="000000"/>
                <w:sz w:val="20"/>
                <w:szCs w:val="20"/>
                <w:lang w:eastAsia="es-CL"/>
              </w:rPr>
              <w:t>La problemática se aborda incorporando el marco laboral chileno como parte del modelo: jornada ordinaria, sistemas excepcionales 4×3 y 7×7, servicios transitorios de la Ley 20.123 y contrato por obra o faena. Cada modalidad se controla con el tipo de límite que le corresponde, de manera que el sistema aplique la regla correcta según cómo esté contratado cada trabajador.</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El proyecto integra las cuatro competencias disciplinares seleccionadas en un mismo producto.</w:t>
            </w:r>
          </w:p>
          <w:p w14:paraId="2929270B"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Modelos de datos: se diseña e implementa un modelo relacional en PostgreSQL mediante SQLAlchemy, con las entidades trabajador, paquete de trabajo, estrategia de turno, escenario y resultado, escalable para incorporar nuevas modalidades y clientes.</w:t>
            </w:r>
          </w:p>
          <w:p w14:paraId="2ACBA72A"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Desarrollo de software: la solución se construye con arquitectura por capas, se integra mediante una API REST en FastAPI y se implanta con Docker, versionando el desarrollo en un repositorio Git.</w:t>
            </w:r>
          </w:p>
          <w:p w14:paraId="61D8CBC0"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lastRenderedPageBreak/>
              <w:t>Pruebas de certificación: se diseña y aplica un plan de pruebas unitarias, de integración, de rendimiento y de seguridad, cuyo criterio de aceptación es que ninguna configuración que supere un límite quede sin detectarse.</w:t>
            </w:r>
          </w:p>
          <w:p w14:paraId="550D6841"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Gestión de proyectos: el trabajo se planifica en cascada con carta Gantt y responsables por tarea; además, el propio producto entrega alternativas para la toma de decisiones al comparar escenarios.</w:t>
            </w:r>
          </w:p>
          <w:p w14:paraId="7E6567D7"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Estas competencias son necesarias porque el sistema debe ser correcto, verificable y mantenible: entrega información con consecuencias legales y económicas para la organización.</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Mis intereses profesionales se orientan al desarrollo de software con Python, al análisis de datos y a la ciberseguridad.</w:t>
            </w:r>
          </w:p>
          <w:p w14:paraId="134DA855"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El proyecto refleja esos tres aspectos: el motor de cálculo y optimización se construye íntegramente en Python con OR-Tools; el tratamiento de las planillas de estimación corresponde a análisis de datos aplicado con pandas y pydantic; y la protección de información sensible de trabajadores mediante autenticación y control de acceso por rol conecta con la seguridad.</w:t>
            </w:r>
          </w:p>
          <w:p w14:paraId="253F76DC"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Realizar este proyecto contribuye a mi desarrollo profesional porque me permite pasar de un prototipo aislado a un sistema completo y desplegable, trabajando el ciclo íntegro de desarrollo en un dominio industrial real que ya conozco por mi práctica profesional.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El proyecto es factible por cuatro razones.</w:t>
            </w:r>
          </w:p>
          <w:p w14:paraId="0EBF8F52" w14:textId="77777777"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Factibilidad técnica: el equipo domina el stack seleccionado y existe un prototipo previo del motor, desarrollado durante la práctica profesional, que ya valida jornada y calcula supervisión sobre datos reales, lo que reduce el riesgo técnico. Todas las herramientas son de código abierto y gratuitas.</w:t>
            </w:r>
          </w:p>
          <w:p w14:paraId="65E9F582" w14:textId="77777777"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Factibilidad de alcance: el alcance se priorizó en dos niveles. El núcleo comprometido para la entrega incluye la ingesta validada, los tres tipos de límite, el motor de cálculo con optimización, la comparación de escenarios, la persistencia, el backend y ambos clientes en su funcionalidad esencial. Las funcionalidades avanzadas —sincronización offline con cola de acciones, gestión de varias paradas concurrentes y alertas multicanal— quedan declaradas como evolución posterior y se incorporarán solo si el avance lo permite. El sistema no reemplaza el cronograma de la parada ni se integra en línea con los sistemas del cliente.</w:t>
            </w:r>
          </w:p>
          <w:p w14:paraId="5B7C6952" w14:textId="77777777"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Factibilidad de datos: se dispone de planillas reales de estimación de jornadas, con parámetros efectivos de horas hombre, duración, familias de equipos y ratio de supervisión.</w:t>
            </w:r>
          </w:p>
          <w:p w14:paraId="4EE15A9C" w14:textId="77777777"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Factibilidad de tiempo: la planificación se estructuró sobre las dieciocho semanas del calendario oficial, con tareas asignadas a responsables y tres frentes de trabajo en paralelo.</w:t>
            </w:r>
          </w:p>
          <w:p w14:paraId="365DFB1F" w14:textId="77777777"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Factores que facilitan: acceso a datos reales y a un prototipo validado. Factores que podrían dificultar: la confirmación de los parámetros normativos, que son referenciales y deben contrastarse con los convenios colectivos vigentes; esto se mitiga manteniendo los topes como parámetros versionados y editables, nunca fijos en el código.</w:t>
            </w:r>
          </w:p>
        </w:tc>
      </w:tr>
    </w:tbl>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Desarrollar una plataforma que modele las modalidades de jornada de una parada mayor de planta, optimice las horas hombre y alerte cuando una planificación pueda superar un límite de jornada, plazo o alcance, comparando escenarios en costo, supervisión y cumplimiento, tomando como caso base las paradas mayores de ENAP.</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1. Diagnosticar el modelo actual de estimación de horas hombre y modalidades de turno utilizado en una parada mayor.</w:t>
            </w:r>
          </w:p>
          <w:p w14:paraId="4E77B60B"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2. Modelar las modalidades de jornada y sus tipos de límite (jornada, plazo y alcance), generando alertas automáticas ante incumplimientos.</w:t>
            </w:r>
          </w:p>
          <w:p w14:paraId="618F9F68"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3. Construir un motor de simulación que calcule dotación y supervisión y compare escenarios de turnos y contratación.</w:t>
            </w:r>
          </w:p>
          <w:p w14:paraId="5DE349B2"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4. Implementar un modelo de datos y una API que permitan almacenar y consultar escenarios y resultados.</w:t>
            </w:r>
          </w:p>
          <w:p w14:paraId="738F2799"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5. Desarrollar una interfaz configurable, no atada exclusivamente a ENAP, y desplegar la solución mediante contenedores.</w:t>
            </w:r>
          </w:p>
          <w:p w14:paraId="55EF1509"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6. Validar el sistema mediante un plan de pruebas que verifique que ninguna configuración que supere un límite quede sin detectarse.</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El proyecto se aborda con metodología en cascada (enfoque tradicional), organizada en fases secuenciales donde cada una produce un artefacto verificable: requerimientos, diseño, desarrollo, pruebas y despliegue.</w:t>
            </w:r>
          </w:p>
          <w:p w14:paraId="5006EF3B"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 xml:space="preserve">Se escoge cascada porque los requisitos del sistema están definidos por normativa legal y por el proceso de la parada, de modo que son estables y conocidos desde el inicio; no se requiere la flexibilidad de un marco ágil para descubrirlos. Además, la planificación de la asignatura ya está estructurada por fases con evaluaciones intermedias, lo que se ajusta naturalmente a este enfoque. Dado que el sistema toma decisiones con impacto legal y económico, </w:t>
            </w:r>
            <w:r w:rsidRPr="00C01DF1">
              <w:rPr>
                <w:rFonts w:ascii="Calibri" w:hAnsi="Calibri" w:cs="Arial"/>
                <w:color w:val="000000"/>
                <w:sz w:val="20"/>
                <w:szCs w:val="20"/>
                <w:lang w:eastAsia="es-CL"/>
              </w:rPr>
              <w:lastRenderedPageBreak/>
              <w:t>la fase de pruebas adquiere especial relevancia: cada regla de negocio se acompaña de al menos un caso factible y un caso no factible.</w:t>
            </w:r>
          </w:p>
          <w:p w14:paraId="35149907"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Funciones, tareas y responsabilidades del equipo:</w:t>
            </w:r>
          </w:p>
          <w:p w14:paraId="723F7F47"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Adrián Nájera Prado — Motor, backend y base de datos. Responsable de los validadores normativos de jornada, plazo y alcance, la optimización con OR-Tools, la API en FastAPI, el modelo de datos en PostgreSQL y la coordinación general del proyecto.</w:t>
            </w:r>
          </w:p>
          <w:p w14:paraId="0902A98D"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Andrés Gamboa — Datos. Responsable de la ingesta de archivos CSV y XLSX, la validación fila a fila, la normalización de las planillas y la preparación de los conjuntos de datos de prueba.</w:t>
            </w:r>
          </w:p>
          <w:p w14:paraId="462F4949"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Rodrigo Llanquinado — Interfaces y despliegue. Responsable de la aplicación web de escritorio para el planificador, la aplicación móvil para el trabajador, la contenedorización con Docker y el manual técnico.</w:t>
            </w:r>
          </w:p>
          <w:p w14:paraId="1F1B3ECD"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El trabajo se versiona en un repositorio Git compartido, donde cada integrante realiza sus propios aportes, lo que permite evidenciar la participación individual.</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r>
              <w:rPr>
                <w:color w:val="000000"/>
              </w:rPr>
              <w:t>Avance</w:t>
            </w: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r>
              <w:rPr>
                <w:color w:val="000000"/>
              </w:rPr>
              <w:t>Documento de Requerimientos (SRS)</w:t>
            </w: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color w:val="000000"/>
                <w:sz w:val="18"/>
                <w:szCs w:val="20"/>
                <w:lang w:eastAsia="es-CL"/>
              </w:rPr>
              <w:t>Especificación del problema, objetivos, requisitos funcionales y no funcionales y casos de uso.</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r>
              <w:rPr>
                <w:color w:val="000000"/>
              </w:rPr>
              <w:t>Define con precisión qué debe hacer el sistema antes de construirlo, base de la metodología en cascada.</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r>
              <w:rPr>
                <w:color w:val="000000"/>
              </w:rPr>
              <w:t>Avance</w:t>
            </w: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r>
              <w:rPr>
                <w:color w:val="000000"/>
              </w:rPr>
              <w:t>Documento de Diseño</w:t>
            </w: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r>
              <w:rPr>
                <w:color w:val="000000"/>
              </w:rPr>
              <w:t>Arquitectura por capas, modelo de datos, diagramas UML y diseño de contenedores.</w:t>
            </w: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r>
              <w:rPr>
                <w:color w:val="000000"/>
              </w:rPr>
              <w:t>Evidencia la competencia de modelamiento de datos y de diseño de la solución.</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r>
              <w:rPr>
                <w:color w:val="000000"/>
              </w:rPr>
              <w:t>Avance</w:t>
            </w: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r>
              <w:rPr>
                <w:color w:val="000000"/>
              </w:rPr>
              <w:t>Código fuente versionado</w:t>
            </w: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r>
              <w:rPr>
                <w:color w:val="000000"/>
              </w:rPr>
              <w:t>Repositorio Git con el motor, la API, la base de datos y la interfaz.</w:t>
            </w: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r>
              <w:rPr>
                <w:color w:val="000000"/>
              </w:rPr>
              <w:t>Da cuenta del desarrollo efectivo y del aporte individual de cada integrante.</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r>
              <w:rPr>
                <w:color w:val="000000"/>
              </w:rPr>
              <w:t>Final</w:t>
            </w: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r>
              <w:rPr>
                <w:color w:val="000000"/>
              </w:rPr>
              <w:t>Plan de pruebas y evidencias</w:t>
            </w: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r>
              <w:rPr>
                <w:color w:val="000000"/>
              </w:rPr>
              <w:t>Casos de prueba unitarios, de integración, de rendimiento y de seguridad, con sus resultados.</w:t>
            </w: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r>
              <w:rPr>
                <w:color w:val="000000"/>
              </w:rPr>
              <w:t>Acredita la competencia de pruebas de certificación y valida que el sistema no deje pasar incumplimientos.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color w:val="000000"/>
                <w:sz w:val="18"/>
                <w:szCs w:val="20"/>
                <w:lang w:eastAsia="es-CL"/>
              </w:rPr>
              <w:t>Gestión de proyectos informáticos</w:t>
            </w:r>
          </w:p>
        </w:tc>
        <w:tc>
          <w:tcPr>
            <w:tcW w:w="1580" w:type="dxa"/>
          </w:tcPr>
          <w:p w14:paraId="114D2315" w14:textId="77777777" w:rsidR="00D110EC" w:rsidRPr="00A337B2" w:rsidRDefault="00D110EC" w:rsidP="00C27FB0">
            <w:pPr>
              <w:jc w:val="both"/>
              <w:rPr>
                <w:b/>
                <w:sz w:val="18"/>
                <w:szCs w:val="24"/>
              </w:rPr>
            </w:pPr>
            <w:r>
              <w:rPr>
                <w:rFonts w:ascii="Calibri" w:hAnsi="Calibri" w:cs="Arial"/>
                <w:color w:val="000000"/>
                <w:sz w:val="18"/>
                <w:szCs w:val="20"/>
                <w:lang w:eastAsia="es-CL"/>
              </w:rPr>
              <w:t>Definición del proyecto</w:t>
            </w:r>
          </w:p>
        </w:tc>
        <w:tc>
          <w:tcPr>
            <w:tcW w:w="1580" w:type="dxa"/>
          </w:tcPr>
          <w:p w14:paraId="5747A143" w14:textId="320F4ECF" w:rsidR="00D110EC" w:rsidRPr="00A337B2" w:rsidRDefault="00D110EC" w:rsidP="009B74E2">
            <w:pPr>
              <w:jc w:val="both"/>
              <w:rPr>
                <w:b/>
                <w:sz w:val="18"/>
                <w:szCs w:val="24"/>
              </w:rPr>
            </w:pPr>
            <w:r>
              <w:rPr>
                <w:rFonts w:ascii="Calibri" w:hAnsi="Calibri" w:cs="Arial"/>
                <w:color w:val="000000"/>
                <w:sz w:val="18"/>
                <w:szCs w:val="20"/>
                <w:lang w:eastAsia="es-CL"/>
              </w:rPr>
              <w:t>Delimitar el problema, el alcance y los objetivos del proyecto APT.</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color w:val="000000"/>
                <w:sz w:val="18"/>
                <w:szCs w:val="20"/>
                <w:lang w:eastAsia="es-CL"/>
              </w:rPr>
              <w:t>Documentación del negocio, planillas de estimación reales</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color w:val="000000"/>
                <w:sz w:val="18"/>
                <w:szCs w:val="20"/>
                <w:lang w:eastAsia="es-CL"/>
              </w:rPr>
              <w:t>Semanas 1 a 4</w:t>
            </w: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color w:val="000000"/>
                <w:sz w:val="18"/>
                <w:szCs w:val="20"/>
                <w:lang w:eastAsia="es-CL"/>
              </w:rPr>
              <w:t>Todo el equipo</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color w:val="000000"/>
                <w:sz w:val="18"/>
                <w:szCs w:val="20"/>
                <w:lang w:eastAsia="es-CL"/>
              </w:rPr>
              <w:t>Requiere validar los parámetros normativos con el líder técnico.</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color w:val="000000"/>
              </w:rPr>
              <w:lastRenderedPageBreak/>
              <w:t>Desarrollo de software</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color w:val="000000"/>
              </w:rPr>
              <w:t>Documento de requerimientos y diseño</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r>
              <w:rPr>
                <w:color w:val="000000"/>
              </w:rPr>
              <w:t>Elaborar el SRS, la arquitectura, el modelo de datos y los diagramas UML.</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color w:val="000000"/>
              </w:rPr>
              <w:t>Instructivo de la asignatura, herramientas de modelado</w:t>
            </w: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r>
              <w:rPr>
                <w:color w:val="000000"/>
              </w:rPr>
              <w:t>Semanas 5 a 7</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r>
              <w:rPr>
                <w:color w:val="000000"/>
              </w:rPr>
              <w:t>Adrián Nájera / Andrés Gamboa</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color w:val="000000"/>
              </w:rPr>
              <w:t>Base para todo el desarrollo posterior.</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r>
              <w:rPr>
                <w:color w:val="000000"/>
              </w:rPr>
              <w:t>Construcción de modelos de datos</w:t>
            </w: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r>
              <w:rPr>
                <w:color w:val="000000"/>
              </w:rPr>
              <w:t>Ingesta y modelo de datos</w:t>
            </w: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r>
              <w:rPr>
                <w:color w:val="000000"/>
              </w:rPr>
              <w:t>Leer y normalizar las planillas; implementar el modelo en PostgreSQL con SQLAlchemy.</w:t>
            </w: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r>
              <w:rPr>
                <w:color w:val="000000"/>
              </w:rPr>
              <w:t>Python, pandas, pydantic, PostgreSQL</w:t>
            </w: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r>
              <w:rPr>
                <w:color w:val="000000"/>
              </w:rPr>
              <w:t>Semanas 7 a 10</w:t>
            </w: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r>
              <w:rPr>
                <w:color w:val="000000"/>
              </w:rPr>
              <w:t>Andrés Gamboa / Adrián Nájera</w:t>
            </w: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r>
              <w:rPr>
                <w:color w:val="000000"/>
              </w:rPr>
              <w:t>Las planillas reales presentan inconsistencias de formato.</w:t>
            </w:r>
          </w:p>
        </w:tc>
      </w:tr>
      <w:tr w:rsidR="00D110EC" w:rsidRPr="00A337B2" w14:paraId="485C369C" w14:textId="77777777" w:rsidTr="00C27FB0">
        <w:trPr>
          <w:jc w:val="center"/>
        </w:trPr>
        <w:tc>
          <w:tcPr>
            <w:tcW w:w="1580" w:type="dxa"/>
          </w:tcPr>
          <w:p w14:paraId="27A86B96" w14:textId="77777777" w:rsidR="00D110EC" w:rsidRPr="00A337B2" w:rsidRDefault="00D110EC" w:rsidP="00C27FB0">
            <w:pPr>
              <w:jc w:val="both"/>
              <w:rPr>
                <w:rFonts w:ascii="Calibri" w:hAnsi="Calibri" w:cs="Arial"/>
                <w:i/>
                <w:color w:val="548DD4"/>
                <w:sz w:val="18"/>
                <w:szCs w:val="20"/>
                <w:lang w:eastAsia="es-CL"/>
              </w:rPr>
            </w:pPr>
            <w:r>
              <w:rPr>
                <w:color w:val="000000"/>
              </w:rPr>
              <w:t>Desarrollo de software</w:t>
            </w:r>
          </w:p>
        </w:tc>
        <w:tc>
          <w:tcPr>
            <w:tcW w:w="1580" w:type="dxa"/>
          </w:tcPr>
          <w:p w14:paraId="03343043" w14:textId="77777777" w:rsidR="00D110EC" w:rsidRPr="00A337B2" w:rsidRDefault="00D110EC" w:rsidP="00C27FB0">
            <w:pPr>
              <w:jc w:val="both"/>
              <w:rPr>
                <w:rFonts w:ascii="Calibri" w:hAnsi="Calibri" w:cs="Arial"/>
                <w:i/>
                <w:color w:val="548DD4"/>
                <w:sz w:val="18"/>
                <w:szCs w:val="20"/>
                <w:lang w:eastAsia="es-CL"/>
              </w:rPr>
            </w:pPr>
            <w:r>
              <w:rPr>
                <w:color w:val="000000"/>
              </w:rPr>
              <w:t>Motor de validación y optimización</w:t>
            </w:r>
          </w:p>
        </w:tc>
        <w:tc>
          <w:tcPr>
            <w:tcW w:w="1580" w:type="dxa"/>
          </w:tcPr>
          <w:p w14:paraId="042C3ADB" w14:textId="77777777" w:rsidR="00D110EC" w:rsidRPr="00A337B2" w:rsidRDefault="00D110EC" w:rsidP="00C27FB0">
            <w:pPr>
              <w:jc w:val="both"/>
              <w:rPr>
                <w:rFonts w:ascii="Calibri" w:hAnsi="Calibri" w:cs="Arial"/>
                <w:i/>
                <w:color w:val="548DD4"/>
                <w:sz w:val="18"/>
                <w:szCs w:val="20"/>
                <w:lang w:eastAsia="es-CL"/>
              </w:rPr>
            </w:pPr>
            <w:r>
              <w:rPr>
                <w:color w:val="000000"/>
              </w:rPr>
              <w:t>Implementar los validadores de jornada, plazo y alcance y la optimización de turnos.</w:t>
            </w:r>
          </w:p>
        </w:tc>
        <w:tc>
          <w:tcPr>
            <w:tcW w:w="1580" w:type="dxa"/>
          </w:tcPr>
          <w:p w14:paraId="2FDAA619" w14:textId="77777777" w:rsidR="00D110EC" w:rsidRPr="00A337B2" w:rsidRDefault="00D110EC" w:rsidP="00C27FB0">
            <w:pPr>
              <w:jc w:val="both"/>
              <w:rPr>
                <w:rFonts w:ascii="Calibri" w:hAnsi="Calibri" w:cs="Arial"/>
                <w:i/>
                <w:color w:val="548DD4"/>
                <w:sz w:val="18"/>
                <w:szCs w:val="20"/>
                <w:lang w:eastAsia="es-CL"/>
              </w:rPr>
            </w:pPr>
            <w:r>
              <w:rPr>
                <w:color w:val="000000"/>
              </w:rPr>
              <w:t>Python, OR-Tools</w:t>
            </w:r>
          </w:p>
        </w:tc>
        <w:tc>
          <w:tcPr>
            <w:tcW w:w="1580" w:type="dxa"/>
            <w:tcBorders>
              <w:right w:val="single" w:sz="4" w:space="0" w:color="FFFFFF" w:themeColor="background1"/>
            </w:tcBorders>
          </w:tcPr>
          <w:p w14:paraId="7222E2F0" w14:textId="77777777" w:rsidR="00D110EC" w:rsidRPr="00A337B2" w:rsidRDefault="00D110EC" w:rsidP="00C27FB0">
            <w:pPr>
              <w:jc w:val="both"/>
              <w:rPr>
                <w:rFonts w:ascii="Calibri" w:hAnsi="Calibri" w:cs="Arial"/>
                <w:i/>
                <w:color w:val="548DD4"/>
                <w:sz w:val="18"/>
                <w:szCs w:val="20"/>
                <w:lang w:eastAsia="es-CL"/>
              </w:rPr>
            </w:pPr>
            <w:r>
              <w:rPr>
                <w:color w:val="000000"/>
              </w:rPr>
              <w:t>Semanas 7 a 13</w:t>
            </w:r>
          </w:p>
        </w:tc>
        <w:tc>
          <w:tcPr>
            <w:tcW w:w="1580" w:type="dxa"/>
            <w:tcBorders>
              <w:left w:val="single" w:sz="4" w:space="0" w:color="FFFFFF" w:themeColor="background1"/>
            </w:tcBorders>
            <w:shd w:val="clear" w:color="auto" w:fill="D9D9D9" w:themeFill="background1" w:themeFillShade="D9"/>
          </w:tcPr>
          <w:p w14:paraId="3F690849" w14:textId="77777777" w:rsidR="00D110EC" w:rsidRPr="00A337B2" w:rsidRDefault="00D110EC" w:rsidP="00C27FB0">
            <w:pPr>
              <w:jc w:val="both"/>
              <w:rPr>
                <w:rFonts w:ascii="Calibri" w:hAnsi="Calibri" w:cs="Arial"/>
                <w:i/>
                <w:color w:val="548DD4"/>
                <w:sz w:val="18"/>
                <w:szCs w:val="20"/>
                <w:lang w:eastAsia="es-CL"/>
              </w:rPr>
            </w:pPr>
            <w:r>
              <w:rPr>
                <w:color w:val="000000"/>
              </w:rPr>
              <w:t>Adrián Nájera</w:t>
            </w:r>
          </w:p>
        </w:tc>
        <w:tc>
          <w:tcPr>
            <w:tcW w:w="1581" w:type="dxa"/>
          </w:tcPr>
          <w:p w14:paraId="3B6FBAC0" w14:textId="77777777" w:rsidR="00D110EC" w:rsidRPr="00A337B2" w:rsidRDefault="00D110EC" w:rsidP="00C27FB0">
            <w:pPr>
              <w:jc w:val="both"/>
              <w:rPr>
                <w:rFonts w:ascii="Calibri" w:hAnsi="Calibri" w:cs="Arial"/>
                <w:i/>
                <w:color w:val="548DD4"/>
                <w:sz w:val="18"/>
                <w:szCs w:val="20"/>
                <w:lang w:eastAsia="es-CL"/>
              </w:rPr>
            </w:pPr>
            <w:r>
              <w:rPr>
                <w:color w:val="000000"/>
              </w:rPr>
              <w:t>Existe un prototipo previo que reduce el riesgo técnico.</w:t>
            </w:r>
          </w:p>
        </w:tc>
      </w:tr>
      <w:tr w:rsidR="00D110EC" w:rsidRPr="00A337B2" w14:paraId="20AC80EC" w14:textId="77777777" w:rsidTr="00C27FB0">
        <w:trPr>
          <w:jc w:val="center"/>
        </w:trPr>
        <w:tc>
          <w:tcPr>
            <w:tcW w:w="1580" w:type="dxa"/>
          </w:tcPr>
          <w:p w14:paraId="14A7D6DE" w14:textId="77777777" w:rsidR="00D110EC" w:rsidRPr="00A337B2" w:rsidRDefault="00D110EC" w:rsidP="00C27FB0">
            <w:pPr>
              <w:jc w:val="both"/>
              <w:rPr>
                <w:rFonts w:ascii="Calibri" w:hAnsi="Calibri" w:cs="Arial"/>
                <w:i/>
                <w:color w:val="548DD4"/>
                <w:sz w:val="18"/>
                <w:szCs w:val="20"/>
                <w:lang w:eastAsia="es-CL"/>
              </w:rPr>
            </w:pPr>
            <w:r>
              <w:rPr>
                <w:color w:val="000000"/>
              </w:rPr>
              <w:t>Desarrollo de software</w:t>
            </w:r>
          </w:p>
        </w:tc>
        <w:tc>
          <w:tcPr>
            <w:tcW w:w="1580" w:type="dxa"/>
          </w:tcPr>
          <w:p w14:paraId="05EAAE1C" w14:textId="77777777" w:rsidR="00D110EC" w:rsidRPr="00A337B2" w:rsidRDefault="00D110EC" w:rsidP="00C27FB0">
            <w:pPr>
              <w:jc w:val="both"/>
              <w:rPr>
                <w:rFonts w:ascii="Calibri" w:hAnsi="Calibri" w:cs="Arial"/>
                <w:i/>
                <w:color w:val="548DD4"/>
                <w:sz w:val="18"/>
                <w:szCs w:val="20"/>
                <w:lang w:eastAsia="es-CL"/>
              </w:rPr>
            </w:pPr>
            <w:r>
              <w:rPr>
                <w:color w:val="000000"/>
              </w:rPr>
              <w:t>API e interfaz web</w:t>
            </w:r>
          </w:p>
        </w:tc>
        <w:tc>
          <w:tcPr>
            <w:tcW w:w="1580" w:type="dxa"/>
          </w:tcPr>
          <w:p w14:paraId="17262923" w14:textId="77777777" w:rsidR="00D110EC" w:rsidRPr="00A337B2" w:rsidRDefault="00D110EC" w:rsidP="00C27FB0">
            <w:pPr>
              <w:jc w:val="both"/>
              <w:rPr>
                <w:rFonts w:ascii="Calibri" w:hAnsi="Calibri" w:cs="Arial"/>
                <w:i/>
                <w:color w:val="548DD4"/>
                <w:sz w:val="18"/>
                <w:szCs w:val="20"/>
                <w:lang w:eastAsia="es-CL"/>
              </w:rPr>
            </w:pPr>
            <w:r>
              <w:rPr>
                <w:color w:val="000000"/>
              </w:rPr>
              <w:t>Construir la API REST y la interfaz de usuario configurable.</w:t>
            </w:r>
          </w:p>
        </w:tc>
        <w:tc>
          <w:tcPr>
            <w:tcW w:w="1580" w:type="dxa"/>
          </w:tcPr>
          <w:p w14:paraId="2E04E9B3" w14:textId="77777777" w:rsidR="00D110EC" w:rsidRPr="00A337B2" w:rsidRDefault="00D110EC" w:rsidP="00C27FB0">
            <w:pPr>
              <w:jc w:val="both"/>
              <w:rPr>
                <w:rFonts w:ascii="Calibri" w:hAnsi="Calibri" w:cs="Arial"/>
                <w:i/>
                <w:color w:val="548DD4"/>
                <w:sz w:val="18"/>
                <w:szCs w:val="20"/>
                <w:lang w:eastAsia="es-CL"/>
              </w:rPr>
            </w:pPr>
            <w:r>
              <w:rPr>
                <w:color w:val="000000"/>
              </w:rPr>
              <w:t>FastAPI, React</w:t>
            </w:r>
          </w:p>
        </w:tc>
        <w:tc>
          <w:tcPr>
            <w:tcW w:w="1580" w:type="dxa"/>
            <w:tcBorders>
              <w:right w:val="single" w:sz="4" w:space="0" w:color="FFFFFF" w:themeColor="background1"/>
            </w:tcBorders>
          </w:tcPr>
          <w:p w14:paraId="0D864488" w14:textId="77777777" w:rsidR="00D110EC" w:rsidRPr="00A337B2" w:rsidRDefault="00D110EC" w:rsidP="00C27FB0">
            <w:pPr>
              <w:jc w:val="both"/>
              <w:rPr>
                <w:rFonts w:ascii="Calibri" w:hAnsi="Calibri" w:cs="Arial"/>
                <w:i/>
                <w:color w:val="548DD4"/>
                <w:sz w:val="18"/>
                <w:szCs w:val="20"/>
                <w:lang w:eastAsia="es-CL"/>
              </w:rPr>
            </w:pPr>
            <w:r>
              <w:rPr>
                <w:color w:val="000000"/>
              </w:rPr>
              <w:t>Semanas 10 a 15</w:t>
            </w:r>
          </w:p>
        </w:tc>
        <w:tc>
          <w:tcPr>
            <w:tcW w:w="1580" w:type="dxa"/>
            <w:tcBorders>
              <w:left w:val="single" w:sz="4" w:space="0" w:color="FFFFFF" w:themeColor="background1"/>
            </w:tcBorders>
            <w:shd w:val="clear" w:color="auto" w:fill="D9D9D9" w:themeFill="background1" w:themeFillShade="D9"/>
          </w:tcPr>
          <w:p w14:paraId="72FFDA56" w14:textId="77777777" w:rsidR="00D110EC" w:rsidRPr="00A337B2" w:rsidRDefault="00D110EC" w:rsidP="00C27FB0">
            <w:pPr>
              <w:jc w:val="both"/>
              <w:rPr>
                <w:rFonts w:ascii="Calibri" w:hAnsi="Calibri" w:cs="Arial"/>
                <w:i/>
                <w:color w:val="548DD4"/>
                <w:sz w:val="18"/>
                <w:szCs w:val="20"/>
                <w:lang w:eastAsia="es-CL"/>
              </w:rPr>
            </w:pPr>
            <w:r>
              <w:rPr>
                <w:color w:val="000000"/>
              </w:rPr>
              <w:t>Adrián Nájera / Rodrigo Llanquinado</w:t>
            </w:r>
          </w:p>
        </w:tc>
        <w:tc>
          <w:tcPr>
            <w:tcW w:w="1581" w:type="dxa"/>
          </w:tcPr>
          <w:p w14:paraId="5C6819A4" w14:textId="77777777" w:rsidR="00D110EC" w:rsidRPr="00A337B2" w:rsidRDefault="00D110EC" w:rsidP="00C27FB0">
            <w:pPr>
              <w:jc w:val="both"/>
              <w:rPr>
                <w:rFonts w:ascii="Calibri" w:hAnsi="Calibri" w:cs="Arial"/>
                <w:i/>
                <w:color w:val="548DD4"/>
                <w:sz w:val="18"/>
                <w:szCs w:val="20"/>
                <w:lang w:eastAsia="es-CL"/>
              </w:rPr>
            </w:pPr>
            <w:r>
              <w:rPr>
                <w:color w:val="000000"/>
              </w:rPr>
              <w:t>La interfaz debe ser comprensible para perfiles no técnicos.</w:t>
            </w:r>
          </w:p>
        </w:tc>
      </w:tr>
      <w:tr w:rsidR="00D110EC" w:rsidRPr="00A337B2" w14:paraId="70D62DC7" w14:textId="77777777" w:rsidTr="00C27FB0">
        <w:trPr>
          <w:jc w:val="center"/>
        </w:trPr>
        <w:tc>
          <w:tcPr>
            <w:tcW w:w="1580" w:type="dxa"/>
          </w:tcPr>
          <w:p w14:paraId="14DA9722" w14:textId="77777777" w:rsidR="00D110EC" w:rsidRPr="00A337B2" w:rsidRDefault="00D110EC" w:rsidP="00C27FB0">
            <w:pPr>
              <w:jc w:val="both"/>
              <w:rPr>
                <w:rFonts w:ascii="Calibri" w:hAnsi="Calibri" w:cs="Arial"/>
                <w:i/>
                <w:color w:val="548DD4"/>
                <w:sz w:val="18"/>
                <w:szCs w:val="20"/>
                <w:lang w:eastAsia="es-CL"/>
              </w:rPr>
            </w:pPr>
            <w:r>
              <w:rPr>
                <w:color w:val="000000"/>
              </w:rPr>
              <w:t>Pruebas de certificación</w:t>
            </w:r>
          </w:p>
        </w:tc>
        <w:tc>
          <w:tcPr>
            <w:tcW w:w="1580" w:type="dxa"/>
          </w:tcPr>
          <w:p w14:paraId="20E4AC13" w14:textId="77777777" w:rsidR="00D110EC" w:rsidRPr="00A337B2" w:rsidRDefault="00D110EC" w:rsidP="00C27FB0">
            <w:pPr>
              <w:jc w:val="both"/>
              <w:rPr>
                <w:rFonts w:ascii="Calibri" w:hAnsi="Calibri" w:cs="Arial"/>
                <w:i/>
                <w:color w:val="548DD4"/>
                <w:sz w:val="18"/>
                <w:szCs w:val="20"/>
                <w:lang w:eastAsia="es-CL"/>
              </w:rPr>
            </w:pPr>
            <w:r>
              <w:rPr>
                <w:color w:val="000000"/>
              </w:rPr>
              <w:t>Plan de pruebas</w:t>
            </w:r>
          </w:p>
        </w:tc>
        <w:tc>
          <w:tcPr>
            <w:tcW w:w="1580" w:type="dxa"/>
          </w:tcPr>
          <w:p w14:paraId="7FAA1BA2" w14:textId="77777777" w:rsidR="00D110EC" w:rsidRPr="00A337B2" w:rsidRDefault="00D110EC" w:rsidP="00C27FB0">
            <w:pPr>
              <w:jc w:val="both"/>
              <w:rPr>
                <w:rFonts w:ascii="Calibri" w:hAnsi="Calibri" w:cs="Arial"/>
                <w:i/>
                <w:color w:val="548DD4"/>
                <w:sz w:val="18"/>
                <w:szCs w:val="20"/>
                <w:lang w:eastAsia="es-CL"/>
              </w:rPr>
            </w:pPr>
            <w:r>
              <w:rPr>
                <w:color w:val="000000"/>
              </w:rPr>
              <w:t>Diseñar y ejecutar pruebas unitarias, de integración, rendimiento y seguridad.</w:t>
            </w:r>
          </w:p>
        </w:tc>
        <w:tc>
          <w:tcPr>
            <w:tcW w:w="1580" w:type="dxa"/>
          </w:tcPr>
          <w:p w14:paraId="3BF301AD" w14:textId="77777777" w:rsidR="00D110EC" w:rsidRPr="00A337B2" w:rsidRDefault="00D110EC" w:rsidP="00C27FB0">
            <w:pPr>
              <w:jc w:val="both"/>
              <w:rPr>
                <w:rFonts w:ascii="Calibri" w:hAnsi="Calibri" w:cs="Arial"/>
                <w:i/>
                <w:color w:val="548DD4"/>
                <w:sz w:val="18"/>
                <w:szCs w:val="20"/>
                <w:lang w:eastAsia="es-CL"/>
              </w:rPr>
            </w:pPr>
            <w:r>
              <w:rPr>
                <w:color w:val="000000"/>
              </w:rPr>
              <w:t>pytest, herramientas de carga</w:t>
            </w:r>
          </w:p>
        </w:tc>
        <w:tc>
          <w:tcPr>
            <w:tcW w:w="1580" w:type="dxa"/>
            <w:tcBorders>
              <w:right w:val="single" w:sz="4" w:space="0" w:color="FFFFFF" w:themeColor="background1"/>
            </w:tcBorders>
          </w:tcPr>
          <w:p w14:paraId="74940C02" w14:textId="77777777" w:rsidR="00D110EC" w:rsidRPr="00A337B2" w:rsidRDefault="00D110EC" w:rsidP="00C27FB0">
            <w:pPr>
              <w:jc w:val="both"/>
              <w:rPr>
                <w:rFonts w:ascii="Calibri" w:hAnsi="Calibri" w:cs="Arial"/>
                <w:i/>
                <w:color w:val="548DD4"/>
                <w:sz w:val="18"/>
                <w:szCs w:val="20"/>
                <w:lang w:eastAsia="es-CL"/>
              </w:rPr>
            </w:pPr>
            <w:r>
              <w:rPr>
                <w:color w:val="000000"/>
              </w:rPr>
              <w:t>Semanas 13 a 16</w:t>
            </w:r>
          </w:p>
        </w:tc>
        <w:tc>
          <w:tcPr>
            <w:tcW w:w="1580" w:type="dxa"/>
            <w:tcBorders>
              <w:left w:val="single" w:sz="4" w:space="0" w:color="FFFFFF" w:themeColor="background1"/>
            </w:tcBorders>
            <w:shd w:val="clear" w:color="auto" w:fill="D9D9D9" w:themeFill="background1" w:themeFillShade="D9"/>
          </w:tcPr>
          <w:p w14:paraId="6E9D9179" w14:textId="77777777" w:rsidR="00D110EC" w:rsidRPr="00A337B2" w:rsidRDefault="00D110EC" w:rsidP="00C27FB0">
            <w:pPr>
              <w:jc w:val="both"/>
              <w:rPr>
                <w:rFonts w:ascii="Calibri" w:hAnsi="Calibri" w:cs="Arial"/>
                <w:i/>
                <w:color w:val="548DD4"/>
                <w:sz w:val="18"/>
                <w:szCs w:val="20"/>
                <w:lang w:eastAsia="es-CL"/>
              </w:rPr>
            </w:pPr>
            <w:r>
              <w:rPr>
                <w:color w:val="000000"/>
              </w:rPr>
              <w:t>Adrián Nájera / Andrés Gamboa</w:t>
            </w:r>
          </w:p>
        </w:tc>
        <w:tc>
          <w:tcPr>
            <w:tcW w:w="1581" w:type="dxa"/>
          </w:tcPr>
          <w:p w14:paraId="2DE2CCC3" w14:textId="77777777" w:rsidR="00D110EC" w:rsidRPr="00A337B2" w:rsidRDefault="00D110EC" w:rsidP="00C27FB0">
            <w:pPr>
              <w:jc w:val="both"/>
              <w:rPr>
                <w:rFonts w:ascii="Calibri" w:hAnsi="Calibri" w:cs="Arial"/>
                <w:i/>
                <w:color w:val="548DD4"/>
                <w:sz w:val="18"/>
                <w:szCs w:val="20"/>
                <w:lang w:eastAsia="es-CL"/>
              </w:rPr>
            </w:pPr>
            <w:r>
              <w:rPr>
                <w:color w:val="000000"/>
              </w:rPr>
              <w:t>Criterio: ninguna configuración fuera de límite sin detectar.</w:t>
            </w:r>
          </w:p>
        </w:tc>
      </w:tr>
      <w:tr w:rsidR="00D110EC" w:rsidRPr="00A337B2" w14:paraId="3A6DAA97" w14:textId="77777777" w:rsidTr="00C27FB0">
        <w:trPr>
          <w:jc w:val="center"/>
        </w:trPr>
        <w:tc>
          <w:tcPr>
            <w:tcW w:w="1580" w:type="dxa"/>
          </w:tcPr>
          <w:p w14:paraId="63A71C6F" w14:textId="77777777" w:rsidR="00D110EC" w:rsidRPr="00A337B2" w:rsidRDefault="00D110EC" w:rsidP="00C27FB0">
            <w:pPr>
              <w:jc w:val="both"/>
              <w:rPr>
                <w:rFonts w:ascii="Calibri" w:hAnsi="Calibri" w:cs="Arial"/>
                <w:i/>
                <w:color w:val="548DD4"/>
                <w:sz w:val="18"/>
                <w:szCs w:val="20"/>
                <w:lang w:eastAsia="es-CL"/>
              </w:rPr>
            </w:pPr>
            <w:r>
              <w:rPr>
                <w:color w:val="000000"/>
              </w:rPr>
              <w:t>Gestión de proyectos informáticos</w:t>
            </w:r>
          </w:p>
        </w:tc>
        <w:tc>
          <w:tcPr>
            <w:tcW w:w="1580" w:type="dxa"/>
          </w:tcPr>
          <w:p w14:paraId="1CFAB2F5" w14:textId="77777777" w:rsidR="00D110EC" w:rsidRPr="00A337B2" w:rsidRDefault="00D110EC" w:rsidP="00C27FB0">
            <w:pPr>
              <w:jc w:val="both"/>
              <w:rPr>
                <w:rFonts w:ascii="Calibri" w:hAnsi="Calibri" w:cs="Arial"/>
                <w:i/>
                <w:color w:val="548DD4"/>
                <w:sz w:val="18"/>
                <w:szCs w:val="20"/>
                <w:lang w:eastAsia="es-CL"/>
              </w:rPr>
            </w:pPr>
            <w:r>
              <w:rPr>
                <w:color w:val="000000"/>
              </w:rPr>
              <w:t>Despliegue y cierre</w:t>
            </w:r>
          </w:p>
        </w:tc>
        <w:tc>
          <w:tcPr>
            <w:tcW w:w="1580" w:type="dxa"/>
          </w:tcPr>
          <w:p w14:paraId="58B0124E" w14:textId="77777777" w:rsidR="00D110EC" w:rsidRPr="00A337B2" w:rsidRDefault="00D110EC" w:rsidP="00C27FB0">
            <w:pPr>
              <w:jc w:val="both"/>
              <w:rPr>
                <w:rFonts w:ascii="Calibri" w:hAnsi="Calibri" w:cs="Arial"/>
                <w:i/>
                <w:color w:val="548DD4"/>
                <w:sz w:val="18"/>
                <w:szCs w:val="20"/>
                <w:lang w:eastAsia="es-CL"/>
              </w:rPr>
            </w:pPr>
            <w:r>
              <w:rPr>
                <w:color w:val="000000"/>
              </w:rPr>
              <w:t>Contenedorizar la solución, redactar el manual técnico y preparar la defensa.</w:t>
            </w:r>
          </w:p>
        </w:tc>
        <w:tc>
          <w:tcPr>
            <w:tcW w:w="1580" w:type="dxa"/>
          </w:tcPr>
          <w:p w14:paraId="75BB281A" w14:textId="77777777" w:rsidR="00D110EC" w:rsidRPr="00A337B2" w:rsidRDefault="00D110EC" w:rsidP="00C27FB0">
            <w:pPr>
              <w:jc w:val="both"/>
              <w:rPr>
                <w:rFonts w:ascii="Calibri" w:hAnsi="Calibri" w:cs="Arial"/>
                <w:i/>
                <w:color w:val="548DD4"/>
                <w:sz w:val="18"/>
                <w:szCs w:val="20"/>
                <w:lang w:eastAsia="es-CL"/>
              </w:rPr>
            </w:pPr>
            <w:r>
              <w:rPr>
                <w:color w:val="000000"/>
              </w:rPr>
              <w:t>Docker, Docker Compose</w:t>
            </w:r>
          </w:p>
        </w:tc>
        <w:tc>
          <w:tcPr>
            <w:tcW w:w="1580" w:type="dxa"/>
            <w:tcBorders>
              <w:right w:val="single" w:sz="4" w:space="0" w:color="FFFFFF" w:themeColor="background1"/>
            </w:tcBorders>
          </w:tcPr>
          <w:p w14:paraId="27FE719F" w14:textId="77777777" w:rsidR="00D110EC" w:rsidRPr="00A337B2" w:rsidRDefault="00D110EC" w:rsidP="00C27FB0">
            <w:pPr>
              <w:jc w:val="both"/>
              <w:rPr>
                <w:rFonts w:ascii="Calibri" w:hAnsi="Calibri" w:cs="Arial"/>
                <w:i/>
                <w:color w:val="548DD4"/>
                <w:sz w:val="18"/>
                <w:szCs w:val="20"/>
                <w:lang w:eastAsia="es-CL"/>
              </w:rPr>
            </w:pPr>
            <w:r>
              <w:rPr>
                <w:color w:val="000000"/>
              </w:rPr>
              <w:t>Semanas 14 a 18</w:t>
            </w:r>
          </w:p>
        </w:tc>
        <w:tc>
          <w:tcPr>
            <w:tcW w:w="1580" w:type="dxa"/>
            <w:tcBorders>
              <w:left w:val="single" w:sz="4" w:space="0" w:color="FFFFFF" w:themeColor="background1"/>
            </w:tcBorders>
            <w:shd w:val="clear" w:color="auto" w:fill="D9D9D9" w:themeFill="background1" w:themeFillShade="D9"/>
          </w:tcPr>
          <w:p w14:paraId="6759A41F" w14:textId="77777777" w:rsidR="00D110EC" w:rsidRPr="00A337B2" w:rsidRDefault="00D110EC" w:rsidP="00C27FB0">
            <w:pPr>
              <w:jc w:val="both"/>
              <w:rPr>
                <w:rFonts w:ascii="Calibri" w:hAnsi="Calibri" w:cs="Arial"/>
                <w:i/>
                <w:color w:val="548DD4"/>
                <w:sz w:val="18"/>
                <w:szCs w:val="20"/>
                <w:lang w:eastAsia="es-CL"/>
              </w:rPr>
            </w:pPr>
            <w:r>
              <w:rPr>
                <w:color w:val="000000"/>
              </w:rPr>
              <w:t>Rodrigo Llanquinado / Todo el equipo</w:t>
            </w:r>
          </w:p>
        </w:tc>
        <w:tc>
          <w:tcPr>
            <w:tcW w:w="1581" w:type="dxa"/>
          </w:tcPr>
          <w:p w14:paraId="74FA1E69" w14:textId="77777777" w:rsidR="00D110EC" w:rsidRPr="00A337B2" w:rsidRDefault="00D110EC" w:rsidP="00C27FB0">
            <w:pPr>
              <w:jc w:val="both"/>
              <w:rPr>
                <w:rFonts w:ascii="Calibri" w:hAnsi="Calibri" w:cs="Arial"/>
                <w:i/>
                <w:color w:val="548DD4"/>
                <w:sz w:val="18"/>
                <w:szCs w:val="20"/>
                <w:lang w:eastAsia="es-CL"/>
              </w:rPr>
            </w:pPr>
            <w:r>
              <w:rPr>
                <w:color w:val="000000"/>
              </w:rPr>
              <w:t>Coincide con el cierre del semestre; requiere holgura.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40"/>
        <w:gridCol w:w="517"/>
        <w:gridCol w:w="504"/>
        <w:gridCol w:w="505"/>
        <w:gridCol w:w="508"/>
        <w:gridCol w:w="505"/>
        <w:gridCol w:w="505"/>
        <w:gridCol w:w="505"/>
        <w:gridCol w:w="505"/>
        <w:gridCol w:w="505"/>
        <w:gridCol w:w="509"/>
        <w:gridCol w:w="509"/>
        <w:gridCol w:w="509"/>
        <w:gridCol w:w="511"/>
        <w:gridCol w:w="511"/>
        <w:gridCol w:w="511"/>
        <w:gridCol w:w="7"/>
        <w:gridCol w:w="504"/>
        <w:gridCol w:w="511"/>
        <w:gridCol w:w="511"/>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color w:val="000000"/>
                <w:sz w:val="16"/>
                <w:szCs w:val="16"/>
                <w:lang w:eastAsia="es-CL"/>
              </w:rPr>
              <w:t>Definición del proyecto y evidencias Fase 1</w:t>
            </w:r>
          </w:p>
        </w:tc>
        <w:tc>
          <w:tcPr>
            <w:tcW w:w="536" w:type="dxa"/>
          </w:tcPr>
          <w:p w14:paraId="6792745F" w14:textId="77777777" w:rsidR="00D110EC" w:rsidRDefault="00D110EC" w:rsidP="00C27FB0">
            <w:pPr>
              <w:spacing w:line="360" w:lineRule="auto"/>
              <w:jc w:val="both"/>
              <w:rPr>
                <w:b/>
                <w:sz w:val="16"/>
                <w:szCs w:val="16"/>
              </w:rPr>
            </w:pPr>
            <w:r>
              <w:rPr>
                <w:color w:val="000000"/>
              </w:rPr>
              <w:t>X</w:t>
            </w:r>
          </w:p>
        </w:tc>
        <w:tc>
          <w:tcPr>
            <w:tcW w:w="522" w:type="dxa"/>
          </w:tcPr>
          <w:p w14:paraId="7887528D" w14:textId="77777777" w:rsidR="00D110EC" w:rsidRDefault="00D110EC" w:rsidP="00C27FB0">
            <w:pPr>
              <w:spacing w:line="360" w:lineRule="auto"/>
              <w:jc w:val="both"/>
              <w:rPr>
                <w:b/>
                <w:sz w:val="16"/>
                <w:szCs w:val="16"/>
              </w:rPr>
            </w:pPr>
            <w:r>
              <w:rPr>
                <w:color w:val="000000"/>
              </w:rPr>
              <w:t>X</w:t>
            </w:r>
          </w:p>
        </w:tc>
        <w:tc>
          <w:tcPr>
            <w:tcW w:w="523" w:type="dxa"/>
          </w:tcPr>
          <w:p w14:paraId="7A76D697" w14:textId="77777777" w:rsidR="00D110EC" w:rsidRDefault="00D110EC" w:rsidP="00C27FB0">
            <w:pPr>
              <w:spacing w:line="360" w:lineRule="auto"/>
              <w:jc w:val="both"/>
              <w:rPr>
                <w:b/>
                <w:sz w:val="16"/>
                <w:szCs w:val="16"/>
              </w:rPr>
            </w:pPr>
            <w:r>
              <w:rPr>
                <w:color w:val="000000"/>
              </w:rPr>
              <w:t>X</w:t>
            </w:r>
          </w:p>
        </w:tc>
        <w:tc>
          <w:tcPr>
            <w:tcW w:w="526" w:type="dxa"/>
          </w:tcPr>
          <w:p w14:paraId="3C136A4C" w14:textId="77777777" w:rsidR="00D110EC" w:rsidRDefault="00D110EC" w:rsidP="00C27FB0">
            <w:pPr>
              <w:spacing w:line="360" w:lineRule="auto"/>
              <w:jc w:val="both"/>
              <w:rPr>
                <w:b/>
                <w:sz w:val="16"/>
                <w:szCs w:val="16"/>
              </w:rPr>
            </w:pPr>
            <w:r>
              <w:rPr>
                <w:color w:val="000000"/>
              </w:rPr>
              <w:t>X</w:t>
            </w: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r>
              <w:rPr>
                <w:color w:val="000000"/>
              </w:rPr>
              <w:t>Requerimientos (SRS) y diseño</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r>
              <w:rPr>
                <w:color w:val="000000"/>
              </w:rPr>
              <w:t>X</w:t>
            </w:r>
          </w:p>
        </w:tc>
        <w:tc>
          <w:tcPr>
            <w:tcW w:w="523" w:type="dxa"/>
          </w:tcPr>
          <w:p w14:paraId="17109673" w14:textId="77777777" w:rsidR="00D110EC" w:rsidRDefault="00D110EC" w:rsidP="00C27FB0">
            <w:pPr>
              <w:spacing w:line="360" w:lineRule="auto"/>
              <w:jc w:val="both"/>
              <w:rPr>
                <w:b/>
                <w:sz w:val="16"/>
                <w:szCs w:val="16"/>
              </w:rPr>
            </w:pPr>
            <w:r>
              <w:rPr>
                <w:color w:val="000000"/>
              </w:rPr>
              <w:t>X</w:t>
            </w:r>
          </w:p>
        </w:tc>
        <w:tc>
          <w:tcPr>
            <w:tcW w:w="523" w:type="dxa"/>
          </w:tcPr>
          <w:p w14:paraId="7268744B" w14:textId="77777777" w:rsidR="00D110EC" w:rsidRDefault="00D110EC" w:rsidP="00C27FB0">
            <w:pPr>
              <w:spacing w:line="360" w:lineRule="auto"/>
              <w:jc w:val="both"/>
              <w:rPr>
                <w:b/>
                <w:sz w:val="16"/>
                <w:szCs w:val="16"/>
              </w:rPr>
            </w:pPr>
            <w:r>
              <w:rPr>
                <w:color w:val="000000"/>
              </w:rPr>
              <w:t>X</w:t>
            </w: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rPr>
                <w:color w:val="000000"/>
              </w:rPr>
              <w:t>Ingesta de datos y modelo de datos</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r>
              <w:rPr>
                <w:color w:val="000000"/>
              </w:rPr>
              <w:t>X</w:t>
            </w:r>
          </w:p>
        </w:tc>
        <w:tc>
          <w:tcPr>
            <w:tcW w:w="523" w:type="dxa"/>
          </w:tcPr>
          <w:p w14:paraId="2E257027" w14:textId="77777777" w:rsidR="00D110EC" w:rsidRDefault="00D110EC" w:rsidP="00C27FB0">
            <w:pPr>
              <w:spacing w:line="360" w:lineRule="auto"/>
              <w:jc w:val="both"/>
              <w:rPr>
                <w:b/>
                <w:sz w:val="16"/>
                <w:szCs w:val="16"/>
              </w:rPr>
            </w:pPr>
            <w:r>
              <w:rPr>
                <w:color w:val="000000"/>
              </w:rPr>
              <w:t>X</w:t>
            </w:r>
          </w:p>
        </w:tc>
        <w:tc>
          <w:tcPr>
            <w:tcW w:w="523" w:type="dxa"/>
          </w:tcPr>
          <w:p w14:paraId="6D4C4528" w14:textId="77777777" w:rsidR="00D110EC" w:rsidRDefault="00D110EC" w:rsidP="00C27FB0">
            <w:pPr>
              <w:spacing w:line="360" w:lineRule="auto"/>
              <w:jc w:val="both"/>
              <w:rPr>
                <w:b/>
                <w:sz w:val="16"/>
                <w:szCs w:val="16"/>
              </w:rPr>
            </w:pPr>
            <w:r>
              <w:rPr>
                <w:color w:val="000000"/>
              </w:rPr>
              <w:t>X</w:t>
            </w:r>
          </w:p>
        </w:tc>
        <w:tc>
          <w:tcPr>
            <w:tcW w:w="523" w:type="dxa"/>
          </w:tcPr>
          <w:p w14:paraId="22060A31" w14:textId="77777777" w:rsidR="00D110EC" w:rsidRDefault="00D110EC" w:rsidP="00C27FB0">
            <w:pPr>
              <w:spacing w:line="360" w:lineRule="auto"/>
              <w:jc w:val="both"/>
              <w:rPr>
                <w:b/>
                <w:sz w:val="16"/>
                <w:szCs w:val="16"/>
              </w:rPr>
            </w:pPr>
            <w:r>
              <w:rPr>
                <w:color w:val="000000"/>
              </w:rPr>
              <w:t>X</w:t>
            </w: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D110EC" w14:paraId="29E69310" w14:textId="77777777" w:rsidTr="00D110EC">
        <w:trPr>
          <w:gridAfter w:val="1"/>
          <w:wAfter w:w="10" w:type="dxa"/>
          <w:trHeight w:val="294"/>
        </w:trPr>
        <w:tc>
          <w:tcPr>
            <w:tcW w:w="1351" w:type="dxa"/>
          </w:tcPr>
          <w:p w14:paraId="1C3633DB" w14:textId="77777777" w:rsidR="00D110EC" w:rsidRDefault="00D110EC" w:rsidP="00C27FB0">
            <w:pPr>
              <w:spacing w:line="360" w:lineRule="auto"/>
              <w:jc w:val="both"/>
              <w:rPr>
                <w:b/>
                <w:sz w:val="16"/>
                <w:szCs w:val="16"/>
              </w:rPr>
            </w:pPr>
            <w:r>
              <w:rPr>
                <w:color w:val="000000"/>
              </w:rPr>
              <w:t>Motor de validación y optimización</w:t>
            </w:r>
          </w:p>
        </w:tc>
        <w:tc>
          <w:tcPr>
            <w:tcW w:w="536" w:type="dxa"/>
          </w:tcPr>
          <w:p w14:paraId="66701998" w14:textId="77777777" w:rsidR="00D110EC" w:rsidRDefault="00D110EC" w:rsidP="00C27FB0">
            <w:pPr>
              <w:spacing w:line="360" w:lineRule="auto"/>
              <w:jc w:val="both"/>
              <w:rPr>
                <w:b/>
                <w:sz w:val="16"/>
                <w:szCs w:val="16"/>
              </w:rPr>
            </w:pPr>
          </w:p>
        </w:tc>
        <w:tc>
          <w:tcPr>
            <w:tcW w:w="522" w:type="dxa"/>
          </w:tcPr>
          <w:p w14:paraId="7592CF88" w14:textId="77777777" w:rsidR="00D110EC" w:rsidRDefault="00D110EC" w:rsidP="00C27FB0">
            <w:pPr>
              <w:spacing w:line="360" w:lineRule="auto"/>
              <w:jc w:val="both"/>
              <w:rPr>
                <w:b/>
                <w:sz w:val="16"/>
                <w:szCs w:val="16"/>
              </w:rPr>
            </w:pPr>
          </w:p>
        </w:tc>
        <w:tc>
          <w:tcPr>
            <w:tcW w:w="523" w:type="dxa"/>
          </w:tcPr>
          <w:p w14:paraId="1C308327" w14:textId="77777777" w:rsidR="00D110EC" w:rsidRDefault="00D110EC" w:rsidP="00C27FB0">
            <w:pPr>
              <w:spacing w:line="360" w:lineRule="auto"/>
              <w:jc w:val="both"/>
              <w:rPr>
                <w:b/>
                <w:sz w:val="16"/>
                <w:szCs w:val="16"/>
              </w:rPr>
            </w:pPr>
          </w:p>
        </w:tc>
        <w:tc>
          <w:tcPr>
            <w:tcW w:w="526" w:type="dxa"/>
          </w:tcPr>
          <w:p w14:paraId="0C2434A1" w14:textId="77777777" w:rsidR="00D110EC" w:rsidRDefault="00D110EC" w:rsidP="00C27FB0">
            <w:pPr>
              <w:spacing w:line="360" w:lineRule="auto"/>
              <w:jc w:val="both"/>
              <w:rPr>
                <w:b/>
                <w:sz w:val="16"/>
                <w:szCs w:val="16"/>
              </w:rPr>
            </w:pPr>
          </w:p>
        </w:tc>
        <w:tc>
          <w:tcPr>
            <w:tcW w:w="523" w:type="dxa"/>
          </w:tcPr>
          <w:p w14:paraId="6403C693" w14:textId="77777777" w:rsidR="00D110EC" w:rsidRDefault="00D110EC" w:rsidP="00C27FB0">
            <w:pPr>
              <w:spacing w:line="360" w:lineRule="auto"/>
              <w:jc w:val="both"/>
              <w:rPr>
                <w:b/>
                <w:sz w:val="16"/>
                <w:szCs w:val="16"/>
              </w:rPr>
            </w:pPr>
          </w:p>
        </w:tc>
        <w:tc>
          <w:tcPr>
            <w:tcW w:w="523" w:type="dxa"/>
          </w:tcPr>
          <w:p w14:paraId="7FE5D72E" w14:textId="77777777" w:rsidR="00D110EC" w:rsidRDefault="00D110EC" w:rsidP="00C27FB0">
            <w:pPr>
              <w:spacing w:line="360" w:lineRule="auto"/>
              <w:jc w:val="both"/>
              <w:rPr>
                <w:b/>
                <w:sz w:val="16"/>
                <w:szCs w:val="16"/>
              </w:rPr>
            </w:pPr>
          </w:p>
        </w:tc>
        <w:tc>
          <w:tcPr>
            <w:tcW w:w="523" w:type="dxa"/>
          </w:tcPr>
          <w:p w14:paraId="2F7D017D" w14:textId="77777777" w:rsidR="00D110EC" w:rsidRDefault="00D110EC" w:rsidP="00C27FB0">
            <w:pPr>
              <w:spacing w:line="360" w:lineRule="auto"/>
              <w:jc w:val="both"/>
              <w:rPr>
                <w:b/>
                <w:sz w:val="16"/>
                <w:szCs w:val="16"/>
              </w:rPr>
            </w:pPr>
            <w:r>
              <w:rPr>
                <w:color w:val="000000"/>
              </w:rPr>
              <w:t>X</w:t>
            </w:r>
          </w:p>
        </w:tc>
        <w:tc>
          <w:tcPr>
            <w:tcW w:w="523" w:type="dxa"/>
          </w:tcPr>
          <w:p w14:paraId="69AEE2F6" w14:textId="77777777" w:rsidR="00D110EC" w:rsidRDefault="00D110EC" w:rsidP="00C27FB0">
            <w:pPr>
              <w:spacing w:line="360" w:lineRule="auto"/>
              <w:jc w:val="both"/>
              <w:rPr>
                <w:b/>
                <w:sz w:val="16"/>
                <w:szCs w:val="16"/>
              </w:rPr>
            </w:pPr>
            <w:r>
              <w:rPr>
                <w:color w:val="000000"/>
              </w:rPr>
              <w:t>X</w:t>
            </w:r>
          </w:p>
        </w:tc>
        <w:tc>
          <w:tcPr>
            <w:tcW w:w="523" w:type="dxa"/>
          </w:tcPr>
          <w:p w14:paraId="7545ED4D" w14:textId="77777777" w:rsidR="00D110EC" w:rsidRDefault="00D110EC" w:rsidP="00C27FB0">
            <w:pPr>
              <w:spacing w:line="360" w:lineRule="auto"/>
              <w:jc w:val="both"/>
              <w:rPr>
                <w:b/>
                <w:sz w:val="16"/>
                <w:szCs w:val="16"/>
              </w:rPr>
            </w:pPr>
            <w:r>
              <w:rPr>
                <w:color w:val="000000"/>
              </w:rPr>
              <w:t>X</w:t>
            </w:r>
          </w:p>
        </w:tc>
        <w:tc>
          <w:tcPr>
            <w:tcW w:w="523" w:type="dxa"/>
          </w:tcPr>
          <w:p w14:paraId="16AD9F6E" w14:textId="77777777" w:rsidR="00D110EC" w:rsidRDefault="00D110EC" w:rsidP="00C27FB0">
            <w:pPr>
              <w:spacing w:line="360" w:lineRule="auto"/>
              <w:jc w:val="both"/>
              <w:rPr>
                <w:b/>
                <w:sz w:val="16"/>
                <w:szCs w:val="16"/>
              </w:rPr>
            </w:pPr>
            <w:r>
              <w:rPr>
                <w:color w:val="000000"/>
              </w:rPr>
              <w:t>X</w:t>
            </w:r>
          </w:p>
        </w:tc>
        <w:tc>
          <w:tcPr>
            <w:tcW w:w="523" w:type="dxa"/>
          </w:tcPr>
          <w:p w14:paraId="1DCA0D90" w14:textId="77777777" w:rsidR="00D110EC" w:rsidRDefault="00D110EC" w:rsidP="00C27FB0">
            <w:pPr>
              <w:spacing w:line="360" w:lineRule="auto"/>
              <w:jc w:val="both"/>
              <w:rPr>
                <w:b/>
                <w:sz w:val="16"/>
                <w:szCs w:val="16"/>
              </w:rPr>
            </w:pPr>
            <w:r>
              <w:rPr>
                <w:color w:val="000000"/>
              </w:rPr>
              <w:t>X</w:t>
            </w:r>
          </w:p>
        </w:tc>
        <w:tc>
          <w:tcPr>
            <w:tcW w:w="523" w:type="dxa"/>
          </w:tcPr>
          <w:p w14:paraId="6B77158B" w14:textId="77777777" w:rsidR="00D110EC" w:rsidRDefault="00D110EC" w:rsidP="00C27FB0">
            <w:pPr>
              <w:spacing w:line="360" w:lineRule="auto"/>
              <w:jc w:val="both"/>
              <w:rPr>
                <w:b/>
                <w:sz w:val="16"/>
                <w:szCs w:val="16"/>
              </w:rPr>
            </w:pPr>
            <w:r>
              <w:rPr>
                <w:color w:val="000000"/>
              </w:rPr>
              <w:t>X</w:t>
            </w:r>
          </w:p>
        </w:tc>
        <w:tc>
          <w:tcPr>
            <w:tcW w:w="525" w:type="dxa"/>
          </w:tcPr>
          <w:p w14:paraId="5282533B" w14:textId="77777777" w:rsidR="00D110EC" w:rsidRDefault="00D110EC" w:rsidP="00C27FB0">
            <w:pPr>
              <w:spacing w:line="360" w:lineRule="auto"/>
              <w:jc w:val="both"/>
              <w:rPr>
                <w:b/>
                <w:sz w:val="16"/>
                <w:szCs w:val="16"/>
              </w:rPr>
            </w:pPr>
            <w:r>
              <w:rPr>
                <w:color w:val="000000"/>
              </w:rPr>
              <w:t>X</w:t>
            </w:r>
          </w:p>
        </w:tc>
        <w:tc>
          <w:tcPr>
            <w:tcW w:w="525" w:type="dxa"/>
          </w:tcPr>
          <w:p w14:paraId="6CBFE143" w14:textId="77777777" w:rsidR="00D110EC" w:rsidRDefault="00D110EC" w:rsidP="00C27FB0">
            <w:pPr>
              <w:spacing w:line="360" w:lineRule="auto"/>
              <w:jc w:val="both"/>
              <w:rPr>
                <w:b/>
                <w:sz w:val="16"/>
                <w:szCs w:val="16"/>
              </w:rPr>
            </w:pPr>
          </w:p>
        </w:tc>
        <w:tc>
          <w:tcPr>
            <w:tcW w:w="525" w:type="dxa"/>
          </w:tcPr>
          <w:p w14:paraId="1831B796" w14:textId="77777777" w:rsidR="00D110EC" w:rsidRDefault="00D110EC" w:rsidP="00C27FB0">
            <w:pPr>
              <w:spacing w:line="360" w:lineRule="auto"/>
              <w:jc w:val="both"/>
              <w:rPr>
                <w:b/>
                <w:sz w:val="16"/>
                <w:szCs w:val="16"/>
              </w:rPr>
            </w:pPr>
          </w:p>
        </w:tc>
        <w:tc>
          <w:tcPr>
            <w:tcW w:w="525" w:type="dxa"/>
            <w:gridSpan w:val="2"/>
          </w:tcPr>
          <w:p w14:paraId="465CACDD" w14:textId="77777777" w:rsidR="00D110EC" w:rsidRDefault="00D110EC" w:rsidP="00C27FB0">
            <w:pPr>
              <w:spacing w:line="360" w:lineRule="auto"/>
              <w:jc w:val="both"/>
              <w:rPr>
                <w:b/>
                <w:sz w:val="16"/>
                <w:szCs w:val="16"/>
              </w:rPr>
            </w:pPr>
          </w:p>
        </w:tc>
        <w:tc>
          <w:tcPr>
            <w:tcW w:w="525" w:type="dxa"/>
          </w:tcPr>
          <w:p w14:paraId="6C607D0A" w14:textId="77777777" w:rsidR="00D110EC" w:rsidRDefault="00D110EC" w:rsidP="00C27FB0">
            <w:pPr>
              <w:spacing w:line="360" w:lineRule="auto"/>
              <w:jc w:val="both"/>
              <w:rPr>
                <w:b/>
                <w:sz w:val="16"/>
                <w:szCs w:val="16"/>
              </w:rPr>
            </w:pPr>
          </w:p>
        </w:tc>
        <w:tc>
          <w:tcPr>
            <w:tcW w:w="525" w:type="dxa"/>
          </w:tcPr>
          <w:p w14:paraId="4CA9D1E8" w14:textId="77777777" w:rsidR="00D110EC" w:rsidRDefault="00D110EC" w:rsidP="00C27FB0">
            <w:pPr>
              <w:spacing w:line="360" w:lineRule="auto"/>
              <w:jc w:val="both"/>
              <w:rPr>
                <w:b/>
                <w:sz w:val="16"/>
                <w:szCs w:val="16"/>
              </w:rPr>
            </w:pPr>
          </w:p>
        </w:tc>
      </w:tr>
      <w:tr w:rsidR="00D110EC" w14:paraId="12982D9A" w14:textId="77777777" w:rsidTr="00D110EC">
        <w:trPr>
          <w:gridAfter w:val="1"/>
          <w:wAfter w:w="10" w:type="dxa"/>
          <w:trHeight w:val="294"/>
        </w:trPr>
        <w:tc>
          <w:tcPr>
            <w:tcW w:w="1351" w:type="dxa"/>
          </w:tcPr>
          <w:p w14:paraId="0DA4A83A" w14:textId="77777777" w:rsidR="00D110EC" w:rsidRDefault="00D110EC" w:rsidP="00C27FB0">
            <w:pPr>
              <w:spacing w:line="360" w:lineRule="auto"/>
              <w:jc w:val="both"/>
              <w:rPr>
                <w:b/>
                <w:sz w:val="16"/>
                <w:szCs w:val="16"/>
              </w:rPr>
            </w:pPr>
            <w:r>
              <w:rPr>
                <w:color w:val="000000"/>
              </w:rPr>
              <w:t>API REST e interfaz web</w:t>
            </w:r>
          </w:p>
        </w:tc>
        <w:tc>
          <w:tcPr>
            <w:tcW w:w="536" w:type="dxa"/>
          </w:tcPr>
          <w:p w14:paraId="00D683A1" w14:textId="77777777" w:rsidR="00D110EC" w:rsidRDefault="00D110EC" w:rsidP="00C27FB0">
            <w:pPr>
              <w:spacing w:line="360" w:lineRule="auto"/>
              <w:jc w:val="both"/>
              <w:rPr>
                <w:b/>
                <w:sz w:val="16"/>
                <w:szCs w:val="16"/>
              </w:rPr>
            </w:pPr>
          </w:p>
        </w:tc>
        <w:tc>
          <w:tcPr>
            <w:tcW w:w="522" w:type="dxa"/>
          </w:tcPr>
          <w:p w14:paraId="408460B3" w14:textId="77777777" w:rsidR="00D110EC" w:rsidRDefault="00D110EC" w:rsidP="00C27FB0">
            <w:pPr>
              <w:spacing w:line="360" w:lineRule="auto"/>
              <w:jc w:val="both"/>
              <w:rPr>
                <w:b/>
                <w:sz w:val="16"/>
                <w:szCs w:val="16"/>
              </w:rPr>
            </w:pPr>
          </w:p>
        </w:tc>
        <w:tc>
          <w:tcPr>
            <w:tcW w:w="523" w:type="dxa"/>
          </w:tcPr>
          <w:p w14:paraId="317E891F" w14:textId="77777777" w:rsidR="00D110EC" w:rsidRDefault="00D110EC" w:rsidP="00C27FB0">
            <w:pPr>
              <w:spacing w:line="360" w:lineRule="auto"/>
              <w:jc w:val="both"/>
              <w:rPr>
                <w:b/>
                <w:sz w:val="16"/>
                <w:szCs w:val="16"/>
              </w:rPr>
            </w:pPr>
          </w:p>
        </w:tc>
        <w:tc>
          <w:tcPr>
            <w:tcW w:w="526" w:type="dxa"/>
          </w:tcPr>
          <w:p w14:paraId="5E5F4440" w14:textId="77777777" w:rsidR="00D110EC" w:rsidRDefault="00D110EC" w:rsidP="00C27FB0">
            <w:pPr>
              <w:spacing w:line="360" w:lineRule="auto"/>
              <w:jc w:val="both"/>
              <w:rPr>
                <w:b/>
                <w:sz w:val="16"/>
                <w:szCs w:val="16"/>
              </w:rPr>
            </w:pPr>
          </w:p>
        </w:tc>
        <w:tc>
          <w:tcPr>
            <w:tcW w:w="523" w:type="dxa"/>
          </w:tcPr>
          <w:p w14:paraId="07CA2ADD" w14:textId="77777777" w:rsidR="00D110EC" w:rsidRDefault="00D110EC" w:rsidP="00C27FB0">
            <w:pPr>
              <w:spacing w:line="360" w:lineRule="auto"/>
              <w:jc w:val="both"/>
              <w:rPr>
                <w:b/>
                <w:sz w:val="16"/>
                <w:szCs w:val="16"/>
              </w:rPr>
            </w:pPr>
          </w:p>
        </w:tc>
        <w:tc>
          <w:tcPr>
            <w:tcW w:w="523" w:type="dxa"/>
          </w:tcPr>
          <w:p w14:paraId="71DB0B11" w14:textId="77777777" w:rsidR="00D110EC" w:rsidRDefault="00D110EC" w:rsidP="00C27FB0">
            <w:pPr>
              <w:spacing w:line="360" w:lineRule="auto"/>
              <w:jc w:val="both"/>
              <w:rPr>
                <w:b/>
                <w:sz w:val="16"/>
                <w:szCs w:val="16"/>
              </w:rPr>
            </w:pPr>
          </w:p>
        </w:tc>
        <w:tc>
          <w:tcPr>
            <w:tcW w:w="523" w:type="dxa"/>
          </w:tcPr>
          <w:p w14:paraId="7B448083" w14:textId="77777777" w:rsidR="00D110EC" w:rsidRDefault="00D110EC" w:rsidP="00C27FB0">
            <w:pPr>
              <w:spacing w:line="360" w:lineRule="auto"/>
              <w:jc w:val="both"/>
              <w:rPr>
                <w:b/>
                <w:sz w:val="16"/>
                <w:szCs w:val="16"/>
              </w:rPr>
            </w:pPr>
          </w:p>
        </w:tc>
        <w:tc>
          <w:tcPr>
            <w:tcW w:w="523" w:type="dxa"/>
          </w:tcPr>
          <w:p w14:paraId="0E030CD1" w14:textId="77777777" w:rsidR="00D110EC" w:rsidRDefault="00D110EC" w:rsidP="00C27FB0">
            <w:pPr>
              <w:spacing w:line="360" w:lineRule="auto"/>
              <w:jc w:val="both"/>
              <w:rPr>
                <w:b/>
                <w:sz w:val="16"/>
                <w:szCs w:val="16"/>
              </w:rPr>
            </w:pPr>
          </w:p>
        </w:tc>
        <w:tc>
          <w:tcPr>
            <w:tcW w:w="523" w:type="dxa"/>
          </w:tcPr>
          <w:p w14:paraId="260F5EB5" w14:textId="77777777" w:rsidR="00D110EC" w:rsidRDefault="00D110EC" w:rsidP="00C27FB0">
            <w:pPr>
              <w:spacing w:line="360" w:lineRule="auto"/>
              <w:jc w:val="both"/>
              <w:rPr>
                <w:b/>
                <w:sz w:val="16"/>
                <w:szCs w:val="16"/>
              </w:rPr>
            </w:pPr>
          </w:p>
        </w:tc>
        <w:tc>
          <w:tcPr>
            <w:tcW w:w="523" w:type="dxa"/>
          </w:tcPr>
          <w:p w14:paraId="36B102BF" w14:textId="77777777" w:rsidR="00D110EC" w:rsidRDefault="00D110EC" w:rsidP="00C27FB0">
            <w:pPr>
              <w:spacing w:line="360" w:lineRule="auto"/>
              <w:jc w:val="both"/>
              <w:rPr>
                <w:b/>
                <w:sz w:val="16"/>
                <w:szCs w:val="16"/>
              </w:rPr>
            </w:pPr>
            <w:r>
              <w:rPr>
                <w:color w:val="000000"/>
              </w:rPr>
              <w:t>X</w:t>
            </w:r>
          </w:p>
        </w:tc>
        <w:tc>
          <w:tcPr>
            <w:tcW w:w="523" w:type="dxa"/>
          </w:tcPr>
          <w:p w14:paraId="3FC32DAE" w14:textId="77777777" w:rsidR="00D110EC" w:rsidRDefault="00D110EC" w:rsidP="00C27FB0">
            <w:pPr>
              <w:spacing w:line="360" w:lineRule="auto"/>
              <w:jc w:val="both"/>
              <w:rPr>
                <w:b/>
                <w:sz w:val="16"/>
                <w:szCs w:val="16"/>
              </w:rPr>
            </w:pPr>
            <w:r>
              <w:rPr>
                <w:color w:val="000000"/>
              </w:rPr>
              <w:t>X</w:t>
            </w:r>
          </w:p>
        </w:tc>
        <w:tc>
          <w:tcPr>
            <w:tcW w:w="523" w:type="dxa"/>
          </w:tcPr>
          <w:p w14:paraId="3DBC5350" w14:textId="77777777" w:rsidR="00D110EC" w:rsidRDefault="00D110EC" w:rsidP="00C27FB0">
            <w:pPr>
              <w:spacing w:line="360" w:lineRule="auto"/>
              <w:jc w:val="both"/>
              <w:rPr>
                <w:b/>
                <w:sz w:val="16"/>
                <w:szCs w:val="16"/>
              </w:rPr>
            </w:pPr>
            <w:r>
              <w:rPr>
                <w:color w:val="000000"/>
              </w:rPr>
              <w:t>X</w:t>
            </w:r>
          </w:p>
        </w:tc>
        <w:tc>
          <w:tcPr>
            <w:tcW w:w="525" w:type="dxa"/>
          </w:tcPr>
          <w:p w14:paraId="7CD4FB80" w14:textId="77777777" w:rsidR="00D110EC" w:rsidRDefault="00D110EC" w:rsidP="00C27FB0">
            <w:pPr>
              <w:spacing w:line="360" w:lineRule="auto"/>
              <w:jc w:val="both"/>
              <w:rPr>
                <w:b/>
                <w:sz w:val="16"/>
                <w:szCs w:val="16"/>
              </w:rPr>
            </w:pPr>
            <w:r>
              <w:rPr>
                <w:color w:val="000000"/>
              </w:rPr>
              <w:t>X</w:t>
            </w:r>
          </w:p>
        </w:tc>
        <w:tc>
          <w:tcPr>
            <w:tcW w:w="525" w:type="dxa"/>
          </w:tcPr>
          <w:p w14:paraId="11C15CBB" w14:textId="77777777" w:rsidR="00D110EC" w:rsidRDefault="00D110EC" w:rsidP="00C27FB0">
            <w:pPr>
              <w:spacing w:line="360" w:lineRule="auto"/>
              <w:jc w:val="both"/>
              <w:rPr>
                <w:b/>
                <w:sz w:val="16"/>
                <w:szCs w:val="16"/>
              </w:rPr>
            </w:pPr>
            <w:r>
              <w:rPr>
                <w:color w:val="000000"/>
              </w:rPr>
              <w:t>X</w:t>
            </w:r>
          </w:p>
        </w:tc>
        <w:tc>
          <w:tcPr>
            <w:tcW w:w="525" w:type="dxa"/>
          </w:tcPr>
          <w:p w14:paraId="420F35E5" w14:textId="77777777" w:rsidR="00D110EC" w:rsidRDefault="00D110EC" w:rsidP="00C27FB0">
            <w:pPr>
              <w:spacing w:line="360" w:lineRule="auto"/>
              <w:jc w:val="both"/>
              <w:rPr>
                <w:b/>
                <w:sz w:val="16"/>
                <w:szCs w:val="16"/>
              </w:rPr>
            </w:pPr>
            <w:r>
              <w:rPr>
                <w:color w:val="000000"/>
              </w:rPr>
              <w:t>X</w:t>
            </w:r>
          </w:p>
        </w:tc>
        <w:tc>
          <w:tcPr>
            <w:tcW w:w="525" w:type="dxa"/>
            <w:gridSpan w:val="2"/>
          </w:tcPr>
          <w:p w14:paraId="5C93625D" w14:textId="77777777" w:rsidR="00D110EC" w:rsidRDefault="00D110EC" w:rsidP="00C27FB0">
            <w:pPr>
              <w:spacing w:line="360" w:lineRule="auto"/>
              <w:jc w:val="both"/>
              <w:rPr>
                <w:b/>
                <w:sz w:val="16"/>
                <w:szCs w:val="16"/>
              </w:rPr>
            </w:pPr>
          </w:p>
        </w:tc>
        <w:tc>
          <w:tcPr>
            <w:tcW w:w="525" w:type="dxa"/>
          </w:tcPr>
          <w:p w14:paraId="1D317143" w14:textId="77777777" w:rsidR="00D110EC" w:rsidRDefault="00D110EC" w:rsidP="00C27FB0">
            <w:pPr>
              <w:spacing w:line="360" w:lineRule="auto"/>
              <w:jc w:val="both"/>
              <w:rPr>
                <w:b/>
                <w:sz w:val="16"/>
                <w:szCs w:val="16"/>
              </w:rPr>
            </w:pPr>
          </w:p>
        </w:tc>
        <w:tc>
          <w:tcPr>
            <w:tcW w:w="525" w:type="dxa"/>
          </w:tcPr>
          <w:p w14:paraId="0CD2EB43" w14:textId="77777777" w:rsidR="00D110EC" w:rsidRDefault="00D110EC" w:rsidP="00C27FB0">
            <w:pPr>
              <w:spacing w:line="360" w:lineRule="auto"/>
              <w:jc w:val="both"/>
              <w:rPr>
                <w:b/>
                <w:sz w:val="16"/>
                <w:szCs w:val="16"/>
              </w:rPr>
            </w:pPr>
          </w:p>
        </w:tc>
      </w:tr>
      <w:tr w:rsidR="00D110EC" w14:paraId="6F6176EF" w14:textId="77777777" w:rsidTr="00D110EC">
        <w:trPr>
          <w:gridAfter w:val="1"/>
          <w:wAfter w:w="10" w:type="dxa"/>
          <w:trHeight w:val="294"/>
        </w:trPr>
        <w:tc>
          <w:tcPr>
            <w:tcW w:w="1351" w:type="dxa"/>
          </w:tcPr>
          <w:p w14:paraId="731A32A0" w14:textId="77777777" w:rsidR="00D110EC" w:rsidRDefault="00D110EC" w:rsidP="00C27FB0">
            <w:pPr>
              <w:spacing w:line="360" w:lineRule="auto"/>
              <w:jc w:val="both"/>
              <w:rPr>
                <w:b/>
                <w:sz w:val="16"/>
                <w:szCs w:val="16"/>
              </w:rPr>
            </w:pPr>
            <w:r>
              <w:rPr>
                <w:color w:val="000000"/>
              </w:rPr>
              <w:t>Plan de pruebas y evidencias</w:t>
            </w:r>
          </w:p>
        </w:tc>
        <w:tc>
          <w:tcPr>
            <w:tcW w:w="536" w:type="dxa"/>
          </w:tcPr>
          <w:p w14:paraId="4F15217B" w14:textId="77777777" w:rsidR="00D110EC" w:rsidRDefault="00D110EC" w:rsidP="00C27FB0">
            <w:pPr>
              <w:spacing w:line="360" w:lineRule="auto"/>
              <w:jc w:val="both"/>
              <w:rPr>
                <w:b/>
                <w:sz w:val="16"/>
                <w:szCs w:val="16"/>
              </w:rPr>
            </w:pPr>
          </w:p>
        </w:tc>
        <w:tc>
          <w:tcPr>
            <w:tcW w:w="522" w:type="dxa"/>
          </w:tcPr>
          <w:p w14:paraId="78B2412C" w14:textId="77777777" w:rsidR="00D110EC" w:rsidRDefault="00D110EC" w:rsidP="00C27FB0">
            <w:pPr>
              <w:spacing w:line="360" w:lineRule="auto"/>
              <w:jc w:val="both"/>
              <w:rPr>
                <w:b/>
                <w:sz w:val="16"/>
                <w:szCs w:val="16"/>
              </w:rPr>
            </w:pPr>
          </w:p>
        </w:tc>
        <w:tc>
          <w:tcPr>
            <w:tcW w:w="523" w:type="dxa"/>
          </w:tcPr>
          <w:p w14:paraId="697B3EDA" w14:textId="77777777" w:rsidR="00D110EC" w:rsidRDefault="00D110EC" w:rsidP="00C27FB0">
            <w:pPr>
              <w:spacing w:line="360" w:lineRule="auto"/>
              <w:jc w:val="both"/>
              <w:rPr>
                <w:b/>
                <w:sz w:val="16"/>
                <w:szCs w:val="16"/>
              </w:rPr>
            </w:pPr>
          </w:p>
        </w:tc>
        <w:tc>
          <w:tcPr>
            <w:tcW w:w="526" w:type="dxa"/>
          </w:tcPr>
          <w:p w14:paraId="3827136D" w14:textId="77777777" w:rsidR="00D110EC" w:rsidRDefault="00D110EC" w:rsidP="00C27FB0">
            <w:pPr>
              <w:spacing w:line="360" w:lineRule="auto"/>
              <w:jc w:val="both"/>
              <w:rPr>
                <w:b/>
                <w:sz w:val="16"/>
                <w:szCs w:val="16"/>
              </w:rPr>
            </w:pPr>
          </w:p>
        </w:tc>
        <w:tc>
          <w:tcPr>
            <w:tcW w:w="523" w:type="dxa"/>
          </w:tcPr>
          <w:p w14:paraId="4E211B75" w14:textId="77777777" w:rsidR="00D110EC" w:rsidRDefault="00D110EC" w:rsidP="00C27FB0">
            <w:pPr>
              <w:spacing w:line="360" w:lineRule="auto"/>
              <w:jc w:val="both"/>
              <w:rPr>
                <w:b/>
                <w:sz w:val="16"/>
                <w:szCs w:val="16"/>
              </w:rPr>
            </w:pPr>
          </w:p>
        </w:tc>
        <w:tc>
          <w:tcPr>
            <w:tcW w:w="523" w:type="dxa"/>
          </w:tcPr>
          <w:p w14:paraId="67272FB1" w14:textId="77777777" w:rsidR="00D110EC" w:rsidRDefault="00D110EC" w:rsidP="00C27FB0">
            <w:pPr>
              <w:spacing w:line="360" w:lineRule="auto"/>
              <w:jc w:val="both"/>
              <w:rPr>
                <w:b/>
                <w:sz w:val="16"/>
                <w:szCs w:val="16"/>
              </w:rPr>
            </w:pPr>
          </w:p>
        </w:tc>
        <w:tc>
          <w:tcPr>
            <w:tcW w:w="523" w:type="dxa"/>
          </w:tcPr>
          <w:p w14:paraId="655D917C" w14:textId="77777777" w:rsidR="00D110EC" w:rsidRDefault="00D110EC" w:rsidP="00C27FB0">
            <w:pPr>
              <w:spacing w:line="360" w:lineRule="auto"/>
              <w:jc w:val="both"/>
              <w:rPr>
                <w:b/>
                <w:sz w:val="16"/>
                <w:szCs w:val="16"/>
              </w:rPr>
            </w:pPr>
          </w:p>
        </w:tc>
        <w:tc>
          <w:tcPr>
            <w:tcW w:w="523" w:type="dxa"/>
          </w:tcPr>
          <w:p w14:paraId="51A3295F" w14:textId="77777777" w:rsidR="00D110EC" w:rsidRDefault="00D110EC" w:rsidP="00C27FB0">
            <w:pPr>
              <w:spacing w:line="360" w:lineRule="auto"/>
              <w:jc w:val="both"/>
              <w:rPr>
                <w:b/>
                <w:sz w:val="16"/>
                <w:szCs w:val="16"/>
              </w:rPr>
            </w:pPr>
          </w:p>
        </w:tc>
        <w:tc>
          <w:tcPr>
            <w:tcW w:w="523" w:type="dxa"/>
          </w:tcPr>
          <w:p w14:paraId="7B770DDB" w14:textId="77777777" w:rsidR="00D110EC" w:rsidRDefault="00D110EC" w:rsidP="00C27FB0">
            <w:pPr>
              <w:spacing w:line="360" w:lineRule="auto"/>
              <w:jc w:val="both"/>
              <w:rPr>
                <w:b/>
                <w:sz w:val="16"/>
                <w:szCs w:val="16"/>
              </w:rPr>
            </w:pPr>
          </w:p>
        </w:tc>
        <w:tc>
          <w:tcPr>
            <w:tcW w:w="523" w:type="dxa"/>
          </w:tcPr>
          <w:p w14:paraId="215B7D6D" w14:textId="77777777" w:rsidR="00D110EC" w:rsidRDefault="00D110EC" w:rsidP="00C27FB0">
            <w:pPr>
              <w:spacing w:line="360" w:lineRule="auto"/>
              <w:jc w:val="both"/>
              <w:rPr>
                <w:b/>
                <w:sz w:val="16"/>
                <w:szCs w:val="16"/>
              </w:rPr>
            </w:pPr>
          </w:p>
        </w:tc>
        <w:tc>
          <w:tcPr>
            <w:tcW w:w="523" w:type="dxa"/>
          </w:tcPr>
          <w:p w14:paraId="4DE7839B" w14:textId="77777777" w:rsidR="00D110EC" w:rsidRDefault="00D110EC" w:rsidP="00C27FB0">
            <w:pPr>
              <w:spacing w:line="360" w:lineRule="auto"/>
              <w:jc w:val="both"/>
              <w:rPr>
                <w:b/>
                <w:sz w:val="16"/>
                <w:szCs w:val="16"/>
              </w:rPr>
            </w:pPr>
          </w:p>
        </w:tc>
        <w:tc>
          <w:tcPr>
            <w:tcW w:w="523" w:type="dxa"/>
          </w:tcPr>
          <w:p w14:paraId="45B0B650" w14:textId="77777777" w:rsidR="00D110EC" w:rsidRDefault="00D110EC" w:rsidP="00C27FB0">
            <w:pPr>
              <w:spacing w:line="360" w:lineRule="auto"/>
              <w:jc w:val="both"/>
              <w:rPr>
                <w:b/>
                <w:sz w:val="16"/>
                <w:szCs w:val="16"/>
              </w:rPr>
            </w:pPr>
          </w:p>
        </w:tc>
        <w:tc>
          <w:tcPr>
            <w:tcW w:w="525" w:type="dxa"/>
          </w:tcPr>
          <w:p w14:paraId="274EEF35" w14:textId="77777777" w:rsidR="00D110EC" w:rsidRDefault="00D110EC" w:rsidP="00C27FB0">
            <w:pPr>
              <w:spacing w:line="360" w:lineRule="auto"/>
              <w:jc w:val="both"/>
              <w:rPr>
                <w:b/>
                <w:sz w:val="16"/>
                <w:szCs w:val="16"/>
              </w:rPr>
            </w:pPr>
            <w:r>
              <w:rPr>
                <w:color w:val="000000"/>
              </w:rPr>
              <w:t>X</w:t>
            </w:r>
          </w:p>
        </w:tc>
        <w:tc>
          <w:tcPr>
            <w:tcW w:w="525" w:type="dxa"/>
          </w:tcPr>
          <w:p w14:paraId="1A3B9D6C" w14:textId="77777777" w:rsidR="00D110EC" w:rsidRDefault="00D110EC" w:rsidP="00C27FB0">
            <w:pPr>
              <w:spacing w:line="360" w:lineRule="auto"/>
              <w:jc w:val="both"/>
              <w:rPr>
                <w:b/>
                <w:sz w:val="16"/>
                <w:szCs w:val="16"/>
              </w:rPr>
            </w:pPr>
            <w:r>
              <w:rPr>
                <w:color w:val="000000"/>
              </w:rPr>
              <w:t>X</w:t>
            </w:r>
          </w:p>
        </w:tc>
        <w:tc>
          <w:tcPr>
            <w:tcW w:w="525" w:type="dxa"/>
          </w:tcPr>
          <w:p w14:paraId="7C12F18D" w14:textId="77777777" w:rsidR="00D110EC" w:rsidRDefault="00D110EC" w:rsidP="00C27FB0">
            <w:pPr>
              <w:spacing w:line="360" w:lineRule="auto"/>
              <w:jc w:val="both"/>
              <w:rPr>
                <w:b/>
                <w:sz w:val="16"/>
                <w:szCs w:val="16"/>
              </w:rPr>
            </w:pPr>
            <w:r>
              <w:rPr>
                <w:color w:val="000000"/>
              </w:rPr>
              <w:t>X</w:t>
            </w:r>
          </w:p>
        </w:tc>
        <w:tc>
          <w:tcPr>
            <w:tcW w:w="525" w:type="dxa"/>
            <w:gridSpan w:val="2"/>
          </w:tcPr>
          <w:p w14:paraId="7DC9ACB3" w14:textId="77777777" w:rsidR="00D110EC" w:rsidRDefault="00D110EC" w:rsidP="00C27FB0">
            <w:pPr>
              <w:spacing w:line="360" w:lineRule="auto"/>
              <w:jc w:val="both"/>
              <w:rPr>
                <w:b/>
                <w:sz w:val="16"/>
                <w:szCs w:val="16"/>
              </w:rPr>
            </w:pPr>
            <w:r>
              <w:rPr>
                <w:color w:val="000000"/>
              </w:rPr>
              <w:t>X</w:t>
            </w:r>
          </w:p>
        </w:tc>
        <w:tc>
          <w:tcPr>
            <w:tcW w:w="525" w:type="dxa"/>
          </w:tcPr>
          <w:p w14:paraId="3CF3403F" w14:textId="77777777" w:rsidR="00D110EC" w:rsidRDefault="00D110EC" w:rsidP="00C27FB0">
            <w:pPr>
              <w:spacing w:line="360" w:lineRule="auto"/>
              <w:jc w:val="both"/>
              <w:rPr>
                <w:b/>
                <w:sz w:val="16"/>
                <w:szCs w:val="16"/>
              </w:rPr>
            </w:pPr>
          </w:p>
        </w:tc>
        <w:tc>
          <w:tcPr>
            <w:tcW w:w="525" w:type="dxa"/>
          </w:tcPr>
          <w:p w14:paraId="5AF4760B" w14:textId="77777777" w:rsidR="00D110EC" w:rsidRDefault="00D110EC" w:rsidP="00C27FB0">
            <w:pPr>
              <w:spacing w:line="360" w:lineRule="auto"/>
              <w:jc w:val="both"/>
              <w:rPr>
                <w:b/>
                <w:sz w:val="16"/>
                <w:szCs w:val="16"/>
              </w:rPr>
            </w:pPr>
          </w:p>
        </w:tc>
      </w:tr>
      <w:tr w:rsidR="00D110EC" w14:paraId="50513171" w14:textId="77777777" w:rsidTr="00D110EC">
        <w:trPr>
          <w:gridAfter w:val="1"/>
          <w:wAfter w:w="10" w:type="dxa"/>
          <w:trHeight w:val="294"/>
        </w:trPr>
        <w:tc>
          <w:tcPr>
            <w:tcW w:w="1351" w:type="dxa"/>
          </w:tcPr>
          <w:p w14:paraId="091CA118" w14:textId="77777777" w:rsidR="00D110EC" w:rsidRDefault="00D110EC" w:rsidP="00C27FB0">
            <w:pPr>
              <w:spacing w:line="360" w:lineRule="auto"/>
              <w:jc w:val="both"/>
              <w:rPr>
                <w:b/>
                <w:sz w:val="16"/>
                <w:szCs w:val="16"/>
              </w:rPr>
            </w:pPr>
            <w:r>
              <w:rPr>
                <w:color w:val="000000"/>
              </w:rPr>
              <w:t>Despliegue, manual técnico y defensa</w:t>
            </w:r>
          </w:p>
        </w:tc>
        <w:tc>
          <w:tcPr>
            <w:tcW w:w="536" w:type="dxa"/>
          </w:tcPr>
          <w:p w14:paraId="2A5CC959" w14:textId="77777777" w:rsidR="00D110EC" w:rsidRDefault="00D110EC" w:rsidP="00C27FB0">
            <w:pPr>
              <w:spacing w:line="360" w:lineRule="auto"/>
              <w:jc w:val="both"/>
              <w:rPr>
                <w:b/>
                <w:sz w:val="16"/>
                <w:szCs w:val="16"/>
              </w:rPr>
            </w:pPr>
          </w:p>
        </w:tc>
        <w:tc>
          <w:tcPr>
            <w:tcW w:w="522" w:type="dxa"/>
          </w:tcPr>
          <w:p w14:paraId="44A51494" w14:textId="77777777" w:rsidR="00D110EC" w:rsidRDefault="00D110EC" w:rsidP="00C27FB0">
            <w:pPr>
              <w:spacing w:line="360" w:lineRule="auto"/>
              <w:jc w:val="both"/>
              <w:rPr>
                <w:b/>
                <w:sz w:val="16"/>
                <w:szCs w:val="16"/>
              </w:rPr>
            </w:pPr>
          </w:p>
        </w:tc>
        <w:tc>
          <w:tcPr>
            <w:tcW w:w="523" w:type="dxa"/>
          </w:tcPr>
          <w:p w14:paraId="0C1342EB" w14:textId="77777777" w:rsidR="00D110EC" w:rsidRDefault="00D110EC" w:rsidP="00C27FB0">
            <w:pPr>
              <w:spacing w:line="360" w:lineRule="auto"/>
              <w:jc w:val="both"/>
              <w:rPr>
                <w:b/>
                <w:sz w:val="16"/>
                <w:szCs w:val="16"/>
              </w:rPr>
            </w:pPr>
          </w:p>
        </w:tc>
        <w:tc>
          <w:tcPr>
            <w:tcW w:w="526" w:type="dxa"/>
          </w:tcPr>
          <w:p w14:paraId="59FAD9FB" w14:textId="77777777" w:rsidR="00D110EC" w:rsidRDefault="00D110EC" w:rsidP="00C27FB0">
            <w:pPr>
              <w:spacing w:line="360" w:lineRule="auto"/>
              <w:jc w:val="both"/>
              <w:rPr>
                <w:b/>
                <w:sz w:val="16"/>
                <w:szCs w:val="16"/>
              </w:rPr>
            </w:pPr>
          </w:p>
        </w:tc>
        <w:tc>
          <w:tcPr>
            <w:tcW w:w="523" w:type="dxa"/>
          </w:tcPr>
          <w:p w14:paraId="07895D43" w14:textId="77777777" w:rsidR="00D110EC" w:rsidRDefault="00D110EC" w:rsidP="00C27FB0">
            <w:pPr>
              <w:spacing w:line="360" w:lineRule="auto"/>
              <w:jc w:val="both"/>
              <w:rPr>
                <w:b/>
                <w:sz w:val="16"/>
                <w:szCs w:val="16"/>
              </w:rPr>
            </w:pPr>
          </w:p>
        </w:tc>
        <w:tc>
          <w:tcPr>
            <w:tcW w:w="523" w:type="dxa"/>
          </w:tcPr>
          <w:p w14:paraId="3BCB761B" w14:textId="77777777" w:rsidR="00D110EC" w:rsidRDefault="00D110EC" w:rsidP="00C27FB0">
            <w:pPr>
              <w:spacing w:line="360" w:lineRule="auto"/>
              <w:jc w:val="both"/>
              <w:rPr>
                <w:b/>
                <w:sz w:val="16"/>
                <w:szCs w:val="16"/>
              </w:rPr>
            </w:pPr>
          </w:p>
        </w:tc>
        <w:tc>
          <w:tcPr>
            <w:tcW w:w="523" w:type="dxa"/>
          </w:tcPr>
          <w:p w14:paraId="077ECE71" w14:textId="77777777" w:rsidR="00D110EC" w:rsidRDefault="00D110EC" w:rsidP="00C27FB0">
            <w:pPr>
              <w:spacing w:line="360" w:lineRule="auto"/>
              <w:jc w:val="both"/>
              <w:rPr>
                <w:b/>
                <w:sz w:val="16"/>
                <w:szCs w:val="16"/>
              </w:rPr>
            </w:pPr>
          </w:p>
        </w:tc>
        <w:tc>
          <w:tcPr>
            <w:tcW w:w="523" w:type="dxa"/>
          </w:tcPr>
          <w:p w14:paraId="26C2765B" w14:textId="77777777" w:rsidR="00D110EC" w:rsidRDefault="00D110EC" w:rsidP="00C27FB0">
            <w:pPr>
              <w:spacing w:line="360" w:lineRule="auto"/>
              <w:jc w:val="both"/>
              <w:rPr>
                <w:b/>
                <w:sz w:val="16"/>
                <w:szCs w:val="16"/>
              </w:rPr>
            </w:pPr>
          </w:p>
        </w:tc>
        <w:tc>
          <w:tcPr>
            <w:tcW w:w="523" w:type="dxa"/>
          </w:tcPr>
          <w:p w14:paraId="0D434878" w14:textId="77777777" w:rsidR="00D110EC" w:rsidRDefault="00D110EC" w:rsidP="00C27FB0">
            <w:pPr>
              <w:spacing w:line="360" w:lineRule="auto"/>
              <w:jc w:val="both"/>
              <w:rPr>
                <w:b/>
                <w:sz w:val="16"/>
                <w:szCs w:val="16"/>
              </w:rPr>
            </w:pPr>
          </w:p>
        </w:tc>
        <w:tc>
          <w:tcPr>
            <w:tcW w:w="523" w:type="dxa"/>
          </w:tcPr>
          <w:p w14:paraId="693FDB0A" w14:textId="77777777" w:rsidR="00D110EC" w:rsidRDefault="00D110EC" w:rsidP="00C27FB0">
            <w:pPr>
              <w:spacing w:line="360" w:lineRule="auto"/>
              <w:jc w:val="both"/>
              <w:rPr>
                <w:b/>
                <w:sz w:val="16"/>
                <w:szCs w:val="16"/>
              </w:rPr>
            </w:pPr>
          </w:p>
        </w:tc>
        <w:tc>
          <w:tcPr>
            <w:tcW w:w="523" w:type="dxa"/>
          </w:tcPr>
          <w:p w14:paraId="51C2F85B" w14:textId="77777777" w:rsidR="00D110EC" w:rsidRDefault="00D110EC" w:rsidP="00C27FB0">
            <w:pPr>
              <w:spacing w:line="360" w:lineRule="auto"/>
              <w:jc w:val="both"/>
              <w:rPr>
                <w:b/>
                <w:sz w:val="16"/>
                <w:szCs w:val="16"/>
              </w:rPr>
            </w:pPr>
          </w:p>
        </w:tc>
        <w:tc>
          <w:tcPr>
            <w:tcW w:w="523" w:type="dxa"/>
          </w:tcPr>
          <w:p w14:paraId="3FBEA036" w14:textId="77777777" w:rsidR="00D110EC" w:rsidRDefault="00D110EC" w:rsidP="00C27FB0">
            <w:pPr>
              <w:spacing w:line="360" w:lineRule="auto"/>
              <w:jc w:val="both"/>
              <w:rPr>
                <w:b/>
                <w:sz w:val="16"/>
                <w:szCs w:val="16"/>
              </w:rPr>
            </w:pPr>
          </w:p>
        </w:tc>
        <w:tc>
          <w:tcPr>
            <w:tcW w:w="525" w:type="dxa"/>
          </w:tcPr>
          <w:p w14:paraId="0F1519B4" w14:textId="77777777" w:rsidR="00D110EC" w:rsidRDefault="00D110EC" w:rsidP="00C27FB0">
            <w:pPr>
              <w:spacing w:line="360" w:lineRule="auto"/>
              <w:jc w:val="both"/>
              <w:rPr>
                <w:b/>
                <w:sz w:val="16"/>
                <w:szCs w:val="16"/>
              </w:rPr>
            </w:pPr>
          </w:p>
        </w:tc>
        <w:tc>
          <w:tcPr>
            <w:tcW w:w="525" w:type="dxa"/>
          </w:tcPr>
          <w:p w14:paraId="3787B8F3" w14:textId="77777777" w:rsidR="00D110EC" w:rsidRDefault="00D110EC" w:rsidP="00C27FB0">
            <w:pPr>
              <w:spacing w:line="360" w:lineRule="auto"/>
              <w:jc w:val="both"/>
              <w:rPr>
                <w:b/>
                <w:sz w:val="16"/>
                <w:szCs w:val="16"/>
              </w:rPr>
            </w:pPr>
            <w:r>
              <w:rPr>
                <w:color w:val="000000"/>
              </w:rPr>
              <w:t>X</w:t>
            </w:r>
          </w:p>
        </w:tc>
        <w:tc>
          <w:tcPr>
            <w:tcW w:w="525" w:type="dxa"/>
          </w:tcPr>
          <w:p w14:paraId="6CCF22B5" w14:textId="77777777" w:rsidR="00D110EC" w:rsidRDefault="00D110EC" w:rsidP="00C27FB0">
            <w:pPr>
              <w:spacing w:line="360" w:lineRule="auto"/>
              <w:jc w:val="both"/>
              <w:rPr>
                <w:b/>
                <w:sz w:val="16"/>
                <w:szCs w:val="16"/>
              </w:rPr>
            </w:pPr>
            <w:r>
              <w:rPr>
                <w:color w:val="000000"/>
              </w:rPr>
              <w:t>X</w:t>
            </w:r>
          </w:p>
        </w:tc>
        <w:tc>
          <w:tcPr>
            <w:tcW w:w="525" w:type="dxa"/>
            <w:gridSpan w:val="2"/>
          </w:tcPr>
          <w:p w14:paraId="61737130" w14:textId="77777777" w:rsidR="00D110EC" w:rsidRDefault="00D110EC" w:rsidP="00C27FB0">
            <w:pPr>
              <w:spacing w:line="360" w:lineRule="auto"/>
              <w:jc w:val="both"/>
              <w:rPr>
                <w:b/>
                <w:sz w:val="16"/>
                <w:szCs w:val="16"/>
              </w:rPr>
            </w:pPr>
            <w:r>
              <w:rPr>
                <w:color w:val="000000"/>
              </w:rPr>
              <w:t>X</w:t>
            </w:r>
          </w:p>
        </w:tc>
        <w:tc>
          <w:tcPr>
            <w:tcW w:w="525" w:type="dxa"/>
          </w:tcPr>
          <w:p w14:paraId="24CA2CF5" w14:textId="77777777" w:rsidR="00D110EC" w:rsidRDefault="00D110EC" w:rsidP="00C27FB0">
            <w:pPr>
              <w:spacing w:line="360" w:lineRule="auto"/>
              <w:jc w:val="both"/>
              <w:rPr>
                <w:b/>
                <w:sz w:val="16"/>
                <w:szCs w:val="16"/>
              </w:rPr>
            </w:pPr>
            <w:r>
              <w:rPr>
                <w:color w:val="000000"/>
              </w:rPr>
              <w:t>X</w:t>
            </w:r>
          </w:p>
        </w:tc>
        <w:tc>
          <w:tcPr>
            <w:tcW w:w="525" w:type="dxa"/>
          </w:tcPr>
          <w:p w14:paraId="7B2B89C5" w14:textId="77777777" w:rsidR="00D110EC" w:rsidRDefault="00D110EC" w:rsidP="00C27FB0">
            <w:pPr>
              <w:spacing w:line="360" w:lineRule="auto"/>
              <w:jc w:val="both"/>
              <w:rPr>
                <w:b/>
                <w:sz w:val="16"/>
                <w:szCs w:val="16"/>
              </w:rPr>
            </w:pPr>
            <w:r>
              <w:rPr>
                <w:color w:val="000000"/>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F8026" w14:textId="77777777" w:rsidR="00BF3D04" w:rsidRDefault="00BF3D04" w:rsidP="00D110EC">
      <w:pPr>
        <w:spacing w:after="0" w:line="240" w:lineRule="auto"/>
      </w:pPr>
      <w:r>
        <w:separator/>
      </w:r>
    </w:p>
  </w:endnote>
  <w:endnote w:type="continuationSeparator" w:id="0">
    <w:p w14:paraId="23F2FD92" w14:textId="77777777" w:rsidR="00BF3D04" w:rsidRDefault="00BF3D0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571E9" w14:textId="77777777" w:rsidR="00BF3D04" w:rsidRDefault="00BF3D04" w:rsidP="00D110EC">
      <w:pPr>
        <w:spacing w:after="0" w:line="240" w:lineRule="auto"/>
      </w:pPr>
      <w:r>
        <w:separator/>
      </w:r>
    </w:p>
  </w:footnote>
  <w:footnote w:type="continuationSeparator" w:id="0">
    <w:p w14:paraId="0A7C72B4" w14:textId="77777777" w:rsidR="00BF3D04" w:rsidRDefault="00BF3D04"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21D3"/>
    <w:rsid w:val="005B4D4A"/>
    <w:rsid w:val="00625E4A"/>
    <w:rsid w:val="00675035"/>
    <w:rsid w:val="00707913"/>
    <w:rsid w:val="007335A0"/>
    <w:rsid w:val="00756A26"/>
    <w:rsid w:val="007C0284"/>
    <w:rsid w:val="007E7568"/>
    <w:rsid w:val="008018E6"/>
    <w:rsid w:val="008069D0"/>
    <w:rsid w:val="00834A98"/>
    <w:rsid w:val="008C6F2C"/>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F3D04"/>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2390</Words>
  <Characters>13151</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Adrián Nájera Prado</cp:lastModifiedBy>
  <cp:revision>7</cp:revision>
  <dcterms:created xsi:type="dcterms:W3CDTF">2022-08-24T18:07:00Z</dcterms:created>
  <dcterms:modified xsi:type="dcterms:W3CDTF">2026-09-12T17:27:00Z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