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3DE269" w14:textId="17A207D9" w:rsidR="00933F19" w:rsidRDefault="00933F19">
      <w:pPr>
        <w:pStyle w:val="ZA"/>
        <w:framePr w:wrap="notBeside"/>
      </w:pPr>
      <w:bookmarkStart w:id="0" w:name="page1"/>
      <w:bookmarkStart w:id="1" w:name="historyclause"/>
      <w:bookmarkEnd w:id="1"/>
      <w:r>
        <w:rPr>
          <w:sz w:val="64"/>
        </w:rPr>
        <w:t xml:space="preserve">3GPP TS 23.053 </w:t>
      </w:r>
      <w:r>
        <w:t>V</w:t>
      </w:r>
      <w:r w:rsidR="00A952FF">
        <w:t>17.0.0</w:t>
      </w:r>
      <w:r>
        <w:t xml:space="preserve"> </w:t>
      </w:r>
      <w:r>
        <w:rPr>
          <w:sz w:val="32"/>
        </w:rPr>
        <w:t>(</w:t>
      </w:r>
      <w:r w:rsidR="00A952FF">
        <w:rPr>
          <w:sz w:val="32"/>
        </w:rPr>
        <w:t>2022-04</w:t>
      </w:r>
      <w:r>
        <w:rPr>
          <w:sz w:val="32"/>
        </w:rPr>
        <w:t>)</w:t>
      </w:r>
    </w:p>
    <w:p w14:paraId="4223C650" w14:textId="77777777" w:rsidR="00933F19" w:rsidRDefault="00933F19">
      <w:pPr>
        <w:pStyle w:val="ZB"/>
        <w:framePr w:wrap="notBeside"/>
      </w:pPr>
      <w:r>
        <w:t>Technical Specification</w:t>
      </w:r>
    </w:p>
    <w:p w14:paraId="717BC1AD" w14:textId="77777777" w:rsidR="00933F19" w:rsidRDefault="00933F19">
      <w:pPr>
        <w:pStyle w:val="ZT"/>
        <w:framePr w:wrap="notBeside"/>
      </w:pPr>
      <w:r>
        <w:t>3rd Generation Partnership Project;</w:t>
      </w:r>
    </w:p>
    <w:p w14:paraId="33C20927" w14:textId="77777777" w:rsidR="00933F19" w:rsidRDefault="00933F19">
      <w:pPr>
        <w:pStyle w:val="ZT"/>
        <w:framePr w:wrap="notBeside"/>
      </w:pPr>
      <w:r>
        <w:t xml:space="preserve">Technical Specification Group </w:t>
      </w:r>
      <w:r>
        <w:rPr>
          <w:rFonts w:ascii="Helvetica" w:hAnsi="Helvetica"/>
          <w:color w:val="000000"/>
        </w:rPr>
        <w:t>Services and System Aspects</w:t>
      </w:r>
      <w:r>
        <w:t>;</w:t>
      </w:r>
    </w:p>
    <w:p w14:paraId="35E5E806" w14:textId="77777777" w:rsidR="00933F19" w:rsidRDefault="00933F19">
      <w:pPr>
        <w:pStyle w:val="ZT"/>
        <w:framePr w:wrap="notBeside"/>
      </w:pPr>
      <w:r>
        <w:t>Tandem Free Operation (TFO);</w:t>
      </w:r>
    </w:p>
    <w:p w14:paraId="5002F343" w14:textId="77777777" w:rsidR="00933F19" w:rsidRDefault="00933F19">
      <w:pPr>
        <w:pStyle w:val="ZT"/>
        <w:framePr w:wrap="notBeside"/>
      </w:pPr>
      <w:r>
        <w:t>Service description;</w:t>
      </w:r>
    </w:p>
    <w:p w14:paraId="1C3B3D50" w14:textId="77777777" w:rsidR="00933F19" w:rsidRDefault="00933F19">
      <w:pPr>
        <w:pStyle w:val="ZT"/>
        <w:framePr w:wrap="notBeside"/>
        <w:numPr>
          <w:ins w:id="2" w:author="S4-220299_CR_0658" w:date="2001-09-03T08:59:00Z"/>
        </w:numPr>
      </w:pPr>
      <w:r>
        <w:t>Stage 2</w:t>
      </w:r>
    </w:p>
    <w:p w14:paraId="27ABF616" w14:textId="77777777" w:rsidR="00933F19" w:rsidRDefault="00933F19">
      <w:pPr>
        <w:pStyle w:val="ZT"/>
        <w:framePr w:wrap="notBeside"/>
      </w:pPr>
      <w:r>
        <w:t>(</w:t>
      </w:r>
      <w:r>
        <w:rPr>
          <w:rStyle w:val="ZGSM"/>
        </w:rPr>
        <w:t>Release</w:t>
      </w:r>
      <w:r w:rsidR="00A952FF">
        <w:rPr>
          <w:rStyle w:val="ZGSM"/>
        </w:rPr>
        <w:t xml:space="preserve"> 17</w:t>
      </w:r>
      <w:r>
        <w:t>)</w:t>
      </w:r>
    </w:p>
    <w:p w14:paraId="0B0C8389" w14:textId="77777777" w:rsidR="00933F19" w:rsidRDefault="00933F19">
      <w:pPr>
        <w:pStyle w:val="ZT"/>
        <w:framePr w:wrap="notBeside"/>
        <w:rPr>
          <w:i/>
          <w:sz w:val="28"/>
        </w:rPr>
      </w:pPr>
    </w:p>
    <w:p w14:paraId="7A1ED491" w14:textId="5314452A" w:rsidR="005B113D" w:rsidRPr="005B113D" w:rsidRDefault="0041521F" w:rsidP="005B113D">
      <w:pPr>
        <w:pStyle w:val="ZU"/>
        <w:framePr w:h="4929" w:hRule="exact" w:wrap="notBeside"/>
        <w:tabs>
          <w:tab w:val="right" w:pos="10205"/>
        </w:tabs>
        <w:jc w:val="left"/>
        <w:rPr>
          <w:color w:val="0000FF"/>
        </w:rPr>
      </w:pPr>
      <w:r w:rsidRPr="005B113D">
        <w:rPr>
          <w:color w:val="0000FF"/>
        </w:rPr>
        <w:drawing>
          <wp:inline distT="0" distB="0" distL="0" distR="0" wp14:anchorId="078A5501" wp14:editId="0598D446">
            <wp:extent cx="1214755" cy="84328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14755" cy="843280"/>
                    </a:xfrm>
                    <a:prstGeom prst="rect">
                      <a:avLst/>
                    </a:prstGeom>
                    <a:noFill/>
                    <a:ln>
                      <a:noFill/>
                    </a:ln>
                  </pic:spPr>
                </pic:pic>
              </a:graphicData>
            </a:graphic>
          </wp:inline>
        </w:drawing>
      </w:r>
      <w:r w:rsidR="005B113D" w:rsidRPr="005B113D">
        <w:rPr>
          <w:color w:val="0000FF"/>
        </w:rPr>
        <w:tab/>
      </w:r>
      <w:r w:rsidRPr="005B113D">
        <w:rPr>
          <w:color w:val="0000FF"/>
        </w:rPr>
        <w:drawing>
          <wp:inline distT="0" distB="0" distL="0" distR="0" wp14:anchorId="60EBCA6C" wp14:editId="63E532B2">
            <wp:extent cx="1624330" cy="94297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4330" cy="942975"/>
                    </a:xfrm>
                    <a:prstGeom prst="rect">
                      <a:avLst/>
                    </a:prstGeom>
                    <a:noFill/>
                    <a:ln>
                      <a:noFill/>
                    </a:ln>
                  </pic:spPr>
                </pic:pic>
              </a:graphicData>
            </a:graphic>
          </wp:inline>
        </w:drawing>
      </w:r>
    </w:p>
    <w:p w14:paraId="0BCDA88E" w14:textId="77777777" w:rsidR="00933F19" w:rsidRDefault="00933F19">
      <w:pPr>
        <w:pStyle w:val="ZU"/>
        <w:framePr w:h="4929" w:hRule="exact" w:wrap="notBeside"/>
        <w:tabs>
          <w:tab w:val="right" w:pos="10206"/>
        </w:tabs>
        <w:jc w:val="left"/>
      </w:pPr>
    </w:p>
    <w:p w14:paraId="6BC7F606" w14:textId="77777777" w:rsidR="00933F19" w:rsidRDefault="00933F19">
      <w:pPr>
        <w:framePr w:h="1636" w:hRule="exact" w:wrap="notBeside" w:vAnchor="page" w:hAnchor="margin" w:y="15121"/>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713624FC" w14:textId="77777777" w:rsidR="00933F19" w:rsidRDefault="00933F19">
      <w:pPr>
        <w:pStyle w:val="ZV"/>
        <w:framePr w:wrap="notBeside"/>
      </w:pPr>
    </w:p>
    <w:p w14:paraId="4535CB76" w14:textId="77777777" w:rsidR="00933F19" w:rsidRDefault="00933F19"/>
    <w:bookmarkEnd w:id="0"/>
    <w:p w14:paraId="3BCB47B5" w14:textId="77777777" w:rsidR="00933F19" w:rsidRDefault="00933F19">
      <w:pPr>
        <w:sectPr w:rsidR="00933F19" w:rsidSect="00A7155F">
          <w:footnotePr>
            <w:numRestart w:val="eachSect"/>
          </w:footnotePr>
          <w:pgSz w:w="11907" w:h="16840"/>
          <w:pgMar w:top="2268" w:right="851" w:bottom="10773" w:left="851" w:header="0" w:footer="0" w:gutter="0"/>
          <w:cols w:space="720"/>
        </w:sectPr>
      </w:pPr>
    </w:p>
    <w:p w14:paraId="008ABC6E" w14:textId="77777777" w:rsidR="00933F19" w:rsidRDefault="00933F19">
      <w:bookmarkStart w:id="3" w:name="page2"/>
    </w:p>
    <w:p w14:paraId="656B7AFC" w14:textId="77777777" w:rsidR="00933F19" w:rsidRDefault="00933F19">
      <w:pPr>
        <w:pStyle w:val="FP"/>
        <w:framePr w:wrap="notBeside" w:hAnchor="margin" w:y="1419"/>
        <w:pBdr>
          <w:bottom w:val="single" w:sz="6" w:space="1" w:color="auto"/>
        </w:pBdr>
        <w:spacing w:before="240"/>
        <w:ind w:left="2835" w:right="2835"/>
        <w:jc w:val="center"/>
      </w:pPr>
      <w:r>
        <w:t>Keywords</w:t>
      </w:r>
    </w:p>
    <w:p w14:paraId="675A0A22" w14:textId="77777777" w:rsidR="00933F19" w:rsidRDefault="00933F19">
      <w:pPr>
        <w:pStyle w:val="FP"/>
        <w:framePr w:wrap="notBeside" w:hAnchor="margin" w:y="1419"/>
        <w:ind w:left="2835" w:right="2835"/>
        <w:jc w:val="center"/>
        <w:rPr>
          <w:rFonts w:ascii="Arial" w:hAnsi="Arial"/>
          <w:sz w:val="18"/>
        </w:rPr>
      </w:pPr>
      <w:r>
        <w:rPr>
          <w:rFonts w:ascii="Arial" w:hAnsi="Arial"/>
          <w:noProof/>
          <w:sz w:val="18"/>
        </w:rPr>
        <w:t>GSM, UMTS, TFO, stage 2</w:t>
      </w:r>
    </w:p>
    <w:p w14:paraId="0443B7EF" w14:textId="77777777" w:rsidR="00933F19" w:rsidRDefault="00933F19"/>
    <w:p w14:paraId="34F40FC9" w14:textId="77777777" w:rsidR="00933F19" w:rsidRDefault="00933F19">
      <w:pPr>
        <w:pStyle w:val="FP"/>
        <w:framePr w:wrap="notBeside" w:hAnchor="margin" w:yAlign="center"/>
        <w:spacing w:after="240"/>
        <w:ind w:left="2835" w:right="2835"/>
        <w:jc w:val="center"/>
        <w:rPr>
          <w:rFonts w:ascii="Arial" w:hAnsi="Arial"/>
          <w:b/>
          <w:i/>
        </w:rPr>
      </w:pPr>
      <w:r>
        <w:rPr>
          <w:rFonts w:ascii="Arial" w:hAnsi="Arial"/>
          <w:b/>
          <w:i/>
        </w:rPr>
        <w:t>3GPP</w:t>
      </w:r>
    </w:p>
    <w:p w14:paraId="120E6232" w14:textId="77777777" w:rsidR="00933F19" w:rsidRDefault="00933F19">
      <w:pPr>
        <w:pStyle w:val="FP"/>
        <w:framePr w:wrap="notBeside" w:hAnchor="margin" w:yAlign="center"/>
        <w:pBdr>
          <w:bottom w:val="single" w:sz="6" w:space="1" w:color="auto"/>
        </w:pBdr>
        <w:ind w:left="2835" w:right="2835"/>
        <w:jc w:val="center"/>
      </w:pPr>
      <w:r>
        <w:t>Postal address</w:t>
      </w:r>
    </w:p>
    <w:p w14:paraId="4CD9D947" w14:textId="77777777" w:rsidR="00933F19" w:rsidRDefault="00933F19">
      <w:pPr>
        <w:pStyle w:val="FP"/>
        <w:framePr w:wrap="notBeside" w:hAnchor="margin" w:yAlign="center"/>
        <w:ind w:left="2835" w:right="2835"/>
        <w:jc w:val="center"/>
        <w:rPr>
          <w:rFonts w:ascii="Arial" w:hAnsi="Arial"/>
          <w:sz w:val="18"/>
        </w:rPr>
      </w:pPr>
    </w:p>
    <w:p w14:paraId="5C714CB6" w14:textId="77777777" w:rsidR="00933F19" w:rsidRDefault="00933F19">
      <w:pPr>
        <w:pStyle w:val="FP"/>
        <w:framePr w:wrap="notBeside" w:hAnchor="margin" w:yAlign="center"/>
        <w:pBdr>
          <w:bottom w:val="single" w:sz="6" w:space="1" w:color="auto"/>
        </w:pBdr>
        <w:spacing w:before="240"/>
        <w:ind w:left="2835" w:right="2835"/>
        <w:jc w:val="center"/>
      </w:pPr>
      <w:r>
        <w:t>3GPP support office address</w:t>
      </w:r>
    </w:p>
    <w:p w14:paraId="0198CCBF" w14:textId="77777777" w:rsidR="00933F19" w:rsidRDefault="00933F19">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5DF35AB5" w14:textId="77777777" w:rsidR="00933F19" w:rsidRDefault="00933F19">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5BEBA8BF" w14:textId="77777777" w:rsidR="00933F19" w:rsidRPr="00B42F22" w:rsidRDefault="00933F19">
      <w:pPr>
        <w:pStyle w:val="FP"/>
        <w:framePr w:wrap="notBeside" w:hAnchor="margin" w:yAlign="center"/>
        <w:spacing w:after="20"/>
        <w:ind w:left="2835" w:right="2835"/>
        <w:jc w:val="center"/>
        <w:rPr>
          <w:rFonts w:ascii="Arial" w:hAnsi="Arial"/>
          <w:sz w:val="18"/>
        </w:rPr>
      </w:pPr>
      <w:r w:rsidRPr="00B42F22">
        <w:rPr>
          <w:rFonts w:ascii="Arial" w:hAnsi="Arial"/>
          <w:sz w:val="18"/>
        </w:rPr>
        <w:t>Tel.: +33 4 92 94 42 00 Fax: +33 4 93 65 47 16</w:t>
      </w:r>
    </w:p>
    <w:p w14:paraId="7AB58844" w14:textId="77777777" w:rsidR="00933F19" w:rsidRPr="00B42F22" w:rsidRDefault="00933F19">
      <w:pPr>
        <w:pStyle w:val="FP"/>
        <w:framePr w:wrap="notBeside" w:hAnchor="margin" w:yAlign="center"/>
        <w:pBdr>
          <w:bottom w:val="single" w:sz="6" w:space="1" w:color="auto"/>
        </w:pBdr>
        <w:spacing w:before="240"/>
        <w:ind w:left="2835" w:right="2835"/>
        <w:jc w:val="center"/>
      </w:pPr>
      <w:r w:rsidRPr="00B42F22">
        <w:t>Internet</w:t>
      </w:r>
    </w:p>
    <w:p w14:paraId="21399396" w14:textId="77777777" w:rsidR="00933F19" w:rsidRPr="00B42F22" w:rsidRDefault="00933F19">
      <w:pPr>
        <w:pStyle w:val="FP"/>
        <w:framePr w:wrap="notBeside" w:hAnchor="margin" w:yAlign="center"/>
        <w:ind w:left="2835" w:right="2835"/>
        <w:jc w:val="center"/>
        <w:rPr>
          <w:rFonts w:ascii="Arial" w:hAnsi="Arial"/>
          <w:sz w:val="18"/>
        </w:rPr>
      </w:pPr>
      <w:r w:rsidRPr="00B42F22">
        <w:rPr>
          <w:rFonts w:ascii="Arial" w:hAnsi="Arial"/>
          <w:sz w:val="18"/>
        </w:rPr>
        <w:t>http://www.3gpp.org</w:t>
      </w:r>
    </w:p>
    <w:p w14:paraId="38DFB723" w14:textId="77777777" w:rsidR="00933F19" w:rsidRPr="00B42F22" w:rsidRDefault="00933F19"/>
    <w:p w14:paraId="798184CA" w14:textId="77777777" w:rsidR="00B42F22" w:rsidRPr="002A1FAF" w:rsidRDefault="00B42F22" w:rsidP="00B42F22">
      <w:pPr>
        <w:pStyle w:val="FP"/>
        <w:framePr w:h="3057" w:hRule="exact" w:wrap="notBeside" w:vAnchor="page" w:hAnchor="margin" w:y="12605"/>
        <w:pBdr>
          <w:bottom w:val="single" w:sz="6" w:space="1" w:color="auto"/>
        </w:pBdr>
        <w:spacing w:after="240"/>
        <w:jc w:val="center"/>
        <w:rPr>
          <w:rFonts w:ascii="Arial" w:hAnsi="Arial"/>
          <w:b/>
          <w:i/>
        </w:rPr>
      </w:pPr>
      <w:r w:rsidRPr="002A1FAF">
        <w:rPr>
          <w:rFonts w:ascii="Arial" w:hAnsi="Arial"/>
          <w:b/>
          <w:i/>
        </w:rPr>
        <w:t>Copyright Notification</w:t>
      </w:r>
    </w:p>
    <w:p w14:paraId="78D039BB" w14:textId="77777777" w:rsidR="00B42F22" w:rsidRPr="002A1FAF" w:rsidRDefault="00B42F22" w:rsidP="00B42F22">
      <w:pPr>
        <w:pStyle w:val="FP"/>
        <w:framePr w:h="3057" w:hRule="exact" w:wrap="notBeside" w:vAnchor="page" w:hAnchor="margin" w:y="12605"/>
        <w:jc w:val="center"/>
      </w:pPr>
      <w:r w:rsidRPr="002A1FAF">
        <w:t>No part may be reproduced except as authorized by written permission.</w:t>
      </w:r>
      <w:r w:rsidRPr="002A1FAF">
        <w:br/>
        <w:t>The copyright and the foregoing restriction extend to reproduction in all media.</w:t>
      </w:r>
    </w:p>
    <w:p w14:paraId="6743C0FA" w14:textId="77777777" w:rsidR="00B42F22" w:rsidRPr="002A1FAF" w:rsidRDefault="00B42F22" w:rsidP="00B42F22">
      <w:pPr>
        <w:pStyle w:val="FP"/>
        <w:framePr w:h="3057" w:hRule="exact" w:wrap="notBeside" w:vAnchor="page" w:hAnchor="margin" w:y="12605"/>
        <w:jc w:val="center"/>
      </w:pPr>
    </w:p>
    <w:p w14:paraId="2D4F3560" w14:textId="77777777" w:rsidR="00B42F22" w:rsidRPr="002A1FAF" w:rsidRDefault="00B42F22" w:rsidP="00B42F22">
      <w:pPr>
        <w:pStyle w:val="FP"/>
        <w:framePr w:h="3057" w:hRule="exact" w:wrap="notBeside" w:vAnchor="page" w:hAnchor="margin" w:y="12605"/>
        <w:jc w:val="center"/>
        <w:rPr>
          <w:sz w:val="18"/>
        </w:rPr>
      </w:pPr>
      <w:r w:rsidRPr="002A1FAF">
        <w:rPr>
          <w:sz w:val="18"/>
        </w:rPr>
        <w:t>©</w:t>
      </w:r>
      <w:r w:rsidR="00A952FF">
        <w:rPr>
          <w:sz w:val="18"/>
        </w:rPr>
        <w:t xml:space="preserve"> 2022</w:t>
      </w:r>
      <w:r w:rsidRPr="002A1FAF">
        <w:rPr>
          <w:sz w:val="18"/>
        </w:rPr>
        <w:t>, 3GPP Organizational Partners (ARIB, ATIS, CCSA, ETSI, TSDSI, TTA, TTC).</w:t>
      </w:r>
      <w:bookmarkStart w:id="4" w:name="copyrightaddon"/>
      <w:bookmarkEnd w:id="4"/>
    </w:p>
    <w:p w14:paraId="52BF75B2" w14:textId="77777777" w:rsidR="00B42F22" w:rsidRPr="002A1FAF" w:rsidRDefault="00B42F22" w:rsidP="00B42F22">
      <w:pPr>
        <w:pStyle w:val="FP"/>
        <w:framePr w:h="3057" w:hRule="exact" w:wrap="notBeside" w:vAnchor="page" w:hAnchor="margin" w:y="12605"/>
        <w:jc w:val="center"/>
        <w:rPr>
          <w:sz w:val="18"/>
        </w:rPr>
      </w:pPr>
      <w:r w:rsidRPr="002A1FAF">
        <w:rPr>
          <w:sz w:val="18"/>
        </w:rPr>
        <w:t>All rights reserved.</w:t>
      </w:r>
    </w:p>
    <w:p w14:paraId="161314FE" w14:textId="77777777" w:rsidR="00B42F22" w:rsidRPr="002A1FAF" w:rsidRDefault="00B42F22" w:rsidP="00B42F22">
      <w:pPr>
        <w:pStyle w:val="FP"/>
        <w:framePr w:h="3057" w:hRule="exact" w:wrap="notBeside" w:vAnchor="page" w:hAnchor="margin" w:y="12605"/>
        <w:rPr>
          <w:sz w:val="18"/>
        </w:rPr>
      </w:pPr>
    </w:p>
    <w:p w14:paraId="75191A41" w14:textId="77777777" w:rsidR="00B42F22" w:rsidRPr="002A1FAF" w:rsidRDefault="00B42F22" w:rsidP="00B42F22">
      <w:pPr>
        <w:pStyle w:val="FP"/>
        <w:framePr w:h="3057" w:hRule="exact" w:wrap="notBeside" w:vAnchor="page" w:hAnchor="margin" w:y="12605"/>
        <w:rPr>
          <w:sz w:val="18"/>
        </w:rPr>
      </w:pPr>
      <w:r w:rsidRPr="002A1FAF">
        <w:rPr>
          <w:sz w:val="18"/>
        </w:rPr>
        <w:t>UMTS™ is a Trade Mark of ETSI registered for the benefit of its members</w:t>
      </w:r>
    </w:p>
    <w:p w14:paraId="5F11227A" w14:textId="77777777" w:rsidR="00B42F22" w:rsidRPr="002A1FAF" w:rsidRDefault="00B42F22" w:rsidP="00B42F22">
      <w:pPr>
        <w:pStyle w:val="FP"/>
        <w:framePr w:h="3057" w:hRule="exact" w:wrap="notBeside" w:vAnchor="page" w:hAnchor="margin" w:y="12605"/>
        <w:rPr>
          <w:sz w:val="18"/>
        </w:rPr>
      </w:pPr>
      <w:r w:rsidRPr="002A1FAF">
        <w:rPr>
          <w:sz w:val="18"/>
        </w:rPr>
        <w:t>3GPP™ is a Trade Mark of ETSI registered for the benefit of its Members and of the 3GPP Organizational Partners</w:t>
      </w:r>
      <w:r w:rsidRPr="002A1FAF">
        <w:rPr>
          <w:sz w:val="18"/>
        </w:rPr>
        <w:br/>
        <w:t>LTE™ is a Trade Mark of ETSI registered for the benefit of its Members and of the 3GPP Organizational Partners</w:t>
      </w:r>
    </w:p>
    <w:p w14:paraId="2F648DB2" w14:textId="77777777" w:rsidR="00B42F22" w:rsidRPr="002A1FAF" w:rsidRDefault="00B42F22" w:rsidP="00B42F22">
      <w:pPr>
        <w:pStyle w:val="FP"/>
        <w:framePr w:h="3057" w:hRule="exact" w:wrap="notBeside" w:vAnchor="page" w:hAnchor="margin" w:y="12605"/>
        <w:rPr>
          <w:sz w:val="18"/>
        </w:rPr>
      </w:pPr>
      <w:r w:rsidRPr="002A1FAF">
        <w:rPr>
          <w:sz w:val="18"/>
        </w:rPr>
        <w:t>GSM® and the GSM logo are registered and owned by the GSM Association</w:t>
      </w:r>
    </w:p>
    <w:p w14:paraId="3F9CA44E" w14:textId="77777777" w:rsidR="00933F19" w:rsidRDefault="00933F19"/>
    <w:bookmarkEnd w:id="3"/>
    <w:p w14:paraId="7758187A" w14:textId="77777777" w:rsidR="00933F19" w:rsidRDefault="00933F19">
      <w:pPr>
        <w:pStyle w:val="TT"/>
      </w:pPr>
      <w:r>
        <w:br w:type="page"/>
      </w:r>
      <w:r>
        <w:lastRenderedPageBreak/>
        <w:t>Contents</w:t>
      </w:r>
    </w:p>
    <w:p w14:paraId="09AFFFDA" w14:textId="77777777" w:rsidR="00F04957" w:rsidRDefault="00F04957">
      <w:pPr>
        <w:pStyle w:val="Innehll1"/>
        <w:rPr>
          <w:rFonts w:ascii="Calibri" w:hAnsi="Calibri"/>
          <w:szCs w:val="22"/>
          <w:lang w:val="en-US"/>
        </w:rPr>
      </w:pPr>
      <w:r>
        <w:fldChar w:fldCharType="begin" w:fldLock="1"/>
      </w:r>
      <w:r>
        <w:instrText xml:space="preserve"> TOC \o "1-9" </w:instrText>
      </w:r>
      <w:r>
        <w:fldChar w:fldCharType="separate"/>
      </w:r>
      <w:r>
        <w:t>Foreword</w:t>
      </w:r>
      <w:r>
        <w:tab/>
      </w:r>
      <w:r>
        <w:fldChar w:fldCharType="begin" w:fldLock="1"/>
      </w:r>
      <w:r>
        <w:instrText xml:space="preserve"> PAGEREF _Toc517169812 \h </w:instrText>
      </w:r>
      <w:r>
        <w:fldChar w:fldCharType="separate"/>
      </w:r>
      <w:r>
        <w:t>4</w:t>
      </w:r>
      <w:r>
        <w:fldChar w:fldCharType="end"/>
      </w:r>
    </w:p>
    <w:p w14:paraId="3FF707AA" w14:textId="77777777" w:rsidR="00F04957" w:rsidRDefault="00F04957">
      <w:pPr>
        <w:pStyle w:val="Innehll1"/>
        <w:rPr>
          <w:rFonts w:ascii="Calibri" w:hAnsi="Calibri"/>
          <w:szCs w:val="22"/>
          <w:lang w:val="en-US"/>
        </w:rPr>
      </w:pPr>
      <w:r>
        <w:t>1</w:t>
      </w:r>
      <w:r>
        <w:rPr>
          <w:rFonts w:ascii="Calibri" w:hAnsi="Calibri"/>
          <w:szCs w:val="22"/>
          <w:lang w:val="en-US"/>
        </w:rPr>
        <w:tab/>
      </w:r>
      <w:r>
        <w:t>Scope</w:t>
      </w:r>
      <w:r>
        <w:tab/>
      </w:r>
      <w:r>
        <w:fldChar w:fldCharType="begin" w:fldLock="1"/>
      </w:r>
      <w:r>
        <w:instrText xml:space="preserve"> PAGEREF _Toc517169813 \h </w:instrText>
      </w:r>
      <w:r>
        <w:fldChar w:fldCharType="separate"/>
      </w:r>
      <w:r>
        <w:t>5</w:t>
      </w:r>
      <w:r>
        <w:fldChar w:fldCharType="end"/>
      </w:r>
    </w:p>
    <w:p w14:paraId="02EDEAD0" w14:textId="77777777" w:rsidR="00F04957" w:rsidRDefault="00F04957">
      <w:pPr>
        <w:pStyle w:val="Innehll1"/>
        <w:rPr>
          <w:rFonts w:ascii="Calibri" w:hAnsi="Calibri"/>
          <w:szCs w:val="22"/>
          <w:lang w:val="en-US"/>
        </w:rPr>
      </w:pPr>
      <w:r>
        <w:t>2</w:t>
      </w:r>
      <w:r>
        <w:rPr>
          <w:rFonts w:ascii="Calibri" w:hAnsi="Calibri"/>
          <w:szCs w:val="22"/>
          <w:lang w:val="en-US"/>
        </w:rPr>
        <w:tab/>
      </w:r>
      <w:r>
        <w:t>References</w:t>
      </w:r>
      <w:r>
        <w:tab/>
      </w:r>
      <w:r>
        <w:fldChar w:fldCharType="begin" w:fldLock="1"/>
      </w:r>
      <w:r>
        <w:instrText xml:space="preserve"> PAGEREF _Toc517169814 \h </w:instrText>
      </w:r>
      <w:r>
        <w:fldChar w:fldCharType="separate"/>
      </w:r>
      <w:r>
        <w:t>5</w:t>
      </w:r>
      <w:r>
        <w:fldChar w:fldCharType="end"/>
      </w:r>
    </w:p>
    <w:p w14:paraId="7C55F02C" w14:textId="77777777" w:rsidR="00F04957" w:rsidRDefault="00F04957">
      <w:pPr>
        <w:pStyle w:val="Innehll1"/>
        <w:rPr>
          <w:rFonts w:ascii="Calibri" w:hAnsi="Calibri"/>
          <w:szCs w:val="22"/>
          <w:lang w:val="en-US"/>
        </w:rPr>
      </w:pPr>
      <w:r>
        <w:t>3</w:t>
      </w:r>
      <w:r>
        <w:rPr>
          <w:rFonts w:ascii="Calibri" w:hAnsi="Calibri"/>
          <w:szCs w:val="22"/>
          <w:lang w:val="en-US"/>
        </w:rPr>
        <w:tab/>
      </w:r>
      <w:r>
        <w:t>Definitions and abbreviations</w:t>
      </w:r>
      <w:r>
        <w:tab/>
      </w:r>
      <w:r>
        <w:fldChar w:fldCharType="begin" w:fldLock="1"/>
      </w:r>
      <w:r>
        <w:instrText xml:space="preserve"> PAGEREF _Toc517169815 \h </w:instrText>
      </w:r>
      <w:r>
        <w:fldChar w:fldCharType="separate"/>
      </w:r>
      <w:r>
        <w:t>6</w:t>
      </w:r>
      <w:r>
        <w:fldChar w:fldCharType="end"/>
      </w:r>
    </w:p>
    <w:p w14:paraId="07EBB430" w14:textId="77777777" w:rsidR="00F04957" w:rsidRDefault="00F04957">
      <w:pPr>
        <w:pStyle w:val="Innehll2"/>
        <w:rPr>
          <w:rFonts w:ascii="Calibri" w:hAnsi="Calibri"/>
          <w:sz w:val="22"/>
          <w:szCs w:val="22"/>
          <w:lang w:val="en-US"/>
        </w:rPr>
      </w:pPr>
      <w:r>
        <w:t>3.1</w:t>
      </w:r>
      <w:r>
        <w:rPr>
          <w:rFonts w:ascii="Calibri" w:hAnsi="Calibri"/>
          <w:sz w:val="22"/>
          <w:szCs w:val="22"/>
          <w:lang w:val="en-US"/>
        </w:rPr>
        <w:tab/>
      </w:r>
      <w:r>
        <w:t>Definitions</w:t>
      </w:r>
      <w:r>
        <w:tab/>
      </w:r>
      <w:r>
        <w:fldChar w:fldCharType="begin" w:fldLock="1"/>
      </w:r>
      <w:r>
        <w:instrText xml:space="preserve"> PAGEREF _Toc517169816 \h </w:instrText>
      </w:r>
      <w:r>
        <w:fldChar w:fldCharType="separate"/>
      </w:r>
      <w:r>
        <w:t>6</w:t>
      </w:r>
      <w:r>
        <w:fldChar w:fldCharType="end"/>
      </w:r>
    </w:p>
    <w:p w14:paraId="786C44B7" w14:textId="77777777" w:rsidR="00F04957" w:rsidRDefault="00F04957">
      <w:pPr>
        <w:pStyle w:val="Innehll2"/>
        <w:rPr>
          <w:rFonts w:ascii="Calibri" w:hAnsi="Calibri"/>
          <w:sz w:val="22"/>
          <w:szCs w:val="22"/>
          <w:lang w:val="en-US"/>
        </w:rPr>
      </w:pPr>
      <w:r>
        <w:t>3.2</w:t>
      </w:r>
      <w:r>
        <w:rPr>
          <w:rFonts w:ascii="Calibri" w:hAnsi="Calibri"/>
          <w:sz w:val="22"/>
          <w:szCs w:val="22"/>
          <w:lang w:val="en-US"/>
        </w:rPr>
        <w:tab/>
      </w:r>
      <w:r>
        <w:t>Abbreviations</w:t>
      </w:r>
      <w:r>
        <w:tab/>
      </w:r>
      <w:r>
        <w:fldChar w:fldCharType="begin" w:fldLock="1"/>
      </w:r>
      <w:r>
        <w:instrText xml:space="preserve"> PAGEREF _Toc517169817 \h </w:instrText>
      </w:r>
      <w:r>
        <w:fldChar w:fldCharType="separate"/>
      </w:r>
      <w:r>
        <w:t>6</w:t>
      </w:r>
      <w:r>
        <w:fldChar w:fldCharType="end"/>
      </w:r>
    </w:p>
    <w:p w14:paraId="6C9511EB" w14:textId="77777777" w:rsidR="00F04957" w:rsidRDefault="00F04957">
      <w:pPr>
        <w:pStyle w:val="Innehll1"/>
        <w:rPr>
          <w:rFonts w:ascii="Calibri" w:hAnsi="Calibri"/>
          <w:szCs w:val="22"/>
          <w:lang w:val="en-US"/>
        </w:rPr>
      </w:pPr>
      <w:r>
        <w:t>4</w:t>
      </w:r>
      <w:r>
        <w:rPr>
          <w:rFonts w:ascii="Calibri" w:hAnsi="Calibri"/>
          <w:szCs w:val="22"/>
          <w:lang w:val="en-US"/>
        </w:rPr>
        <w:tab/>
      </w:r>
      <w:r>
        <w:t>Main Concepts</w:t>
      </w:r>
      <w:r>
        <w:tab/>
      </w:r>
      <w:r>
        <w:fldChar w:fldCharType="begin" w:fldLock="1"/>
      </w:r>
      <w:r>
        <w:instrText xml:space="preserve"> PAGEREF _Toc517169818 \h </w:instrText>
      </w:r>
      <w:r>
        <w:fldChar w:fldCharType="separate"/>
      </w:r>
      <w:r>
        <w:t>6</w:t>
      </w:r>
      <w:r>
        <w:fldChar w:fldCharType="end"/>
      </w:r>
    </w:p>
    <w:p w14:paraId="2DDD64E0" w14:textId="77777777" w:rsidR="00F04957" w:rsidRDefault="00F04957">
      <w:pPr>
        <w:pStyle w:val="Innehll1"/>
        <w:rPr>
          <w:rFonts w:ascii="Calibri" w:hAnsi="Calibri"/>
          <w:szCs w:val="22"/>
          <w:lang w:val="en-US"/>
        </w:rPr>
      </w:pPr>
      <w:r>
        <w:t>5</w:t>
      </w:r>
      <w:r>
        <w:rPr>
          <w:rFonts w:ascii="Calibri" w:hAnsi="Calibri"/>
          <w:szCs w:val="22"/>
          <w:lang w:val="en-US"/>
        </w:rPr>
        <w:tab/>
      </w:r>
      <w:r>
        <w:t>TFO Architecture and Transmission Mechanism</w:t>
      </w:r>
      <w:r>
        <w:tab/>
      </w:r>
      <w:r>
        <w:fldChar w:fldCharType="begin" w:fldLock="1"/>
      </w:r>
      <w:r>
        <w:instrText xml:space="preserve"> PAGEREF _Toc517169819 \h </w:instrText>
      </w:r>
      <w:r>
        <w:fldChar w:fldCharType="separate"/>
      </w:r>
      <w:r>
        <w:t>6</w:t>
      </w:r>
      <w:r>
        <w:fldChar w:fldCharType="end"/>
      </w:r>
    </w:p>
    <w:p w14:paraId="2173ACA2" w14:textId="77777777" w:rsidR="00F04957" w:rsidRDefault="00F04957">
      <w:pPr>
        <w:pStyle w:val="Innehll2"/>
        <w:rPr>
          <w:rFonts w:ascii="Calibri" w:hAnsi="Calibri"/>
          <w:sz w:val="22"/>
          <w:szCs w:val="22"/>
          <w:lang w:val="en-US"/>
        </w:rPr>
      </w:pPr>
      <w:r>
        <w:t>5.1</w:t>
      </w:r>
      <w:r>
        <w:rPr>
          <w:rFonts w:ascii="Calibri" w:hAnsi="Calibri"/>
          <w:sz w:val="22"/>
          <w:szCs w:val="22"/>
          <w:lang w:val="en-US"/>
        </w:rPr>
        <w:tab/>
      </w:r>
      <w:r>
        <w:t>TFO Access Interfaces and Reference Points</w:t>
      </w:r>
      <w:r>
        <w:tab/>
      </w:r>
      <w:r>
        <w:fldChar w:fldCharType="begin" w:fldLock="1"/>
      </w:r>
      <w:r>
        <w:instrText xml:space="preserve"> PAGEREF _Toc517169820 \h </w:instrText>
      </w:r>
      <w:r>
        <w:fldChar w:fldCharType="separate"/>
      </w:r>
      <w:r>
        <w:t>6</w:t>
      </w:r>
      <w:r>
        <w:fldChar w:fldCharType="end"/>
      </w:r>
    </w:p>
    <w:p w14:paraId="6DB292B9" w14:textId="77777777" w:rsidR="00F04957" w:rsidRDefault="00F04957">
      <w:pPr>
        <w:pStyle w:val="Innehll2"/>
        <w:rPr>
          <w:rFonts w:ascii="Calibri" w:hAnsi="Calibri"/>
          <w:sz w:val="22"/>
          <w:szCs w:val="22"/>
          <w:lang w:val="en-US"/>
        </w:rPr>
      </w:pPr>
      <w:r>
        <w:t>5.2</w:t>
      </w:r>
      <w:r>
        <w:rPr>
          <w:rFonts w:ascii="Calibri" w:hAnsi="Calibri"/>
          <w:sz w:val="22"/>
          <w:szCs w:val="22"/>
          <w:lang w:val="en-US"/>
        </w:rPr>
        <w:tab/>
      </w:r>
      <w:r>
        <w:t>General In-band Transmission Mechanism for TFO</w:t>
      </w:r>
      <w:r>
        <w:tab/>
      </w:r>
      <w:r>
        <w:fldChar w:fldCharType="begin" w:fldLock="1"/>
      </w:r>
      <w:r>
        <w:instrText xml:space="preserve"> PAGEREF _Toc517169821 \h </w:instrText>
      </w:r>
      <w:r>
        <w:fldChar w:fldCharType="separate"/>
      </w:r>
      <w:r>
        <w:t>7</w:t>
      </w:r>
      <w:r>
        <w:fldChar w:fldCharType="end"/>
      </w:r>
    </w:p>
    <w:p w14:paraId="76B3B52C" w14:textId="77777777" w:rsidR="00F04957" w:rsidRDefault="00F04957">
      <w:pPr>
        <w:pStyle w:val="Innehll2"/>
        <w:rPr>
          <w:rFonts w:ascii="Calibri" w:hAnsi="Calibri"/>
          <w:sz w:val="22"/>
          <w:szCs w:val="22"/>
          <w:lang w:val="en-US"/>
        </w:rPr>
      </w:pPr>
      <w:r>
        <w:t>5.3</w:t>
      </w:r>
      <w:r>
        <w:rPr>
          <w:rFonts w:ascii="Calibri" w:hAnsi="Calibri"/>
          <w:sz w:val="22"/>
          <w:szCs w:val="22"/>
          <w:lang w:val="en-US"/>
        </w:rPr>
        <w:tab/>
      </w:r>
      <w:r>
        <w:t>High-Level Functions Required for TFO</w:t>
      </w:r>
      <w:r>
        <w:tab/>
      </w:r>
      <w:r>
        <w:fldChar w:fldCharType="begin" w:fldLock="1"/>
      </w:r>
      <w:r>
        <w:instrText xml:space="preserve"> PAGEREF _Toc517169822 \h </w:instrText>
      </w:r>
      <w:r>
        <w:fldChar w:fldCharType="separate"/>
      </w:r>
      <w:r>
        <w:t>7</w:t>
      </w:r>
      <w:r>
        <w:fldChar w:fldCharType="end"/>
      </w:r>
    </w:p>
    <w:p w14:paraId="673A3D76" w14:textId="77777777" w:rsidR="00F04957" w:rsidRDefault="00F04957">
      <w:pPr>
        <w:pStyle w:val="Innehll1"/>
        <w:rPr>
          <w:rFonts w:ascii="Calibri" w:hAnsi="Calibri"/>
          <w:szCs w:val="22"/>
          <w:lang w:val="en-US"/>
        </w:rPr>
      </w:pPr>
      <w:r>
        <w:t>6</w:t>
      </w:r>
      <w:r>
        <w:rPr>
          <w:rFonts w:ascii="Calibri" w:hAnsi="Calibri"/>
          <w:szCs w:val="22"/>
          <w:lang w:val="en-US"/>
        </w:rPr>
        <w:tab/>
      </w:r>
      <w:r>
        <w:t>Model of operation</w:t>
      </w:r>
      <w:r>
        <w:tab/>
      </w:r>
      <w:r>
        <w:fldChar w:fldCharType="begin" w:fldLock="1"/>
      </w:r>
      <w:r>
        <w:instrText xml:space="preserve"> PAGEREF _Toc517169823 \h </w:instrText>
      </w:r>
      <w:r>
        <w:fldChar w:fldCharType="separate"/>
      </w:r>
      <w:r>
        <w:t>8</w:t>
      </w:r>
      <w:r>
        <w:fldChar w:fldCharType="end"/>
      </w:r>
    </w:p>
    <w:p w14:paraId="4054C809" w14:textId="77777777" w:rsidR="00F04957" w:rsidRDefault="00F04957">
      <w:pPr>
        <w:pStyle w:val="Innehll2"/>
        <w:rPr>
          <w:rFonts w:ascii="Calibri" w:hAnsi="Calibri"/>
          <w:sz w:val="22"/>
          <w:szCs w:val="22"/>
          <w:lang w:val="en-US"/>
        </w:rPr>
      </w:pPr>
      <w:r>
        <w:t>6.1</w:t>
      </w:r>
      <w:r>
        <w:rPr>
          <w:rFonts w:ascii="Calibri" w:hAnsi="Calibri"/>
          <w:sz w:val="22"/>
          <w:szCs w:val="22"/>
          <w:lang w:val="en-US"/>
        </w:rPr>
        <w:tab/>
      </w:r>
      <w:r>
        <w:t>Overview</w:t>
      </w:r>
      <w:r>
        <w:tab/>
      </w:r>
      <w:r>
        <w:fldChar w:fldCharType="begin" w:fldLock="1"/>
      </w:r>
      <w:r>
        <w:instrText xml:space="preserve"> PAGEREF _Toc517169824 \h </w:instrText>
      </w:r>
      <w:r>
        <w:fldChar w:fldCharType="separate"/>
      </w:r>
      <w:r>
        <w:t>8</w:t>
      </w:r>
      <w:r>
        <w:fldChar w:fldCharType="end"/>
      </w:r>
    </w:p>
    <w:p w14:paraId="0F8AD7E4" w14:textId="77777777" w:rsidR="00F04957" w:rsidRDefault="00F04957">
      <w:pPr>
        <w:pStyle w:val="Innehll2"/>
        <w:rPr>
          <w:rFonts w:ascii="Calibri" w:hAnsi="Calibri"/>
          <w:sz w:val="22"/>
          <w:szCs w:val="22"/>
          <w:lang w:val="en-US"/>
        </w:rPr>
      </w:pPr>
      <w:r>
        <w:t>6.2</w:t>
      </w:r>
      <w:r>
        <w:rPr>
          <w:rFonts w:ascii="Calibri" w:hAnsi="Calibri"/>
          <w:sz w:val="22"/>
          <w:szCs w:val="22"/>
          <w:lang w:val="en-US"/>
        </w:rPr>
        <w:tab/>
      </w:r>
      <w:r>
        <w:t>TFO establishment phase</w:t>
      </w:r>
      <w:r>
        <w:tab/>
      </w:r>
      <w:r>
        <w:fldChar w:fldCharType="begin" w:fldLock="1"/>
      </w:r>
      <w:r>
        <w:instrText xml:space="preserve"> PAGEREF _Toc517169825 \h </w:instrText>
      </w:r>
      <w:r>
        <w:fldChar w:fldCharType="separate"/>
      </w:r>
      <w:r>
        <w:t>8</w:t>
      </w:r>
      <w:r>
        <w:fldChar w:fldCharType="end"/>
      </w:r>
    </w:p>
    <w:p w14:paraId="5C88F867" w14:textId="77777777" w:rsidR="00F04957" w:rsidRDefault="00F04957">
      <w:pPr>
        <w:pStyle w:val="Innehll3"/>
        <w:rPr>
          <w:rFonts w:ascii="Calibri" w:hAnsi="Calibri"/>
          <w:sz w:val="22"/>
          <w:szCs w:val="22"/>
          <w:lang w:val="en-US"/>
        </w:rPr>
      </w:pPr>
      <w:r>
        <w:t>6.2.1</w:t>
      </w:r>
      <w:r>
        <w:rPr>
          <w:rFonts w:ascii="Calibri" w:hAnsi="Calibri"/>
          <w:sz w:val="22"/>
          <w:szCs w:val="22"/>
          <w:lang w:val="en-US"/>
        </w:rPr>
        <w:tab/>
      </w:r>
      <w:r>
        <w:t>Sending of TFO_REQ message by a BSS</w:t>
      </w:r>
      <w:r>
        <w:tab/>
      </w:r>
      <w:r>
        <w:fldChar w:fldCharType="begin" w:fldLock="1"/>
      </w:r>
      <w:r>
        <w:instrText xml:space="preserve"> PAGEREF _Toc517169826 \h </w:instrText>
      </w:r>
      <w:r>
        <w:fldChar w:fldCharType="separate"/>
      </w:r>
      <w:r>
        <w:t>8</w:t>
      </w:r>
      <w:r>
        <w:fldChar w:fldCharType="end"/>
      </w:r>
    </w:p>
    <w:p w14:paraId="0DAE7890" w14:textId="77777777" w:rsidR="00F04957" w:rsidRDefault="00F04957">
      <w:pPr>
        <w:pStyle w:val="Innehll3"/>
        <w:rPr>
          <w:rFonts w:ascii="Calibri" w:hAnsi="Calibri"/>
          <w:sz w:val="22"/>
          <w:szCs w:val="22"/>
          <w:lang w:val="en-US"/>
        </w:rPr>
      </w:pPr>
      <w:r>
        <w:t>6.2.2</w:t>
      </w:r>
      <w:r>
        <w:rPr>
          <w:rFonts w:ascii="Calibri" w:hAnsi="Calibri"/>
          <w:sz w:val="22"/>
          <w:szCs w:val="22"/>
          <w:lang w:val="en-US"/>
        </w:rPr>
        <w:tab/>
      </w:r>
      <w:r>
        <w:t>Monitoring of TFO_REQ by a BSS</w:t>
      </w:r>
      <w:r>
        <w:tab/>
      </w:r>
      <w:r>
        <w:fldChar w:fldCharType="begin" w:fldLock="1"/>
      </w:r>
      <w:r>
        <w:instrText xml:space="preserve"> PAGEREF _Toc517169827 \h </w:instrText>
      </w:r>
      <w:r>
        <w:fldChar w:fldCharType="separate"/>
      </w:r>
      <w:r>
        <w:t>9</w:t>
      </w:r>
      <w:r>
        <w:fldChar w:fldCharType="end"/>
      </w:r>
    </w:p>
    <w:p w14:paraId="7953EA6D" w14:textId="77777777" w:rsidR="00F04957" w:rsidRDefault="00F04957">
      <w:pPr>
        <w:pStyle w:val="Innehll2"/>
        <w:rPr>
          <w:rFonts w:ascii="Calibri" w:hAnsi="Calibri"/>
          <w:sz w:val="22"/>
          <w:szCs w:val="22"/>
          <w:lang w:val="en-US"/>
        </w:rPr>
      </w:pPr>
      <w:r>
        <w:t>6.3</w:t>
      </w:r>
      <w:r>
        <w:rPr>
          <w:rFonts w:ascii="Calibri" w:hAnsi="Calibri"/>
          <w:sz w:val="22"/>
          <w:szCs w:val="22"/>
          <w:lang w:val="en-US"/>
        </w:rPr>
        <w:tab/>
      </w:r>
      <w:r>
        <w:t>Transparency of transmission equipments</w:t>
      </w:r>
      <w:r>
        <w:tab/>
      </w:r>
      <w:r>
        <w:fldChar w:fldCharType="begin" w:fldLock="1"/>
      </w:r>
      <w:r>
        <w:instrText xml:space="preserve"> PAGEREF _Toc517169828 \h </w:instrText>
      </w:r>
      <w:r>
        <w:fldChar w:fldCharType="separate"/>
      </w:r>
      <w:r>
        <w:t>9</w:t>
      </w:r>
      <w:r>
        <w:fldChar w:fldCharType="end"/>
      </w:r>
    </w:p>
    <w:p w14:paraId="235547B1" w14:textId="77777777" w:rsidR="00F04957" w:rsidRDefault="00F04957">
      <w:pPr>
        <w:pStyle w:val="Innehll3"/>
        <w:rPr>
          <w:rFonts w:ascii="Calibri" w:hAnsi="Calibri"/>
          <w:sz w:val="22"/>
          <w:szCs w:val="22"/>
          <w:lang w:val="en-US"/>
        </w:rPr>
      </w:pPr>
      <w:r>
        <w:t>6.3.1</w:t>
      </w:r>
      <w:r>
        <w:rPr>
          <w:rFonts w:ascii="Calibri" w:hAnsi="Calibri"/>
          <w:sz w:val="22"/>
          <w:szCs w:val="22"/>
          <w:lang w:val="en-US"/>
        </w:rPr>
        <w:tab/>
      </w:r>
      <w:r>
        <w:t>Local disabling</w:t>
      </w:r>
      <w:r>
        <w:tab/>
      </w:r>
      <w:r>
        <w:fldChar w:fldCharType="begin" w:fldLock="1"/>
      </w:r>
      <w:r>
        <w:instrText xml:space="preserve"> PAGEREF _Toc517169829 \h </w:instrText>
      </w:r>
      <w:r>
        <w:fldChar w:fldCharType="separate"/>
      </w:r>
      <w:r>
        <w:t>9</w:t>
      </w:r>
      <w:r>
        <w:fldChar w:fldCharType="end"/>
      </w:r>
    </w:p>
    <w:p w14:paraId="19AC20F4" w14:textId="77777777" w:rsidR="00F04957" w:rsidRDefault="00F04957">
      <w:pPr>
        <w:pStyle w:val="Innehll3"/>
        <w:rPr>
          <w:rFonts w:ascii="Calibri" w:hAnsi="Calibri"/>
          <w:sz w:val="22"/>
          <w:szCs w:val="22"/>
          <w:lang w:val="en-US"/>
        </w:rPr>
      </w:pPr>
      <w:r>
        <w:t>6.3.2</w:t>
      </w:r>
      <w:r>
        <w:rPr>
          <w:rFonts w:ascii="Calibri" w:hAnsi="Calibri"/>
          <w:sz w:val="22"/>
          <w:szCs w:val="22"/>
          <w:lang w:val="en-US"/>
        </w:rPr>
        <w:tab/>
      </w:r>
      <w:r>
        <w:t>Transparency to TFO negotiation messages</w:t>
      </w:r>
      <w:r>
        <w:tab/>
      </w:r>
      <w:r>
        <w:fldChar w:fldCharType="begin" w:fldLock="1"/>
      </w:r>
      <w:r>
        <w:instrText xml:space="preserve"> PAGEREF _Toc517169830 \h </w:instrText>
      </w:r>
      <w:r>
        <w:fldChar w:fldCharType="separate"/>
      </w:r>
      <w:r>
        <w:t>9</w:t>
      </w:r>
      <w:r>
        <w:fldChar w:fldCharType="end"/>
      </w:r>
    </w:p>
    <w:p w14:paraId="7B78E756" w14:textId="77777777" w:rsidR="00F04957" w:rsidRDefault="00F04957">
      <w:pPr>
        <w:pStyle w:val="Innehll3"/>
        <w:rPr>
          <w:rFonts w:ascii="Calibri" w:hAnsi="Calibri"/>
          <w:sz w:val="22"/>
          <w:szCs w:val="22"/>
          <w:lang w:val="en-US"/>
        </w:rPr>
      </w:pPr>
      <w:r>
        <w:t>6.3.3</w:t>
      </w:r>
      <w:r>
        <w:rPr>
          <w:rFonts w:ascii="Calibri" w:hAnsi="Calibri"/>
          <w:sz w:val="22"/>
          <w:szCs w:val="22"/>
          <w:lang w:val="en-US"/>
        </w:rPr>
        <w:tab/>
      </w:r>
      <w:r>
        <w:t>Transparency to TFO speech frames</w:t>
      </w:r>
      <w:r>
        <w:tab/>
      </w:r>
      <w:r>
        <w:fldChar w:fldCharType="begin" w:fldLock="1"/>
      </w:r>
      <w:r>
        <w:instrText xml:space="preserve"> PAGEREF _Toc517169831 \h </w:instrText>
      </w:r>
      <w:r>
        <w:fldChar w:fldCharType="separate"/>
      </w:r>
      <w:r>
        <w:t>9</w:t>
      </w:r>
      <w:r>
        <w:fldChar w:fldCharType="end"/>
      </w:r>
    </w:p>
    <w:p w14:paraId="684FBF02" w14:textId="77777777" w:rsidR="00F04957" w:rsidRDefault="00F04957">
      <w:pPr>
        <w:pStyle w:val="Innehll2"/>
        <w:rPr>
          <w:rFonts w:ascii="Calibri" w:hAnsi="Calibri"/>
          <w:sz w:val="22"/>
          <w:szCs w:val="22"/>
          <w:lang w:val="en-US"/>
        </w:rPr>
      </w:pPr>
      <w:r>
        <w:t>6.4</w:t>
      </w:r>
      <w:r>
        <w:rPr>
          <w:rFonts w:ascii="Calibri" w:hAnsi="Calibri"/>
          <w:sz w:val="22"/>
          <w:szCs w:val="22"/>
          <w:lang w:val="en-US"/>
        </w:rPr>
        <w:tab/>
      </w:r>
      <w:r>
        <w:t>Modification of speech codec</w:t>
      </w:r>
      <w:r>
        <w:tab/>
      </w:r>
      <w:r>
        <w:fldChar w:fldCharType="begin" w:fldLock="1"/>
      </w:r>
      <w:r>
        <w:instrText xml:space="preserve"> PAGEREF _Toc517169832 \h </w:instrText>
      </w:r>
      <w:r>
        <w:fldChar w:fldCharType="separate"/>
      </w:r>
      <w:r>
        <w:t>10</w:t>
      </w:r>
      <w:r>
        <w:fldChar w:fldCharType="end"/>
      </w:r>
    </w:p>
    <w:p w14:paraId="565F97CD" w14:textId="77777777" w:rsidR="00F04957" w:rsidRDefault="00F04957">
      <w:pPr>
        <w:pStyle w:val="Innehll3"/>
        <w:rPr>
          <w:rFonts w:ascii="Calibri" w:hAnsi="Calibri"/>
          <w:sz w:val="22"/>
          <w:szCs w:val="22"/>
          <w:lang w:val="en-US"/>
        </w:rPr>
      </w:pPr>
      <w:r>
        <w:t>6.4.1</w:t>
      </w:r>
      <w:r>
        <w:rPr>
          <w:rFonts w:ascii="Calibri" w:hAnsi="Calibri"/>
          <w:sz w:val="22"/>
          <w:szCs w:val="22"/>
          <w:lang w:val="en-US"/>
        </w:rPr>
        <w:tab/>
      </w:r>
      <w:r>
        <w:t>Introduction</w:t>
      </w:r>
      <w:r>
        <w:tab/>
      </w:r>
      <w:r>
        <w:fldChar w:fldCharType="begin" w:fldLock="1"/>
      </w:r>
      <w:r>
        <w:instrText xml:space="preserve"> PAGEREF _Toc517169833 \h </w:instrText>
      </w:r>
      <w:r>
        <w:fldChar w:fldCharType="separate"/>
      </w:r>
      <w:r>
        <w:t>10</w:t>
      </w:r>
      <w:r>
        <w:fldChar w:fldCharType="end"/>
      </w:r>
    </w:p>
    <w:p w14:paraId="2C4F78C7" w14:textId="77777777" w:rsidR="00F04957" w:rsidRDefault="00F04957">
      <w:pPr>
        <w:pStyle w:val="Innehll3"/>
        <w:rPr>
          <w:rFonts w:ascii="Calibri" w:hAnsi="Calibri"/>
          <w:sz w:val="22"/>
          <w:szCs w:val="22"/>
          <w:lang w:val="en-US"/>
        </w:rPr>
      </w:pPr>
      <w:r>
        <w:t>6.4.2</w:t>
      </w:r>
      <w:r>
        <w:rPr>
          <w:rFonts w:ascii="Calibri" w:hAnsi="Calibri"/>
          <w:sz w:val="22"/>
          <w:szCs w:val="22"/>
          <w:lang w:val="en-US"/>
        </w:rPr>
        <w:tab/>
      </w:r>
      <w:r>
        <w:t>Exchanged parameters</w:t>
      </w:r>
      <w:r>
        <w:tab/>
      </w:r>
      <w:r>
        <w:fldChar w:fldCharType="begin" w:fldLock="1"/>
      </w:r>
      <w:r>
        <w:instrText xml:space="preserve"> PAGEREF _Toc517169834 \h </w:instrText>
      </w:r>
      <w:r>
        <w:fldChar w:fldCharType="separate"/>
      </w:r>
      <w:r>
        <w:t>10</w:t>
      </w:r>
      <w:r>
        <w:fldChar w:fldCharType="end"/>
      </w:r>
    </w:p>
    <w:p w14:paraId="7FD933F2" w14:textId="77777777" w:rsidR="00F04957" w:rsidRDefault="00F04957">
      <w:pPr>
        <w:pStyle w:val="Innehll3"/>
        <w:rPr>
          <w:rFonts w:ascii="Calibri" w:hAnsi="Calibri"/>
          <w:sz w:val="22"/>
          <w:szCs w:val="22"/>
          <w:lang w:val="en-US"/>
        </w:rPr>
      </w:pPr>
      <w:r>
        <w:t>6.4.3</w:t>
      </w:r>
      <w:r>
        <w:rPr>
          <w:rFonts w:ascii="Calibri" w:hAnsi="Calibri"/>
          <w:sz w:val="22"/>
          <w:szCs w:val="22"/>
          <w:lang w:val="en-US"/>
        </w:rPr>
        <w:tab/>
      </w:r>
      <w:r>
        <w:t>Change of speech codec configuration in the BSS</w:t>
      </w:r>
      <w:r>
        <w:tab/>
      </w:r>
      <w:r>
        <w:fldChar w:fldCharType="begin" w:fldLock="1"/>
      </w:r>
      <w:r>
        <w:instrText xml:space="preserve"> PAGEREF _Toc517169835 \h </w:instrText>
      </w:r>
      <w:r>
        <w:fldChar w:fldCharType="separate"/>
      </w:r>
      <w:r>
        <w:t>10</w:t>
      </w:r>
      <w:r>
        <w:fldChar w:fldCharType="end"/>
      </w:r>
    </w:p>
    <w:p w14:paraId="4AAAB9F5" w14:textId="77777777" w:rsidR="00F04957" w:rsidRDefault="00F04957">
      <w:pPr>
        <w:pStyle w:val="Innehll2"/>
        <w:rPr>
          <w:rFonts w:ascii="Calibri" w:hAnsi="Calibri"/>
          <w:sz w:val="22"/>
          <w:szCs w:val="22"/>
          <w:lang w:val="en-US"/>
        </w:rPr>
      </w:pPr>
      <w:r>
        <w:t>6.5</w:t>
      </w:r>
      <w:r>
        <w:rPr>
          <w:rFonts w:ascii="Calibri" w:hAnsi="Calibri"/>
          <w:sz w:val="22"/>
          <w:szCs w:val="22"/>
          <w:lang w:val="en-US"/>
        </w:rPr>
        <w:tab/>
      </w:r>
      <w:r>
        <w:t>TFO operation</w:t>
      </w:r>
      <w:r>
        <w:tab/>
      </w:r>
      <w:r>
        <w:fldChar w:fldCharType="begin" w:fldLock="1"/>
      </w:r>
      <w:r>
        <w:instrText xml:space="preserve"> PAGEREF _Toc517169836 \h </w:instrText>
      </w:r>
      <w:r>
        <w:fldChar w:fldCharType="separate"/>
      </w:r>
      <w:r>
        <w:t>10</w:t>
      </w:r>
      <w:r>
        <w:fldChar w:fldCharType="end"/>
      </w:r>
    </w:p>
    <w:p w14:paraId="12ACCD57" w14:textId="77777777" w:rsidR="00F04957" w:rsidRDefault="00F04957">
      <w:pPr>
        <w:pStyle w:val="Innehll3"/>
        <w:rPr>
          <w:rFonts w:ascii="Calibri" w:hAnsi="Calibri"/>
          <w:sz w:val="22"/>
          <w:szCs w:val="22"/>
          <w:lang w:val="en-US"/>
        </w:rPr>
      </w:pPr>
      <w:r>
        <w:t>6.5.1</w:t>
      </w:r>
      <w:r>
        <w:rPr>
          <w:rFonts w:ascii="Calibri" w:hAnsi="Calibri"/>
          <w:sz w:val="22"/>
          <w:szCs w:val="22"/>
          <w:lang w:val="en-US"/>
        </w:rPr>
        <w:tab/>
      </w:r>
      <w:r>
        <w:t>End to end delay</w:t>
      </w:r>
      <w:r>
        <w:tab/>
      </w:r>
      <w:r>
        <w:fldChar w:fldCharType="begin" w:fldLock="1"/>
      </w:r>
      <w:r>
        <w:instrText xml:space="preserve"> PAGEREF _Toc517169837 \h </w:instrText>
      </w:r>
      <w:r>
        <w:fldChar w:fldCharType="separate"/>
      </w:r>
      <w:r>
        <w:t>10</w:t>
      </w:r>
      <w:r>
        <w:fldChar w:fldCharType="end"/>
      </w:r>
    </w:p>
    <w:p w14:paraId="0A4E3436" w14:textId="77777777" w:rsidR="00F04957" w:rsidRDefault="00F04957">
      <w:pPr>
        <w:pStyle w:val="Innehll3"/>
        <w:rPr>
          <w:rFonts w:ascii="Calibri" w:hAnsi="Calibri"/>
          <w:sz w:val="22"/>
          <w:szCs w:val="22"/>
          <w:lang w:val="en-US"/>
        </w:rPr>
      </w:pPr>
      <w:r>
        <w:t>6.5.2</w:t>
      </w:r>
      <w:r>
        <w:rPr>
          <w:rFonts w:ascii="Calibri" w:hAnsi="Calibri"/>
          <w:sz w:val="22"/>
          <w:szCs w:val="22"/>
          <w:lang w:val="en-US"/>
        </w:rPr>
        <w:tab/>
      </w:r>
      <w:r>
        <w:t>Synchronisation between TRAUs</w:t>
      </w:r>
      <w:r>
        <w:tab/>
      </w:r>
      <w:r>
        <w:fldChar w:fldCharType="begin" w:fldLock="1"/>
      </w:r>
      <w:r>
        <w:instrText xml:space="preserve"> PAGEREF _Toc517169838 \h </w:instrText>
      </w:r>
      <w:r>
        <w:fldChar w:fldCharType="separate"/>
      </w:r>
      <w:r>
        <w:t>10</w:t>
      </w:r>
      <w:r>
        <w:fldChar w:fldCharType="end"/>
      </w:r>
    </w:p>
    <w:p w14:paraId="7535B888" w14:textId="77777777" w:rsidR="00F04957" w:rsidRDefault="00F04957">
      <w:pPr>
        <w:pStyle w:val="Innehll3"/>
        <w:rPr>
          <w:rFonts w:ascii="Calibri" w:hAnsi="Calibri"/>
          <w:sz w:val="22"/>
          <w:szCs w:val="22"/>
          <w:lang w:val="en-US"/>
        </w:rPr>
      </w:pPr>
      <w:r>
        <w:t>6.5.3</w:t>
      </w:r>
      <w:r>
        <w:rPr>
          <w:rFonts w:ascii="Calibri" w:hAnsi="Calibri"/>
          <w:sz w:val="22"/>
          <w:szCs w:val="22"/>
          <w:lang w:val="en-US"/>
        </w:rPr>
        <w:tab/>
      </w:r>
      <w:r>
        <w:t>Monitoring in TFO operation</w:t>
      </w:r>
      <w:r>
        <w:tab/>
      </w:r>
      <w:r>
        <w:fldChar w:fldCharType="begin" w:fldLock="1"/>
      </w:r>
      <w:r>
        <w:instrText xml:space="preserve"> PAGEREF _Toc517169839 \h </w:instrText>
      </w:r>
      <w:r>
        <w:fldChar w:fldCharType="separate"/>
      </w:r>
      <w:r>
        <w:t>11</w:t>
      </w:r>
      <w:r>
        <w:fldChar w:fldCharType="end"/>
      </w:r>
    </w:p>
    <w:p w14:paraId="28F52D19" w14:textId="77777777" w:rsidR="00F04957" w:rsidRDefault="00F04957">
      <w:pPr>
        <w:pStyle w:val="Innehll3"/>
        <w:rPr>
          <w:rFonts w:ascii="Calibri" w:hAnsi="Calibri"/>
          <w:sz w:val="22"/>
          <w:szCs w:val="22"/>
          <w:lang w:val="en-US"/>
        </w:rPr>
      </w:pPr>
      <w:r>
        <w:t>6.5.4</w:t>
      </w:r>
      <w:r>
        <w:rPr>
          <w:rFonts w:ascii="Calibri" w:hAnsi="Calibri"/>
          <w:sz w:val="22"/>
          <w:szCs w:val="22"/>
          <w:lang w:val="en-US"/>
        </w:rPr>
        <w:tab/>
      </w:r>
      <w:r>
        <w:t>DTX aspects</w:t>
      </w:r>
      <w:r>
        <w:tab/>
      </w:r>
      <w:r>
        <w:fldChar w:fldCharType="begin" w:fldLock="1"/>
      </w:r>
      <w:r>
        <w:instrText xml:space="preserve"> PAGEREF _Toc517169840 \h </w:instrText>
      </w:r>
      <w:r>
        <w:fldChar w:fldCharType="separate"/>
      </w:r>
      <w:r>
        <w:t>11</w:t>
      </w:r>
      <w:r>
        <w:fldChar w:fldCharType="end"/>
      </w:r>
    </w:p>
    <w:p w14:paraId="60CFDCF1" w14:textId="77777777" w:rsidR="00F04957" w:rsidRDefault="00F04957">
      <w:pPr>
        <w:pStyle w:val="Innehll3"/>
        <w:rPr>
          <w:rFonts w:ascii="Calibri" w:hAnsi="Calibri"/>
          <w:sz w:val="22"/>
          <w:szCs w:val="22"/>
          <w:lang w:val="en-US"/>
        </w:rPr>
      </w:pPr>
      <w:r>
        <w:t>6.5.5</w:t>
      </w:r>
      <w:r>
        <w:rPr>
          <w:rFonts w:ascii="Calibri" w:hAnsi="Calibri"/>
          <w:sz w:val="22"/>
          <w:szCs w:val="22"/>
          <w:lang w:val="en-US"/>
        </w:rPr>
        <w:tab/>
      </w:r>
      <w:r>
        <w:t>Error concealment</w:t>
      </w:r>
      <w:r>
        <w:tab/>
      </w:r>
      <w:r>
        <w:fldChar w:fldCharType="begin" w:fldLock="1"/>
      </w:r>
      <w:r>
        <w:instrText xml:space="preserve"> PAGEREF _Toc517169841 \h </w:instrText>
      </w:r>
      <w:r>
        <w:fldChar w:fldCharType="separate"/>
      </w:r>
      <w:r>
        <w:t>11</w:t>
      </w:r>
      <w:r>
        <w:fldChar w:fldCharType="end"/>
      </w:r>
    </w:p>
    <w:p w14:paraId="215BE09F" w14:textId="77777777" w:rsidR="00F04957" w:rsidRDefault="00F04957">
      <w:pPr>
        <w:pStyle w:val="Innehll3"/>
        <w:rPr>
          <w:rFonts w:ascii="Calibri" w:hAnsi="Calibri"/>
          <w:sz w:val="22"/>
          <w:szCs w:val="22"/>
          <w:lang w:val="en-US"/>
        </w:rPr>
      </w:pPr>
      <w:r>
        <w:t>6.5.6</w:t>
      </w:r>
      <w:r>
        <w:rPr>
          <w:rFonts w:ascii="Calibri" w:hAnsi="Calibri"/>
          <w:sz w:val="22"/>
          <w:szCs w:val="22"/>
          <w:lang w:val="en-US"/>
        </w:rPr>
        <w:tab/>
      </w:r>
      <w:r>
        <w:t>Management of UFE bit</w:t>
      </w:r>
      <w:r>
        <w:tab/>
      </w:r>
      <w:r>
        <w:fldChar w:fldCharType="begin" w:fldLock="1"/>
      </w:r>
      <w:r>
        <w:instrText xml:space="preserve"> PAGEREF _Toc517169842 \h </w:instrText>
      </w:r>
      <w:r>
        <w:fldChar w:fldCharType="separate"/>
      </w:r>
      <w:r>
        <w:t>11</w:t>
      </w:r>
      <w:r>
        <w:fldChar w:fldCharType="end"/>
      </w:r>
    </w:p>
    <w:p w14:paraId="5CC4E9C9" w14:textId="77777777" w:rsidR="00F04957" w:rsidRDefault="00F04957">
      <w:pPr>
        <w:pStyle w:val="Innehll3"/>
        <w:rPr>
          <w:rFonts w:ascii="Calibri" w:hAnsi="Calibri"/>
          <w:sz w:val="22"/>
          <w:szCs w:val="22"/>
          <w:lang w:val="en-US"/>
        </w:rPr>
      </w:pPr>
      <w:r>
        <w:t>6.5.7</w:t>
      </w:r>
      <w:r>
        <w:rPr>
          <w:rFonts w:ascii="Calibri" w:hAnsi="Calibri"/>
          <w:sz w:val="22"/>
          <w:szCs w:val="22"/>
          <w:lang w:val="en-US"/>
        </w:rPr>
        <w:tab/>
      </w:r>
      <w:r>
        <w:t>Handover management</w:t>
      </w:r>
      <w:r>
        <w:tab/>
      </w:r>
      <w:r>
        <w:fldChar w:fldCharType="begin" w:fldLock="1"/>
      </w:r>
      <w:r>
        <w:instrText xml:space="preserve"> PAGEREF _Toc517169843 \h </w:instrText>
      </w:r>
      <w:r>
        <w:fldChar w:fldCharType="separate"/>
      </w:r>
      <w:r>
        <w:t>11</w:t>
      </w:r>
      <w:r>
        <w:fldChar w:fldCharType="end"/>
      </w:r>
    </w:p>
    <w:p w14:paraId="09499C70" w14:textId="77777777" w:rsidR="00F04957" w:rsidRDefault="00F04957">
      <w:pPr>
        <w:pStyle w:val="Innehll3"/>
        <w:rPr>
          <w:rFonts w:ascii="Calibri" w:hAnsi="Calibri"/>
          <w:sz w:val="22"/>
          <w:szCs w:val="22"/>
          <w:lang w:val="en-US"/>
        </w:rPr>
      </w:pPr>
      <w:r>
        <w:t>6.5.8</w:t>
      </w:r>
      <w:r>
        <w:rPr>
          <w:rFonts w:ascii="Calibri" w:hAnsi="Calibri"/>
          <w:sz w:val="22"/>
          <w:szCs w:val="22"/>
          <w:lang w:val="en-US"/>
        </w:rPr>
        <w:tab/>
      </w:r>
      <w:r>
        <w:t>Other issues</w:t>
      </w:r>
      <w:r>
        <w:tab/>
      </w:r>
      <w:r>
        <w:fldChar w:fldCharType="begin" w:fldLock="1"/>
      </w:r>
      <w:r>
        <w:instrText xml:space="preserve"> PAGEREF _Toc517169844 \h </w:instrText>
      </w:r>
      <w:r>
        <w:fldChar w:fldCharType="separate"/>
      </w:r>
      <w:r>
        <w:t>12</w:t>
      </w:r>
      <w:r>
        <w:fldChar w:fldCharType="end"/>
      </w:r>
    </w:p>
    <w:p w14:paraId="6803350C" w14:textId="77777777" w:rsidR="00F04957" w:rsidRDefault="00F04957">
      <w:pPr>
        <w:pStyle w:val="Innehll1"/>
        <w:rPr>
          <w:rFonts w:ascii="Calibri" w:hAnsi="Calibri"/>
          <w:szCs w:val="22"/>
          <w:lang w:val="en-US"/>
        </w:rPr>
      </w:pPr>
      <w:r>
        <w:t>7</w:t>
      </w:r>
      <w:r>
        <w:rPr>
          <w:rFonts w:ascii="Calibri" w:hAnsi="Calibri"/>
          <w:szCs w:val="22"/>
          <w:lang w:val="en-US"/>
        </w:rPr>
        <w:tab/>
      </w:r>
      <w:r>
        <w:t>Compatibility Issues</w:t>
      </w:r>
      <w:r>
        <w:tab/>
      </w:r>
      <w:r>
        <w:fldChar w:fldCharType="begin" w:fldLock="1"/>
      </w:r>
      <w:r>
        <w:instrText xml:space="preserve"> PAGEREF _Toc517169845 \h </w:instrText>
      </w:r>
      <w:r>
        <w:fldChar w:fldCharType="separate"/>
      </w:r>
      <w:r>
        <w:t>12</w:t>
      </w:r>
      <w:r>
        <w:fldChar w:fldCharType="end"/>
      </w:r>
    </w:p>
    <w:p w14:paraId="5E170EAF" w14:textId="77777777" w:rsidR="00F04957" w:rsidRDefault="00F04957">
      <w:pPr>
        <w:pStyle w:val="Innehll1"/>
        <w:rPr>
          <w:rFonts w:ascii="Calibri" w:hAnsi="Calibri"/>
          <w:szCs w:val="22"/>
          <w:lang w:val="en-US"/>
        </w:rPr>
      </w:pPr>
      <w:r>
        <w:t>8</w:t>
      </w:r>
      <w:r>
        <w:rPr>
          <w:rFonts w:ascii="Calibri" w:hAnsi="Calibri"/>
          <w:szCs w:val="22"/>
          <w:lang w:val="en-US"/>
        </w:rPr>
        <w:tab/>
      </w:r>
      <w:r>
        <w:t>Interactions with Other Services</w:t>
      </w:r>
      <w:r>
        <w:tab/>
      </w:r>
      <w:r>
        <w:fldChar w:fldCharType="begin" w:fldLock="1"/>
      </w:r>
      <w:r>
        <w:instrText xml:space="preserve"> PAGEREF _Toc517169846 \h </w:instrText>
      </w:r>
      <w:r>
        <w:fldChar w:fldCharType="separate"/>
      </w:r>
      <w:r>
        <w:t>12</w:t>
      </w:r>
      <w:r>
        <w:fldChar w:fldCharType="end"/>
      </w:r>
    </w:p>
    <w:p w14:paraId="359B3D0C" w14:textId="77777777" w:rsidR="00F04957" w:rsidRDefault="00F04957">
      <w:pPr>
        <w:pStyle w:val="Innehll2"/>
        <w:rPr>
          <w:rFonts w:ascii="Calibri" w:hAnsi="Calibri"/>
          <w:sz w:val="22"/>
          <w:szCs w:val="22"/>
          <w:lang w:val="en-US"/>
        </w:rPr>
      </w:pPr>
      <w:r>
        <w:t>8.1</w:t>
      </w:r>
      <w:r>
        <w:rPr>
          <w:rFonts w:ascii="Calibri" w:hAnsi="Calibri"/>
          <w:sz w:val="22"/>
          <w:szCs w:val="22"/>
          <w:lang w:val="en-US"/>
        </w:rPr>
        <w:tab/>
      </w:r>
      <w:r>
        <w:t>General</w:t>
      </w:r>
      <w:r>
        <w:tab/>
      </w:r>
      <w:r>
        <w:fldChar w:fldCharType="begin" w:fldLock="1"/>
      </w:r>
      <w:r>
        <w:instrText xml:space="preserve"> PAGEREF _Toc517169847 \h </w:instrText>
      </w:r>
      <w:r>
        <w:fldChar w:fldCharType="separate"/>
      </w:r>
      <w:r>
        <w:t>12</w:t>
      </w:r>
      <w:r>
        <w:fldChar w:fldCharType="end"/>
      </w:r>
    </w:p>
    <w:p w14:paraId="1F81B74C" w14:textId="77777777" w:rsidR="00F04957" w:rsidRDefault="00F04957">
      <w:pPr>
        <w:pStyle w:val="Innehll2"/>
        <w:rPr>
          <w:rFonts w:ascii="Calibri" w:hAnsi="Calibri"/>
          <w:sz w:val="22"/>
          <w:szCs w:val="22"/>
          <w:lang w:val="en-US"/>
        </w:rPr>
      </w:pPr>
      <w:r>
        <w:t>8.2</w:t>
      </w:r>
      <w:r>
        <w:rPr>
          <w:rFonts w:ascii="Calibri" w:hAnsi="Calibri"/>
          <w:sz w:val="22"/>
          <w:szCs w:val="22"/>
          <w:lang w:val="en-US"/>
        </w:rPr>
        <w:tab/>
      </w:r>
      <w:r>
        <w:t>Support of DTMF</w:t>
      </w:r>
      <w:r>
        <w:tab/>
      </w:r>
      <w:r>
        <w:fldChar w:fldCharType="begin" w:fldLock="1"/>
      </w:r>
      <w:r>
        <w:instrText xml:space="preserve"> PAGEREF _Toc517169848 \h </w:instrText>
      </w:r>
      <w:r>
        <w:fldChar w:fldCharType="separate"/>
      </w:r>
      <w:r>
        <w:t>13</w:t>
      </w:r>
      <w:r>
        <w:fldChar w:fldCharType="end"/>
      </w:r>
    </w:p>
    <w:p w14:paraId="4E61B274" w14:textId="77777777" w:rsidR="00F04957" w:rsidRDefault="00F04957">
      <w:pPr>
        <w:pStyle w:val="Innehll1"/>
        <w:rPr>
          <w:rFonts w:ascii="Calibri" w:hAnsi="Calibri"/>
          <w:szCs w:val="22"/>
          <w:lang w:val="en-US"/>
        </w:rPr>
      </w:pPr>
      <w:r>
        <w:t>9</w:t>
      </w:r>
      <w:r>
        <w:rPr>
          <w:rFonts w:ascii="Calibri" w:hAnsi="Calibri"/>
          <w:szCs w:val="22"/>
          <w:lang w:val="en-US"/>
        </w:rPr>
        <w:tab/>
      </w:r>
      <w:r>
        <w:t>Operational Aspects</w:t>
      </w:r>
      <w:r>
        <w:tab/>
      </w:r>
      <w:r>
        <w:fldChar w:fldCharType="begin" w:fldLock="1"/>
      </w:r>
      <w:r>
        <w:instrText xml:space="preserve"> PAGEREF _Toc517169849 \h </w:instrText>
      </w:r>
      <w:r>
        <w:fldChar w:fldCharType="separate"/>
      </w:r>
      <w:r>
        <w:t>13</w:t>
      </w:r>
      <w:r>
        <w:fldChar w:fldCharType="end"/>
      </w:r>
    </w:p>
    <w:p w14:paraId="1507EFCC" w14:textId="77777777" w:rsidR="00F04957" w:rsidRDefault="00F04957" w:rsidP="00F04957">
      <w:pPr>
        <w:pStyle w:val="Innehll8"/>
        <w:tabs>
          <w:tab w:val="right" w:leader="dot" w:pos="9639"/>
        </w:tabs>
        <w:rPr>
          <w:rFonts w:ascii="Calibri" w:hAnsi="Calibri"/>
          <w:b w:val="0"/>
          <w:szCs w:val="22"/>
          <w:lang w:val="en-US"/>
        </w:rPr>
      </w:pPr>
      <w:r>
        <w:t>Annex A (informative):</w:t>
      </w:r>
      <w:r>
        <w:tab/>
        <w:t>Change history</w:t>
      </w:r>
      <w:r>
        <w:tab/>
      </w:r>
      <w:r>
        <w:fldChar w:fldCharType="begin" w:fldLock="1"/>
      </w:r>
      <w:r>
        <w:instrText xml:space="preserve"> PAGEREF _Toc517169850 \h </w:instrText>
      </w:r>
      <w:r>
        <w:fldChar w:fldCharType="separate"/>
      </w:r>
      <w:r>
        <w:t>14</w:t>
      </w:r>
      <w:r>
        <w:fldChar w:fldCharType="end"/>
      </w:r>
    </w:p>
    <w:p w14:paraId="6C872EE9" w14:textId="77777777" w:rsidR="00933F19" w:rsidRDefault="00F04957">
      <w:r>
        <w:rPr>
          <w:noProof/>
          <w:sz w:val="22"/>
        </w:rPr>
        <w:fldChar w:fldCharType="end"/>
      </w:r>
    </w:p>
    <w:p w14:paraId="191F9DA1" w14:textId="77777777" w:rsidR="00933F19" w:rsidRDefault="00933F19">
      <w:pPr>
        <w:pStyle w:val="Rubrik1"/>
      </w:pPr>
      <w:r>
        <w:br w:type="page"/>
      </w:r>
      <w:bookmarkStart w:id="5" w:name="_Toc517169812"/>
      <w:r>
        <w:lastRenderedPageBreak/>
        <w:t>Foreword</w:t>
      </w:r>
      <w:bookmarkEnd w:id="5"/>
    </w:p>
    <w:p w14:paraId="6CEEDC10" w14:textId="77777777" w:rsidR="00933F19" w:rsidRDefault="00933F19">
      <w:r>
        <w:t>This Technical Specification has been produced by the 3</w:t>
      </w:r>
      <w:r>
        <w:rPr>
          <w:vertAlign w:val="superscript"/>
        </w:rPr>
        <w:t>rd</w:t>
      </w:r>
      <w:r>
        <w:t xml:space="preserve"> Generation Partnership Project (3GPP).</w:t>
      </w:r>
    </w:p>
    <w:p w14:paraId="227D42F5" w14:textId="77777777" w:rsidR="00933F19" w:rsidRDefault="00933F1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3A7E6F45" w14:textId="77777777" w:rsidR="00933F19" w:rsidRDefault="00933F19">
      <w:pPr>
        <w:pStyle w:val="B1"/>
        <w:rPr>
          <w:lang w:val="fr-FR"/>
        </w:rPr>
      </w:pPr>
      <w:r>
        <w:rPr>
          <w:lang w:val="fr-FR"/>
        </w:rPr>
        <w:t>Version x.y.z</w:t>
      </w:r>
    </w:p>
    <w:p w14:paraId="1F7F81BC" w14:textId="77777777" w:rsidR="00933F19" w:rsidRDefault="00933F19">
      <w:pPr>
        <w:pStyle w:val="B1"/>
      </w:pPr>
      <w:r>
        <w:t>where:</w:t>
      </w:r>
    </w:p>
    <w:p w14:paraId="79A0D0B3" w14:textId="77777777" w:rsidR="00933F19" w:rsidRDefault="00933F19">
      <w:pPr>
        <w:pStyle w:val="B2"/>
      </w:pPr>
      <w:r>
        <w:t>x</w:t>
      </w:r>
      <w:r>
        <w:tab/>
        <w:t>the first digit:</w:t>
      </w:r>
    </w:p>
    <w:p w14:paraId="29736734" w14:textId="77777777" w:rsidR="00933F19" w:rsidRDefault="00933F19">
      <w:pPr>
        <w:pStyle w:val="B3"/>
      </w:pPr>
      <w:r>
        <w:t>1</w:t>
      </w:r>
      <w:r>
        <w:tab/>
        <w:t>presented to TSG for information;</w:t>
      </w:r>
    </w:p>
    <w:p w14:paraId="4B4AF940" w14:textId="77777777" w:rsidR="00933F19" w:rsidRDefault="00933F19">
      <w:pPr>
        <w:pStyle w:val="B3"/>
      </w:pPr>
      <w:r>
        <w:t>2</w:t>
      </w:r>
      <w:r>
        <w:tab/>
        <w:t>presented to TSG for approval;</w:t>
      </w:r>
    </w:p>
    <w:p w14:paraId="1648F168" w14:textId="77777777" w:rsidR="00933F19" w:rsidRDefault="00933F19">
      <w:pPr>
        <w:pStyle w:val="B3"/>
      </w:pPr>
      <w:r>
        <w:t>3</w:t>
      </w:r>
      <w:r>
        <w:tab/>
        <w:t>or greater indicates TSG approved document under change control.</w:t>
      </w:r>
    </w:p>
    <w:p w14:paraId="0761DE81" w14:textId="77777777" w:rsidR="00933F19" w:rsidRDefault="00933F19">
      <w:pPr>
        <w:pStyle w:val="B2"/>
      </w:pPr>
      <w:r>
        <w:t>y</w:t>
      </w:r>
      <w:r>
        <w:tab/>
        <w:t>the second digit is incremented for all changes of substance, i.e. technical enhancements, corrections, updates, etc.</w:t>
      </w:r>
    </w:p>
    <w:p w14:paraId="50A1A56C" w14:textId="77777777" w:rsidR="00933F19" w:rsidRDefault="00933F19">
      <w:pPr>
        <w:pStyle w:val="B2"/>
      </w:pPr>
      <w:r>
        <w:t>z</w:t>
      </w:r>
      <w:r>
        <w:tab/>
        <w:t>the third digit is incremented when editorial only changes have been incorporated in the document.</w:t>
      </w:r>
    </w:p>
    <w:p w14:paraId="645400AA" w14:textId="77777777" w:rsidR="00933F19" w:rsidRDefault="00933F19">
      <w:pPr>
        <w:pStyle w:val="Rubrik1"/>
      </w:pPr>
      <w:r>
        <w:br w:type="page"/>
      </w:r>
      <w:bookmarkStart w:id="6" w:name="_Toc517169813"/>
      <w:r>
        <w:lastRenderedPageBreak/>
        <w:t>1</w:t>
      </w:r>
      <w:r>
        <w:tab/>
        <w:t>Scope</w:t>
      </w:r>
      <w:bookmarkEnd w:id="6"/>
    </w:p>
    <w:p w14:paraId="05AA7133" w14:textId="77777777" w:rsidR="00933F19" w:rsidRDefault="00933F19">
      <w:r>
        <w:t>The present document defines the stage 2 service description for Tandem Free Operation (TFO) in and between GSM and UMTS. Tandem Free Operation applies only to speech calls.</w:t>
      </w:r>
    </w:p>
    <w:p w14:paraId="76C5532B" w14:textId="77777777" w:rsidR="00933F19" w:rsidRDefault="00933F19">
      <w:pPr>
        <w:pStyle w:val="NO"/>
      </w:pPr>
      <w:r>
        <w:t>NOTE:</w:t>
      </w:r>
      <w:r>
        <w:tab/>
        <w:t>The TFO principles are built so that they could be used as well by other systems other than GSM and UMTS.</w:t>
      </w:r>
    </w:p>
    <w:p w14:paraId="0B1487D1" w14:textId="77777777" w:rsidR="00933F19" w:rsidRDefault="00933F19">
      <w:r>
        <w:t>In analogy with ITU-T Recommendations I.130 [</w:t>
      </w:r>
      <w:r>
        <w:rPr>
          <w:noProof/>
        </w:rPr>
        <w:t>2</w:t>
      </w:r>
      <w:r>
        <w:t>] and with reference to ITU-T Recommendations Q.65 VI.1 (Stage 2 of the method for the characterisation of services supported by an ISDN</w:t>
      </w:r>
      <w:r>
        <w:rPr>
          <w:rFonts w:ascii="Helvetica" w:hAnsi="Helvetica"/>
        </w:rPr>
        <w:t>)</w:t>
      </w:r>
      <w:r>
        <w:t>, the second stage of the following three-level structure is derived from a stage 1 service description.</w:t>
      </w:r>
    </w:p>
    <w:p w14:paraId="2DAB25AF" w14:textId="77777777" w:rsidR="00933F19" w:rsidRDefault="00933F19">
      <w:pPr>
        <w:pStyle w:val="B1"/>
      </w:pPr>
      <w:r>
        <w:t>-</w:t>
      </w:r>
      <w:r>
        <w:tab/>
        <w:t>Stage 1 is an overall service description, from the service subscriber's and user's standpoints, that views the network as a single entity which provides services to the user.</w:t>
      </w:r>
    </w:p>
    <w:p w14:paraId="19D16C5D" w14:textId="77777777" w:rsidR="00933F19" w:rsidRDefault="00933F19">
      <w:pPr>
        <w:pStyle w:val="B1"/>
      </w:pPr>
      <w:r>
        <w:t>-</w:t>
      </w:r>
      <w:r>
        <w:tab/>
        <w:t>Stage 2 identifies the functional capabilities and information flows needed to support the service described in stage 1. Furthermore, it identifies various possible physical locations for the functional capabilities. The output of Stage 2, which is signalling system independent, is used as an input to Stage 3, the design of signalling system and switching Recommendations.</w:t>
      </w:r>
    </w:p>
    <w:p w14:paraId="1236F1B2" w14:textId="77777777" w:rsidR="00933F19" w:rsidRDefault="00933F19">
      <w:pPr>
        <w:pStyle w:val="B1"/>
      </w:pPr>
      <w:r>
        <w:t>-</w:t>
      </w:r>
      <w:r>
        <w:tab/>
        <w:t>Stage 3 defines the signalling system protocols and switching functions needed to implement the service described in stage 2.</w:t>
      </w:r>
    </w:p>
    <w:p w14:paraId="60E2FF32" w14:textId="77777777" w:rsidR="00933F19" w:rsidRDefault="00933F19">
      <w:pPr>
        <w:pStyle w:val="Rubrik1"/>
      </w:pPr>
      <w:bookmarkStart w:id="7" w:name="_Toc517169814"/>
      <w:r>
        <w:t>2</w:t>
      </w:r>
      <w:r>
        <w:tab/>
        <w:t>References</w:t>
      </w:r>
      <w:bookmarkEnd w:id="7"/>
    </w:p>
    <w:p w14:paraId="7F651094" w14:textId="77777777" w:rsidR="00933F19" w:rsidRDefault="00933F19">
      <w:r>
        <w:t>The following documents contain provisions which, through reference in this text, constitute provisions of the present document.</w:t>
      </w:r>
    </w:p>
    <w:p w14:paraId="633A01CA" w14:textId="77777777" w:rsidR="00933F19" w:rsidRDefault="00C026A3" w:rsidP="00C026A3">
      <w:pPr>
        <w:pStyle w:val="B1"/>
      </w:pPr>
      <w:r>
        <w:t>-</w:t>
      </w:r>
      <w:r>
        <w:tab/>
      </w:r>
      <w:r w:rsidR="00933F19">
        <w:t>References are either specific (identified by date of publication, edition number, version number, etc.) or non</w:t>
      </w:r>
      <w:r w:rsidR="00933F19">
        <w:noBreakHyphen/>
        <w:t>specific.</w:t>
      </w:r>
    </w:p>
    <w:p w14:paraId="43637E52" w14:textId="77777777" w:rsidR="00933F19" w:rsidRDefault="00C026A3" w:rsidP="00C026A3">
      <w:pPr>
        <w:pStyle w:val="B1"/>
      </w:pPr>
      <w:r>
        <w:t>-</w:t>
      </w:r>
      <w:r>
        <w:tab/>
      </w:r>
      <w:r w:rsidR="00933F19">
        <w:t>For a specific reference, subsequent revisions do not apply.</w:t>
      </w:r>
    </w:p>
    <w:p w14:paraId="5AF1E4C2" w14:textId="77777777" w:rsidR="00933F19" w:rsidRDefault="00C026A3" w:rsidP="00C026A3">
      <w:pPr>
        <w:pStyle w:val="B1"/>
      </w:pPr>
      <w:r>
        <w:t>-</w:t>
      </w:r>
      <w:r>
        <w:tab/>
      </w:r>
      <w:r w:rsidR="00933F19">
        <w:t xml:space="preserve">For a non-specific reference, the latest version applies. In the case of a reference to a 3GPP document (including a GSM document), a non-specific reference implicitly refers to the latest version of that document </w:t>
      </w:r>
      <w:r w:rsidR="00933F19">
        <w:rPr>
          <w:i/>
          <w:iCs/>
        </w:rPr>
        <w:t>in the same Release as the present document</w:t>
      </w:r>
      <w:r w:rsidR="00933F19">
        <w:t>.</w:t>
      </w:r>
    </w:p>
    <w:p w14:paraId="0CE1BF92" w14:textId="77777777" w:rsidR="00933F19" w:rsidRDefault="00933F19">
      <w:pPr>
        <w:pStyle w:val="EX"/>
      </w:pPr>
      <w:r>
        <w:t>[</w:t>
      </w:r>
      <w:bookmarkStart w:id="8" w:name="REF_3GPPTR0104"/>
      <w:r>
        <w:rPr>
          <w:noProof/>
        </w:rPr>
        <w:t>1</w:t>
      </w:r>
      <w:bookmarkEnd w:id="8"/>
      <w:r>
        <w:t>]</w:t>
      </w:r>
      <w:r>
        <w:tab/>
        <w:t>3GPP TR 01.04: "Digital cellular telecommunications system (Phase 2+); Abbreviations and acronyms".</w:t>
      </w:r>
    </w:p>
    <w:p w14:paraId="4B7EF664" w14:textId="77777777" w:rsidR="00933F19" w:rsidRDefault="00933F19">
      <w:pPr>
        <w:pStyle w:val="EX"/>
      </w:pPr>
      <w:r>
        <w:t>[</w:t>
      </w:r>
      <w:bookmarkStart w:id="9" w:name="REF_ITU_TRECOMMENDATIONSI130"/>
      <w:r>
        <w:rPr>
          <w:noProof/>
        </w:rPr>
        <w:t>2</w:t>
      </w:r>
      <w:bookmarkEnd w:id="9"/>
      <w:r>
        <w:t>]</w:t>
      </w:r>
      <w:r>
        <w:tab/>
        <w:t>ITU-T Recommendations I.130 (1988): "Method for the characterization of telecommunication services supported by an ISDN and network capabilities of an ISDN".</w:t>
      </w:r>
    </w:p>
    <w:p w14:paraId="60BF3690" w14:textId="77777777" w:rsidR="00933F19" w:rsidRDefault="00933F19">
      <w:pPr>
        <w:pStyle w:val="EX"/>
      </w:pPr>
      <w:r>
        <w:t>[</w:t>
      </w:r>
      <w:bookmarkStart w:id="10" w:name="REF_3GPPTS22053"/>
      <w:r>
        <w:rPr>
          <w:noProof/>
        </w:rPr>
        <w:t>3</w:t>
      </w:r>
      <w:bookmarkEnd w:id="10"/>
      <w:r>
        <w:t>]</w:t>
      </w:r>
      <w:r>
        <w:tab/>
        <w:t>3GPP TS 22.053: "Tandem Free Operation (TFO); Service Description - Stage 1".</w:t>
      </w:r>
    </w:p>
    <w:p w14:paraId="229D2328" w14:textId="77777777" w:rsidR="00933F19" w:rsidRDefault="00933F19">
      <w:pPr>
        <w:pStyle w:val="EX"/>
      </w:pPr>
      <w:r>
        <w:t>[</w:t>
      </w:r>
      <w:bookmarkStart w:id="11" w:name="REF_3GPPTS48060"/>
      <w:r>
        <w:rPr>
          <w:noProof/>
        </w:rPr>
        <w:t>4</w:t>
      </w:r>
      <w:bookmarkEnd w:id="11"/>
      <w:r>
        <w:t>]</w:t>
      </w:r>
      <w:r>
        <w:tab/>
        <w:t>3GPP TS 48.060: "Digital cellular telecommunications system (Phase 2+); In-band control of remote transcoders and rate adaptors for full rate traffic channels".</w:t>
      </w:r>
    </w:p>
    <w:p w14:paraId="015A7E24" w14:textId="77777777" w:rsidR="00933F19" w:rsidRDefault="00933F19">
      <w:pPr>
        <w:pStyle w:val="EX"/>
      </w:pPr>
      <w:r>
        <w:t>[</w:t>
      </w:r>
      <w:bookmarkStart w:id="12" w:name="REF_3GPPTS48061"/>
      <w:r>
        <w:rPr>
          <w:noProof/>
        </w:rPr>
        <w:t>5</w:t>
      </w:r>
      <w:bookmarkEnd w:id="12"/>
      <w:r>
        <w:t>]</w:t>
      </w:r>
      <w:r>
        <w:tab/>
        <w:t>3GPP TS 48.061: "Digital cellular telecommunications system (Phase 2+); In-band control of remote transcoders and rate adaptors for half rate traffic channels".</w:t>
      </w:r>
    </w:p>
    <w:p w14:paraId="07A5DEEF" w14:textId="77777777" w:rsidR="00933F19" w:rsidRDefault="00933F19">
      <w:pPr>
        <w:pStyle w:val="Rubrik1"/>
      </w:pPr>
      <w:bookmarkStart w:id="13" w:name="_Toc517169815"/>
      <w:r>
        <w:lastRenderedPageBreak/>
        <w:t>3</w:t>
      </w:r>
      <w:r>
        <w:tab/>
        <w:t>Definitions and abbreviations</w:t>
      </w:r>
      <w:bookmarkEnd w:id="13"/>
    </w:p>
    <w:p w14:paraId="01661E9E" w14:textId="77777777" w:rsidR="00933F19" w:rsidRDefault="00933F19">
      <w:pPr>
        <w:pStyle w:val="Rubrik2"/>
      </w:pPr>
      <w:bookmarkStart w:id="14" w:name="_Toc517169816"/>
      <w:r>
        <w:t>3.1</w:t>
      </w:r>
      <w:r>
        <w:tab/>
        <w:t>Definitions</w:t>
      </w:r>
      <w:bookmarkEnd w:id="14"/>
    </w:p>
    <w:p w14:paraId="45B13D52" w14:textId="77777777" w:rsidR="00933F19" w:rsidRDefault="00933F19">
      <w:pPr>
        <w:keepNext/>
        <w:keepLines/>
      </w:pPr>
      <w:r>
        <w:t>For the purposes of the present document, the following terms and definitions apply:</w:t>
      </w:r>
    </w:p>
    <w:p w14:paraId="3B8A518A" w14:textId="77777777" w:rsidR="00933F19" w:rsidRDefault="00933F19">
      <w:pPr>
        <w:keepNext/>
        <w:keepLines/>
      </w:pPr>
      <w:r>
        <w:rPr>
          <w:b/>
        </w:rPr>
        <w:t>Tandem Free Operation:</w:t>
      </w:r>
      <w:r>
        <w:t xml:space="preserve"> corresponds to the </w:t>
      </w:r>
      <w:smartTag w:uri="urn:schemas-microsoft-com:office:smarttags" w:element="place">
        <w:smartTag w:uri="urn:schemas-microsoft-com:office:smarttags" w:element="City">
          <w:r>
            <w:t>Mobile-to-Mobile</w:t>
          </w:r>
        </w:smartTag>
      </w:smartTag>
      <w:r>
        <w:t xml:space="preserve"> calls for which the speech is not transcoded two times but only one by the Mobile Stations</w:t>
      </w:r>
    </w:p>
    <w:p w14:paraId="4466E131" w14:textId="77777777" w:rsidR="00933F19" w:rsidRDefault="00933F19">
      <w:r>
        <w:t>For simplicity the term MS is also used when UE is meant for 3G systems. The same is valid for TRAU and TC analogously.</w:t>
      </w:r>
    </w:p>
    <w:p w14:paraId="39D9E846" w14:textId="77777777" w:rsidR="00933F19" w:rsidRDefault="00933F19">
      <w:pPr>
        <w:pStyle w:val="Rubrik2"/>
      </w:pPr>
      <w:bookmarkStart w:id="15" w:name="_Toc517169817"/>
      <w:r>
        <w:t>3.2</w:t>
      </w:r>
      <w:r>
        <w:tab/>
        <w:t>Abbreviations</w:t>
      </w:r>
      <w:bookmarkEnd w:id="15"/>
    </w:p>
    <w:p w14:paraId="77B0863D" w14:textId="77777777" w:rsidR="00933F19" w:rsidRDefault="00933F19">
      <w:r>
        <w:t>For the purposes of the present document, the following abbreviations apply:</w:t>
      </w:r>
    </w:p>
    <w:p w14:paraId="4A1AD6EF" w14:textId="77777777" w:rsidR="00933F19" w:rsidRDefault="00933F19">
      <w:pPr>
        <w:pStyle w:val="EW"/>
      </w:pPr>
      <w:r>
        <w:t>IPE:</w:t>
      </w:r>
      <w:r>
        <w:tab/>
        <w:t>In Path Equipment</w:t>
      </w:r>
    </w:p>
    <w:p w14:paraId="02B46392" w14:textId="77777777" w:rsidR="00933F19" w:rsidRDefault="00933F19">
      <w:pPr>
        <w:pStyle w:val="EX"/>
      </w:pPr>
      <w:r>
        <w:t>TFO:</w:t>
      </w:r>
      <w:r>
        <w:tab/>
        <w:t>Tandem Free Operation</w:t>
      </w:r>
    </w:p>
    <w:p w14:paraId="5D5C9C39" w14:textId="77777777" w:rsidR="00933F19" w:rsidRDefault="00933F19">
      <w:r>
        <w:t>Further abbreviations used may be found in 3GPP TR 01.04 [</w:t>
      </w:r>
      <w:r>
        <w:rPr>
          <w:noProof/>
        </w:rPr>
        <w:t>1</w:t>
      </w:r>
      <w:r>
        <w:t>].</w:t>
      </w:r>
    </w:p>
    <w:p w14:paraId="44E21BCA" w14:textId="77777777" w:rsidR="00933F19" w:rsidRDefault="00933F19">
      <w:pPr>
        <w:pStyle w:val="Rubrik1"/>
      </w:pPr>
      <w:bookmarkStart w:id="16" w:name="_Toc517169818"/>
      <w:r>
        <w:t>4</w:t>
      </w:r>
      <w:r>
        <w:tab/>
        <w:t>Main Concepts</w:t>
      </w:r>
      <w:bookmarkEnd w:id="16"/>
    </w:p>
    <w:p w14:paraId="3150E023" w14:textId="77777777" w:rsidR="00933F19" w:rsidRDefault="00933F19">
      <w:r>
        <w:t xml:space="preserve">In-band TFO aims to remove the speech coding and decoding done in the BSS in </w:t>
      </w:r>
      <w:smartTag w:uri="urn:schemas-microsoft-com:office:smarttags" w:element="place">
        <w:smartTag w:uri="urn:schemas-microsoft-com:office:smarttags" w:element="State">
          <w:r>
            <w:t>MS-to-MS</w:t>
          </w:r>
        </w:smartTag>
      </w:smartTag>
      <w:r>
        <w:t xml:space="preserve"> calls in order to improve the perceived speech quality. In-band TFO is established after call set-up using in-band signalling. This signalling is therefore controlled by the TRAU.</w:t>
      </w:r>
    </w:p>
    <w:p w14:paraId="06B36AB2" w14:textId="77777777" w:rsidR="00933F19" w:rsidRDefault="00933F19">
      <w:r>
        <w:t>Using in-band signalling implies that the link between the TRAUs is transparent in the sense that the digital content of what is emitted by a TRAU is not modified. The so-called In Path Equipments must therefore be disabled or configured in such a way that the information (signalling and coded speech) required for Tandem Free is not altered.</w:t>
      </w:r>
    </w:p>
    <w:p w14:paraId="2C10E92F" w14:textId="77777777" w:rsidR="00933F19" w:rsidRDefault="00933F19">
      <w:pPr>
        <w:pStyle w:val="Rubrik1"/>
      </w:pPr>
      <w:bookmarkStart w:id="17" w:name="_Toc517169819"/>
      <w:r>
        <w:t>5</w:t>
      </w:r>
      <w:r>
        <w:tab/>
        <w:t>TFO Architecture and Transmission Mechanism</w:t>
      </w:r>
      <w:bookmarkEnd w:id="17"/>
    </w:p>
    <w:p w14:paraId="1FCE8498" w14:textId="77777777" w:rsidR="00933F19" w:rsidRDefault="00933F19">
      <w:pPr>
        <w:pStyle w:val="Rubrik2"/>
      </w:pPr>
      <w:bookmarkStart w:id="18" w:name="_Toc517169820"/>
      <w:r>
        <w:t>5.1</w:t>
      </w:r>
      <w:r>
        <w:tab/>
        <w:t>TFO Access Interfaces and Reference Points</w:t>
      </w:r>
      <w:bookmarkEnd w:id="18"/>
    </w:p>
    <w:p w14:paraId="50C190DC" w14:textId="77777777" w:rsidR="00933F19" w:rsidRDefault="00933F19">
      <w:r>
        <w:t>The GSM BSS reference points for TFO are described in figure 1. GSM A interface reference point applies here with the exception that speech is not in the standard 64 kbit/s PCM format and between TFO TRAUs in-band signalling is used. For speech and in-band signalling the MSC is transparent.</w:t>
      </w:r>
    </w:p>
    <w:p w14:paraId="2CDF395D" w14:textId="77777777" w:rsidR="00933F19" w:rsidRDefault="00933F19">
      <w:r>
        <w:t>The UMTS core network reference points for TFO are described in figure 2. The UMTS Nb interface reference point applies here with the exception that speech is not in the standard 64 kbit/s PCM format and between TFO TRAUs in-band signalling is used. For speech and in-band signalling the Core Network is transparent.</w:t>
      </w:r>
    </w:p>
    <w:p w14:paraId="0AA87EC7" w14:textId="77777777" w:rsidR="00933F19" w:rsidRDefault="00933F19">
      <w:r>
        <w:t>Additional transmission equipments are taken into account. These equipments are all those which can process the PCM signal between the two peer BSS, e.g. echo cancellers, DCME. The BSS to BSS transmission is then considered transparent provided no transmission equipment along the circuit do not modify the 1 or more LSB or these transmission equipments implement a TFO "transparency mode". A specific signalling allows to remotely control in-band these equipments.</w:t>
      </w:r>
    </w:p>
    <w:p w14:paraId="7D145189" w14:textId="77777777" w:rsidR="00933F19" w:rsidRDefault="00933F19">
      <w:r>
        <w:t>BSS-MSC out-of-band signalling consists in this version of TFO of the normal BSSMAP signalling which carries the list of acceptable speech codec that may be used for the TFO negotiation mechanism.</w:t>
      </w:r>
    </w:p>
    <w:p w14:paraId="0F88EC49" w14:textId="77777777" w:rsidR="00933F19" w:rsidRDefault="00933F19">
      <w:r>
        <w:t>Use of TFO specific out-of-band mechanism is not foreseen  in that version of the specification.</w:t>
      </w:r>
    </w:p>
    <w:bookmarkStart w:id="19" w:name="_MON_1044789510"/>
    <w:bookmarkStart w:id="20" w:name="_MON_1044820384"/>
    <w:bookmarkStart w:id="21" w:name="_MON_1044820553"/>
    <w:bookmarkStart w:id="22" w:name="_MON_1044820571"/>
    <w:bookmarkStart w:id="23" w:name="_MON_1044820793"/>
    <w:bookmarkEnd w:id="19"/>
    <w:bookmarkEnd w:id="20"/>
    <w:bookmarkEnd w:id="21"/>
    <w:bookmarkEnd w:id="22"/>
    <w:bookmarkEnd w:id="23"/>
    <w:p w14:paraId="12DD5535" w14:textId="77777777" w:rsidR="00933F19" w:rsidRDefault="00933F19">
      <w:pPr>
        <w:pStyle w:val="TH"/>
      </w:pPr>
      <w:r>
        <w:object w:dxaOrig="9630" w:dyaOrig="3984" w14:anchorId="50C180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1.5pt;height:199.15pt" o:ole="" fillcolor="window">
            <v:imagedata r:id="rId9" o:title=""/>
          </v:shape>
          <o:OLEObject Type="Embed" ProgID="Word.Picture.8" ShapeID="_x0000_i1027" DrawAspect="Content" ObjectID="_1774675908" r:id="rId10"/>
        </w:object>
      </w:r>
    </w:p>
    <w:p w14:paraId="501A9DEE" w14:textId="77777777" w:rsidR="00933F19" w:rsidRDefault="00933F19">
      <w:pPr>
        <w:pStyle w:val="TF"/>
      </w:pPr>
      <w:r>
        <w:t>Figure 1</w:t>
      </w:r>
    </w:p>
    <w:bookmarkStart w:id="24" w:name="_MON_1044820600"/>
    <w:bookmarkStart w:id="25" w:name="_MON_1044820681"/>
    <w:bookmarkStart w:id="26" w:name="_MON_1044820852"/>
    <w:bookmarkEnd w:id="24"/>
    <w:bookmarkEnd w:id="25"/>
    <w:bookmarkEnd w:id="26"/>
    <w:p w14:paraId="28299ED6" w14:textId="77777777" w:rsidR="00933F19" w:rsidRDefault="00933F19">
      <w:pPr>
        <w:pStyle w:val="TH"/>
      </w:pPr>
      <w:r>
        <w:object w:dxaOrig="9770" w:dyaOrig="4274" w14:anchorId="2A7A03F1">
          <v:shape id="_x0000_i1028" type="#_x0000_t75" style="width:466.5pt;height:204pt" o:ole="" fillcolor="window">
            <v:imagedata r:id="rId11" o:title=""/>
          </v:shape>
          <o:OLEObject Type="Embed" ProgID="Word.Picture.8" ShapeID="_x0000_i1028" DrawAspect="Content" ObjectID="_1774675909" r:id="rId12"/>
        </w:object>
      </w:r>
    </w:p>
    <w:p w14:paraId="5FBF3661" w14:textId="77777777" w:rsidR="00933F19" w:rsidRDefault="00933F19">
      <w:pPr>
        <w:pStyle w:val="TF"/>
      </w:pPr>
      <w:r>
        <w:t>Figure 2</w:t>
      </w:r>
    </w:p>
    <w:p w14:paraId="459621BF" w14:textId="77777777" w:rsidR="00933F19" w:rsidRDefault="00933F19">
      <w:pPr>
        <w:pStyle w:val="Rubrik2"/>
      </w:pPr>
      <w:bookmarkStart w:id="27" w:name="_Toc517169821"/>
      <w:r>
        <w:t>5.2</w:t>
      </w:r>
      <w:r>
        <w:tab/>
        <w:t>General In-band Transmission Mechanism for TFO</w:t>
      </w:r>
      <w:bookmarkEnd w:id="27"/>
    </w:p>
    <w:p w14:paraId="2B99758E" w14:textId="77777777" w:rsidR="00933F19" w:rsidRDefault="00933F19">
      <w:r>
        <w:t>In TFO establishment mode, one bit out of 16 LSB bits is regularly stolen of the 64 kbits/s circuit. This provides for a 0,5 kbits/s channel and has been selected so that the degradation on the speech quality is inaudible.</w:t>
      </w:r>
    </w:p>
    <w:p w14:paraId="393F81E8" w14:textId="77777777" w:rsidR="00933F19" w:rsidRDefault="00933F19">
      <w:r>
        <w:t>In TFO established mode bit stealing takes place on the LSB bit/s (bit 8, 7.. 9-N; N&gt;=1: number of stolen LSB bits) on each PCM sample. The number N of stolen LSB bit/s depends on the codec type. This provides for a N*8 kbits/s channel that allows to carry vocoded speech in TFO frames. The contents of the "unstolen" bits 1- (8-N) is normal A/</w:t>
      </w:r>
      <w:r>
        <w:sym w:font="Symbol" w:char="F06D"/>
      </w:r>
      <w:r>
        <w:noBreakHyphen/>
        <w:t>law information.</w:t>
      </w:r>
    </w:p>
    <w:p w14:paraId="54677965" w14:textId="77777777" w:rsidR="00933F19" w:rsidRDefault="00933F19">
      <w:pPr>
        <w:pStyle w:val="Rubrik2"/>
      </w:pPr>
      <w:bookmarkStart w:id="28" w:name="_Toc517169822"/>
      <w:r>
        <w:t>5.3</w:t>
      </w:r>
      <w:r>
        <w:tab/>
        <w:t>High-Level Functions Required for TFO</w:t>
      </w:r>
      <w:bookmarkEnd w:id="28"/>
    </w:p>
    <w:p w14:paraId="20A908E9" w14:textId="77777777" w:rsidR="00933F19" w:rsidRDefault="00933F19">
      <w:r>
        <w:t>The high level functions which apply to TFO are described hereafter. Not all these functions need necessarily to be covered by the first description of TFO since some issues may be too complex to solve in an initial stage or at all.</w:t>
      </w:r>
    </w:p>
    <w:p w14:paraId="0FC797BB" w14:textId="77777777" w:rsidR="00933F19" w:rsidRDefault="00933F19">
      <w:pPr>
        <w:keepNext/>
        <w:keepLines/>
      </w:pPr>
      <w:r>
        <w:lastRenderedPageBreak/>
        <w:t>The list of functions which are applicable to the BSS follows:</w:t>
      </w:r>
    </w:p>
    <w:p w14:paraId="7714A68A" w14:textId="77777777" w:rsidR="00933F19" w:rsidRDefault="00933F19">
      <w:pPr>
        <w:pStyle w:val="B1"/>
        <w:keepNext/>
        <w:keepLines/>
      </w:pPr>
      <w:r>
        <w:t>-</w:t>
      </w:r>
      <w:r>
        <w:tab/>
        <w:t>signalling a request message (TFO_REQ) on the A interface that the TRAU supports TFO;</w:t>
      </w:r>
    </w:p>
    <w:p w14:paraId="6E45F284" w14:textId="77777777" w:rsidR="00933F19" w:rsidRDefault="00933F19">
      <w:pPr>
        <w:pStyle w:val="B1"/>
        <w:keepNext/>
        <w:keepLines/>
      </w:pPr>
      <w:r>
        <w:t>-</w:t>
      </w:r>
      <w:r>
        <w:tab/>
        <w:t>signalling an acknowledgement message (TFO_ACK) that the request message has been received from the peer entity;</w:t>
      </w:r>
    </w:p>
    <w:p w14:paraId="0C75B1DC" w14:textId="77777777" w:rsidR="00933F19" w:rsidRDefault="00933F19">
      <w:pPr>
        <w:pStyle w:val="B1"/>
      </w:pPr>
      <w:r>
        <w:t>-</w:t>
      </w:r>
      <w:r>
        <w:tab/>
        <w:t>monitoring request and acknowledgement messages on the A interface that the peer entity supports TFO;</w:t>
      </w:r>
    </w:p>
    <w:p w14:paraId="1A34FACC" w14:textId="77777777" w:rsidR="00933F19" w:rsidRDefault="00933F19">
      <w:pPr>
        <w:pStyle w:val="B1"/>
      </w:pPr>
      <w:r>
        <w:t>-</w:t>
      </w:r>
      <w:r>
        <w:tab/>
        <w:t>remote control of echo cancellers, DCME, ...;</w:t>
      </w:r>
    </w:p>
    <w:p w14:paraId="7D862E96" w14:textId="77777777" w:rsidR="00933F19" w:rsidRDefault="00933F19">
      <w:pPr>
        <w:pStyle w:val="B1"/>
      </w:pPr>
      <w:r>
        <w:t>-</w:t>
      </w:r>
      <w:r>
        <w:tab/>
        <w:t>signalling of current speech codec with acknowledgement message;</w:t>
      </w:r>
    </w:p>
    <w:p w14:paraId="1FB61F77" w14:textId="77777777" w:rsidR="00933F19" w:rsidRDefault="00933F19">
      <w:pPr>
        <w:pStyle w:val="B1"/>
      </w:pPr>
      <w:r>
        <w:t>-</w:t>
      </w:r>
      <w:r>
        <w:tab/>
        <w:t>signalling of speech codec capability with acknowledgement message;</w:t>
      </w:r>
    </w:p>
    <w:p w14:paraId="28E1CC28" w14:textId="77777777" w:rsidR="00933F19" w:rsidRDefault="00933F19">
      <w:pPr>
        <w:pStyle w:val="B1"/>
      </w:pPr>
      <w:r>
        <w:t>-</w:t>
      </w:r>
      <w:r>
        <w:tab/>
        <w:t>change of current speech codec within the BSS (optional);</w:t>
      </w:r>
    </w:p>
    <w:p w14:paraId="7961EFA6" w14:textId="77777777" w:rsidR="00933F19" w:rsidRDefault="00933F19">
      <w:pPr>
        <w:pStyle w:val="B1"/>
      </w:pPr>
      <w:r>
        <w:t>-</w:t>
      </w:r>
      <w:r>
        <w:tab/>
        <w:t>sending of TFO speech frames to the A interface;</w:t>
      </w:r>
    </w:p>
    <w:p w14:paraId="3D339A55" w14:textId="77777777" w:rsidR="00933F19" w:rsidRDefault="00933F19">
      <w:pPr>
        <w:pStyle w:val="B1"/>
      </w:pPr>
      <w:r>
        <w:t>-</w:t>
      </w:r>
      <w:r>
        <w:tab/>
        <w:t>reception of TFO speech frames from the A interface;</w:t>
      </w:r>
    </w:p>
    <w:p w14:paraId="7FB47F6C" w14:textId="77777777" w:rsidR="00933F19" w:rsidRDefault="00933F19">
      <w:pPr>
        <w:pStyle w:val="B1"/>
      </w:pPr>
      <w:r>
        <w:t>-</w:t>
      </w:r>
      <w:r>
        <w:tab/>
        <w:t>conversion of a flow of TRAU frames into TFO speech frames;</w:t>
      </w:r>
    </w:p>
    <w:p w14:paraId="4A895C8D" w14:textId="77777777" w:rsidR="00933F19" w:rsidRDefault="00933F19">
      <w:pPr>
        <w:pStyle w:val="B1"/>
      </w:pPr>
      <w:r>
        <w:t>-</w:t>
      </w:r>
      <w:r>
        <w:tab/>
        <w:t>conversion of a flow of TFO speech frames into TRAU frames.</w:t>
      </w:r>
    </w:p>
    <w:p w14:paraId="12B0730E" w14:textId="77777777" w:rsidR="00933F19" w:rsidRDefault="00933F19">
      <w:r>
        <w:t>The following function applies to IPEs that may be along the 64 kbits/s circuit, such as DCME or echo cancellers equipments:</w:t>
      </w:r>
    </w:p>
    <w:p w14:paraId="163A8DCC" w14:textId="77777777" w:rsidR="00933F19" w:rsidRDefault="00933F19">
      <w:pPr>
        <w:pStyle w:val="B1"/>
      </w:pPr>
      <w:r>
        <w:t>-</w:t>
      </w:r>
      <w:r>
        <w:tab/>
        <w:t>monitoring of TFO negotiation messages;</w:t>
      </w:r>
    </w:p>
    <w:p w14:paraId="5F5E76F1" w14:textId="77777777" w:rsidR="00933F19" w:rsidRDefault="00933F19">
      <w:pPr>
        <w:pStyle w:val="B1"/>
      </w:pPr>
      <w:r>
        <w:t>-</w:t>
      </w:r>
      <w:r>
        <w:tab/>
        <w:t>repetition of LSB bit 8 one time out of 16 (TFO establishment mode, i.e. reproduce at the output of the IPE the detected message);</w:t>
      </w:r>
    </w:p>
    <w:p w14:paraId="4605DF5B" w14:textId="77777777" w:rsidR="00933F19" w:rsidRDefault="00933F19">
      <w:pPr>
        <w:pStyle w:val="B1"/>
      </w:pPr>
      <w:r>
        <w:t>-</w:t>
      </w:r>
      <w:r>
        <w:tab/>
        <w:t>capability to go full or sub-64 kbit/s transparent mode and to resume normal operation based on TFO negotiation messages;</w:t>
      </w:r>
    </w:p>
    <w:p w14:paraId="6A567DCC" w14:textId="77777777" w:rsidR="00933F19" w:rsidRDefault="00933F19">
      <w:pPr>
        <w:pStyle w:val="B1"/>
      </w:pPr>
      <w:r>
        <w:t>-</w:t>
      </w:r>
      <w:r>
        <w:tab/>
        <w:t>capability to monitor and alter TFO speech frame control information (optional);</w:t>
      </w:r>
    </w:p>
    <w:p w14:paraId="1324EFDA" w14:textId="77777777" w:rsidR="00933F19" w:rsidRDefault="00933F19">
      <w:pPr>
        <w:pStyle w:val="B1"/>
      </w:pPr>
      <w:r>
        <w:t>-</w:t>
      </w:r>
      <w:r>
        <w:tab/>
        <w:t>capability to insert TFO negotiation messages (optional).</w:t>
      </w:r>
    </w:p>
    <w:p w14:paraId="0B123186" w14:textId="77777777" w:rsidR="00933F19" w:rsidRDefault="00933F19">
      <w:r>
        <w:t>No assumption is made currently on the interactions between call set-up as seen by the MSC and TFO. This means that the initial working assumption is that TFO works independently of the Call Control in the MSC, using only a mechanisms internal to the BSS to activate and de-activate TFO operation.</w:t>
      </w:r>
    </w:p>
    <w:p w14:paraId="5402A56A" w14:textId="77777777" w:rsidR="00933F19" w:rsidRDefault="00933F19">
      <w:pPr>
        <w:pStyle w:val="Rubrik1"/>
      </w:pPr>
      <w:bookmarkStart w:id="29" w:name="_Toc517169823"/>
      <w:r>
        <w:t>6</w:t>
      </w:r>
      <w:r>
        <w:tab/>
        <w:t>Model of operation</w:t>
      </w:r>
      <w:bookmarkEnd w:id="29"/>
    </w:p>
    <w:p w14:paraId="0490B525" w14:textId="77777777" w:rsidR="00933F19" w:rsidRDefault="00933F19">
      <w:pPr>
        <w:pStyle w:val="Rubrik2"/>
      </w:pPr>
      <w:bookmarkStart w:id="30" w:name="_Toc517169824"/>
      <w:r>
        <w:t>6.1</w:t>
      </w:r>
      <w:r>
        <w:tab/>
        <w:t>Overview</w:t>
      </w:r>
      <w:bookmarkEnd w:id="30"/>
    </w:p>
    <w:p w14:paraId="3E81F38E" w14:textId="77777777" w:rsidR="00933F19" w:rsidRDefault="00933F19">
      <w:r>
        <w:t>The TRAU must first identify each other as TRAU that are TFO capable. Next the TRAUs must check that they are using compatible speech codec types. If they don't use compatible speech codec types they can inform the BSC in order to modify the speech codec used in the MS. If they are using a compatible speech codec type the TRAU starts to insert TFO speech frames in the LSB(s) of the PCM octet present on the A / Nb interface. These frames contain the speech parameters as obtained from the uplink TRAU frames.</w:t>
      </w:r>
    </w:p>
    <w:p w14:paraId="1A696162" w14:textId="77777777" w:rsidR="00933F19" w:rsidRDefault="00933F19">
      <w:pPr>
        <w:pStyle w:val="Rubrik2"/>
      </w:pPr>
      <w:bookmarkStart w:id="31" w:name="_Toc517169825"/>
      <w:r>
        <w:t>6.2</w:t>
      </w:r>
      <w:r>
        <w:tab/>
        <w:t>TFO establishment phase</w:t>
      </w:r>
      <w:bookmarkEnd w:id="31"/>
    </w:p>
    <w:p w14:paraId="57C9BB6D" w14:textId="77777777" w:rsidR="00933F19" w:rsidRDefault="00933F19">
      <w:pPr>
        <w:pStyle w:val="Rubrik3"/>
      </w:pPr>
      <w:bookmarkStart w:id="32" w:name="_Toc517169826"/>
      <w:r>
        <w:t>6.2.1</w:t>
      </w:r>
      <w:r>
        <w:tab/>
        <w:t>Sending of TFO_REQ message by a BSS</w:t>
      </w:r>
      <w:bookmarkEnd w:id="32"/>
    </w:p>
    <w:p w14:paraId="712821BB" w14:textId="77777777" w:rsidR="00933F19" w:rsidRDefault="00933F19">
      <w:r>
        <w:t>The TFO_REQ message is sent using bit stealing on bit 8, by stealing one bit out of 16. This allows to have the least possible degradation of the PCM, since the TFO_REQ message is sent even in cases where TFO will not be possible e.g. MS to PSTN call.</w:t>
      </w:r>
    </w:p>
    <w:p w14:paraId="2BA2FAAC" w14:textId="77777777" w:rsidR="00933F19" w:rsidRDefault="00933F19">
      <w:pPr>
        <w:pStyle w:val="Rubrik3"/>
      </w:pPr>
      <w:bookmarkStart w:id="33" w:name="_Toc517169827"/>
      <w:r>
        <w:lastRenderedPageBreak/>
        <w:t>6.2.2</w:t>
      </w:r>
      <w:r>
        <w:tab/>
        <w:t>Monitoring of TFO_REQ by a BSS</w:t>
      </w:r>
      <w:bookmarkEnd w:id="33"/>
    </w:p>
    <w:p w14:paraId="26775627" w14:textId="77777777" w:rsidR="00933F19" w:rsidRDefault="00933F19">
      <w:r>
        <w:t>The monitoring of the TFO_REQ message can be performed by a BSS which is capable of TFO.</w:t>
      </w:r>
    </w:p>
    <w:p w14:paraId="4B30DC73" w14:textId="77777777" w:rsidR="00933F19" w:rsidRDefault="00933F19">
      <w:r>
        <w:t>Upon reception of a TFO_REQ message, the BSS replies with an TFO_ACK message which can contain the following information:</w:t>
      </w:r>
    </w:p>
    <w:p w14:paraId="2C861027" w14:textId="77777777" w:rsidR="00933F19" w:rsidRDefault="00933F19">
      <w:pPr>
        <w:pStyle w:val="B1"/>
      </w:pPr>
      <w:r>
        <w:t>-</w:t>
      </w:r>
      <w:r>
        <w:tab/>
        <w:t>system identification (GSM, UMTS...);</w:t>
      </w:r>
    </w:p>
    <w:p w14:paraId="2E2682FC" w14:textId="77777777" w:rsidR="00933F19" w:rsidRDefault="00933F19">
      <w:pPr>
        <w:pStyle w:val="B1"/>
      </w:pPr>
      <w:r>
        <w:t>-</w:t>
      </w:r>
      <w:r>
        <w:tab/>
        <w:t>the current speech codec;</w:t>
      </w:r>
    </w:p>
    <w:p w14:paraId="167BB6B8" w14:textId="77777777" w:rsidR="00933F19" w:rsidRDefault="00933F19">
      <w:pPr>
        <w:pStyle w:val="B1"/>
      </w:pPr>
      <w:r>
        <w:t>-</w:t>
      </w:r>
      <w:r>
        <w:tab/>
        <w:t>the list of supported speech codecs;</w:t>
      </w:r>
    </w:p>
    <w:p w14:paraId="231D7B06" w14:textId="77777777" w:rsidR="00933F19" w:rsidRDefault="00933F19">
      <w:pPr>
        <w:pStyle w:val="B1"/>
      </w:pPr>
      <w:r>
        <w:t>-</w:t>
      </w:r>
      <w:r>
        <w:tab/>
        <w:t>a random value that allows the detection of loop backs of a given BSS.</w:t>
      </w:r>
    </w:p>
    <w:p w14:paraId="3D056847" w14:textId="77777777" w:rsidR="00933F19" w:rsidRDefault="00933F19">
      <w:pPr>
        <w:pStyle w:val="Rubrik2"/>
      </w:pPr>
      <w:bookmarkStart w:id="34" w:name="_Toc517169828"/>
      <w:r>
        <w:t>6.3</w:t>
      </w:r>
      <w:r>
        <w:tab/>
        <w:t>Transparency of transmission equipments</w:t>
      </w:r>
      <w:bookmarkEnd w:id="34"/>
    </w:p>
    <w:p w14:paraId="137E3021" w14:textId="77777777" w:rsidR="00933F19" w:rsidRDefault="00933F19">
      <w:pPr>
        <w:pStyle w:val="Rubrik3"/>
      </w:pPr>
      <w:bookmarkStart w:id="35" w:name="_Toc517169829"/>
      <w:r>
        <w:t>6.3.1</w:t>
      </w:r>
      <w:r>
        <w:tab/>
        <w:t>Local disabling</w:t>
      </w:r>
      <w:bookmarkEnd w:id="35"/>
    </w:p>
    <w:p w14:paraId="6B092EA3" w14:textId="77777777" w:rsidR="00933F19" w:rsidRDefault="00933F19">
      <w:r>
        <w:t>Not used.</w:t>
      </w:r>
    </w:p>
    <w:p w14:paraId="5A4F1C73" w14:textId="77777777" w:rsidR="00933F19" w:rsidRDefault="00933F19">
      <w:pPr>
        <w:pStyle w:val="Rubrik3"/>
      </w:pPr>
      <w:bookmarkStart w:id="36" w:name="_Toc517169830"/>
      <w:r>
        <w:t>6.3.2</w:t>
      </w:r>
      <w:r>
        <w:tab/>
        <w:t>Transparency to TFO negotiation messages</w:t>
      </w:r>
      <w:bookmarkEnd w:id="36"/>
    </w:p>
    <w:p w14:paraId="28033DB9" w14:textId="77777777" w:rsidR="00933F19" w:rsidRDefault="00933F19">
      <w:pPr>
        <w:keepNext/>
        <w:keepLines/>
      </w:pPr>
      <w:r>
        <w:t>IPE which support TFO protocol need to first synchronise on "transparency patterns" contained in the in-band transmitted TFO messages (negotiation messages TFO_REQ, TFO_ACK) as discussed in clause 6.2 and in addition track some specific TFO message (Go transparent command, Go to normal) needed to set the transparency mode required in TFO established mode or return to normal operation. Having synchronised to a transparency pattern, the IPE should reproduce at its output the TFO message in order to ensure transparency of the in-band signalling path. Some additional delay with respect to normal operation of the IPE may be introduced by the IPE as far as the in-band signalling information is concerned but such delay should be a multiple of 20 ms. No delay should be introduced on other bits.</w:t>
      </w:r>
    </w:p>
    <w:p w14:paraId="1F63A2CC" w14:textId="77777777" w:rsidR="00933F19" w:rsidRDefault="00933F19">
      <w:pPr>
        <w:pStyle w:val="Rubrik3"/>
      </w:pPr>
      <w:bookmarkStart w:id="37" w:name="_Toc517169831"/>
      <w:r>
        <w:t>6.3.3</w:t>
      </w:r>
      <w:r>
        <w:tab/>
        <w:t>Transparency to TFO speech frames</w:t>
      </w:r>
      <w:bookmarkEnd w:id="37"/>
    </w:p>
    <w:p w14:paraId="4C69359D" w14:textId="77777777" w:rsidR="00933F19" w:rsidRDefault="00933F19">
      <w:r>
        <w:t>As part of the TFO establishment, if TFO can be successfully established (same codec type) then each TRAU sends TFO negotiation messages (Go transparent commands) which indicate to the In Path Equipment (IPE) along the BSS to BSS circuit the type of IPE transparency mode. The TFO speech frame then contains a "keep open" pattern that maintains the operation of the IPE as commanded. That "keep open" pattern is part of the synchronisation pattern of each TRAU frame and does not require hence complete tracking of the TFO speech frames by the IPE (nevertheless the commands within the TFO negotiation messages should be checked continuously). IPE revert to normal operation in case the keep open pattern is absent for [1s] or a new command "Go to normal" is received.</w:t>
      </w:r>
    </w:p>
    <w:p w14:paraId="7B3AA924" w14:textId="77777777" w:rsidR="00933F19" w:rsidRDefault="00933F19">
      <w:r>
        <w:t>IPE which support TFO protocol set the transparency mode as indicated in the received Go transparent command after having reproduced the received Go transparent command at its output. The IPE should simultaneously start to track the keep open pattern. Then the bits corresponding to the "transparent" path are copied in the 64 kbit/s output stream of the equipment. The delay introduced by the IPE on the TFO contained in the transparent part of the 64 kbit/s should be less than or equal to the delay in normal operation.</w:t>
      </w:r>
    </w:p>
    <w:p w14:paraId="1477B381" w14:textId="77777777" w:rsidR="00933F19" w:rsidRDefault="00933F19">
      <w:r>
        <w:t>These principles should be GSM/UMTS independent, allowing other systems to use the same transparency principle.</w:t>
      </w:r>
    </w:p>
    <w:p w14:paraId="4F2E2538" w14:textId="77777777" w:rsidR="00933F19" w:rsidRDefault="00933F19">
      <w:r>
        <w:t>The behaviour of the IPE regarding the remaining part of the circuit can be either of the following:</w:t>
      </w:r>
    </w:p>
    <w:p w14:paraId="3856A884" w14:textId="77777777" w:rsidR="00933F19" w:rsidRDefault="00933F19">
      <w:pPr>
        <w:pStyle w:val="B1"/>
      </w:pPr>
      <w:r>
        <w:t>-</w:t>
      </w:r>
      <w:r>
        <w:tab/>
        <w:t>the IPE is speech transparent, meaning that the upper bits in the 64 kbits/s output stream should contain PCM speech, that speech being obtained by running the IPE in its normal way, possibly reproducing the PCM at the input. IPE should keep the same alignment as present at the input between transparent LSBs and upper bits containing the PCM speech;</w:t>
      </w:r>
    </w:p>
    <w:p w14:paraId="6F8B9B41" w14:textId="77777777" w:rsidR="00933F19" w:rsidRDefault="00933F19">
      <w:pPr>
        <w:pStyle w:val="B1"/>
      </w:pPr>
      <w:r>
        <w:t>-</w:t>
      </w:r>
      <w:r>
        <w:tab/>
        <w:t>the IPE is non speech transparent, meaning that the IPE may strip the upper bits, if the IPE is the compressor part of an DCME. In such a case the peer IPE (the decompression part of the DCME) should reproduce the speech from the received TFO frame). This implies that the DCME implements the decoding part of some vocoders.</w:t>
      </w:r>
    </w:p>
    <w:p w14:paraId="59CFFB82" w14:textId="77777777" w:rsidR="00933F19" w:rsidRDefault="00933F19">
      <w:pPr>
        <w:pStyle w:val="Rubrik2"/>
      </w:pPr>
      <w:bookmarkStart w:id="38" w:name="_Toc517169832"/>
      <w:r>
        <w:lastRenderedPageBreak/>
        <w:t>6.4</w:t>
      </w:r>
      <w:r>
        <w:tab/>
        <w:t>Modification of speech codec</w:t>
      </w:r>
      <w:bookmarkEnd w:id="38"/>
    </w:p>
    <w:p w14:paraId="1AF07D79" w14:textId="77777777" w:rsidR="00933F19" w:rsidRDefault="00933F19">
      <w:pPr>
        <w:pStyle w:val="Rubrik3"/>
      </w:pPr>
      <w:bookmarkStart w:id="39" w:name="_Toc517169833"/>
      <w:r>
        <w:t>6.4.1</w:t>
      </w:r>
      <w:r>
        <w:tab/>
        <w:t>Introduction</w:t>
      </w:r>
      <w:bookmarkEnd w:id="39"/>
    </w:p>
    <w:p w14:paraId="170A5D3B" w14:textId="77777777" w:rsidR="00933F19" w:rsidRDefault="00933F19">
      <w:r>
        <w:t>In the speech codec modification procedure BSS informs the peer BSS the speech codec types supported by the sending BSS (within the ongoing call) and tries to align the codecs using implicit rule and BSS internal means to make appropriate handover.</w:t>
      </w:r>
    </w:p>
    <w:p w14:paraId="03A764D9" w14:textId="77777777" w:rsidR="00933F19" w:rsidRDefault="00933F19">
      <w:r>
        <w:t>The support of the informing and BSS internal modification procedures are optional for a BSS since it depends on the BSS internal capabilities. This means that TFO should be applicable even if the informing and modification are not supported by one of the two peer entities. In this case, TFO will be available if both BSS happen to use a compatible speech codec type.</w:t>
      </w:r>
    </w:p>
    <w:p w14:paraId="47D48617" w14:textId="77777777" w:rsidR="00933F19" w:rsidRDefault="00933F19">
      <w:pPr>
        <w:pStyle w:val="Rubrik3"/>
      </w:pPr>
      <w:bookmarkStart w:id="40" w:name="_Toc517169834"/>
      <w:r>
        <w:t>6.4.2</w:t>
      </w:r>
      <w:r>
        <w:tab/>
        <w:t>Exchanged parameters</w:t>
      </w:r>
      <w:bookmarkEnd w:id="40"/>
    </w:p>
    <w:p w14:paraId="3F28EF1B" w14:textId="77777777" w:rsidR="00933F19" w:rsidRDefault="00933F19">
      <w:r>
        <w:t>The exchanged parameters are the speech codec currently in use and the other possible codecs that can be used within the call Modification procedure.</w:t>
      </w:r>
    </w:p>
    <w:p w14:paraId="2069B4FA" w14:textId="77777777" w:rsidR="00933F19" w:rsidRDefault="00933F19">
      <w:r>
        <w:t>In the TFO request message (TFO_REQ), the BSS informs the fact that it supports TFO.</w:t>
      </w:r>
    </w:p>
    <w:p w14:paraId="1250B051" w14:textId="77777777" w:rsidR="00933F19" w:rsidRDefault="00933F19">
      <w:r>
        <w:t>The possible modification procedure is started when the TFO request message from the peer BSS has been detected. It is not synchronised explicitly on Call Set-up states.</w:t>
      </w:r>
    </w:p>
    <w:p w14:paraId="3C88D091" w14:textId="77777777" w:rsidR="00933F19" w:rsidRDefault="00933F19">
      <w:r>
        <w:t>If both BSS receive a TFO_REQ indicating that a compatible speech codec type is used, the modification is not necessary and the BSS can move to the TFO established mode.</w:t>
      </w:r>
    </w:p>
    <w:p w14:paraId="67B62CE8" w14:textId="77777777" w:rsidR="00933F19" w:rsidRDefault="00933F19">
      <w:r>
        <w:t>If the speech codec configurations used on both sides are not compatible, each BSS looks at the list of the acceptable speech codec configurations from the other BSS.</w:t>
      </w:r>
    </w:p>
    <w:p w14:paraId="52E59F24" w14:textId="77777777" w:rsidR="00933F19" w:rsidRDefault="00933F19">
      <w:r>
        <w:t>There is an implicit rule as to the speech codec configuration that every BSS will try to use based on the current speech codec configuration, the list of locally acceptable speech codec configurations, and the list of remotely acceptable speech codec configuration. Each BSS then tries if it supports it to perform a change of codec configuration via a intra-BSS (normally intra-cell) handover.</w:t>
      </w:r>
    </w:p>
    <w:p w14:paraId="4E170045" w14:textId="77777777" w:rsidR="00933F19" w:rsidRDefault="00933F19">
      <w:r>
        <w:t>When a handover has been performed, each BSS will reply to TFO_REQ by a new TFO_ACK message indicating the newly used speech codec configuration. The process goes on until either a  compatible codec configuration is used, or no more change of the codec configuration is possible according to the fixed rule.</w:t>
      </w:r>
    </w:p>
    <w:p w14:paraId="637228E3" w14:textId="77777777" w:rsidR="00933F19" w:rsidRDefault="00933F19">
      <w:r>
        <w:t>There is a timer that protects the TFO establishment phase. The BSS, after the timer has elapsed, stops sending TFO request messages, but continues the monitoring of the peer entity. This is in order not to degrade the communication if TFO cannot be established. To resume the TFO establishment phase, it will be up to the peer entity to send a new TFO_REQ message to initiate a new attempt of establishment/modification of TFO e.g. when a handover has occurred.</w:t>
      </w:r>
    </w:p>
    <w:p w14:paraId="2D9773CB" w14:textId="77777777" w:rsidR="00933F19" w:rsidRDefault="00933F19">
      <w:pPr>
        <w:pStyle w:val="Rubrik3"/>
      </w:pPr>
      <w:bookmarkStart w:id="41" w:name="_Toc517169835"/>
      <w:r>
        <w:t>6.4.3</w:t>
      </w:r>
      <w:r>
        <w:tab/>
        <w:t>Change of speech codec configuration in the BSS</w:t>
      </w:r>
      <w:bookmarkEnd w:id="41"/>
    </w:p>
    <w:p w14:paraId="2641F8BB" w14:textId="77777777" w:rsidR="00933F19" w:rsidRDefault="00933F19">
      <w:r>
        <w:t>This procedure is internal to the BSS. It can be based on the use of O&amp;M frames on the Abis interface or on the use of a specific TRAU to BSC interface or on some other method.</w:t>
      </w:r>
    </w:p>
    <w:p w14:paraId="4BEFEA6F" w14:textId="77777777" w:rsidR="00933F19" w:rsidRDefault="00933F19">
      <w:pPr>
        <w:pStyle w:val="Rubrik2"/>
      </w:pPr>
      <w:bookmarkStart w:id="42" w:name="_Toc517169836"/>
      <w:r>
        <w:t>6.5</w:t>
      </w:r>
      <w:r>
        <w:tab/>
        <w:t>TFO operation</w:t>
      </w:r>
      <w:bookmarkEnd w:id="42"/>
    </w:p>
    <w:p w14:paraId="4E018F9F" w14:textId="77777777" w:rsidR="00933F19" w:rsidRDefault="00933F19">
      <w:pPr>
        <w:pStyle w:val="Rubrik3"/>
      </w:pPr>
      <w:bookmarkStart w:id="43" w:name="_Toc517169837"/>
      <w:r>
        <w:t>6.5.1</w:t>
      </w:r>
      <w:r>
        <w:tab/>
        <w:t>End to end delay</w:t>
      </w:r>
      <w:bookmarkEnd w:id="43"/>
    </w:p>
    <w:p w14:paraId="2CEFA4CC" w14:textId="77777777" w:rsidR="00933F19" w:rsidRDefault="00933F19">
      <w:r>
        <w:t>The end to end delay is similar to normal MS-MS call in TFO operation within a 20 ms range.</w:t>
      </w:r>
    </w:p>
    <w:p w14:paraId="0091FE61" w14:textId="77777777" w:rsidR="00933F19" w:rsidRDefault="00933F19">
      <w:pPr>
        <w:pStyle w:val="Rubrik3"/>
      </w:pPr>
      <w:bookmarkStart w:id="44" w:name="_Toc517169838"/>
      <w:r>
        <w:t>6.5.2</w:t>
      </w:r>
      <w:r>
        <w:tab/>
        <w:t>Synchronisation between TRAUs</w:t>
      </w:r>
      <w:bookmarkEnd w:id="44"/>
    </w:p>
    <w:p w14:paraId="7BD881A9" w14:textId="77777777" w:rsidR="00933F19" w:rsidRDefault="00933F19">
      <w:r>
        <w:t>The synchronisation depends on the kind of bit stealing used:</w:t>
      </w:r>
    </w:p>
    <w:p w14:paraId="3BF339F7" w14:textId="77777777" w:rsidR="00933F19" w:rsidRDefault="00933F19">
      <w:pPr>
        <w:pStyle w:val="B1"/>
      </w:pPr>
      <w:r>
        <w:t>-</w:t>
      </w:r>
      <w:r>
        <w:tab/>
        <w:t>0,5 kbits/s. There is a specific pattern one bit out of 16 on the LSB;</w:t>
      </w:r>
    </w:p>
    <w:p w14:paraId="7D038AA0" w14:textId="77777777" w:rsidR="00933F19" w:rsidRDefault="00933F19">
      <w:pPr>
        <w:pStyle w:val="B1"/>
      </w:pPr>
      <w:r>
        <w:lastRenderedPageBreak/>
        <w:t>-</w:t>
      </w:r>
      <w:r>
        <w:tab/>
        <w:t>8 kbits/s. The synchronisation contained in the TFO frames is used;</w:t>
      </w:r>
    </w:p>
    <w:p w14:paraId="0BEA0A6C" w14:textId="77777777" w:rsidR="00933F19" w:rsidRDefault="00933F19">
      <w:pPr>
        <w:pStyle w:val="B1"/>
      </w:pPr>
      <w:r>
        <w:t>-</w:t>
      </w:r>
      <w:r>
        <w:tab/>
        <w:t>16 kbits/s. The synchronisation contained in the TFO frames is used.</w:t>
      </w:r>
    </w:p>
    <w:p w14:paraId="2C9E9319" w14:textId="77777777" w:rsidR="00933F19" w:rsidRDefault="00933F19">
      <w:r>
        <w:t>Some sub-part of the synchronisation patterns can be understood by transmission equipments as well.</w:t>
      </w:r>
    </w:p>
    <w:p w14:paraId="5A7DF2F5" w14:textId="77777777" w:rsidR="00933F19" w:rsidRDefault="00933F19">
      <w:r>
        <w:t>There is no time alignment between TRAUs.</w:t>
      </w:r>
    </w:p>
    <w:p w14:paraId="2CDE88C8" w14:textId="77777777" w:rsidR="00933F19" w:rsidRDefault="00933F19">
      <w:pPr>
        <w:pStyle w:val="Rubrik3"/>
      </w:pPr>
      <w:bookmarkStart w:id="45" w:name="_Toc517169839"/>
      <w:r>
        <w:t>6.5.3</w:t>
      </w:r>
      <w:r>
        <w:tab/>
        <w:t>Monitoring in TFO operation</w:t>
      </w:r>
      <w:bookmarkEnd w:id="45"/>
    </w:p>
    <w:p w14:paraId="70322A15" w14:textId="77777777" w:rsidR="00933F19" w:rsidRDefault="00933F19">
      <w:pPr>
        <w:keepNext/>
        <w:keepLines/>
      </w:pPr>
      <w:r>
        <w:t>A TRAU in TFO established mode monitors permanently the synchronisation with the peer TRAU entity.</w:t>
      </w:r>
    </w:p>
    <w:p w14:paraId="4F856821" w14:textId="77777777" w:rsidR="00933F19" w:rsidRDefault="00933F19">
      <w:pPr>
        <w:keepNext/>
        <w:keepLines/>
      </w:pPr>
      <w:r>
        <w:t>In case of loss of synchronisation, a timer is started. When the timer elapses, the TRAU sends normal PCM speech, reverts to non-TFO mode and starts re-establishment procedures.</w:t>
      </w:r>
    </w:p>
    <w:p w14:paraId="4BF8A79C" w14:textId="77777777" w:rsidR="00933F19" w:rsidRDefault="00933F19">
      <w:pPr>
        <w:pStyle w:val="Rubrik3"/>
      </w:pPr>
      <w:bookmarkStart w:id="46" w:name="_Toc517169840"/>
      <w:r>
        <w:t>6.5.4</w:t>
      </w:r>
      <w:r>
        <w:tab/>
        <w:t>DTX aspects</w:t>
      </w:r>
      <w:bookmarkEnd w:id="46"/>
    </w:p>
    <w:p w14:paraId="1D42DB8C" w14:textId="77777777" w:rsidR="00933F19" w:rsidRDefault="00933F19">
      <w:r>
        <w:t>Each direction is independent from the DTX point of view. This leads to the following scenarios for the transfer of speech in one direction.</w:t>
      </w:r>
    </w:p>
    <w:p w14:paraId="28ED5577" w14:textId="77777777" w:rsidR="00933F19" w:rsidRDefault="00933F19">
      <w:pPr>
        <w:pStyle w:val="TH"/>
      </w:pPr>
      <w:r>
        <w:t>Table 1</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33"/>
        <w:gridCol w:w="2233"/>
      </w:tblGrid>
      <w:tr w:rsidR="00933F19" w14:paraId="36997F92" w14:textId="77777777">
        <w:tblPrEx>
          <w:tblCellMar>
            <w:top w:w="0" w:type="dxa"/>
            <w:bottom w:w="0" w:type="dxa"/>
          </w:tblCellMar>
        </w:tblPrEx>
        <w:trPr>
          <w:jc w:val="center"/>
        </w:trPr>
        <w:tc>
          <w:tcPr>
            <w:tcW w:w="2233" w:type="dxa"/>
          </w:tcPr>
          <w:p w14:paraId="33F47446" w14:textId="77777777" w:rsidR="00933F19" w:rsidRDefault="00933F19">
            <w:pPr>
              <w:pStyle w:val="TAH"/>
            </w:pPr>
            <w:r>
              <w:t>Uplink User A</w:t>
            </w:r>
          </w:p>
        </w:tc>
        <w:tc>
          <w:tcPr>
            <w:tcW w:w="2233" w:type="dxa"/>
          </w:tcPr>
          <w:p w14:paraId="441D6431" w14:textId="77777777" w:rsidR="00933F19" w:rsidRDefault="00933F19">
            <w:pPr>
              <w:pStyle w:val="TAH"/>
            </w:pPr>
            <w:r>
              <w:t>Downlink User B</w:t>
            </w:r>
          </w:p>
        </w:tc>
      </w:tr>
      <w:tr w:rsidR="00933F19" w14:paraId="229B9762" w14:textId="77777777">
        <w:tblPrEx>
          <w:tblCellMar>
            <w:top w:w="0" w:type="dxa"/>
            <w:bottom w:w="0" w:type="dxa"/>
          </w:tblCellMar>
        </w:tblPrEx>
        <w:trPr>
          <w:jc w:val="center"/>
        </w:trPr>
        <w:tc>
          <w:tcPr>
            <w:tcW w:w="2233" w:type="dxa"/>
          </w:tcPr>
          <w:p w14:paraId="39BFE0BA" w14:textId="77777777" w:rsidR="00933F19" w:rsidRDefault="00933F19">
            <w:pPr>
              <w:pStyle w:val="TAC"/>
            </w:pPr>
            <w:r>
              <w:t>DTX</w:t>
            </w:r>
          </w:p>
        </w:tc>
        <w:tc>
          <w:tcPr>
            <w:tcW w:w="2233" w:type="dxa"/>
          </w:tcPr>
          <w:p w14:paraId="111D0D80" w14:textId="77777777" w:rsidR="00933F19" w:rsidRDefault="00933F19">
            <w:pPr>
              <w:pStyle w:val="TAC"/>
            </w:pPr>
            <w:r>
              <w:t>DTX</w:t>
            </w:r>
          </w:p>
        </w:tc>
      </w:tr>
      <w:tr w:rsidR="00933F19" w14:paraId="6A0988BF" w14:textId="77777777">
        <w:tblPrEx>
          <w:tblCellMar>
            <w:top w:w="0" w:type="dxa"/>
            <w:bottom w:w="0" w:type="dxa"/>
          </w:tblCellMar>
        </w:tblPrEx>
        <w:trPr>
          <w:jc w:val="center"/>
        </w:trPr>
        <w:tc>
          <w:tcPr>
            <w:tcW w:w="2233" w:type="dxa"/>
          </w:tcPr>
          <w:p w14:paraId="460B40B3" w14:textId="77777777" w:rsidR="00933F19" w:rsidRDefault="00933F19">
            <w:pPr>
              <w:pStyle w:val="TAC"/>
            </w:pPr>
            <w:r>
              <w:t>DTX</w:t>
            </w:r>
          </w:p>
        </w:tc>
        <w:tc>
          <w:tcPr>
            <w:tcW w:w="2233" w:type="dxa"/>
          </w:tcPr>
          <w:p w14:paraId="38BDF269" w14:textId="77777777" w:rsidR="00933F19" w:rsidRDefault="00933F19">
            <w:pPr>
              <w:pStyle w:val="TAC"/>
            </w:pPr>
            <w:r>
              <w:t>no DTX</w:t>
            </w:r>
          </w:p>
        </w:tc>
      </w:tr>
      <w:tr w:rsidR="00933F19" w14:paraId="22EE433F" w14:textId="77777777">
        <w:tblPrEx>
          <w:tblCellMar>
            <w:top w:w="0" w:type="dxa"/>
            <w:bottom w:w="0" w:type="dxa"/>
          </w:tblCellMar>
        </w:tblPrEx>
        <w:trPr>
          <w:jc w:val="center"/>
        </w:trPr>
        <w:tc>
          <w:tcPr>
            <w:tcW w:w="2233" w:type="dxa"/>
          </w:tcPr>
          <w:p w14:paraId="0AD00917" w14:textId="77777777" w:rsidR="00933F19" w:rsidRDefault="00933F19">
            <w:pPr>
              <w:pStyle w:val="TAC"/>
            </w:pPr>
            <w:r>
              <w:t>no DTX</w:t>
            </w:r>
          </w:p>
        </w:tc>
        <w:tc>
          <w:tcPr>
            <w:tcW w:w="2233" w:type="dxa"/>
          </w:tcPr>
          <w:p w14:paraId="69F97AF0" w14:textId="77777777" w:rsidR="00933F19" w:rsidRDefault="00933F19">
            <w:pPr>
              <w:pStyle w:val="TAC"/>
            </w:pPr>
            <w:r>
              <w:t>DTX</w:t>
            </w:r>
          </w:p>
        </w:tc>
      </w:tr>
      <w:tr w:rsidR="00933F19" w14:paraId="4D2519ED" w14:textId="77777777">
        <w:tblPrEx>
          <w:tblCellMar>
            <w:top w:w="0" w:type="dxa"/>
            <w:bottom w:w="0" w:type="dxa"/>
          </w:tblCellMar>
        </w:tblPrEx>
        <w:trPr>
          <w:jc w:val="center"/>
        </w:trPr>
        <w:tc>
          <w:tcPr>
            <w:tcW w:w="2233" w:type="dxa"/>
          </w:tcPr>
          <w:p w14:paraId="29969D9B" w14:textId="77777777" w:rsidR="00933F19" w:rsidRDefault="00933F19">
            <w:pPr>
              <w:pStyle w:val="TAC"/>
            </w:pPr>
            <w:r>
              <w:t>no DTX</w:t>
            </w:r>
          </w:p>
        </w:tc>
        <w:tc>
          <w:tcPr>
            <w:tcW w:w="2233" w:type="dxa"/>
          </w:tcPr>
          <w:p w14:paraId="1229155C" w14:textId="77777777" w:rsidR="00933F19" w:rsidRDefault="00933F19">
            <w:pPr>
              <w:pStyle w:val="TAC"/>
            </w:pPr>
            <w:r>
              <w:t>no DTX</w:t>
            </w:r>
          </w:p>
        </w:tc>
      </w:tr>
    </w:tbl>
    <w:p w14:paraId="23607915" w14:textId="77777777" w:rsidR="00933F19" w:rsidRDefault="00933F19"/>
    <w:p w14:paraId="4711E841" w14:textId="77777777" w:rsidR="00933F19" w:rsidRDefault="00933F19">
      <w:r>
        <w:t>The sending BSS, when DTX is applied on the uplink direction, generates normal speech frames when no SID frame is received.</w:t>
      </w:r>
    </w:p>
    <w:p w14:paraId="1507E659" w14:textId="77777777" w:rsidR="00933F19" w:rsidRDefault="00933F19">
      <w:r>
        <w:t>When a SID frame is received in the uplink, the BSS sends this SID frame to the peer BSS.</w:t>
      </w:r>
    </w:p>
    <w:p w14:paraId="6B1CAAEA" w14:textId="77777777" w:rsidR="00933F19" w:rsidRDefault="00933F19">
      <w:r>
        <w:t>When uplink DTX is applied and nothing is received from the MS by the BTS, i.e. during comfort noise generation, NO_DATA frames are sent to the peer BSS.</w:t>
      </w:r>
    </w:p>
    <w:p w14:paraId="45D5B0E5" w14:textId="77777777" w:rsidR="00933F19" w:rsidRDefault="00933F19">
      <w:r>
        <w:t>Based on this information, the receiving BSS can perform the best action depending on its mode.</w:t>
      </w:r>
    </w:p>
    <w:p w14:paraId="31F00B99" w14:textId="77777777" w:rsidR="00933F19" w:rsidRDefault="00933F19">
      <w:pPr>
        <w:pStyle w:val="Rubrik3"/>
      </w:pPr>
      <w:bookmarkStart w:id="47" w:name="_Toc517169841"/>
      <w:r>
        <w:t>6.5.5</w:t>
      </w:r>
      <w:r>
        <w:tab/>
        <w:t>Error concealment</w:t>
      </w:r>
      <w:bookmarkEnd w:id="47"/>
    </w:p>
    <w:p w14:paraId="60F9AE38" w14:textId="77777777" w:rsidR="00933F19" w:rsidRDefault="00933F19">
      <w:r>
        <w:t>The BSS which has received a bad frame in the uplink sends it unmodified to the peer BSS. The peer BSS either performs error concealment or forwards the frame to the MS.</w:t>
      </w:r>
    </w:p>
    <w:p w14:paraId="659D78AD" w14:textId="77777777" w:rsidR="00933F19" w:rsidRDefault="00933F19">
      <w:pPr>
        <w:pStyle w:val="Rubrik3"/>
      </w:pPr>
      <w:bookmarkStart w:id="48" w:name="_Toc517169842"/>
      <w:r>
        <w:t>6.5.6</w:t>
      </w:r>
      <w:r>
        <w:tab/>
        <w:t>Management of UFE bit</w:t>
      </w:r>
      <w:bookmarkEnd w:id="48"/>
    </w:p>
    <w:p w14:paraId="652B78FC" w14:textId="77777777" w:rsidR="00933F19" w:rsidRDefault="00933F19">
      <w:r>
        <w:t>The UFE bit is managed as described in the 3GPP TS 48.060 and 3GPP TS 48.061.</w:t>
      </w:r>
    </w:p>
    <w:p w14:paraId="4FCD4A37" w14:textId="77777777" w:rsidR="00933F19" w:rsidRDefault="00933F19">
      <w:pPr>
        <w:pStyle w:val="Rubrik3"/>
      </w:pPr>
      <w:bookmarkStart w:id="49" w:name="_Toc517169843"/>
      <w:r>
        <w:t>6.5.7</w:t>
      </w:r>
      <w:r>
        <w:tab/>
        <w:t>Handover management</w:t>
      </w:r>
      <w:bookmarkEnd w:id="49"/>
    </w:p>
    <w:p w14:paraId="11A504B0" w14:textId="77777777" w:rsidR="00933F19" w:rsidRDefault="00933F19">
      <w:r>
        <w:t>Different cases of handovers from the TRAU point of view  will be encountered:</w:t>
      </w:r>
    </w:p>
    <w:p w14:paraId="02B18C36" w14:textId="77777777" w:rsidR="00933F19" w:rsidRDefault="00933F19">
      <w:pPr>
        <w:pStyle w:val="B1"/>
      </w:pPr>
      <w:r>
        <w:t>1)</w:t>
      </w:r>
      <w:r>
        <w:tab/>
        <w:t>handover with modification of the TRAU on one side or, which is equivalent, no modification of TRAU but change of transcoder DSP;</w:t>
      </w:r>
    </w:p>
    <w:p w14:paraId="705CB6E6" w14:textId="77777777" w:rsidR="00933F19" w:rsidRDefault="00933F19">
      <w:pPr>
        <w:pStyle w:val="B1"/>
      </w:pPr>
      <w:r>
        <w:t>2)</w:t>
      </w:r>
      <w:r>
        <w:tab/>
        <w:t>intra-cell handover without modification of transcoder DSP;</w:t>
      </w:r>
    </w:p>
    <w:p w14:paraId="2FE19A1B" w14:textId="77777777" w:rsidR="00933F19" w:rsidRDefault="00933F19">
      <w:pPr>
        <w:pStyle w:val="B1"/>
      </w:pPr>
      <w:r>
        <w:t>3)</w:t>
      </w:r>
      <w:r>
        <w:tab/>
        <w:t>inter-cell handover without modification of transcoder DSP.</w:t>
      </w:r>
    </w:p>
    <w:p w14:paraId="7CE1D4A6" w14:textId="77777777" w:rsidR="00933F19" w:rsidRDefault="00933F19">
      <w:pPr>
        <w:keepNext/>
        <w:keepLines/>
      </w:pPr>
      <w:r>
        <w:lastRenderedPageBreak/>
        <w:t>In case 1, TFO will be interrupted and re-established if the newly allocated TRAU (TRAU B) is TFO capable. Indeed the newly allocated TRAU will start in normal mode and, if it is TFO capable, will immediately attempt to establish TFO. This will interrupt the reception of TFO frames at the TRAU in TFO mode (TRAU A). As defined in clause 6.5.3, the synchronisation loss timer may elapse and TRAU A will revert to normal mode. TFO will then be re-established given TFO establishment attempts are performed by the new TRAU.</w:t>
      </w:r>
    </w:p>
    <w:p w14:paraId="7EA7D225" w14:textId="77777777" w:rsidR="00933F19" w:rsidRDefault="00933F19">
      <w:r>
        <w:t>The management of handover for cases 2 and 3 will depend on the time put to actually switch the communication from one traffic channel to another one in the intra-cell handover case or between base stations in the inter-cell handover case. If the handover is fast enough, i.e. the timers to detect the loss of synchronisation do not elapse, then the TFO will be maintained. In the opposite case there will be a fallback to regular tandem. Attempts to re-establish TFO shall be performed if both TRAUs are still TFO-capable.</w:t>
      </w:r>
    </w:p>
    <w:p w14:paraId="0735E0BD" w14:textId="77777777" w:rsidR="00933F19" w:rsidRDefault="00933F19">
      <w:pPr>
        <w:pStyle w:val="Rubrik3"/>
      </w:pPr>
      <w:bookmarkStart w:id="50" w:name="_Toc517169844"/>
      <w:r>
        <w:t>6.5.8</w:t>
      </w:r>
      <w:r>
        <w:tab/>
        <w:t>Other issues</w:t>
      </w:r>
      <w:bookmarkEnd w:id="50"/>
    </w:p>
    <w:p w14:paraId="38FB598C" w14:textId="77777777" w:rsidR="00933F19" w:rsidRDefault="00933F19">
      <w:r>
        <w:t>The bridging of the communication in the MSC can potentially interfere TFO. The conference bridge will prevent TFO operation as long as it is present. The TFO synchronisation pattern should be lost and both TRAUs should revert to non</w:t>
      </w:r>
      <w:r>
        <w:noBreakHyphen/>
        <w:t>TFO operation if the bridge is present. TFO operation will start again from the start when the bridge is removed (handover is performed).</w:t>
      </w:r>
    </w:p>
    <w:p w14:paraId="1DA7341E" w14:textId="77777777" w:rsidR="00933F19" w:rsidRDefault="00933F19">
      <w:pPr>
        <w:pStyle w:val="Rubrik1"/>
      </w:pPr>
      <w:bookmarkStart w:id="51" w:name="_Toc517169845"/>
      <w:r>
        <w:t>7</w:t>
      </w:r>
      <w:r>
        <w:tab/>
        <w:t>Compatibility Issues</w:t>
      </w:r>
      <w:bookmarkEnd w:id="51"/>
    </w:p>
    <w:p w14:paraId="328717B9" w14:textId="77777777" w:rsidR="00933F19" w:rsidRDefault="00933F19">
      <w:r>
        <w:t>Since the radio interface is not modified, there is no compatibility issue with the MS. It is up to the second TRAU to make sure that what it sends to the BTS is compatible with the existing.</w:t>
      </w:r>
    </w:p>
    <w:p w14:paraId="03A5F039" w14:textId="77777777" w:rsidR="00933F19" w:rsidRDefault="00933F19">
      <w:r>
        <w:t>The compatibility issue is with end systems not supporting TFO.</w:t>
      </w:r>
    </w:p>
    <w:p w14:paraId="0FFD7049" w14:textId="77777777" w:rsidR="00933F19" w:rsidRDefault="00933F19">
      <w:r>
        <w:t>The TFO negotiation message synchronisation patterns should be chosen such that no other system uses such a pattern for another purpose, and that this pattern cannot be generated by a peer entity which is not supporting TFO. This does not preclude other systems than GSM or UMTS to use TFO since the type of system is part of the negotiation mechanism.</w:t>
      </w:r>
    </w:p>
    <w:p w14:paraId="08C94F21" w14:textId="77777777" w:rsidR="00933F19" w:rsidRDefault="00933F19">
      <w:pPr>
        <w:pStyle w:val="Rubrik1"/>
      </w:pPr>
      <w:bookmarkStart w:id="52" w:name="_Toc517169846"/>
      <w:r>
        <w:t>8</w:t>
      </w:r>
      <w:r>
        <w:tab/>
        <w:t>Interactions with Other Services</w:t>
      </w:r>
      <w:bookmarkEnd w:id="52"/>
    </w:p>
    <w:p w14:paraId="2DED57B7" w14:textId="77777777" w:rsidR="00933F19" w:rsidRDefault="00933F19">
      <w:pPr>
        <w:pStyle w:val="Rubrik2"/>
      </w:pPr>
      <w:bookmarkStart w:id="53" w:name="_Toc517169847"/>
      <w:r>
        <w:t>8.1</w:t>
      </w:r>
      <w:r>
        <w:tab/>
        <w:t>General</w:t>
      </w:r>
      <w:bookmarkEnd w:id="53"/>
    </w:p>
    <w:p w14:paraId="054AE033" w14:textId="77777777" w:rsidR="00933F19" w:rsidRDefault="00933F19">
      <w:r>
        <w:t>The identified interactions are with the supplementary and basic services that modify the configuration of a communication.</w:t>
      </w:r>
    </w:p>
    <w:p w14:paraId="2487BA67" w14:textId="77777777" w:rsidR="00933F19" w:rsidRDefault="00933F19">
      <w:r>
        <w:t xml:space="preserve">One example of Supplementary Service is Explicit Call Transfer, where a MS to MS communication can result in a MS to non-MS communication. Similarly, in a communication where user A is a Mobile user and User B is not a Mobile user become a communication between user A and user C where both are </w:t>
      </w:r>
      <w:smartTag w:uri="urn:schemas-microsoft-com:office:smarttags" w:element="place">
        <w:r>
          <w:t>Mobile</w:t>
        </w:r>
      </w:smartTag>
      <w:r>
        <w:t xml:space="preserve"> users.</w:t>
      </w:r>
    </w:p>
    <w:p w14:paraId="0606CBE7" w14:textId="77777777" w:rsidR="00933F19" w:rsidRDefault="00933F19">
      <w:r>
        <w:t>One example of Basic Service is Alternate speech and data, where TFO should not degrade the transitions between speech and data.</w:t>
      </w:r>
    </w:p>
    <w:p w14:paraId="4DC8FF29" w14:textId="77777777" w:rsidR="00933F19" w:rsidRDefault="00933F19">
      <w:r>
        <w:t>More generally, the identified interactions are all related to the transitions between a configuration where TFO is possible (and potentially used) and a configuration where TFO is not possible.</w:t>
      </w:r>
    </w:p>
    <w:p w14:paraId="32F1A21C" w14:textId="77777777" w:rsidR="00933F19" w:rsidRDefault="00933F19">
      <w:r>
        <w:t>The consequence of a Multiparty Call is that TFO operation is not possible.</w:t>
      </w:r>
    </w:p>
    <w:p w14:paraId="7AE4DA52" w14:textId="77777777" w:rsidR="00933F19" w:rsidRDefault="00933F19">
      <w:r>
        <w:t>The interactions between TFO and Lawful Intercept will depend on the capability of the devices used in such a case to not alter the in-band information (signalling and coded speech) required by the in-band TFO system. These devices can either use the 6- or 7- bit PCM available on the A-interface.</w:t>
      </w:r>
    </w:p>
    <w:p w14:paraId="389866F0" w14:textId="77777777" w:rsidR="00933F19" w:rsidRDefault="00933F19">
      <w:r>
        <w:t>The SS that modifies the digital content of what is emitted by a TRAU will interrupt TFO. Nevertheless as soon as the transparency is re-established the TRAUs will attempt re-establishing TFO.</w:t>
      </w:r>
    </w:p>
    <w:p w14:paraId="49B1D56F" w14:textId="77777777" w:rsidR="00933F19" w:rsidRDefault="00933F19">
      <w:pPr>
        <w:pStyle w:val="Rubrik2"/>
      </w:pPr>
      <w:bookmarkStart w:id="54" w:name="_Toc517169848"/>
      <w:r>
        <w:lastRenderedPageBreak/>
        <w:t>8.2</w:t>
      </w:r>
      <w:r>
        <w:tab/>
        <w:t>Support of DTMF</w:t>
      </w:r>
      <w:bookmarkEnd w:id="54"/>
    </w:p>
    <w:p w14:paraId="4655F1C5" w14:textId="77777777" w:rsidR="00933F19" w:rsidRDefault="00933F19">
      <w:r>
        <w:t>The existing DTMF could be applied independently of TFO. It should be noted that DTMF in TFO operation means Mobile Terminated DTMF which is currently excluded from the standard.</w:t>
      </w:r>
    </w:p>
    <w:p w14:paraId="6A28E25D" w14:textId="77777777" w:rsidR="00933F19" w:rsidRDefault="00933F19">
      <w:r>
        <w:t>The DTMF when inserted by the MSC will interrupt the TFO since the TFO speech frames are modified when crossing the MSC.</w:t>
      </w:r>
    </w:p>
    <w:p w14:paraId="3D80F4C9" w14:textId="77777777" w:rsidR="00933F19" w:rsidRDefault="00933F19">
      <w:r>
        <w:t>The TFO must be re-established as soon as possible when the DTMF insertion stops.</w:t>
      </w:r>
    </w:p>
    <w:p w14:paraId="173B852F" w14:textId="77777777" w:rsidR="00933F19" w:rsidRDefault="00933F19">
      <w:pPr>
        <w:pStyle w:val="Rubrik1"/>
      </w:pPr>
      <w:bookmarkStart w:id="55" w:name="_Toc517169849"/>
      <w:r>
        <w:t>9</w:t>
      </w:r>
      <w:r>
        <w:tab/>
        <w:t>Operational Aspects</w:t>
      </w:r>
      <w:bookmarkEnd w:id="55"/>
    </w:p>
    <w:p w14:paraId="61711E75" w14:textId="77777777" w:rsidR="00933F19" w:rsidRDefault="00933F19">
      <w:r>
        <w:t>TFO feature shall be defined so that a TFO capable TRAU should be able interact with a TFO non capable TRAU without noticeable degradation of quality. It shall be possible to roll-out TFO on part of the network.</w:t>
      </w:r>
    </w:p>
    <w:p w14:paraId="4BAA6C29" w14:textId="77777777" w:rsidR="00933F19" w:rsidRDefault="00933F19">
      <w:r>
        <w:t>The TFO establishment protocol shall define timers to set e.g. the negotiation message transmission time or the time needed to declare the loss of synchronisation (see clause 6.5.3). When setting the values of these timers it should be made sure that two sets of timers at both TRAUs are consistent in order to allow TFO establishment. Given that both TRAUs may be located in different PLMN and be manufactured by different companies, most of the timers will have to be initialised at pre-defined values.</w:t>
      </w:r>
    </w:p>
    <w:p w14:paraId="64042BD2" w14:textId="77777777" w:rsidR="00933F19" w:rsidRDefault="00933F19">
      <w:pPr>
        <w:pStyle w:val="Rubrik8"/>
      </w:pPr>
      <w:r>
        <w:br w:type="page"/>
      </w:r>
      <w:bookmarkStart w:id="56" w:name="_Toc517169850"/>
      <w:r>
        <w:lastRenderedPageBreak/>
        <w:t>Annex A (informative):</w:t>
      </w:r>
      <w:r>
        <w:br/>
        <w:t>Change history</w:t>
      </w:r>
      <w:bookmarkEnd w:id="56"/>
    </w:p>
    <w:p w14:paraId="0F1209B5" w14:textId="77777777" w:rsidR="00637F9B" w:rsidRPr="00637F9B" w:rsidRDefault="00637F9B" w:rsidP="00637F9B">
      <w:pPr>
        <w:pStyle w:val="TH"/>
      </w:pPr>
    </w:p>
    <w:tbl>
      <w:tblPr>
        <w:tblW w:w="0" w:type="auto"/>
        <w:tblInd w:w="40" w:type="dxa"/>
        <w:tblLayout w:type="fixed"/>
        <w:tblCellMar>
          <w:left w:w="40" w:type="dxa"/>
          <w:right w:w="40" w:type="dxa"/>
        </w:tblCellMar>
        <w:tblLook w:val="0000" w:firstRow="0" w:lastRow="0" w:firstColumn="0" w:lastColumn="0" w:noHBand="0" w:noVBand="0"/>
      </w:tblPr>
      <w:tblGrid>
        <w:gridCol w:w="635"/>
        <w:gridCol w:w="165"/>
        <w:gridCol w:w="545"/>
        <w:gridCol w:w="255"/>
        <w:gridCol w:w="425"/>
        <w:gridCol w:w="476"/>
        <w:gridCol w:w="24"/>
        <w:gridCol w:w="402"/>
        <w:gridCol w:w="218"/>
        <w:gridCol w:w="210"/>
        <w:gridCol w:w="782"/>
        <w:gridCol w:w="4085"/>
        <w:gridCol w:w="709"/>
        <w:gridCol w:w="708"/>
      </w:tblGrid>
      <w:tr w:rsidR="00933F19" w14:paraId="72D383CB" w14:textId="77777777">
        <w:tblPrEx>
          <w:tblCellMar>
            <w:top w:w="0" w:type="dxa"/>
            <w:bottom w:w="0" w:type="dxa"/>
          </w:tblCellMar>
        </w:tblPrEx>
        <w:tc>
          <w:tcPr>
            <w:tcW w:w="635" w:type="dxa"/>
            <w:tcBorders>
              <w:top w:val="single" w:sz="6" w:space="0" w:color="000000"/>
              <w:left w:val="single" w:sz="6" w:space="0" w:color="000000"/>
              <w:bottom w:val="single" w:sz="6" w:space="0" w:color="000000"/>
              <w:right w:val="single" w:sz="6" w:space="0" w:color="000000"/>
            </w:tcBorders>
            <w:shd w:val="solid" w:color="C0C0C0" w:fill="auto"/>
          </w:tcPr>
          <w:p w14:paraId="420B263E" w14:textId="77777777" w:rsidR="00933F19" w:rsidRDefault="00933F19">
            <w:pPr>
              <w:pStyle w:val="TAH"/>
              <w:rPr>
                <w:sz w:val="16"/>
              </w:rPr>
            </w:pPr>
            <w:r>
              <w:rPr>
                <w:sz w:val="16"/>
              </w:rPr>
              <w:t>SMG#</w:t>
            </w:r>
          </w:p>
        </w:tc>
        <w:tc>
          <w:tcPr>
            <w:tcW w:w="710" w:type="dxa"/>
            <w:gridSpan w:val="2"/>
            <w:tcBorders>
              <w:top w:val="single" w:sz="6" w:space="0" w:color="000000"/>
              <w:left w:val="single" w:sz="6" w:space="0" w:color="000000"/>
              <w:bottom w:val="single" w:sz="6" w:space="0" w:color="000000"/>
              <w:right w:val="single" w:sz="6" w:space="0" w:color="000000"/>
            </w:tcBorders>
            <w:shd w:val="solid" w:color="C0C0C0" w:fill="auto"/>
          </w:tcPr>
          <w:p w14:paraId="40C6E8EC" w14:textId="77777777" w:rsidR="00933F19" w:rsidRDefault="00933F19">
            <w:pPr>
              <w:pStyle w:val="TAH"/>
              <w:rPr>
                <w:sz w:val="16"/>
              </w:rPr>
            </w:pPr>
            <w:r>
              <w:rPr>
                <w:sz w:val="16"/>
              </w:rPr>
              <w:t>SPEC</w:t>
            </w:r>
          </w:p>
        </w:tc>
        <w:tc>
          <w:tcPr>
            <w:tcW w:w="680" w:type="dxa"/>
            <w:gridSpan w:val="2"/>
            <w:tcBorders>
              <w:top w:val="single" w:sz="6" w:space="0" w:color="000000"/>
              <w:left w:val="single" w:sz="6" w:space="0" w:color="000000"/>
              <w:bottom w:val="single" w:sz="6" w:space="0" w:color="000000"/>
              <w:right w:val="single" w:sz="6" w:space="0" w:color="000000"/>
            </w:tcBorders>
            <w:shd w:val="solid" w:color="C0C0C0" w:fill="auto"/>
          </w:tcPr>
          <w:p w14:paraId="29E27BC1" w14:textId="77777777" w:rsidR="00933F19" w:rsidRDefault="00933F19">
            <w:pPr>
              <w:pStyle w:val="TAH"/>
              <w:rPr>
                <w:sz w:val="16"/>
              </w:rPr>
            </w:pPr>
            <w:r>
              <w:rPr>
                <w:sz w:val="16"/>
              </w:rPr>
              <w:t>CR</w:t>
            </w:r>
          </w:p>
        </w:tc>
        <w:tc>
          <w:tcPr>
            <w:tcW w:w="500" w:type="dxa"/>
            <w:gridSpan w:val="2"/>
            <w:tcBorders>
              <w:top w:val="single" w:sz="6" w:space="0" w:color="000000"/>
              <w:left w:val="single" w:sz="6" w:space="0" w:color="000000"/>
              <w:bottom w:val="single" w:sz="6" w:space="0" w:color="000000"/>
              <w:right w:val="single" w:sz="6" w:space="0" w:color="000000"/>
            </w:tcBorders>
            <w:shd w:val="solid" w:color="C0C0C0" w:fill="auto"/>
          </w:tcPr>
          <w:p w14:paraId="70B262AB" w14:textId="77777777" w:rsidR="00933F19" w:rsidRDefault="00933F19">
            <w:pPr>
              <w:pStyle w:val="TAH"/>
              <w:rPr>
                <w:sz w:val="16"/>
              </w:rPr>
            </w:pPr>
            <w:r>
              <w:rPr>
                <w:sz w:val="16"/>
              </w:rPr>
              <w:t>PHASE</w:t>
            </w:r>
          </w:p>
        </w:tc>
        <w:tc>
          <w:tcPr>
            <w:tcW w:w="620" w:type="dxa"/>
            <w:gridSpan w:val="2"/>
            <w:tcBorders>
              <w:top w:val="single" w:sz="6" w:space="0" w:color="000000"/>
              <w:left w:val="single" w:sz="6" w:space="0" w:color="000000"/>
              <w:bottom w:val="single" w:sz="6" w:space="0" w:color="000000"/>
              <w:right w:val="single" w:sz="6" w:space="0" w:color="000000"/>
            </w:tcBorders>
            <w:shd w:val="solid" w:color="C0C0C0" w:fill="auto"/>
          </w:tcPr>
          <w:p w14:paraId="068025DF" w14:textId="77777777" w:rsidR="00933F19" w:rsidRDefault="00933F19">
            <w:pPr>
              <w:pStyle w:val="TAH"/>
              <w:rPr>
                <w:sz w:val="16"/>
                <w:lang w:val="fr-FR"/>
              </w:rPr>
            </w:pPr>
            <w:r>
              <w:rPr>
                <w:sz w:val="16"/>
                <w:lang w:val="fr-FR"/>
              </w:rPr>
              <w:t>VERS</w:t>
            </w:r>
          </w:p>
        </w:tc>
        <w:tc>
          <w:tcPr>
            <w:tcW w:w="992" w:type="dxa"/>
            <w:gridSpan w:val="2"/>
            <w:tcBorders>
              <w:top w:val="single" w:sz="6" w:space="0" w:color="000000"/>
              <w:left w:val="single" w:sz="6" w:space="0" w:color="000000"/>
              <w:bottom w:val="single" w:sz="6" w:space="0" w:color="000000"/>
              <w:right w:val="single" w:sz="6" w:space="0" w:color="000000"/>
            </w:tcBorders>
            <w:shd w:val="solid" w:color="C0C0C0" w:fill="auto"/>
          </w:tcPr>
          <w:p w14:paraId="7D399747" w14:textId="77777777" w:rsidR="00933F19" w:rsidRDefault="00933F19">
            <w:pPr>
              <w:pStyle w:val="TAH"/>
              <w:rPr>
                <w:sz w:val="16"/>
                <w:lang w:val="fr-FR"/>
              </w:rPr>
            </w:pPr>
            <w:r>
              <w:rPr>
                <w:sz w:val="16"/>
                <w:lang w:val="fr-FR"/>
              </w:rPr>
              <w:t>NEW_VERS</w:t>
            </w:r>
          </w:p>
        </w:tc>
        <w:tc>
          <w:tcPr>
            <w:tcW w:w="5502" w:type="dxa"/>
            <w:gridSpan w:val="3"/>
            <w:tcBorders>
              <w:top w:val="single" w:sz="6" w:space="0" w:color="000000"/>
              <w:left w:val="single" w:sz="6" w:space="0" w:color="000000"/>
              <w:bottom w:val="single" w:sz="6" w:space="0" w:color="000000"/>
              <w:right w:val="single" w:sz="6" w:space="0" w:color="000000"/>
            </w:tcBorders>
            <w:shd w:val="solid" w:color="C0C0C0" w:fill="auto"/>
          </w:tcPr>
          <w:p w14:paraId="256D72A2" w14:textId="77777777" w:rsidR="00933F19" w:rsidRDefault="00933F19">
            <w:pPr>
              <w:pStyle w:val="TAH"/>
              <w:rPr>
                <w:sz w:val="16"/>
              </w:rPr>
            </w:pPr>
            <w:r>
              <w:rPr>
                <w:sz w:val="16"/>
              </w:rPr>
              <w:t>SUBJECT</w:t>
            </w:r>
          </w:p>
        </w:tc>
      </w:tr>
      <w:tr w:rsidR="00933F19" w14:paraId="0B79D7D8"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377405DF"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7912110D"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45252625" w14:textId="77777777" w:rsidR="00933F19" w:rsidRDefault="00933F19">
            <w:pPr>
              <w:pStyle w:val="TAL"/>
            </w:pPr>
            <w:r>
              <w:t>30 Sept 1996</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3D352E30" w14:textId="77777777" w:rsidR="00933F19" w:rsidRDefault="00933F19">
            <w:pPr>
              <w:pStyle w:val="TAL"/>
            </w:pPr>
            <w:r>
              <w:t>0.0.0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3C39AB9F" w14:textId="77777777" w:rsidR="00933F19" w:rsidRDefault="00933F19">
            <w:pPr>
              <w:pStyle w:val="TAL"/>
            </w:pPr>
            <w:r>
              <w:t>Draft proposal</w:t>
            </w:r>
          </w:p>
        </w:tc>
      </w:tr>
      <w:tr w:rsidR="00933F19" w14:paraId="631FC5F4"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5C5A2E38"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0AABEF64"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010B8907" w14:textId="77777777" w:rsidR="00933F19" w:rsidRDefault="00933F19">
            <w:pPr>
              <w:pStyle w:val="TAL"/>
            </w:pPr>
            <w:r>
              <w:t>25 Nov 1996</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32947FC6" w14:textId="77777777" w:rsidR="00933F19" w:rsidRDefault="00933F19">
            <w:pPr>
              <w:pStyle w:val="TAL"/>
            </w:pPr>
            <w:r>
              <w:t>0.0.0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05F6AB8C" w14:textId="77777777" w:rsidR="00933F19" w:rsidRDefault="00933F19">
            <w:pPr>
              <w:pStyle w:val="TAL"/>
            </w:pPr>
            <w:r>
              <w:t>Draft proposal after comments</w:t>
            </w:r>
          </w:p>
        </w:tc>
      </w:tr>
      <w:tr w:rsidR="00933F19" w14:paraId="773144F3"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54FA0AA7"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17778522"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5F3B225F" w14:textId="77777777" w:rsidR="00933F19" w:rsidRDefault="00933F19">
            <w:pPr>
              <w:pStyle w:val="TAL"/>
            </w:pPr>
            <w:r>
              <w:t>27 Jan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7AA2791D" w14:textId="77777777" w:rsidR="00933F19" w:rsidRDefault="00933F19">
            <w:pPr>
              <w:pStyle w:val="TAL"/>
            </w:pPr>
            <w:r>
              <w:t>0.0.1</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460D4F3C" w14:textId="77777777" w:rsidR="00933F19" w:rsidRDefault="00933F19">
            <w:pPr>
              <w:pStyle w:val="TAL"/>
            </w:pPr>
            <w:r>
              <w:t>Version 0.0.0 has been presented to SMG3/WPA and joint SMG3/SMG11 in Dec. 96. No comments were made.</w:t>
            </w:r>
          </w:p>
          <w:p w14:paraId="07A59AD3" w14:textId="77777777" w:rsidR="00933F19" w:rsidRDefault="00933F19">
            <w:pPr>
              <w:pStyle w:val="TAL"/>
            </w:pPr>
            <w:r>
              <w:t>Only change is editorial on official TS GSM reference</w:t>
            </w:r>
          </w:p>
        </w:tc>
      </w:tr>
      <w:tr w:rsidR="00933F19" w14:paraId="5A65247D"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382F163D"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0174F4A9"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7EDAAA58" w14:textId="77777777" w:rsidR="00933F19" w:rsidRDefault="00933F19">
            <w:pPr>
              <w:pStyle w:val="TAL"/>
            </w:pPr>
            <w:r>
              <w:t>29 June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25C5DF98" w14:textId="77777777" w:rsidR="00933F19" w:rsidRDefault="00933F19">
            <w:pPr>
              <w:pStyle w:val="TAL"/>
            </w:pPr>
            <w:r>
              <w:t>0.0.2</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331F7F58" w14:textId="77777777" w:rsidR="00933F19" w:rsidRDefault="00933F19">
            <w:pPr>
              <w:pStyle w:val="TAL"/>
            </w:pPr>
            <w:r>
              <w:t>Changes reflecting the last decisions in SMG11.</w:t>
            </w:r>
          </w:p>
        </w:tc>
      </w:tr>
      <w:tr w:rsidR="00933F19" w14:paraId="0D066FAA"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7535C139"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2A42A48A"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59AF0D49" w14:textId="77777777" w:rsidR="00933F19" w:rsidRDefault="00933F19">
            <w:pPr>
              <w:pStyle w:val="TAL"/>
            </w:pPr>
            <w:r>
              <w:t>18 Aug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2B9D8A7A" w14:textId="77777777" w:rsidR="00933F19" w:rsidRDefault="00933F19">
            <w:pPr>
              <w:pStyle w:val="TAL"/>
            </w:pPr>
            <w:r>
              <w:t>0.1.0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55D645CF" w14:textId="77777777" w:rsidR="00933F19" w:rsidRDefault="00933F19">
            <w:pPr>
              <w:pStyle w:val="TAL"/>
            </w:pPr>
            <w:r>
              <w:t>Changes reflecting the decisions in SMG11 TFO #6</w:t>
            </w:r>
          </w:p>
          <w:p w14:paraId="1840E7B9" w14:textId="77777777" w:rsidR="00933F19" w:rsidRDefault="00933F19">
            <w:pPr>
              <w:pStyle w:val="TAL"/>
            </w:pPr>
            <w:r>
              <w:t>- format of the messages</w:t>
            </w:r>
            <w:r>
              <w:br/>
              <w:t>- applicable to different systems</w:t>
            </w:r>
            <w:r>
              <w:br/>
              <w:t>- transparency principle for transmission equipments.</w:t>
            </w:r>
          </w:p>
        </w:tc>
      </w:tr>
      <w:tr w:rsidR="00933F19" w14:paraId="129C8728"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4AF67CDD"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6D20F549"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246EEAE8" w14:textId="77777777" w:rsidR="00933F19" w:rsidRDefault="00933F19">
            <w:pPr>
              <w:pStyle w:val="TAL"/>
            </w:pPr>
            <w:r>
              <w:t>01 Aug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4E3683A6" w14:textId="77777777" w:rsidR="00933F19" w:rsidRDefault="00933F19">
            <w:pPr>
              <w:pStyle w:val="TAL"/>
            </w:pPr>
            <w:r>
              <w:t>0.1.1</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1C654814" w14:textId="77777777" w:rsidR="00933F19" w:rsidRDefault="00933F19">
            <w:pPr>
              <w:pStyle w:val="TAL"/>
            </w:pPr>
            <w:r>
              <w:t>Changes reflecting the review in SMG11 TFO #8 in Bois D'Arcy</w:t>
            </w:r>
          </w:p>
          <w:p w14:paraId="748AF9C2" w14:textId="77777777" w:rsidR="00933F19" w:rsidRDefault="00933F19">
            <w:pPr>
              <w:pStyle w:val="TAL"/>
            </w:pPr>
            <w:r>
              <w:t>- transparency of IPEs can be for 1 up to 8 bits</w:t>
            </w:r>
            <w:r>
              <w:br/>
              <w:t>- no fixed pattern is used for the 6 MSB</w:t>
            </w:r>
            <w:r>
              <w:br/>
              <w:t>- informative annex on IPE is added</w:t>
            </w:r>
          </w:p>
        </w:tc>
      </w:tr>
      <w:tr w:rsidR="00933F19" w14:paraId="47F06016"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19F9D0CA"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1FCBA542"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628FA094" w14:textId="77777777" w:rsidR="00933F19" w:rsidRDefault="00933F19">
            <w:pPr>
              <w:pStyle w:val="TAL"/>
            </w:pPr>
            <w:r>
              <w:t>08 Oct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3B10322C" w14:textId="77777777" w:rsidR="00933F19" w:rsidRDefault="00933F19">
            <w:pPr>
              <w:pStyle w:val="TAL"/>
            </w:pPr>
            <w:r>
              <w:t>0.2.0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776184BE" w14:textId="77777777" w:rsidR="00933F19" w:rsidRDefault="00933F19">
            <w:pPr>
              <w:pStyle w:val="TAL"/>
            </w:pPr>
            <w:r>
              <w:t xml:space="preserve">Clarifications reflecting SMG11/TFO in Bois D'Arcy and SMG11 in </w:t>
            </w:r>
            <w:smartTag w:uri="urn:schemas-microsoft-com:office:smarttags" w:element="place">
              <w:smartTag w:uri="urn:schemas-microsoft-com:office:smarttags" w:element="City">
                <w:r>
                  <w:t>Le Mans</w:t>
                </w:r>
              </w:smartTag>
            </w:smartTag>
          </w:p>
          <w:p w14:paraId="732E6727" w14:textId="77777777" w:rsidR="00933F19" w:rsidRDefault="00933F19">
            <w:pPr>
              <w:pStyle w:val="TAL"/>
            </w:pPr>
            <w:r>
              <w:t>Incorporation of comments received by e-mail.</w:t>
            </w:r>
          </w:p>
          <w:p w14:paraId="5638465E" w14:textId="77777777" w:rsidR="00933F19" w:rsidRDefault="00933F19">
            <w:pPr>
              <w:pStyle w:val="TAL"/>
            </w:pPr>
            <w:r>
              <w:t>Version for presentation to SMG3/SA</w:t>
            </w:r>
          </w:p>
        </w:tc>
      </w:tr>
      <w:tr w:rsidR="00933F19" w14:paraId="68AC1A7A"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6BA300F5"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6768B674"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372C7F4B" w14:textId="77777777" w:rsidR="00933F19" w:rsidRDefault="00933F19">
            <w:pPr>
              <w:pStyle w:val="TAL"/>
            </w:pPr>
            <w:r>
              <w:t>08 Nov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411C4374" w14:textId="77777777" w:rsidR="00933F19" w:rsidRDefault="00933F19">
            <w:pPr>
              <w:pStyle w:val="TAL"/>
            </w:pPr>
            <w:r>
              <w:t>0.3.0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74547F7F" w14:textId="77777777" w:rsidR="00933F19" w:rsidRDefault="00933F19">
            <w:pPr>
              <w:pStyle w:val="TAL"/>
            </w:pPr>
            <w:r>
              <w:t xml:space="preserve">Addition of some text regarding the main concept, handover management, UFE bit management, interaction with Supplementary services. </w:t>
            </w:r>
          </w:p>
        </w:tc>
      </w:tr>
      <w:tr w:rsidR="00933F19" w14:paraId="039C96CE" w14:textId="77777777">
        <w:tblPrEx>
          <w:tblCellMar>
            <w:top w:w="0" w:type="dxa"/>
            <w:bottom w:w="0" w:type="dxa"/>
          </w:tblCellMar>
        </w:tblPrEx>
        <w:trPr>
          <w:cantSplit/>
        </w:trPr>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2D80B787" w14:textId="77777777" w:rsidR="00933F19" w:rsidRDefault="00933F19">
            <w:pPr>
              <w:pStyle w:val="TAL"/>
            </w:pP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3E0D7D86" w14:textId="77777777" w:rsidR="00933F19" w:rsidRDefault="00933F19">
            <w:pPr>
              <w:pStyle w:val="TAL"/>
            </w:pPr>
            <w:r>
              <w:t>03.53</w:t>
            </w:r>
          </w:p>
        </w:tc>
        <w:tc>
          <w:tcPr>
            <w:tcW w:w="1800" w:type="dxa"/>
            <w:gridSpan w:val="6"/>
            <w:tcBorders>
              <w:top w:val="single" w:sz="6" w:space="0" w:color="C0C0C0"/>
              <w:left w:val="single" w:sz="6" w:space="0" w:color="C0C0C0"/>
              <w:bottom w:val="single" w:sz="6" w:space="0" w:color="C0C0C0"/>
              <w:right w:val="single" w:sz="6" w:space="0" w:color="C0C0C0"/>
            </w:tcBorders>
            <w:shd w:val="solid" w:color="FFFFFF" w:fill="auto"/>
          </w:tcPr>
          <w:p w14:paraId="26956276" w14:textId="77777777" w:rsidR="00933F19" w:rsidRDefault="00933F19">
            <w:pPr>
              <w:pStyle w:val="TAL"/>
            </w:pPr>
            <w:r>
              <w:t>08 Dec 1997</w:t>
            </w: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4BEF081B" w14:textId="77777777" w:rsidR="00933F19" w:rsidRDefault="00933F19">
            <w:pPr>
              <w:pStyle w:val="TAL"/>
            </w:pPr>
            <w:r>
              <w:t>1.0.0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2C16D957" w14:textId="77777777" w:rsidR="00933F19" w:rsidRDefault="00933F19">
            <w:pPr>
              <w:pStyle w:val="TAL"/>
            </w:pPr>
            <w:r>
              <w:t>Presented to SMG. The presented version was approved in SMG3/SA, but since it was not seen by SMG3, it was requested that it is presented again to SMG3, and was then only presented to SMG for information.</w:t>
            </w:r>
          </w:p>
        </w:tc>
      </w:tr>
      <w:tr w:rsidR="00933F19" w14:paraId="16CCF332" w14:textId="77777777">
        <w:tblPrEx>
          <w:tblCellMar>
            <w:top w:w="0" w:type="dxa"/>
            <w:bottom w:w="0" w:type="dxa"/>
          </w:tblCellMar>
        </w:tblPrEx>
        <w:tc>
          <w:tcPr>
            <w:tcW w:w="635" w:type="dxa"/>
            <w:tcBorders>
              <w:top w:val="single" w:sz="6" w:space="0" w:color="000000"/>
              <w:left w:val="single" w:sz="6" w:space="0" w:color="000000"/>
              <w:bottom w:val="single" w:sz="6" w:space="0" w:color="000000"/>
              <w:right w:val="single" w:sz="6" w:space="0" w:color="000000"/>
            </w:tcBorders>
            <w:shd w:val="solid" w:color="C0C0C0" w:fill="auto"/>
          </w:tcPr>
          <w:p w14:paraId="29521928" w14:textId="77777777" w:rsidR="00933F19" w:rsidRDefault="00933F19">
            <w:pPr>
              <w:pStyle w:val="TAH"/>
              <w:rPr>
                <w:sz w:val="16"/>
              </w:rPr>
            </w:pPr>
            <w:r>
              <w:rPr>
                <w:sz w:val="16"/>
              </w:rPr>
              <w:t>SMG#</w:t>
            </w:r>
          </w:p>
        </w:tc>
        <w:tc>
          <w:tcPr>
            <w:tcW w:w="710" w:type="dxa"/>
            <w:gridSpan w:val="2"/>
            <w:tcBorders>
              <w:top w:val="single" w:sz="6" w:space="0" w:color="000000"/>
              <w:left w:val="single" w:sz="6" w:space="0" w:color="000000"/>
              <w:bottom w:val="single" w:sz="6" w:space="0" w:color="000000"/>
              <w:right w:val="single" w:sz="6" w:space="0" w:color="000000"/>
            </w:tcBorders>
            <w:shd w:val="solid" w:color="C0C0C0" w:fill="auto"/>
          </w:tcPr>
          <w:p w14:paraId="4D9BCF79" w14:textId="77777777" w:rsidR="00933F19" w:rsidRDefault="00933F19">
            <w:pPr>
              <w:pStyle w:val="TAH"/>
              <w:rPr>
                <w:sz w:val="16"/>
              </w:rPr>
            </w:pPr>
            <w:r>
              <w:rPr>
                <w:sz w:val="16"/>
              </w:rPr>
              <w:t>SPEC</w:t>
            </w:r>
          </w:p>
        </w:tc>
        <w:tc>
          <w:tcPr>
            <w:tcW w:w="680" w:type="dxa"/>
            <w:gridSpan w:val="2"/>
            <w:tcBorders>
              <w:top w:val="single" w:sz="6" w:space="0" w:color="000000"/>
              <w:left w:val="single" w:sz="6" w:space="0" w:color="000000"/>
              <w:bottom w:val="single" w:sz="6" w:space="0" w:color="000000"/>
              <w:right w:val="single" w:sz="6" w:space="0" w:color="000000"/>
            </w:tcBorders>
            <w:shd w:val="solid" w:color="C0C0C0" w:fill="auto"/>
          </w:tcPr>
          <w:p w14:paraId="6D733AC8" w14:textId="77777777" w:rsidR="00933F19" w:rsidRDefault="00933F19">
            <w:pPr>
              <w:pStyle w:val="TAH"/>
              <w:rPr>
                <w:sz w:val="16"/>
              </w:rPr>
            </w:pPr>
            <w:r>
              <w:rPr>
                <w:sz w:val="16"/>
              </w:rPr>
              <w:t>CR</w:t>
            </w:r>
          </w:p>
        </w:tc>
        <w:tc>
          <w:tcPr>
            <w:tcW w:w="500" w:type="dxa"/>
            <w:gridSpan w:val="2"/>
            <w:tcBorders>
              <w:top w:val="single" w:sz="6" w:space="0" w:color="000000"/>
              <w:left w:val="single" w:sz="6" w:space="0" w:color="000000"/>
              <w:bottom w:val="single" w:sz="6" w:space="0" w:color="000000"/>
              <w:right w:val="single" w:sz="6" w:space="0" w:color="000000"/>
            </w:tcBorders>
            <w:shd w:val="solid" w:color="C0C0C0" w:fill="auto"/>
          </w:tcPr>
          <w:p w14:paraId="78A30516" w14:textId="77777777" w:rsidR="00933F19" w:rsidRDefault="00933F19">
            <w:pPr>
              <w:pStyle w:val="TAH"/>
              <w:rPr>
                <w:sz w:val="16"/>
                <w:lang w:val="fr-FR"/>
              </w:rPr>
            </w:pPr>
            <w:r>
              <w:rPr>
                <w:sz w:val="16"/>
                <w:lang w:val="fr-FR"/>
              </w:rPr>
              <w:t>PHASE</w:t>
            </w:r>
          </w:p>
        </w:tc>
        <w:tc>
          <w:tcPr>
            <w:tcW w:w="620" w:type="dxa"/>
            <w:gridSpan w:val="2"/>
            <w:tcBorders>
              <w:top w:val="single" w:sz="6" w:space="0" w:color="000000"/>
              <w:left w:val="single" w:sz="6" w:space="0" w:color="000000"/>
              <w:bottom w:val="single" w:sz="6" w:space="0" w:color="000000"/>
              <w:right w:val="single" w:sz="6" w:space="0" w:color="000000"/>
            </w:tcBorders>
            <w:shd w:val="solid" w:color="C0C0C0" w:fill="auto"/>
          </w:tcPr>
          <w:p w14:paraId="210715B4" w14:textId="77777777" w:rsidR="00933F19" w:rsidRDefault="00933F19">
            <w:pPr>
              <w:pStyle w:val="TAH"/>
              <w:rPr>
                <w:sz w:val="16"/>
                <w:lang w:val="fr-FR"/>
              </w:rPr>
            </w:pPr>
            <w:r>
              <w:rPr>
                <w:sz w:val="16"/>
                <w:lang w:val="fr-FR"/>
              </w:rPr>
              <w:t>VERS</w:t>
            </w:r>
          </w:p>
        </w:tc>
        <w:tc>
          <w:tcPr>
            <w:tcW w:w="992" w:type="dxa"/>
            <w:gridSpan w:val="2"/>
            <w:tcBorders>
              <w:top w:val="single" w:sz="6" w:space="0" w:color="000000"/>
              <w:left w:val="single" w:sz="6" w:space="0" w:color="000000"/>
              <w:bottom w:val="single" w:sz="6" w:space="0" w:color="000000"/>
              <w:right w:val="single" w:sz="6" w:space="0" w:color="000000"/>
            </w:tcBorders>
            <w:shd w:val="solid" w:color="C0C0C0" w:fill="auto"/>
          </w:tcPr>
          <w:p w14:paraId="27D865D8" w14:textId="77777777" w:rsidR="00933F19" w:rsidRDefault="00933F19">
            <w:pPr>
              <w:pStyle w:val="TAH"/>
              <w:rPr>
                <w:sz w:val="16"/>
                <w:lang w:val="fr-FR"/>
              </w:rPr>
            </w:pPr>
            <w:r>
              <w:rPr>
                <w:sz w:val="16"/>
                <w:lang w:val="fr-FR"/>
              </w:rPr>
              <w:t>NEW_VERS</w:t>
            </w:r>
          </w:p>
        </w:tc>
        <w:tc>
          <w:tcPr>
            <w:tcW w:w="5502" w:type="dxa"/>
            <w:gridSpan w:val="3"/>
            <w:tcBorders>
              <w:top w:val="single" w:sz="6" w:space="0" w:color="000000"/>
              <w:left w:val="single" w:sz="6" w:space="0" w:color="000000"/>
              <w:bottom w:val="single" w:sz="6" w:space="0" w:color="000000"/>
              <w:right w:val="single" w:sz="6" w:space="0" w:color="000000"/>
            </w:tcBorders>
            <w:shd w:val="solid" w:color="C0C0C0" w:fill="auto"/>
          </w:tcPr>
          <w:p w14:paraId="33C7E5F0" w14:textId="77777777" w:rsidR="00933F19" w:rsidRDefault="00933F19">
            <w:pPr>
              <w:pStyle w:val="TAH"/>
              <w:rPr>
                <w:sz w:val="16"/>
              </w:rPr>
            </w:pPr>
            <w:r>
              <w:rPr>
                <w:sz w:val="16"/>
              </w:rPr>
              <w:t>SUBJECT</w:t>
            </w:r>
          </w:p>
        </w:tc>
      </w:tr>
      <w:tr w:rsidR="00933F19" w14:paraId="0185E599" w14:textId="77777777">
        <w:tblPrEx>
          <w:tblCellMar>
            <w:top w:w="0" w:type="dxa"/>
            <w:bottom w:w="0" w:type="dxa"/>
          </w:tblCellMar>
        </w:tblPrEx>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4F9A71D2" w14:textId="77777777" w:rsidR="00933F19" w:rsidRDefault="00933F19">
            <w:pPr>
              <w:pStyle w:val="TAL"/>
            </w:pPr>
            <w:r>
              <w:t>S29</w:t>
            </w: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730D6904" w14:textId="77777777" w:rsidR="00933F19" w:rsidRDefault="00933F19">
            <w:pPr>
              <w:pStyle w:val="TAL"/>
            </w:pPr>
            <w:r>
              <w:t>03.53</w:t>
            </w:r>
          </w:p>
        </w:tc>
        <w:tc>
          <w:tcPr>
            <w:tcW w:w="680" w:type="dxa"/>
            <w:gridSpan w:val="2"/>
            <w:tcBorders>
              <w:top w:val="single" w:sz="6" w:space="0" w:color="C0C0C0"/>
              <w:left w:val="single" w:sz="6" w:space="0" w:color="C0C0C0"/>
              <w:bottom w:val="single" w:sz="6" w:space="0" w:color="C0C0C0"/>
              <w:right w:val="single" w:sz="6" w:space="0" w:color="C0C0C0"/>
            </w:tcBorders>
            <w:shd w:val="solid" w:color="FFFFFF" w:fill="auto"/>
          </w:tcPr>
          <w:p w14:paraId="6482B596" w14:textId="77777777" w:rsidR="00933F19" w:rsidRDefault="00933F19">
            <w:pPr>
              <w:pStyle w:val="TAL"/>
            </w:pPr>
          </w:p>
        </w:tc>
        <w:tc>
          <w:tcPr>
            <w:tcW w:w="500" w:type="dxa"/>
            <w:gridSpan w:val="2"/>
            <w:tcBorders>
              <w:top w:val="single" w:sz="6" w:space="0" w:color="C0C0C0"/>
              <w:left w:val="single" w:sz="6" w:space="0" w:color="C0C0C0"/>
              <w:bottom w:val="single" w:sz="6" w:space="0" w:color="C0C0C0"/>
              <w:right w:val="single" w:sz="6" w:space="0" w:color="C0C0C0"/>
            </w:tcBorders>
            <w:shd w:val="solid" w:color="FFFFFF" w:fill="auto"/>
          </w:tcPr>
          <w:p w14:paraId="057D3481" w14:textId="77777777" w:rsidR="00933F19" w:rsidRDefault="00933F19">
            <w:pPr>
              <w:pStyle w:val="TAL"/>
            </w:pPr>
            <w:r>
              <w:t>R98</w:t>
            </w:r>
          </w:p>
        </w:tc>
        <w:tc>
          <w:tcPr>
            <w:tcW w:w="620" w:type="dxa"/>
            <w:gridSpan w:val="2"/>
            <w:tcBorders>
              <w:top w:val="single" w:sz="6" w:space="0" w:color="C0C0C0"/>
              <w:left w:val="single" w:sz="6" w:space="0" w:color="C0C0C0"/>
              <w:bottom w:val="single" w:sz="6" w:space="0" w:color="C0C0C0"/>
              <w:right w:val="single" w:sz="6" w:space="0" w:color="C0C0C0"/>
            </w:tcBorders>
            <w:shd w:val="solid" w:color="FFFFFF" w:fill="auto"/>
          </w:tcPr>
          <w:p w14:paraId="2F53F9C1" w14:textId="77777777" w:rsidR="00933F19" w:rsidRDefault="00933F19">
            <w:pPr>
              <w:pStyle w:val="TAL"/>
            </w:pP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43A12021" w14:textId="77777777" w:rsidR="00933F19" w:rsidRDefault="00933F19">
            <w:pPr>
              <w:pStyle w:val="TAL"/>
            </w:pPr>
            <w:r>
              <w:t>7.0.0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175A629D" w14:textId="77777777" w:rsidR="00933F19" w:rsidRDefault="00933F19">
            <w:pPr>
              <w:pStyle w:val="TAL"/>
            </w:pPr>
            <w:r>
              <w:t>Release 1998 version</w:t>
            </w:r>
          </w:p>
        </w:tc>
      </w:tr>
      <w:tr w:rsidR="00933F19" w14:paraId="71F985E8" w14:textId="77777777">
        <w:tblPrEx>
          <w:tblCellMar>
            <w:top w:w="0" w:type="dxa"/>
            <w:bottom w:w="0" w:type="dxa"/>
          </w:tblCellMar>
        </w:tblPrEx>
        <w:tc>
          <w:tcPr>
            <w:tcW w:w="635" w:type="dxa"/>
            <w:tcBorders>
              <w:top w:val="single" w:sz="6" w:space="0" w:color="C0C0C0"/>
              <w:left w:val="single" w:sz="6" w:space="0" w:color="C0C0C0"/>
              <w:bottom w:val="single" w:sz="6" w:space="0" w:color="C0C0C0"/>
              <w:right w:val="single" w:sz="6" w:space="0" w:color="C0C0C0"/>
            </w:tcBorders>
            <w:shd w:val="solid" w:color="FFFFFF" w:fill="auto"/>
          </w:tcPr>
          <w:p w14:paraId="08C5D9C7" w14:textId="77777777" w:rsidR="00933F19" w:rsidRDefault="00933F19">
            <w:pPr>
              <w:pStyle w:val="TAL"/>
            </w:pPr>
            <w:r>
              <w:t>S31</w:t>
            </w:r>
          </w:p>
        </w:tc>
        <w:tc>
          <w:tcPr>
            <w:tcW w:w="710" w:type="dxa"/>
            <w:gridSpan w:val="2"/>
            <w:tcBorders>
              <w:top w:val="single" w:sz="6" w:space="0" w:color="C0C0C0"/>
              <w:left w:val="single" w:sz="6" w:space="0" w:color="C0C0C0"/>
              <w:bottom w:val="single" w:sz="6" w:space="0" w:color="C0C0C0"/>
              <w:right w:val="single" w:sz="6" w:space="0" w:color="C0C0C0"/>
            </w:tcBorders>
            <w:shd w:val="solid" w:color="FFFFFF" w:fill="auto"/>
          </w:tcPr>
          <w:p w14:paraId="29406DCE" w14:textId="77777777" w:rsidR="00933F19" w:rsidRDefault="00933F19">
            <w:pPr>
              <w:pStyle w:val="TAL"/>
            </w:pPr>
            <w:r>
              <w:t>03.53</w:t>
            </w:r>
          </w:p>
        </w:tc>
        <w:tc>
          <w:tcPr>
            <w:tcW w:w="680" w:type="dxa"/>
            <w:gridSpan w:val="2"/>
            <w:tcBorders>
              <w:top w:val="single" w:sz="6" w:space="0" w:color="C0C0C0"/>
              <w:left w:val="single" w:sz="6" w:space="0" w:color="C0C0C0"/>
              <w:bottom w:val="single" w:sz="6" w:space="0" w:color="C0C0C0"/>
              <w:right w:val="single" w:sz="6" w:space="0" w:color="C0C0C0"/>
            </w:tcBorders>
            <w:shd w:val="solid" w:color="FFFFFF" w:fill="auto"/>
          </w:tcPr>
          <w:p w14:paraId="27C133E5" w14:textId="77777777" w:rsidR="00933F19" w:rsidRDefault="00933F19">
            <w:pPr>
              <w:pStyle w:val="TAL"/>
            </w:pPr>
          </w:p>
        </w:tc>
        <w:tc>
          <w:tcPr>
            <w:tcW w:w="500" w:type="dxa"/>
            <w:gridSpan w:val="2"/>
            <w:tcBorders>
              <w:top w:val="single" w:sz="6" w:space="0" w:color="C0C0C0"/>
              <w:left w:val="single" w:sz="6" w:space="0" w:color="C0C0C0"/>
              <w:bottom w:val="single" w:sz="6" w:space="0" w:color="C0C0C0"/>
              <w:right w:val="single" w:sz="6" w:space="0" w:color="C0C0C0"/>
            </w:tcBorders>
            <w:shd w:val="solid" w:color="FFFFFF" w:fill="auto"/>
          </w:tcPr>
          <w:p w14:paraId="39F08EED" w14:textId="77777777" w:rsidR="00933F19" w:rsidRDefault="00933F19">
            <w:pPr>
              <w:pStyle w:val="TAL"/>
            </w:pPr>
            <w:r>
              <w:t>R99</w:t>
            </w:r>
          </w:p>
        </w:tc>
        <w:tc>
          <w:tcPr>
            <w:tcW w:w="620" w:type="dxa"/>
            <w:gridSpan w:val="2"/>
            <w:tcBorders>
              <w:top w:val="single" w:sz="6" w:space="0" w:color="C0C0C0"/>
              <w:left w:val="single" w:sz="6" w:space="0" w:color="C0C0C0"/>
              <w:bottom w:val="single" w:sz="6" w:space="0" w:color="C0C0C0"/>
              <w:right w:val="single" w:sz="6" w:space="0" w:color="C0C0C0"/>
            </w:tcBorders>
            <w:shd w:val="solid" w:color="FFFFFF" w:fill="auto"/>
          </w:tcPr>
          <w:p w14:paraId="5CA7FB2A" w14:textId="77777777" w:rsidR="00933F19" w:rsidRDefault="00933F19">
            <w:pPr>
              <w:pStyle w:val="TAL"/>
            </w:pPr>
          </w:p>
        </w:tc>
        <w:tc>
          <w:tcPr>
            <w:tcW w:w="992" w:type="dxa"/>
            <w:gridSpan w:val="2"/>
            <w:tcBorders>
              <w:top w:val="single" w:sz="6" w:space="0" w:color="C0C0C0"/>
              <w:left w:val="single" w:sz="6" w:space="0" w:color="C0C0C0"/>
              <w:bottom w:val="single" w:sz="6" w:space="0" w:color="C0C0C0"/>
              <w:right w:val="single" w:sz="6" w:space="0" w:color="C0C0C0"/>
            </w:tcBorders>
            <w:shd w:val="solid" w:color="FFFFFF" w:fill="auto"/>
          </w:tcPr>
          <w:p w14:paraId="335B7358" w14:textId="77777777" w:rsidR="00933F19" w:rsidRDefault="00933F19">
            <w:pPr>
              <w:pStyle w:val="TAL"/>
            </w:pPr>
            <w:r>
              <w:t>8.0.0</w:t>
            </w:r>
          </w:p>
        </w:tc>
        <w:tc>
          <w:tcPr>
            <w:tcW w:w="5502" w:type="dxa"/>
            <w:gridSpan w:val="3"/>
            <w:tcBorders>
              <w:top w:val="single" w:sz="6" w:space="0" w:color="C0C0C0"/>
              <w:left w:val="single" w:sz="6" w:space="0" w:color="C0C0C0"/>
              <w:bottom w:val="single" w:sz="6" w:space="0" w:color="C0C0C0"/>
              <w:right w:val="single" w:sz="6" w:space="0" w:color="C0C0C0"/>
            </w:tcBorders>
            <w:shd w:val="solid" w:color="FFFFFF" w:fill="auto"/>
          </w:tcPr>
          <w:p w14:paraId="5664BED3" w14:textId="77777777" w:rsidR="00933F19" w:rsidRDefault="00933F19">
            <w:pPr>
              <w:pStyle w:val="TAL"/>
            </w:pPr>
            <w:r>
              <w:t>Release 1999 version</w:t>
            </w:r>
          </w:p>
        </w:tc>
      </w:tr>
      <w:tr w:rsidR="00933F19" w14:paraId="0058D70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rPr>
          <w:cantSplit/>
        </w:trPr>
        <w:tc>
          <w:tcPr>
            <w:tcW w:w="9639" w:type="dxa"/>
            <w:gridSpan w:val="14"/>
            <w:tcBorders>
              <w:bottom w:val="nil"/>
            </w:tcBorders>
            <w:shd w:val="solid" w:color="FFFFFF" w:fill="auto"/>
          </w:tcPr>
          <w:p w14:paraId="0C930CA5" w14:textId="77777777" w:rsidR="00933F19" w:rsidRDefault="00933F19">
            <w:pPr>
              <w:pStyle w:val="TAL"/>
              <w:jc w:val="center"/>
              <w:rPr>
                <w:b/>
                <w:sz w:val="16"/>
              </w:rPr>
            </w:pPr>
            <w:r>
              <w:rPr>
                <w:b/>
              </w:rPr>
              <w:t>Change history</w:t>
            </w:r>
          </w:p>
        </w:tc>
      </w:tr>
      <w:tr w:rsidR="00933F19" w14:paraId="2D37B53D"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pct10" w:color="auto" w:fill="FFFFFF"/>
          </w:tcPr>
          <w:p w14:paraId="6B3F0801" w14:textId="77777777" w:rsidR="00933F19" w:rsidRDefault="00933F19">
            <w:pPr>
              <w:pStyle w:val="TAL"/>
              <w:rPr>
                <w:b/>
                <w:sz w:val="16"/>
              </w:rPr>
            </w:pPr>
            <w:r>
              <w:rPr>
                <w:b/>
                <w:sz w:val="16"/>
              </w:rPr>
              <w:t>Date</w:t>
            </w:r>
          </w:p>
        </w:tc>
        <w:tc>
          <w:tcPr>
            <w:tcW w:w="800" w:type="dxa"/>
            <w:gridSpan w:val="2"/>
            <w:shd w:val="pct10" w:color="auto" w:fill="FFFFFF"/>
          </w:tcPr>
          <w:p w14:paraId="6C22F8FC" w14:textId="77777777" w:rsidR="00933F19" w:rsidRDefault="00933F19">
            <w:pPr>
              <w:pStyle w:val="TAL"/>
              <w:jc w:val="center"/>
              <w:rPr>
                <w:b/>
                <w:sz w:val="16"/>
              </w:rPr>
            </w:pPr>
            <w:r>
              <w:rPr>
                <w:b/>
                <w:sz w:val="16"/>
              </w:rPr>
              <w:t>TSG #</w:t>
            </w:r>
          </w:p>
        </w:tc>
        <w:tc>
          <w:tcPr>
            <w:tcW w:w="901" w:type="dxa"/>
            <w:gridSpan w:val="2"/>
            <w:shd w:val="pct10" w:color="auto" w:fill="FFFFFF"/>
          </w:tcPr>
          <w:p w14:paraId="14B6D60F" w14:textId="77777777" w:rsidR="00933F19" w:rsidRDefault="00933F19">
            <w:pPr>
              <w:pStyle w:val="TAL"/>
              <w:rPr>
                <w:b/>
                <w:sz w:val="16"/>
              </w:rPr>
            </w:pPr>
            <w:r>
              <w:rPr>
                <w:b/>
                <w:sz w:val="16"/>
              </w:rPr>
              <w:t>TSG Doc.</w:t>
            </w:r>
          </w:p>
        </w:tc>
        <w:tc>
          <w:tcPr>
            <w:tcW w:w="426" w:type="dxa"/>
            <w:gridSpan w:val="2"/>
            <w:shd w:val="pct10" w:color="auto" w:fill="FFFFFF"/>
          </w:tcPr>
          <w:p w14:paraId="453EB053" w14:textId="77777777" w:rsidR="00933F19" w:rsidRDefault="00933F19">
            <w:pPr>
              <w:pStyle w:val="TAL"/>
              <w:rPr>
                <w:b/>
                <w:sz w:val="16"/>
              </w:rPr>
            </w:pPr>
            <w:r>
              <w:rPr>
                <w:b/>
                <w:sz w:val="16"/>
              </w:rPr>
              <w:t>CR</w:t>
            </w:r>
          </w:p>
        </w:tc>
        <w:tc>
          <w:tcPr>
            <w:tcW w:w="428" w:type="dxa"/>
            <w:gridSpan w:val="2"/>
            <w:shd w:val="pct10" w:color="auto" w:fill="FFFFFF"/>
          </w:tcPr>
          <w:p w14:paraId="10FF46CF" w14:textId="77777777" w:rsidR="00933F19" w:rsidRDefault="00933F19">
            <w:pPr>
              <w:pStyle w:val="TAL"/>
              <w:rPr>
                <w:b/>
                <w:sz w:val="16"/>
              </w:rPr>
            </w:pPr>
            <w:r>
              <w:rPr>
                <w:b/>
                <w:sz w:val="16"/>
              </w:rPr>
              <w:t>Rev</w:t>
            </w:r>
          </w:p>
        </w:tc>
        <w:tc>
          <w:tcPr>
            <w:tcW w:w="4867" w:type="dxa"/>
            <w:gridSpan w:val="2"/>
            <w:shd w:val="pct10" w:color="auto" w:fill="FFFFFF"/>
          </w:tcPr>
          <w:p w14:paraId="2C4C20D5" w14:textId="77777777" w:rsidR="00933F19" w:rsidRDefault="00933F19">
            <w:pPr>
              <w:pStyle w:val="TAL"/>
              <w:rPr>
                <w:b/>
                <w:sz w:val="16"/>
              </w:rPr>
            </w:pPr>
            <w:r>
              <w:rPr>
                <w:b/>
                <w:sz w:val="16"/>
              </w:rPr>
              <w:t>Subject/Comment</w:t>
            </w:r>
          </w:p>
        </w:tc>
        <w:tc>
          <w:tcPr>
            <w:tcW w:w="709" w:type="dxa"/>
            <w:shd w:val="pct10" w:color="auto" w:fill="FFFFFF"/>
          </w:tcPr>
          <w:p w14:paraId="7F94569A" w14:textId="77777777" w:rsidR="00933F19" w:rsidRDefault="00933F19">
            <w:pPr>
              <w:pStyle w:val="TAL"/>
              <w:rPr>
                <w:b/>
                <w:sz w:val="16"/>
              </w:rPr>
            </w:pPr>
            <w:r>
              <w:rPr>
                <w:b/>
                <w:sz w:val="16"/>
              </w:rPr>
              <w:t>Old</w:t>
            </w:r>
          </w:p>
        </w:tc>
        <w:tc>
          <w:tcPr>
            <w:tcW w:w="708" w:type="dxa"/>
            <w:shd w:val="pct10" w:color="auto" w:fill="FFFFFF"/>
          </w:tcPr>
          <w:p w14:paraId="78CB603B" w14:textId="77777777" w:rsidR="00933F19" w:rsidRDefault="00933F19">
            <w:pPr>
              <w:pStyle w:val="TAL"/>
              <w:rPr>
                <w:b/>
                <w:sz w:val="16"/>
              </w:rPr>
            </w:pPr>
            <w:r>
              <w:rPr>
                <w:b/>
                <w:sz w:val="16"/>
              </w:rPr>
              <w:t>New</w:t>
            </w:r>
          </w:p>
        </w:tc>
      </w:tr>
      <w:tr w:rsidR="00933F19" w14:paraId="5D801DD9"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4D30BE19" w14:textId="77777777" w:rsidR="00933F19" w:rsidRDefault="00933F19">
            <w:pPr>
              <w:pStyle w:val="TAL"/>
              <w:rPr>
                <w:sz w:val="16"/>
                <w:szCs w:val="16"/>
              </w:rPr>
            </w:pPr>
            <w:r>
              <w:rPr>
                <w:sz w:val="16"/>
                <w:szCs w:val="16"/>
              </w:rPr>
              <w:t>2001-03</w:t>
            </w:r>
          </w:p>
        </w:tc>
        <w:tc>
          <w:tcPr>
            <w:tcW w:w="800" w:type="dxa"/>
            <w:gridSpan w:val="2"/>
            <w:shd w:val="solid" w:color="FFFFFF" w:fill="auto"/>
          </w:tcPr>
          <w:p w14:paraId="61F9B639" w14:textId="77777777" w:rsidR="00933F19" w:rsidRDefault="00933F19">
            <w:pPr>
              <w:pStyle w:val="TAL"/>
              <w:jc w:val="center"/>
              <w:rPr>
                <w:sz w:val="16"/>
                <w:szCs w:val="16"/>
              </w:rPr>
            </w:pPr>
            <w:r>
              <w:rPr>
                <w:sz w:val="16"/>
                <w:szCs w:val="16"/>
              </w:rPr>
              <w:t>11</w:t>
            </w:r>
          </w:p>
        </w:tc>
        <w:tc>
          <w:tcPr>
            <w:tcW w:w="901" w:type="dxa"/>
            <w:gridSpan w:val="2"/>
            <w:shd w:val="solid" w:color="FFFFFF" w:fill="auto"/>
          </w:tcPr>
          <w:p w14:paraId="43D08D30" w14:textId="77777777" w:rsidR="00933F19" w:rsidRDefault="00933F19">
            <w:pPr>
              <w:pStyle w:val="TAL"/>
              <w:rPr>
                <w:sz w:val="16"/>
                <w:szCs w:val="16"/>
              </w:rPr>
            </w:pPr>
            <w:r>
              <w:rPr>
                <w:sz w:val="16"/>
                <w:szCs w:val="16"/>
              </w:rPr>
              <w:t>SP-010098</w:t>
            </w:r>
          </w:p>
        </w:tc>
        <w:tc>
          <w:tcPr>
            <w:tcW w:w="426" w:type="dxa"/>
            <w:gridSpan w:val="2"/>
            <w:shd w:val="solid" w:color="FFFFFF" w:fill="auto"/>
          </w:tcPr>
          <w:p w14:paraId="32C5342B" w14:textId="77777777" w:rsidR="00933F19" w:rsidRDefault="00933F19">
            <w:pPr>
              <w:pStyle w:val="TAL"/>
              <w:rPr>
                <w:sz w:val="16"/>
                <w:szCs w:val="16"/>
              </w:rPr>
            </w:pPr>
            <w:r>
              <w:rPr>
                <w:sz w:val="16"/>
                <w:szCs w:val="16"/>
              </w:rPr>
              <w:t>001</w:t>
            </w:r>
          </w:p>
        </w:tc>
        <w:tc>
          <w:tcPr>
            <w:tcW w:w="428" w:type="dxa"/>
            <w:gridSpan w:val="2"/>
            <w:shd w:val="solid" w:color="FFFFFF" w:fill="auto"/>
          </w:tcPr>
          <w:p w14:paraId="526F2545" w14:textId="77777777" w:rsidR="00933F19" w:rsidRDefault="00933F19">
            <w:pPr>
              <w:pStyle w:val="TAL"/>
              <w:rPr>
                <w:sz w:val="16"/>
                <w:szCs w:val="16"/>
              </w:rPr>
            </w:pPr>
            <w:r>
              <w:rPr>
                <w:sz w:val="16"/>
                <w:szCs w:val="16"/>
              </w:rPr>
              <w:t>1</w:t>
            </w:r>
          </w:p>
        </w:tc>
        <w:tc>
          <w:tcPr>
            <w:tcW w:w="4867" w:type="dxa"/>
            <w:gridSpan w:val="2"/>
            <w:shd w:val="solid" w:color="FFFFFF" w:fill="auto"/>
          </w:tcPr>
          <w:p w14:paraId="0CF5A521" w14:textId="77777777" w:rsidR="00933F19" w:rsidRDefault="00933F19">
            <w:pPr>
              <w:pStyle w:val="TAL"/>
              <w:rPr>
                <w:sz w:val="16"/>
                <w:szCs w:val="16"/>
              </w:rPr>
            </w:pPr>
            <w:r>
              <w:rPr>
                <w:color w:val="000000"/>
                <w:sz w:val="16"/>
                <w:szCs w:val="16"/>
                <w:lang w:val="en-US"/>
              </w:rPr>
              <w:t>Extension of TFO to AMR</w:t>
            </w:r>
          </w:p>
        </w:tc>
        <w:tc>
          <w:tcPr>
            <w:tcW w:w="709" w:type="dxa"/>
            <w:shd w:val="solid" w:color="FFFFFF" w:fill="auto"/>
          </w:tcPr>
          <w:p w14:paraId="46CCAD64" w14:textId="77777777" w:rsidR="00933F19" w:rsidRDefault="00933F19">
            <w:pPr>
              <w:pStyle w:val="TAL"/>
              <w:rPr>
                <w:sz w:val="16"/>
                <w:szCs w:val="16"/>
              </w:rPr>
            </w:pPr>
            <w:r>
              <w:rPr>
                <w:sz w:val="16"/>
                <w:szCs w:val="16"/>
              </w:rPr>
              <w:t>8.0.0</w:t>
            </w:r>
          </w:p>
        </w:tc>
        <w:tc>
          <w:tcPr>
            <w:tcW w:w="708" w:type="dxa"/>
            <w:shd w:val="solid" w:color="FFFFFF" w:fill="auto"/>
          </w:tcPr>
          <w:p w14:paraId="3524BD54" w14:textId="77777777" w:rsidR="00933F19" w:rsidRDefault="00933F19">
            <w:pPr>
              <w:pStyle w:val="TAL"/>
              <w:rPr>
                <w:sz w:val="16"/>
                <w:szCs w:val="16"/>
              </w:rPr>
            </w:pPr>
            <w:r>
              <w:rPr>
                <w:sz w:val="16"/>
                <w:szCs w:val="16"/>
              </w:rPr>
              <w:t>4.0.0</w:t>
            </w:r>
          </w:p>
        </w:tc>
      </w:tr>
      <w:tr w:rsidR="00933F19" w14:paraId="31040AC8"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tcBorders>
              <w:bottom w:val="nil"/>
            </w:tcBorders>
            <w:shd w:val="solid" w:color="FFFFFF" w:fill="auto"/>
          </w:tcPr>
          <w:p w14:paraId="170601F9" w14:textId="77777777" w:rsidR="00933F19" w:rsidRDefault="00933F19">
            <w:pPr>
              <w:pStyle w:val="TAL"/>
              <w:rPr>
                <w:sz w:val="16"/>
                <w:szCs w:val="16"/>
              </w:rPr>
            </w:pPr>
            <w:r>
              <w:rPr>
                <w:sz w:val="16"/>
                <w:szCs w:val="16"/>
              </w:rPr>
              <w:t>2001-08</w:t>
            </w:r>
          </w:p>
        </w:tc>
        <w:tc>
          <w:tcPr>
            <w:tcW w:w="800" w:type="dxa"/>
            <w:gridSpan w:val="2"/>
            <w:tcBorders>
              <w:bottom w:val="nil"/>
            </w:tcBorders>
            <w:shd w:val="solid" w:color="FFFFFF" w:fill="auto"/>
          </w:tcPr>
          <w:p w14:paraId="5C8675C3" w14:textId="77777777" w:rsidR="00933F19" w:rsidRDefault="00933F19">
            <w:pPr>
              <w:pStyle w:val="TAL"/>
              <w:jc w:val="center"/>
              <w:rPr>
                <w:sz w:val="16"/>
                <w:szCs w:val="16"/>
              </w:rPr>
            </w:pPr>
          </w:p>
        </w:tc>
        <w:tc>
          <w:tcPr>
            <w:tcW w:w="901" w:type="dxa"/>
            <w:gridSpan w:val="2"/>
            <w:tcBorders>
              <w:bottom w:val="nil"/>
            </w:tcBorders>
            <w:shd w:val="solid" w:color="FFFFFF" w:fill="auto"/>
          </w:tcPr>
          <w:p w14:paraId="2D609E8C" w14:textId="77777777" w:rsidR="00933F19" w:rsidRDefault="00933F19">
            <w:pPr>
              <w:pStyle w:val="TAL"/>
              <w:rPr>
                <w:sz w:val="16"/>
                <w:szCs w:val="16"/>
              </w:rPr>
            </w:pPr>
          </w:p>
        </w:tc>
        <w:tc>
          <w:tcPr>
            <w:tcW w:w="426" w:type="dxa"/>
            <w:gridSpan w:val="2"/>
            <w:tcBorders>
              <w:bottom w:val="nil"/>
            </w:tcBorders>
            <w:shd w:val="solid" w:color="FFFFFF" w:fill="auto"/>
          </w:tcPr>
          <w:p w14:paraId="6EAF1921" w14:textId="77777777" w:rsidR="00933F19" w:rsidRDefault="00933F19">
            <w:pPr>
              <w:pStyle w:val="TAL"/>
              <w:rPr>
                <w:sz w:val="16"/>
                <w:szCs w:val="16"/>
              </w:rPr>
            </w:pPr>
          </w:p>
        </w:tc>
        <w:tc>
          <w:tcPr>
            <w:tcW w:w="428" w:type="dxa"/>
            <w:gridSpan w:val="2"/>
            <w:tcBorders>
              <w:bottom w:val="nil"/>
            </w:tcBorders>
            <w:shd w:val="solid" w:color="FFFFFF" w:fill="auto"/>
          </w:tcPr>
          <w:p w14:paraId="4E63F0A3" w14:textId="77777777" w:rsidR="00933F19" w:rsidRDefault="00933F19">
            <w:pPr>
              <w:pStyle w:val="TAL"/>
              <w:rPr>
                <w:sz w:val="16"/>
                <w:szCs w:val="16"/>
              </w:rPr>
            </w:pPr>
          </w:p>
        </w:tc>
        <w:tc>
          <w:tcPr>
            <w:tcW w:w="4867" w:type="dxa"/>
            <w:gridSpan w:val="2"/>
            <w:tcBorders>
              <w:bottom w:val="nil"/>
            </w:tcBorders>
            <w:shd w:val="solid" w:color="FFFFFF" w:fill="auto"/>
          </w:tcPr>
          <w:p w14:paraId="6B137B8C" w14:textId="77777777" w:rsidR="00933F19" w:rsidRDefault="00933F19">
            <w:pPr>
              <w:pStyle w:val="TAL"/>
              <w:rPr>
                <w:sz w:val="16"/>
                <w:szCs w:val="16"/>
              </w:rPr>
            </w:pPr>
            <w:r>
              <w:rPr>
                <w:sz w:val="16"/>
                <w:szCs w:val="16"/>
              </w:rPr>
              <w:t>Clean-up</w:t>
            </w:r>
          </w:p>
        </w:tc>
        <w:tc>
          <w:tcPr>
            <w:tcW w:w="709" w:type="dxa"/>
            <w:tcBorders>
              <w:bottom w:val="nil"/>
            </w:tcBorders>
            <w:shd w:val="solid" w:color="FFFFFF" w:fill="auto"/>
          </w:tcPr>
          <w:p w14:paraId="65779DFF" w14:textId="77777777" w:rsidR="00933F19" w:rsidRDefault="00933F19">
            <w:pPr>
              <w:pStyle w:val="TAL"/>
              <w:rPr>
                <w:sz w:val="16"/>
                <w:szCs w:val="16"/>
              </w:rPr>
            </w:pPr>
            <w:r>
              <w:rPr>
                <w:sz w:val="16"/>
                <w:szCs w:val="16"/>
              </w:rPr>
              <w:t>4.0.0</w:t>
            </w:r>
          </w:p>
        </w:tc>
        <w:tc>
          <w:tcPr>
            <w:tcW w:w="708" w:type="dxa"/>
            <w:tcBorders>
              <w:bottom w:val="nil"/>
            </w:tcBorders>
            <w:shd w:val="solid" w:color="FFFFFF" w:fill="auto"/>
          </w:tcPr>
          <w:p w14:paraId="38F52E75" w14:textId="77777777" w:rsidR="00933F19" w:rsidRDefault="00933F19">
            <w:pPr>
              <w:pStyle w:val="TAL"/>
              <w:rPr>
                <w:sz w:val="16"/>
                <w:szCs w:val="16"/>
              </w:rPr>
            </w:pPr>
            <w:r>
              <w:rPr>
                <w:sz w:val="16"/>
                <w:szCs w:val="16"/>
              </w:rPr>
              <w:t>4.0.1</w:t>
            </w:r>
          </w:p>
        </w:tc>
      </w:tr>
      <w:tr w:rsidR="00933F19" w14:paraId="57DB8BC3" w14:textId="77777777">
        <w:tblPrEx>
          <w:tblCellMar>
            <w:top w:w="0" w:type="dxa"/>
            <w:bottom w:w="0" w:type="dxa"/>
          </w:tblCellMar>
        </w:tblPrEx>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31E710D" w14:textId="77777777" w:rsidR="00933F19" w:rsidRDefault="00933F19">
            <w:pPr>
              <w:pStyle w:val="TAL"/>
              <w:rPr>
                <w:snapToGrid w:val="0"/>
                <w:color w:val="000000"/>
                <w:sz w:val="16"/>
                <w:szCs w:val="16"/>
                <w:lang w:val="en-AU"/>
              </w:rPr>
            </w:pPr>
            <w:r>
              <w:rPr>
                <w:snapToGrid w:val="0"/>
                <w:color w:val="000000"/>
                <w:sz w:val="16"/>
                <w:szCs w:val="16"/>
                <w:lang w:val="en-AU"/>
              </w:rPr>
              <w:t>2002-06</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41E3C3C2" w14:textId="77777777" w:rsidR="00933F19" w:rsidRDefault="00933F19">
            <w:pPr>
              <w:pStyle w:val="TAL"/>
              <w:jc w:val="center"/>
              <w:rPr>
                <w:snapToGrid w:val="0"/>
                <w:color w:val="000000"/>
                <w:sz w:val="16"/>
                <w:szCs w:val="16"/>
                <w:lang w:val="en-AU"/>
              </w:rPr>
            </w:pPr>
            <w:r>
              <w:rPr>
                <w:snapToGrid w:val="0"/>
                <w:color w:val="000000"/>
                <w:sz w:val="16"/>
                <w:szCs w:val="16"/>
                <w:lang w:val="en-AU"/>
              </w:rPr>
              <w:t>16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59D9C09F" w14:textId="77777777" w:rsidR="00933F19" w:rsidRDefault="00933F19">
            <w:pPr>
              <w:pStyle w:val="TAL"/>
              <w:rPr>
                <w:snapToGrid w:val="0"/>
                <w:color w:val="000000"/>
                <w:sz w:val="16"/>
                <w:szCs w:val="16"/>
                <w:lang w:val="en-AU"/>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11BF67C2" w14:textId="77777777" w:rsidR="00933F19" w:rsidRDefault="00933F19">
            <w:pPr>
              <w:pStyle w:val="TAL"/>
              <w:rPr>
                <w:snapToGrid w:val="0"/>
                <w:color w:val="000000"/>
                <w:sz w:val="16"/>
                <w:szCs w:val="16"/>
                <w:lang w:val="en-AU"/>
              </w:rPr>
            </w:pPr>
          </w:p>
        </w:tc>
        <w:tc>
          <w:tcPr>
            <w:tcW w:w="428" w:type="dxa"/>
            <w:gridSpan w:val="2"/>
            <w:tcBorders>
              <w:top w:val="single" w:sz="6" w:space="0" w:color="auto"/>
              <w:left w:val="single" w:sz="6" w:space="0" w:color="auto"/>
              <w:bottom w:val="single" w:sz="6" w:space="0" w:color="auto"/>
              <w:right w:val="single" w:sz="6" w:space="0" w:color="auto"/>
            </w:tcBorders>
            <w:shd w:val="solid" w:color="FFFFFF" w:fill="auto"/>
          </w:tcPr>
          <w:p w14:paraId="76FC48B4" w14:textId="77777777" w:rsidR="00933F19" w:rsidRDefault="00933F19">
            <w:pPr>
              <w:pStyle w:val="TAL"/>
              <w:rPr>
                <w:snapToGrid w:val="0"/>
                <w:color w:val="000000"/>
                <w:sz w:val="16"/>
                <w:szCs w:val="16"/>
                <w:lang w:val="en-AU"/>
              </w:rPr>
            </w:pPr>
          </w:p>
        </w:tc>
        <w:tc>
          <w:tcPr>
            <w:tcW w:w="4867" w:type="dxa"/>
            <w:gridSpan w:val="2"/>
            <w:tcBorders>
              <w:top w:val="single" w:sz="6" w:space="0" w:color="auto"/>
              <w:left w:val="single" w:sz="6" w:space="0" w:color="auto"/>
              <w:bottom w:val="single" w:sz="6" w:space="0" w:color="auto"/>
              <w:right w:val="single" w:sz="6" w:space="0" w:color="auto"/>
            </w:tcBorders>
            <w:shd w:val="solid" w:color="FFFFFF" w:fill="auto"/>
          </w:tcPr>
          <w:p w14:paraId="477E0951" w14:textId="77777777" w:rsidR="00933F19" w:rsidRDefault="00933F19">
            <w:pPr>
              <w:pStyle w:val="TAL"/>
              <w:rPr>
                <w:snapToGrid w:val="0"/>
                <w:color w:val="000000"/>
                <w:sz w:val="16"/>
                <w:szCs w:val="16"/>
                <w:lang w:val="en-AU"/>
              </w:rPr>
            </w:pPr>
            <w:r>
              <w:rPr>
                <w:snapToGrid w:val="0"/>
                <w:color w:val="000000"/>
                <w:sz w:val="16"/>
                <w:szCs w:val="16"/>
                <w:lang w:val="en-AU"/>
              </w:rPr>
              <w:t>Version for Release 5</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49383FDE" w14:textId="77777777" w:rsidR="00933F19" w:rsidRDefault="00933F19">
            <w:pPr>
              <w:pStyle w:val="TAL"/>
              <w:rPr>
                <w:snapToGrid w:val="0"/>
                <w:color w:val="000000"/>
                <w:sz w:val="16"/>
                <w:szCs w:val="16"/>
                <w:lang w:val="en-AU"/>
              </w:rPr>
            </w:pPr>
            <w:r>
              <w:rPr>
                <w:sz w:val="16"/>
                <w:szCs w:val="16"/>
              </w:rPr>
              <w:t>4.0.1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DF70084" w14:textId="77777777" w:rsidR="00933F19" w:rsidRDefault="00933F19">
            <w:pPr>
              <w:pStyle w:val="TAL"/>
              <w:rPr>
                <w:snapToGrid w:val="0"/>
                <w:color w:val="000000"/>
                <w:sz w:val="16"/>
                <w:szCs w:val="16"/>
                <w:lang w:val="en-AU"/>
              </w:rPr>
            </w:pPr>
            <w:r>
              <w:rPr>
                <w:sz w:val="16"/>
                <w:szCs w:val="16"/>
              </w:rPr>
              <w:t>5.0.0</w:t>
            </w:r>
          </w:p>
        </w:tc>
      </w:tr>
      <w:tr w:rsidR="00933F19" w14:paraId="459A8FE0" w14:textId="77777777">
        <w:tblPrEx>
          <w:tblCellMar>
            <w:top w:w="0" w:type="dxa"/>
            <w:bottom w:w="0" w:type="dxa"/>
          </w:tblCellMar>
        </w:tblPrEx>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1C8DA071" w14:textId="77777777" w:rsidR="00933F19" w:rsidRDefault="00933F19">
            <w:pPr>
              <w:pStyle w:val="TAL"/>
              <w:rPr>
                <w:snapToGrid w:val="0"/>
                <w:color w:val="000000"/>
                <w:sz w:val="16"/>
                <w:szCs w:val="16"/>
                <w:lang w:val="en-AU"/>
              </w:rPr>
            </w:pPr>
            <w:r>
              <w:rPr>
                <w:snapToGrid w:val="0"/>
                <w:color w:val="000000"/>
                <w:sz w:val="16"/>
                <w:szCs w:val="16"/>
                <w:lang w:val="en-AU"/>
              </w:rPr>
              <w:t>2004-12</w:t>
            </w:r>
          </w:p>
        </w:tc>
        <w:tc>
          <w:tcPr>
            <w:tcW w:w="800" w:type="dxa"/>
            <w:gridSpan w:val="2"/>
            <w:tcBorders>
              <w:top w:val="single" w:sz="6" w:space="0" w:color="auto"/>
              <w:left w:val="single" w:sz="6" w:space="0" w:color="auto"/>
              <w:bottom w:val="single" w:sz="6" w:space="0" w:color="auto"/>
              <w:right w:val="single" w:sz="6" w:space="0" w:color="auto"/>
            </w:tcBorders>
            <w:shd w:val="solid" w:color="FFFFFF" w:fill="auto"/>
          </w:tcPr>
          <w:p w14:paraId="0050D869" w14:textId="77777777" w:rsidR="00933F19" w:rsidRDefault="00933F19">
            <w:pPr>
              <w:pStyle w:val="TAL"/>
              <w:jc w:val="center"/>
              <w:rPr>
                <w:snapToGrid w:val="0"/>
                <w:color w:val="000000"/>
                <w:sz w:val="16"/>
                <w:szCs w:val="16"/>
                <w:lang w:val="en-AU"/>
              </w:rPr>
            </w:pPr>
            <w:r>
              <w:rPr>
                <w:snapToGrid w:val="0"/>
                <w:color w:val="000000"/>
                <w:sz w:val="16"/>
                <w:szCs w:val="16"/>
                <w:lang w:val="en-AU"/>
              </w:rPr>
              <w:t>26</w:t>
            </w:r>
          </w:p>
        </w:tc>
        <w:tc>
          <w:tcPr>
            <w:tcW w:w="901" w:type="dxa"/>
            <w:gridSpan w:val="2"/>
            <w:tcBorders>
              <w:top w:val="single" w:sz="6" w:space="0" w:color="auto"/>
              <w:left w:val="single" w:sz="6" w:space="0" w:color="auto"/>
              <w:bottom w:val="single" w:sz="6" w:space="0" w:color="auto"/>
              <w:right w:val="single" w:sz="6" w:space="0" w:color="auto"/>
            </w:tcBorders>
            <w:shd w:val="solid" w:color="FFFFFF" w:fill="auto"/>
          </w:tcPr>
          <w:p w14:paraId="388AE0F4" w14:textId="77777777" w:rsidR="00933F19" w:rsidRDefault="00933F19">
            <w:pPr>
              <w:pStyle w:val="TAL"/>
              <w:rPr>
                <w:snapToGrid w:val="0"/>
                <w:color w:val="000000"/>
                <w:sz w:val="16"/>
                <w:szCs w:val="16"/>
                <w:lang w:val="en-AU"/>
              </w:rPr>
            </w:pPr>
          </w:p>
        </w:tc>
        <w:tc>
          <w:tcPr>
            <w:tcW w:w="426" w:type="dxa"/>
            <w:gridSpan w:val="2"/>
            <w:tcBorders>
              <w:top w:val="single" w:sz="6" w:space="0" w:color="auto"/>
              <w:left w:val="single" w:sz="6" w:space="0" w:color="auto"/>
              <w:bottom w:val="single" w:sz="6" w:space="0" w:color="auto"/>
              <w:right w:val="single" w:sz="6" w:space="0" w:color="auto"/>
            </w:tcBorders>
            <w:shd w:val="solid" w:color="FFFFFF" w:fill="auto"/>
          </w:tcPr>
          <w:p w14:paraId="42E4BBF2" w14:textId="77777777" w:rsidR="00933F19" w:rsidRDefault="00933F19">
            <w:pPr>
              <w:pStyle w:val="TAL"/>
              <w:rPr>
                <w:snapToGrid w:val="0"/>
                <w:color w:val="000000"/>
                <w:sz w:val="16"/>
                <w:szCs w:val="16"/>
                <w:lang w:val="en-AU"/>
              </w:rPr>
            </w:pPr>
          </w:p>
        </w:tc>
        <w:tc>
          <w:tcPr>
            <w:tcW w:w="428" w:type="dxa"/>
            <w:gridSpan w:val="2"/>
            <w:tcBorders>
              <w:top w:val="single" w:sz="6" w:space="0" w:color="auto"/>
              <w:left w:val="single" w:sz="6" w:space="0" w:color="auto"/>
              <w:bottom w:val="single" w:sz="6" w:space="0" w:color="auto"/>
              <w:right w:val="single" w:sz="6" w:space="0" w:color="auto"/>
            </w:tcBorders>
            <w:shd w:val="solid" w:color="FFFFFF" w:fill="auto"/>
          </w:tcPr>
          <w:p w14:paraId="5C0B09D4" w14:textId="77777777" w:rsidR="00933F19" w:rsidRDefault="00933F19">
            <w:pPr>
              <w:pStyle w:val="TAL"/>
              <w:rPr>
                <w:snapToGrid w:val="0"/>
                <w:color w:val="000000"/>
                <w:sz w:val="16"/>
                <w:szCs w:val="16"/>
                <w:lang w:val="en-AU"/>
              </w:rPr>
            </w:pPr>
          </w:p>
        </w:tc>
        <w:tc>
          <w:tcPr>
            <w:tcW w:w="4867" w:type="dxa"/>
            <w:gridSpan w:val="2"/>
            <w:tcBorders>
              <w:top w:val="single" w:sz="6" w:space="0" w:color="auto"/>
              <w:left w:val="single" w:sz="6" w:space="0" w:color="auto"/>
              <w:bottom w:val="single" w:sz="6" w:space="0" w:color="auto"/>
              <w:right w:val="single" w:sz="6" w:space="0" w:color="auto"/>
            </w:tcBorders>
            <w:shd w:val="solid" w:color="FFFFFF" w:fill="auto"/>
          </w:tcPr>
          <w:p w14:paraId="2E84FED5" w14:textId="77777777" w:rsidR="00933F19" w:rsidRDefault="00933F19">
            <w:pPr>
              <w:pStyle w:val="TAL"/>
              <w:rPr>
                <w:snapToGrid w:val="0"/>
                <w:color w:val="000000"/>
                <w:sz w:val="16"/>
                <w:szCs w:val="16"/>
                <w:lang w:val="en-AU"/>
              </w:rPr>
            </w:pPr>
            <w:r>
              <w:rPr>
                <w:snapToGrid w:val="0"/>
                <w:color w:val="000000"/>
                <w:sz w:val="16"/>
                <w:szCs w:val="16"/>
                <w:lang w:val="en-AU"/>
              </w:rPr>
              <w:t>Version for Release 6</w:t>
            </w:r>
          </w:p>
        </w:tc>
        <w:tc>
          <w:tcPr>
            <w:tcW w:w="709" w:type="dxa"/>
            <w:tcBorders>
              <w:top w:val="single" w:sz="6" w:space="0" w:color="auto"/>
              <w:left w:val="single" w:sz="6" w:space="0" w:color="auto"/>
              <w:bottom w:val="single" w:sz="6" w:space="0" w:color="auto"/>
              <w:right w:val="single" w:sz="6" w:space="0" w:color="auto"/>
            </w:tcBorders>
            <w:shd w:val="solid" w:color="FFFFFF" w:fill="auto"/>
          </w:tcPr>
          <w:p w14:paraId="3F30EBAC" w14:textId="77777777" w:rsidR="00933F19" w:rsidRDefault="00933F19">
            <w:pPr>
              <w:pStyle w:val="TAL"/>
              <w:rPr>
                <w:snapToGrid w:val="0"/>
                <w:color w:val="000000"/>
                <w:sz w:val="16"/>
                <w:szCs w:val="16"/>
                <w:lang w:val="en-AU"/>
              </w:rPr>
            </w:pPr>
            <w:r>
              <w:rPr>
                <w:sz w:val="16"/>
                <w:szCs w:val="16"/>
              </w:rPr>
              <w:t>5.0.0</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2CE0B76" w14:textId="77777777" w:rsidR="00933F19" w:rsidRDefault="00933F19">
            <w:pPr>
              <w:pStyle w:val="TAL"/>
              <w:rPr>
                <w:snapToGrid w:val="0"/>
                <w:color w:val="000000"/>
                <w:sz w:val="16"/>
                <w:szCs w:val="16"/>
                <w:lang w:val="en-AU"/>
              </w:rPr>
            </w:pPr>
            <w:r>
              <w:rPr>
                <w:sz w:val="16"/>
                <w:szCs w:val="16"/>
              </w:rPr>
              <w:t>6.0.0</w:t>
            </w:r>
          </w:p>
        </w:tc>
      </w:tr>
      <w:tr w:rsidR="00933F19" w14:paraId="19431FE1"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558E4E54" w14:textId="77777777" w:rsidR="00933F19" w:rsidRDefault="00933F19">
            <w:pPr>
              <w:pStyle w:val="TAL"/>
              <w:rPr>
                <w:snapToGrid w:val="0"/>
                <w:color w:val="000000"/>
                <w:sz w:val="16"/>
                <w:szCs w:val="16"/>
                <w:lang w:val="en-AU"/>
              </w:rPr>
            </w:pPr>
            <w:r>
              <w:rPr>
                <w:snapToGrid w:val="0"/>
                <w:color w:val="000000"/>
                <w:sz w:val="16"/>
                <w:szCs w:val="16"/>
                <w:lang w:val="en-AU"/>
              </w:rPr>
              <w:t>2007-06</w:t>
            </w:r>
          </w:p>
        </w:tc>
        <w:tc>
          <w:tcPr>
            <w:tcW w:w="800" w:type="dxa"/>
            <w:gridSpan w:val="2"/>
            <w:shd w:val="solid" w:color="FFFFFF" w:fill="auto"/>
          </w:tcPr>
          <w:p w14:paraId="4F5FD112" w14:textId="77777777" w:rsidR="00933F19" w:rsidRDefault="00933F19">
            <w:pPr>
              <w:pStyle w:val="TAL"/>
              <w:jc w:val="center"/>
              <w:rPr>
                <w:snapToGrid w:val="0"/>
                <w:color w:val="000000"/>
                <w:sz w:val="16"/>
                <w:szCs w:val="16"/>
                <w:lang w:val="en-AU"/>
              </w:rPr>
            </w:pPr>
            <w:r>
              <w:rPr>
                <w:snapToGrid w:val="0"/>
                <w:color w:val="000000"/>
                <w:sz w:val="16"/>
                <w:szCs w:val="16"/>
                <w:lang w:val="en-AU"/>
              </w:rPr>
              <w:t>36</w:t>
            </w:r>
          </w:p>
        </w:tc>
        <w:tc>
          <w:tcPr>
            <w:tcW w:w="901" w:type="dxa"/>
            <w:gridSpan w:val="2"/>
            <w:shd w:val="solid" w:color="FFFFFF" w:fill="auto"/>
          </w:tcPr>
          <w:p w14:paraId="29E4703D" w14:textId="77777777" w:rsidR="00933F19" w:rsidRDefault="00933F19">
            <w:pPr>
              <w:pStyle w:val="TAL"/>
              <w:rPr>
                <w:snapToGrid w:val="0"/>
                <w:color w:val="000000"/>
                <w:sz w:val="16"/>
                <w:szCs w:val="16"/>
                <w:lang w:val="en-AU"/>
              </w:rPr>
            </w:pPr>
          </w:p>
        </w:tc>
        <w:tc>
          <w:tcPr>
            <w:tcW w:w="426" w:type="dxa"/>
            <w:gridSpan w:val="2"/>
            <w:shd w:val="solid" w:color="FFFFFF" w:fill="auto"/>
          </w:tcPr>
          <w:p w14:paraId="3BB29FB0" w14:textId="77777777" w:rsidR="00933F19" w:rsidRDefault="00933F19">
            <w:pPr>
              <w:pStyle w:val="TAL"/>
              <w:rPr>
                <w:snapToGrid w:val="0"/>
                <w:color w:val="000000"/>
                <w:sz w:val="16"/>
                <w:szCs w:val="16"/>
                <w:lang w:val="en-AU"/>
              </w:rPr>
            </w:pPr>
          </w:p>
        </w:tc>
        <w:tc>
          <w:tcPr>
            <w:tcW w:w="428" w:type="dxa"/>
            <w:gridSpan w:val="2"/>
            <w:shd w:val="solid" w:color="FFFFFF" w:fill="auto"/>
          </w:tcPr>
          <w:p w14:paraId="4EA5005F" w14:textId="77777777" w:rsidR="00933F19" w:rsidRDefault="00933F19">
            <w:pPr>
              <w:pStyle w:val="TAL"/>
              <w:rPr>
                <w:snapToGrid w:val="0"/>
                <w:color w:val="000000"/>
                <w:sz w:val="16"/>
                <w:szCs w:val="16"/>
                <w:lang w:val="en-AU"/>
              </w:rPr>
            </w:pPr>
          </w:p>
        </w:tc>
        <w:tc>
          <w:tcPr>
            <w:tcW w:w="4867" w:type="dxa"/>
            <w:gridSpan w:val="2"/>
            <w:shd w:val="solid" w:color="FFFFFF" w:fill="auto"/>
          </w:tcPr>
          <w:p w14:paraId="2B0C29C2" w14:textId="77777777" w:rsidR="00933F19" w:rsidRDefault="00933F19">
            <w:pPr>
              <w:pStyle w:val="TAL"/>
              <w:rPr>
                <w:snapToGrid w:val="0"/>
                <w:color w:val="000000"/>
                <w:sz w:val="16"/>
                <w:szCs w:val="16"/>
                <w:lang w:val="en-AU"/>
              </w:rPr>
            </w:pPr>
            <w:r>
              <w:rPr>
                <w:snapToGrid w:val="0"/>
                <w:color w:val="000000"/>
                <w:sz w:val="16"/>
                <w:szCs w:val="16"/>
                <w:lang w:val="en-AU"/>
              </w:rPr>
              <w:t>Version for Release 7</w:t>
            </w:r>
          </w:p>
        </w:tc>
        <w:tc>
          <w:tcPr>
            <w:tcW w:w="709" w:type="dxa"/>
            <w:shd w:val="solid" w:color="FFFFFF" w:fill="auto"/>
          </w:tcPr>
          <w:p w14:paraId="0CAACAE0" w14:textId="77777777" w:rsidR="00933F19" w:rsidRDefault="00933F19">
            <w:pPr>
              <w:pStyle w:val="TAL"/>
              <w:rPr>
                <w:snapToGrid w:val="0"/>
                <w:color w:val="000000"/>
                <w:sz w:val="16"/>
                <w:szCs w:val="16"/>
                <w:lang w:val="en-AU"/>
              </w:rPr>
            </w:pPr>
            <w:r>
              <w:rPr>
                <w:sz w:val="16"/>
                <w:szCs w:val="16"/>
              </w:rPr>
              <w:t>6.0.0</w:t>
            </w:r>
          </w:p>
        </w:tc>
        <w:tc>
          <w:tcPr>
            <w:tcW w:w="708" w:type="dxa"/>
            <w:shd w:val="solid" w:color="FFFFFF" w:fill="auto"/>
          </w:tcPr>
          <w:p w14:paraId="0F35AD39" w14:textId="77777777" w:rsidR="00933F19" w:rsidRDefault="00933F19">
            <w:pPr>
              <w:pStyle w:val="TAL"/>
              <w:rPr>
                <w:snapToGrid w:val="0"/>
                <w:color w:val="000000"/>
                <w:sz w:val="16"/>
                <w:szCs w:val="16"/>
                <w:lang w:val="en-AU"/>
              </w:rPr>
            </w:pPr>
            <w:r>
              <w:rPr>
                <w:sz w:val="16"/>
                <w:szCs w:val="16"/>
              </w:rPr>
              <w:t>7.0.0</w:t>
            </w:r>
          </w:p>
        </w:tc>
      </w:tr>
      <w:tr w:rsidR="00933F19" w14:paraId="728235C5"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3F2AA8BF" w14:textId="77777777" w:rsidR="00933F19" w:rsidRDefault="00933F19">
            <w:pPr>
              <w:pStyle w:val="TAL"/>
              <w:rPr>
                <w:snapToGrid w:val="0"/>
                <w:color w:val="000000"/>
                <w:sz w:val="16"/>
                <w:szCs w:val="16"/>
                <w:lang w:val="en-AU"/>
              </w:rPr>
            </w:pPr>
            <w:r>
              <w:rPr>
                <w:snapToGrid w:val="0"/>
                <w:color w:val="000000"/>
                <w:sz w:val="16"/>
                <w:szCs w:val="16"/>
                <w:lang w:val="en-AU"/>
              </w:rPr>
              <w:t>2008-12</w:t>
            </w:r>
          </w:p>
        </w:tc>
        <w:tc>
          <w:tcPr>
            <w:tcW w:w="800" w:type="dxa"/>
            <w:gridSpan w:val="2"/>
            <w:shd w:val="solid" w:color="FFFFFF" w:fill="auto"/>
          </w:tcPr>
          <w:p w14:paraId="62986F17" w14:textId="77777777" w:rsidR="00933F19" w:rsidRDefault="00933F19">
            <w:pPr>
              <w:pStyle w:val="TAL"/>
              <w:jc w:val="center"/>
              <w:rPr>
                <w:snapToGrid w:val="0"/>
                <w:color w:val="000000"/>
                <w:sz w:val="16"/>
                <w:szCs w:val="16"/>
                <w:lang w:val="en-AU"/>
              </w:rPr>
            </w:pPr>
            <w:r>
              <w:rPr>
                <w:snapToGrid w:val="0"/>
                <w:color w:val="000000"/>
                <w:sz w:val="16"/>
                <w:szCs w:val="16"/>
                <w:lang w:val="en-AU"/>
              </w:rPr>
              <w:t>42</w:t>
            </w:r>
          </w:p>
        </w:tc>
        <w:tc>
          <w:tcPr>
            <w:tcW w:w="901" w:type="dxa"/>
            <w:gridSpan w:val="2"/>
            <w:shd w:val="solid" w:color="FFFFFF" w:fill="auto"/>
          </w:tcPr>
          <w:p w14:paraId="0CEABF0B" w14:textId="77777777" w:rsidR="00933F19" w:rsidRDefault="00933F19">
            <w:pPr>
              <w:pStyle w:val="TAL"/>
              <w:rPr>
                <w:snapToGrid w:val="0"/>
                <w:color w:val="000000"/>
                <w:sz w:val="16"/>
                <w:szCs w:val="16"/>
                <w:lang w:val="en-AU"/>
              </w:rPr>
            </w:pPr>
          </w:p>
        </w:tc>
        <w:tc>
          <w:tcPr>
            <w:tcW w:w="426" w:type="dxa"/>
            <w:gridSpan w:val="2"/>
            <w:shd w:val="solid" w:color="FFFFFF" w:fill="auto"/>
          </w:tcPr>
          <w:p w14:paraId="24AFBBE0" w14:textId="77777777" w:rsidR="00933F19" w:rsidRDefault="00933F19">
            <w:pPr>
              <w:pStyle w:val="TAL"/>
              <w:rPr>
                <w:snapToGrid w:val="0"/>
                <w:color w:val="000000"/>
                <w:sz w:val="16"/>
                <w:szCs w:val="16"/>
                <w:lang w:val="en-AU"/>
              </w:rPr>
            </w:pPr>
          </w:p>
        </w:tc>
        <w:tc>
          <w:tcPr>
            <w:tcW w:w="428" w:type="dxa"/>
            <w:gridSpan w:val="2"/>
            <w:shd w:val="solid" w:color="FFFFFF" w:fill="auto"/>
          </w:tcPr>
          <w:p w14:paraId="04C740AB" w14:textId="77777777" w:rsidR="00933F19" w:rsidRDefault="00933F19">
            <w:pPr>
              <w:pStyle w:val="TAL"/>
              <w:rPr>
                <w:snapToGrid w:val="0"/>
                <w:color w:val="000000"/>
                <w:sz w:val="16"/>
                <w:szCs w:val="16"/>
                <w:lang w:val="en-AU"/>
              </w:rPr>
            </w:pPr>
          </w:p>
        </w:tc>
        <w:tc>
          <w:tcPr>
            <w:tcW w:w="4867" w:type="dxa"/>
            <w:gridSpan w:val="2"/>
            <w:shd w:val="solid" w:color="FFFFFF" w:fill="auto"/>
          </w:tcPr>
          <w:p w14:paraId="6B088DC0" w14:textId="77777777" w:rsidR="00933F19" w:rsidRDefault="00933F19">
            <w:pPr>
              <w:pStyle w:val="TAL"/>
              <w:rPr>
                <w:snapToGrid w:val="0"/>
                <w:color w:val="000000"/>
                <w:sz w:val="16"/>
                <w:szCs w:val="16"/>
                <w:lang w:val="en-AU"/>
              </w:rPr>
            </w:pPr>
            <w:r>
              <w:rPr>
                <w:snapToGrid w:val="0"/>
                <w:color w:val="000000"/>
                <w:sz w:val="16"/>
                <w:szCs w:val="16"/>
                <w:lang w:val="en-AU"/>
              </w:rPr>
              <w:t>Version for Release 8</w:t>
            </w:r>
          </w:p>
        </w:tc>
        <w:tc>
          <w:tcPr>
            <w:tcW w:w="709" w:type="dxa"/>
            <w:shd w:val="solid" w:color="FFFFFF" w:fill="auto"/>
          </w:tcPr>
          <w:p w14:paraId="4232F057" w14:textId="77777777" w:rsidR="00933F19" w:rsidRDefault="00933F19">
            <w:pPr>
              <w:pStyle w:val="TAL"/>
              <w:rPr>
                <w:snapToGrid w:val="0"/>
                <w:color w:val="000000"/>
                <w:sz w:val="16"/>
                <w:szCs w:val="16"/>
                <w:lang w:val="en-AU"/>
              </w:rPr>
            </w:pPr>
            <w:r>
              <w:rPr>
                <w:sz w:val="16"/>
                <w:szCs w:val="16"/>
              </w:rPr>
              <w:t>7.0.0</w:t>
            </w:r>
          </w:p>
        </w:tc>
        <w:tc>
          <w:tcPr>
            <w:tcW w:w="708" w:type="dxa"/>
            <w:shd w:val="solid" w:color="FFFFFF" w:fill="auto"/>
          </w:tcPr>
          <w:p w14:paraId="373B2188" w14:textId="77777777" w:rsidR="00933F19" w:rsidRDefault="00933F19">
            <w:pPr>
              <w:pStyle w:val="TAL"/>
              <w:rPr>
                <w:snapToGrid w:val="0"/>
                <w:color w:val="000000"/>
                <w:sz w:val="16"/>
                <w:szCs w:val="16"/>
                <w:lang w:val="en-AU"/>
              </w:rPr>
            </w:pPr>
            <w:r>
              <w:rPr>
                <w:sz w:val="16"/>
                <w:szCs w:val="16"/>
              </w:rPr>
              <w:t>8.0.0</w:t>
            </w:r>
          </w:p>
        </w:tc>
      </w:tr>
      <w:tr w:rsidR="00514F6E" w14:paraId="35C884AC"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0855BED4" w14:textId="77777777" w:rsidR="00514F6E" w:rsidRDefault="00514F6E" w:rsidP="00933F19">
            <w:pPr>
              <w:pStyle w:val="TAL"/>
              <w:rPr>
                <w:snapToGrid w:val="0"/>
                <w:color w:val="000000"/>
                <w:sz w:val="16"/>
                <w:szCs w:val="16"/>
                <w:lang w:val="en-AU"/>
              </w:rPr>
            </w:pPr>
            <w:r>
              <w:rPr>
                <w:snapToGrid w:val="0"/>
                <w:color w:val="000000"/>
                <w:sz w:val="16"/>
                <w:szCs w:val="16"/>
                <w:lang w:val="en-AU"/>
              </w:rPr>
              <w:t>2009-12</w:t>
            </w:r>
          </w:p>
        </w:tc>
        <w:tc>
          <w:tcPr>
            <w:tcW w:w="800" w:type="dxa"/>
            <w:gridSpan w:val="2"/>
            <w:shd w:val="solid" w:color="FFFFFF" w:fill="auto"/>
          </w:tcPr>
          <w:p w14:paraId="5C869305" w14:textId="77777777" w:rsidR="00514F6E" w:rsidRDefault="00514F6E" w:rsidP="00933F19">
            <w:pPr>
              <w:pStyle w:val="TAL"/>
              <w:jc w:val="center"/>
              <w:rPr>
                <w:snapToGrid w:val="0"/>
                <w:color w:val="000000"/>
                <w:sz w:val="16"/>
                <w:szCs w:val="16"/>
                <w:lang w:val="en-AU"/>
              </w:rPr>
            </w:pPr>
            <w:r>
              <w:rPr>
                <w:snapToGrid w:val="0"/>
                <w:color w:val="000000"/>
                <w:sz w:val="16"/>
                <w:szCs w:val="16"/>
                <w:lang w:val="en-AU"/>
              </w:rPr>
              <w:t>46</w:t>
            </w:r>
          </w:p>
        </w:tc>
        <w:tc>
          <w:tcPr>
            <w:tcW w:w="901" w:type="dxa"/>
            <w:gridSpan w:val="2"/>
            <w:shd w:val="solid" w:color="FFFFFF" w:fill="auto"/>
          </w:tcPr>
          <w:p w14:paraId="31C31603" w14:textId="77777777" w:rsidR="00514F6E" w:rsidRDefault="00514F6E">
            <w:pPr>
              <w:pStyle w:val="TAL"/>
              <w:rPr>
                <w:snapToGrid w:val="0"/>
                <w:color w:val="000000"/>
                <w:sz w:val="16"/>
                <w:szCs w:val="16"/>
                <w:lang w:val="en-AU"/>
              </w:rPr>
            </w:pPr>
          </w:p>
        </w:tc>
        <w:tc>
          <w:tcPr>
            <w:tcW w:w="426" w:type="dxa"/>
            <w:gridSpan w:val="2"/>
            <w:shd w:val="solid" w:color="FFFFFF" w:fill="auto"/>
          </w:tcPr>
          <w:p w14:paraId="243039D9" w14:textId="77777777" w:rsidR="00514F6E" w:rsidRDefault="00514F6E">
            <w:pPr>
              <w:pStyle w:val="TAL"/>
              <w:rPr>
                <w:snapToGrid w:val="0"/>
                <w:color w:val="000000"/>
                <w:sz w:val="16"/>
                <w:szCs w:val="16"/>
                <w:lang w:val="en-AU"/>
              </w:rPr>
            </w:pPr>
          </w:p>
        </w:tc>
        <w:tc>
          <w:tcPr>
            <w:tcW w:w="428" w:type="dxa"/>
            <w:gridSpan w:val="2"/>
            <w:shd w:val="solid" w:color="FFFFFF" w:fill="auto"/>
          </w:tcPr>
          <w:p w14:paraId="6927FB9E" w14:textId="77777777" w:rsidR="00514F6E" w:rsidRDefault="00514F6E">
            <w:pPr>
              <w:pStyle w:val="TAL"/>
              <w:rPr>
                <w:snapToGrid w:val="0"/>
                <w:color w:val="000000"/>
                <w:sz w:val="16"/>
                <w:szCs w:val="16"/>
                <w:lang w:val="en-AU"/>
              </w:rPr>
            </w:pPr>
          </w:p>
        </w:tc>
        <w:tc>
          <w:tcPr>
            <w:tcW w:w="4867" w:type="dxa"/>
            <w:gridSpan w:val="2"/>
            <w:shd w:val="solid" w:color="FFFFFF" w:fill="auto"/>
          </w:tcPr>
          <w:p w14:paraId="3DECC8AC" w14:textId="77777777" w:rsidR="00514F6E" w:rsidRDefault="00514F6E">
            <w:pPr>
              <w:pStyle w:val="TAL"/>
              <w:rPr>
                <w:snapToGrid w:val="0"/>
                <w:color w:val="000000"/>
                <w:sz w:val="16"/>
                <w:szCs w:val="16"/>
                <w:lang w:val="en-AU"/>
              </w:rPr>
            </w:pPr>
            <w:r>
              <w:rPr>
                <w:snapToGrid w:val="0"/>
                <w:color w:val="000000"/>
                <w:sz w:val="16"/>
                <w:szCs w:val="16"/>
                <w:lang w:val="en-AU"/>
              </w:rPr>
              <w:t>Version for Release 9</w:t>
            </w:r>
          </w:p>
        </w:tc>
        <w:tc>
          <w:tcPr>
            <w:tcW w:w="709" w:type="dxa"/>
            <w:shd w:val="solid" w:color="FFFFFF" w:fill="auto"/>
          </w:tcPr>
          <w:p w14:paraId="3FDB3405" w14:textId="77777777" w:rsidR="00514F6E" w:rsidRDefault="00514F6E">
            <w:pPr>
              <w:pStyle w:val="TAL"/>
              <w:rPr>
                <w:sz w:val="16"/>
                <w:szCs w:val="16"/>
              </w:rPr>
            </w:pPr>
            <w:r>
              <w:rPr>
                <w:sz w:val="16"/>
                <w:szCs w:val="16"/>
              </w:rPr>
              <w:t>8.0.0</w:t>
            </w:r>
          </w:p>
        </w:tc>
        <w:tc>
          <w:tcPr>
            <w:tcW w:w="708" w:type="dxa"/>
            <w:shd w:val="solid" w:color="FFFFFF" w:fill="auto"/>
          </w:tcPr>
          <w:p w14:paraId="57676CDF" w14:textId="77777777" w:rsidR="00514F6E" w:rsidRDefault="00514F6E">
            <w:pPr>
              <w:pStyle w:val="TAL"/>
              <w:rPr>
                <w:sz w:val="16"/>
                <w:szCs w:val="16"/>
              </w:rPr>
            </w:pPr>
            <w:r>
              <w:rPr>
                <w:sz w:val="16"/>
                <w:szCs w:val="16"/>
              </w:rPr>
              <w:t>9.0.0</w:t>
            </w:r>
          </w:p>
        </w:tc>
      </w:tr>
      <w:tr w:rsidR="00C6064E" w14:paraId="28330E7F"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68969645" w14:textId="77777777" w:rsidR="00C6064E" w:rsidRDefault="00C6064E" w:rsidP="00933F19">
            <w:pPr>
              <w:pStyle w:val="TAL"/>
              <w:rPr>
                <w:snapToGrid w:val="0"/>
                <w:color w:val="000000"/>
                <w:sz w:val="16"/>
                <w:szCs w:val="16"/>
                <w:lang w:val="en-AU"/>
              </w:rPr>
            </w:pPr>
            <w:r>
              <w:rPr>
                <w:snapToGrid w:val="0"/>
                <w:color w:val="000000"/>
                <w:sz w:val="16"/>
                <w:szCs w:val="16"/>
                <w:lang w:val="en-AU"/>
              </w:rPr>
              <w:t>2011-03</w:t>
            </w:r>
          </w:p>
        </w:tc>
        <w:tc>
          <w:tcPr>
            <w:tcW w:w="800" w:type="dxa"/>
            <w:gridSpan w:val="2"/>
            <w:shd w:val="solid" w:color="FFFFFF" w:fill="auto"/>
          </w:tcPr>
          <w:p w14:paraId="740FC275" w14:textId="77777777" w:rsidR="00C6064E" w:rsidRDefault="00C6064E" w:rsidP="00933F19">
            <w:pPr>
              <w:pStyle w:val="TAL"/>
              <w:jc w:val="center"/>
              <w:rPr>
                <w:snapToGrid w:val="0"/>
                <w:color w:val="000000"/>
                <w:sz w:val="16"/>
                <w:szCs w:val="16"/>
                <w:lang w:val="en-AU"/>
              </w:rPr>
            </w:pPr>
            <w:r>
              <w:rPr>
                <w:snapToGrid w:val="0"/>
                <w:color w:val="000000"/>
                <w:sz w:val="16"/>
                <w:szCs w:val="16"/>
                <w:lang w:val="en-AU"/>
              </w:rPr>
              <w:t>51</w:t>
            </w:r>
          </w:p>
        </w:tc>
        <w:tc>
          <w:tcPr>
            <w:tcW w:w="901" w:type="dxa"/>
            <w:gridSpan w:val="2"/>
            <w:shd w:val="solid" w:color="FFFFFF" w:fill="auto"/>
          </w:tcPr>
          <w:p w14:paraId="1BA40A34" w14:textId="77777777" w:rsidR="00C6064E" w:rsidRDefault="00C6064E">
            <w:pPr>
              <w:pStyle w:val="TAL"/>
              <w:rPr>
                <w:snapToGrid w:val="0"/>
                <w:color w:val="000000"/>
                <w:sz w:val="16"/>
                <w:szCs w:val="16"/>
                <w:lang w:val="en-AU"/>
              </w:rPr>
            </w:pPr>
          </w:p>
        </w:tc>
        <w:tc>
          <w:tcPr>
            <w:tcW w:w="426" w:type="dxa"/>
            <w:gridSpan w:val="2"/>
            <w:shd w:val="solid" w:color="FFFFFF" w:fill="auto"/>
          </w:tcPr>
          <w:p w14:paraId="7F281E91" w14:textId="77777777" w:rsidR="00C6064E" w:rsidRDefault="00C6064E">
            <w:pPr>
              <w:pStyle w:val="TAL"/>
              <w:rPr>
                <w:snapToGrid w:val="0"/>
                <w:color w:val="000000"/>
                <w:sz w:val="16"/>
                <w:szCs w:val="16"/>
                <w:lang w:val="en-AU"/>
              </w:rPr>
            </w:pPr>
          </w:p>
        </w:tc>
        <w:tc>
          <w:tcPr>
            <w:tcW w:w="428" w:type="dxa"/>
            <w:gridSpan w:val="2"/>
            <w:shd w:val="solid" w:color="FFFFFF" w:fill="auto"/>
          </w:tcPr>
          <w:p w14:paraId="41298AED" w14:textId="77777777" w:rsidR="00C6064E" w:rsidRDefault="00C6064E">
            <w:pPr>
              <w:pStyle w:val="TAL"/>
              <w:rPr>
                <w:snapToGrid w:val="0"/>
                <w:color w:val="000000"/>
                <w:sz w:val="16"/>
                <w:szCs w:val="16"/>
                <w:lang w:val="en-AU"/>
              </w:rPr>
            </w:pPr>
          </w:p>
        </w:tc>
        <w:tc>
          <w:tcPr>
            <w:tcW w:w="4867" w:type="dxa"/>
            <w:gridSpan w:val="2"/>
            <w:shd w:val="solid" w:color="FFFFFF" w:fill="auto"/>
          </w:tcPr>
          <w:p w14:paraId="71C36F73" w14:textId="77777777" w:rsidR="00C6064E" w:rsidRDefault="00C6064E">
            <w:pPr>
              <w:pStyle w:val="TAL"/>
              <w:rPr>
                <w:snapToGrid w:val="0"/>
                <w:color w:val="000000"/>
                <w:sz w:val="16"/>
                <w:szCs w:val="16"/>
                <w:lang w:val="en-AU"/>
              </w:rPr>
            </w:pPr>
            <w:r>
              <w:rPr>
                <w:snapToGrid w:val="0"/>
                <w:color w:val="000000"/>
                <w:sz w:val="16"/>
                <w:szCs w:val="16"/>
                <w:lang w:val="en-AU"/>
              </w:rPr>
              <w:t>Version for Release 10</w:t>
            </w:r>
          </w:p>
        </w:tc>
        <w:tc>
          <w:tcPr>
            <w:tcW w:w="709" w:type="dxa"/>
            <w:shd w:val="solid" w:color="FFFFFF" w:fill="auto"/>
          </w:tcPr>
          <w:p w14:paraId="7197884F" w14:textId="77777777" w:rsidR="00C6064E" w:rsidRDefault="00C6064E">
            <w:pPr>
              <w:pStyle w:val="TAL"/>
              <w:rPr>
                <w:sz w:val="16"/>
                <w:szCs w:val="16"/>
              </w:rPr>
            </w:pPr>
            <w:r>
              <w:rPr>
                <w:sz w:val="16"/>
                <w:szCs w:val="16"/>
              </w:rPr>
              <w:t>9.0.0</w:t>
            </w:r>
          </w:p>
        </w:tc>
        <w:tc>
          <w:tcPr>
            <w:tcW w:w="708" w:type="dxa"/>
            <w:shd w:val="solid" w:color="FFFFFF" w:fill="auto"/>
          </w:tcPr>
          <w:p w14:paraId="5D553084" w14:textId="77777777" w:rsidR="00C6064E" w:rsidRDefault="00C6064E">
            <w:pPr>
              <w:pStyle w:val="TAL"/>
              <w:rPr>
                <w:sz w:val="16"/>
                <w:szCs w:val="16"/>
              </w:rPr>
            </w:pPr>
            <w:r>
              <w:rPr>
                <w:sz w:val="16"/>
                <w:szCs w:val="16"/>
              </w:rPr>
              <w:t>10.0.0</w:t>
            </w:r>
          </w:p>
        </w:tc>
      </w:tr>
      <w:tr w:rsidR="0005601A" w14:paraId="2EE89106"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49BFF01C" w14:textId="77777777" w:rsidR="0005601A" w:rsidRDefault="0005601A" w:rsidP="00933F19">
            <w:pPr>
              <w:pStyle w:val="TAL"/>
              <w:rPr>
                <w:snapToGrid w:val="0"/>
                <w:color w:val="000000"/>
                <w:sz w:val="16"/>
                <w:szCs w:val="16"/>
                <w:lang w:val="en-AU"/>
              </w:rPr>
            </w:pPr>
            <w:r>
              <w:rPr>
                <w:snapToGrid w:val="0"/>
                <w:color w:val="000000"/>
                <w:sz w:val="16"/>
                <w:szCs w:val="16"/>
                <w:lang w:val="en-AU"/>
              </w:rPr>
              <w:t>2012-09</w:t>
            </w:r>
          </w:p>
        </w:tc>
        <w:tc>
          <w:tcPr>
            <w:tcW w:w="800" w:type="dxa"/>
            <w:gridSpan w:val="2"/>
            <w:shd w:val="solid" w:color="FFFFFF" w:fill="auto"/>
          </w:tcPr>
          <w:p w14:paraId="636B3112" w14:textId="77777777" w:rsidR="0005601A" w:rsidRDefault="0005601A" w:rsidP="00933F19">
            <w:pPr>
              <w:pStyle w:val="TAL"/>
              <w:jc w:val="center"/>
              <w:rPr>
                <w:snapToGrid w:val="0"/>
                <w:color w:val="000000"/>
                <w:sz w:val="16"/>
                <w:szCs w:val="16"/>
                <w:lang w:val="en-AU"/>
              </w:rPr>
            </w:pPr>
            <w:r>
              <w:rPr>
                <w:snapToGrid w:val="0"/>
                <w:color w:val="000000"/>
                <w:sz w:val="16"/>
                <w:szCs w:val="16"/>
                <w:lang w:val="en-AU"/>
              </w:rPr>
              <w:t>57</w:t>
            </w:r>
          </w:p>
        </w:tc>
        <w:tc>
          <w:tcPr>
            <w:tcW w:w="901" w:type="dxa"/>
            <w:gridSpan w:val="2"/>
            <w:shd w:val="solid" w:color="FFFFFF" w:fill="auto"/>
          </w:tcPr>
          <w:p w14:paraId="224663A5" w14:textId="77777777" w:rsidR="0005601A" w:rsidRDefault="0005601A">
            <w:pPr>
              <w:pStyle w:val="TAL"/>
              <w:rPr>
                <w:snapToGrid w:val="0"/>
                <w:color w:val="000000"/>
                <w:sz w:val="16"/>
                <w:szCs w:val="16"/>
                <w:lang w:val="en-AU"/>
              </w:rPr>
            </w:pPr>
          </w:p>
        </w:tc>
        <w:tc>
          <w:tcPr>
            <w:tcW w:w="426" w:type="dxa"/>
            <w:gridSpan w:val="2"/>
            <w:shd w:val="solid" w:color="FFFFFF" w:fill="auto"/>
          </w:tcPr>
          <w:p w14:paraId="01697E32" w14:textId="77777777" w:rsidR="0005601A" w:rsidRDefault="0005601A">
            <w:pPr>
              <w:pStyle w:val="TAL"/>
              <w:rPr>
                <w:snapToGrid w:val="0"/>
                <w:color w:val="000000"/>
                <w:sz w:val="16"/>
                <w:szCs w:val="16"/>
                <w:lang w:val="en-AU"/>
              </w:rPr>
            </w:pPr>
          </w:p>
        </w:tc>
        <w:tc>
          <w:tcPr>
            <w:tcW w:w="428" w:type="dxa"/>
            <w:gridSpan w:val="2"/>
            <w:shd w:val="solid" w:color="FFFFFF" w:fill="auto"/>
          </w:tcPr>
          <w:p w14:paraId="471B020E" w14:textId="77777777" w:rsidR="0005601A" w:rsidRDefault="0005601A">
            <w:pPr>
              <w:pStyle w:val="TAL"/>
              <w:rPr>
                <w:snapToGrid w:val="0"/>
                <w:color w:val="000000"/>
                <w:sz w:val="16"/>
                <w:szCs w:val="16"/>
                <w:lang w:val="en-AU"/>
              </w:rPr>
            </w:pPr>
          </w:p>
        </w:tc>
        <w:tc>
          <w:tcPr>
            <w:tcW w:w="4867" w:type="dxa"/>
            <w:gridSpan w:val="2"/>
            <w:shd w:val="solid" w:color="FFFFFF" w:fill="auto"/>
          </w:tcPr>
          <w:p w14:paraId="722AAE46" w14:textId="77777777" w:rsidR="0005601A" w:rsidRDefault="0005601A">
            <w:pPr>
              <w:pStyle w:val="TAL"/>
              <w:rPr>
                <w:snapToGrid w:val="0"/>
                <w:color w:val="000000"/>
                <w:sz w:val="16"/>
                <w:szCs w:val="16"/>
                <w:lang w:val="en-AU"/>
              </w:rPr>
            </w:pPr>
            <w:r>
              <w:rPr>
                <w:snapToGrid w:val="0"/>
                <w:color w:val="000000"/>
                <w:sz w:val="16"/>
                <w:szCs w:val="16"/>
                <w:lang w:val="en-AU"/>
              </w:rPr>
              <w:t>Version for Release 11</w:t>
            </w:r>
          </w:p>
        </w:tc>
        <w:tc>
          <w:tcPr>
            <w:tcW w:w="709" w:type="dxa"/>
            <w:shd w:val="solid" w:color="FFFFFF" w:fill="auto"/>
          </w:tcPr>
          <w:p w14:paraId="6A6C9AE7" w14:textId="77777777" w:rsidR="0005601A" w:rsidRDefault="0005601A">
            <w:pPr>
              <w:pStyle w:val="TAL"/>
              <w:rPr>
                <w:sz w:val="16"/>
                <w:szCs w:val="16"/>
              </w:rPr>
            </w:pPr>
            <w:r>
              <w:rPr>
                <w:sz w:val="16"/>
                <w:szCs w:val="16"/>
              </w:rPr>
              <w:t>10.0.0</w:t>
            </w:r>
          </w:p>
        </w:tc>
        <w:tc>
          <w:tcPr>
            <w:tcW w:w="708" w:type="dxa"/>
            <w:shd w:val="solid" w:color="FFFFFF" w:fill="auto"/>
          </w:tcPr>
          <w:p w14:paraId="637F8A46" w14:textId="77777777" w:rsidR="0005601A" w:rsidRDefault="0005601A">
            <w:pPr>
              <w:pStyle w:val="TAL"/>
              <w:rPr>
                <w:sz w:val="16"/>
                <w:szCs w:val="16"/>
              </w:rPr>
            </w:pPr>
            <w:r>
              <w:rPr>
                <w:sz w:val="16"/>
                <w:szCs w:val="16"/>
              </w:rPr>
              <w:t>11.0.0</w:t>
            </w:r>
          </w:p>
        </w:tc>
      </w:tr>
      <w:tr w:rsidR="00131D89" w14:paraId="0ED2064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2B1054BE" w14:textId="77777777" w:rsidR="00131D89" w:rsidRDefault="00131D89" w:rsidP="00933F19">
            <w:pPr>
              <w:pStyle w:val="TAL"/>
              <w:rPr>
                <w:snapToGrid w:val="0"/>
                <w:color w:val="000000"/>
                <w:sz w:val="16"/>
                <w:szCs w:val="16"/>
                <w:lang w:val="en-AU"/>
              </w:rPr>
            </w:pPr>
            <w:r>
              <w:rPr>
                <w:snapToGrid w:val="0"/>
                <w:color w:val="000000"/>
                <w:sz w:val="16"/>
                <w:szCs w:val="16"/>
                <w:lang w:val="en-AU"/>
              </w:rPr>
              <w:t>2014-09</w:t>
            </w:r>
          </w:p>
        </w:tc>
        <w:tc>
          <w:tcPr>
            <w:tcW w:w="800" w:type="dxa"/>
            <w:gridSpan w:val="2"/>
            <w:shd w:val="solid" w:color="FFFFFF" w:fill="auto"/>
          </w:tcPr>
          <w:p w14:paraId="2C8FD464" w14:textId="77777777" w:rsidR="00131D89" w:rsidRDefault="00131D89" w:rsidP="00933F19">
            <w:pPr>
              <w:pStyle w:val="TAL"/>
              <w:jc w:val="center"/>
              <w:rPr>
                <w:snapToGrid w:val="0"/>
                <w:color w:val="000000"/>
                <w:sz w:val="16"/>
                <w:szCs w:val="16"/>
                <w:lang w:val="en-AU"/>
              </w:rPr>
            </w:pPr>
            <w:r>
              <w:rPr>
                <w:snapToGrid w:val="0"/>
                <w:color w:val="000000"/>
                <w:sz w:val="16"/>
                <w:szCs w:val="16"/>
                <w:lang w:val="en-AU"/>
              </w:rPr>
              <w:t>65</w:t>
            </w:r>
          </w:p>
        </w:tc>
        <w:tc>
          <w:tcPr>
            <w:tcW w:w="901" w:type="dxa"/>
            <w:gridSpan w:val="2"/>
            <w:shd w:val="solid" w:color="FFFFFF" w:fill="auto"/>
          </w:tcPr>
          <w:p w14:paraId="24D3D23A" w14:textId="77777777" w:rsidR="00131D89" w:rsidRDefault="00131D89">
            <w:pPr>
              <w:pStyle w:val="TAL"/>
              <w:rPr>
                <w:snapToGrid w:val="0"/>
                <w:color w:val="000000"/>
                <w:sz w:val="16"/>
                <w:szCs w:val="16"/>
                <w:lang w:val="en-AU"/>
              </w:rPr>
            </w:pPr>
          </w:p>
        </w:tc>
        <w:tc>
          <w:tcPr>
            <w:tcW w:w="426" w:type="dxa"/>
            <w:gridSpan w:val="2"/>
            <w:shd w:val="solid" w:color="FFFFFF" w:fill="auto"/>
          </w:tcPr>
          <w:p w14:paraId="6D34C300" w14:textId="77777777" w:rsidR="00131D89" w:rsidRDefault="00131D89">
            <w:pPr>
              <w:pStyle w:val="TAL"/>
              <w:rPr>
                <w:snapToGrid w:val="0"/>
                <w:color w:val="000000"/>
                <w:sz w:val="16"/>
                <w:szCs w:val="16"/>
                <w:lang w:val="en-AU"/>
              </w:rPr>
            </w:pPr>
          </w:p>
        </w:tc>
        <w:tc>
          <w:tcPr>
            <w:tcW w:w="428" w:type="dxa"/>
            <w:gridSpan w:val="2"/>
            <w:shd w:val="solid" w:color="FFFFFF" w:fill="auto"/>
          </w:tcPr>
          <w:p w14:paraId="1C29BF3A" w14:textId="77777777" w:rsidR="00131D89" w:rsidRDefault="00131D89">
            <w:pPr>
              <w:pStyle w:val="TAL"/>
              <w:rPr>
                <w:snapToGrid w:val="0"/>
                <w:color w:val="000000"/>
                <w:sz w:val="16"/>
                <w:szCs w:val="16"/>
                <w:lang w:val="en-AU"/>
              </w:rPr>
            </w:pPr>
          </w:p>
        </w:tc>
        <w:tc>
          <w:tcPr>
            <w:tcW w:w="4867" w:type="dxa"/>
            <w:gridSpan w:val="2"/>
            <w:shd w:val="solid" w:color="FFFFFF" w:fill="auto"/>
          </w:tcPr>
          <w:p w14:paraId="0899E106" w14:textId="77777777" w:rsidR="00131D89" w:rsidRDefault="00131D89">
            <w:pPr>
              <w:pStyle w:val="TAL"/>
              <w:rPr>
                <w:snapToGrid w:val="0"/>
                <w:color w:val="000000"/>
                <w:sz w:val="16"/>
                <w:szCs w:val="16"/>
                <w:lang w:val="en-AU"/>
              </w:rPr>
            </w:pPr>
            <w:r>
              <w:rPr>
                <w:snapToGrid w:val="0"/>
                <w:color w:val="000000"/>
                <w:sz w:val="16"/>
                <w:szCs w:val="16"/>
                <w:lang w:val="en-AU"/>
              </w:rPr>
              <w:t>Version for Release 12</w:t>
            </w:r>
          </w:p>
        </w:tc>
        <w:tc>
          <w:tcPr>
            <w:tcW w:w="709" w:type="dxa"/>
            <w:shd w:val="solid" w:color="FFFFFF" w:fill="auto"/>
          </w:tcPr>
          <w:p w14:paraId="125A6B90" w14:textId="77777777" w:rsidR="00131D89" w:rsidRDefault="00131D89">
            <w:pPr>
              <w:pStyle w:val="TAL"/>
              <w:rPr>
                <w:sz w:val="16"/>
                <w:szCs w:val="16"/>
              </w:rPr>
            </w:pPr>
            <w:r>
              <w:rPr>
                <w:sz w:val="16"/>
                <w:szCs w:val="16"/>
              </w:rPr>
              <w:t>11.0.0</w:t>
            </w:r>
          </w:p>
        </w:tc>
        <w:tc>
          <w:tcPr>
            <w:tcW w:w="708" w:type="dxa"/>
            <w:shd w:val="solid" w:color="FFFFFF" w:fill="auto"/>
          </w:tcPr>
          <w:p w14:paraId="31DD389F" w14:textId="77777777" w:rsidR="00131D89" w:rsidRDefault="00131D89" w:rsidP="00131D89">
            <w:pPr>
              <w:pStyle w:val="TAL"/>
              <w:rPr>
                <w:sz w:val="16"/>
                <w:szCs w:val="16"/>
              </w:rPr>
            </w:pPr>
            <w:r>
              <w:rPr>
                <w:sz w:val="16"/>
                <w:szCs w:val="16"/>
              </w:rPr>
              <w:t>12.0.0</w:t>
            </w:r>
          </w:p>
        </w:tc>
      </w:tr>
      <w:tr w:rsidR="00B42F22" w14:paraId="1BD6B127" w14:textId="77777777">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bottom w:w="0" w:type="dxa"/>
          </w:tblCellMar>
        </w:tblPrEx>
        <w:tc>
          <w:tcPr>
            <w:tcW w:w="800" w:type="dxa"/>
            <w:gridSpan w:val="2"/>
            <w:shd w:val="solid" w:color="FFFFFF" w:fill="auto"/>
          </w:tcPr>
          <w:p w14:paraId="2A479574" w14:textId="77777777" w:rsidR="00B42F22" w:rsidRDefault="00B42F22" w:rsidP="00933F19">
            <w:pPr>
              <w:pStyle w:val="TAL"/>
              <w:rPr>
                <w:snapToGrid w:val="0"/>
                <w:color w:val="000000"/>
                <w:sz w:val="16"/>
                <w:szCs w:val="16"/>
                <w:lang w:val="en-AU"/>
              </w:rPr>
            </w:pPr>
            <w:r>
              <w:rPr>
                <w:snapToGrid w:val="0"/>
                <w:color w:val="000000"/>
                <w:sz w:val="16"/>
                <w:szCs w:val="16"/>
                <w:lang w:val="en-AU"/>
              </w:rPr>
              <w:t>2015-12</w:t>
            </w:r>
          </w:p>
        </w:tc>
        <w:tc>
          <w:tcPr>
            <w:tcW w:w="800" w:type="dxa"/>
            <w:gridSpan w:val="2"/>
            <w:shd w:val="solid" w:color="FFFFFF" w:fill="auto"/>
          </w:tcPr>
          <w:p w14:paraId="173D5DCF" w14:textId="77777777" w:rsidR="00B42F22" w:rsidRDefault="00B42F22" w:rsidP="00B42F22">
            <w:pPr>
              <w:pStyle w:val="TAL"/>
              <w:jc w:val="center"/>
              <w:rPr>
                <w:snapToGrid w:val="0"/>
                <w:color w:val="000000"/>
                <w:sz w:val="16"/>
                <w:szCs w:val="16"/>
                <w:lang w:val="en-AU"/>
              </w:rPr>
            </w:pPr>
            <w:r>
              <w:rPr>
                <w:snapToGrid w:val="0"/>
                <w:color w:val="000000"/>
                <w:sz w:val="16"/>
                <w:szCs w:val="16"/>
                <w:lang w:val="en-AU"/>
              </w:rPr>
              <w:t>70</w:t>
            </w:r>
          </w:p>
        </w:tc>
        <w:tc>
          <w:tcPr>
            <w:tcW w:w="901" w:type="dxa"/>
            <w:gridSpan w:val="2"/>
            <w:shd w:val="solid" w:color="FFFFFF" w:fill="auto"/>
          </w:tcPr>
          <w:p w14:paraId="2844796F" w14:textId="77777777" w:rsidR="00B42F22" w:rsidRDefault="00B42F22">
            <w:pPr>
              <w:pStyle w:val="TAL"/>
              <w:rPr>
                <w:snapToGrid w:val="0"/>
                <w:color w:val="000000"/>
                <w:sz w:val="16"/>
                <w:szCs w:val="16"/>
                <w:lang w:val="en-AU"/>
              </w:rPr>
            </w:pPr>
          </w:p>
        </w:tc>
        <w:tc>
          <w:tcPr>
            <w:tcW w:w="426" w:type="dxa"/>
            <w:gridSpan w:val="2"/>
            <w:shd w:val="solid" w:color="FFFFFF" w:fill="auto"/>
          </w:tcPr>
          <w:p w14:paraId="65F369BE" w14:textId="77777777" w:rsidR="00B42F22" w:rsidRDefault="00B42F22">
            <w:pPr>
              <w:pStyle w:val="TAL"/>
              <w:rPr>
                <w:snapToGrid w:val="0"/>
                <w:color w:val="000000"/>
                <w:sz w:val="16"/>
                <w:szCs w:val="16"/>
                <w:lang w:val="en-AU"/>
              </w:rPr>
            </w:pPr>
          </w:p>
        </w:tc>
        <w:tc>
          <w:tcPr>
            <w:tcW w:w="428" w:type="dxa"/>
            <w:gridSpan w:val="2"/>
            <w:shd w:val="solid" w:color="FFFFFF" w:fill="auto"/>
          </w:tcPr>
          <w:p w14:paraId="462C96BC" w14:textId="77777777" w:rsidR="00B42F22" w:rsidRDefault="00B42F22">
            <w:pPr>
              <w:pStyle w:val="TAL"/>
              <w:rPr>
                <w:snapToGrid w:val="0"/>
                <w:color w:val="000000"/>
                <w:sz w:val="16"/>
                <w:szCs w:val="16"/>
                <w:lang w:val="en-AU"/>
              </w:rPr>
            </w:pPr>
          </w:p>
        </w:tc>
        <w:tc>
          <w:tcPr>
            <w:tcW w:w="4867" w:type="dxa"/>
            <w:gridSpan w:val="2"/>
            <w:shd w:val="solid" w:color="FFFFFF" w:fill="auto"/>
          </w:tcPr>
          <w:p w14:paraId="379F75AD" w14:textId="77777777" w:rsidR="00B42F22" w:rsidRDefault="00B42F22">
            <w:pPr>
              <w:pStyle w:val="TAL"/>
              <w:rPr>
                <w:snapToGrid w:val="0"/>
                <w:color w:val="000000"/>
                <w:sz w:val="16"/>
                <w:szCs w:val="16"/>
                <w:lang w:val="en-AU"/>
              </w:rPr>
            </w:pPr>
            <w:r>
              <w:rPr>
                <w:snapToGrid w:val="0"/>
                <w:color w:val="000000"/>
                <w:sz w:val="16"/>
                <w:szCs w:val="16"/>
                <w:lang w:val="en-AU"/>
              </w:rPr>
              <w:t>Version for Release 13</w:t>
            </w:r>
          </w:p>
        </w:tc>
        <w:tc>
          <w:tcPr>
            <w:tcW w:w="709" w:type="dxa"/>
            <w:shd w:val="solid" w:color="FFFFFF" w:fill="auto"/>
          </w:tcPr>
          <w:p w14:paraId="7B723D58" w14:textId="77777777" w:rsidR="00B42F22" w:rsidRDefault="00B42F22">
            <w:pPr>
              <w:pStyle w:val="TAL"/>
              <w:rPr>
                <w:sz w:val="16"/>
                <w:szCs w:val="16"/>
              </w:rPr>
            </w:pPr>
            <w:r>
              <w:rPr>
                <w:sz w:val="16"/>
                <w:szCs w:val="16"/>
              </w:rPr>
              <w:t>12.0.0</w:t>
            </w:r>
          </w:p>
        </w:tc>
        <w:tc>
          <w:tcPr>
            <w:tcW w:w="708" w:type="dxa"/>
            <w:shd w:val="solid" w:color="FFFFFF" w:fill="auto"/>
          </w:tcPr>
          <w:p w14:paraId="68A84E74" w14:textId="77777777" w:rsidR="00B42F22" w:rsidRDefault="00B42F22" w:rsidP="00B42F22">
            <w:pPr>
              <w:pStyle w:val="TAL"/>
              <w:rPr>
                <w:sz w:val="16"/>
                <w:szCs w:val="16"/>
              </w:rPr>
            </w:pPr>
            <w:r>
              <w:rPr>
                <w:sz w:val="16"/>
                <w:szCs w:val="16"/>
              </w:rPr>
              <w:t>13.0.0</w:t>
            </w:r>
          </w:p>
        </w:tc>
      </w:tr>
    </w:tbl>
    <w:p w14:paraId="1656E60F" w14:textId="77777777" w:rsidR="00933F19" w:rsidRDefault="00933F19">
      <w:pPr>
        <w:pStyle w:val="FP"/>
      </w:pPr>
    </w:p>
    <w:p w14:paraId="1EC48C77" w14:textId="77777777" w:rsidR="007754DA" w:rsidRDefault="007754DA" w:rsidP="007754DA">
      <w:pPr>
        <w:pStyle w:val="TH"/>
      </w:pPr>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7754DA" w:rsidRPr="00235394" w14:paraId="397B731E" w14:textId="77777777" w:rsidTr="007754DA">
        <w:tblPrEx>
          <w:tblCellMar>
            <w:top w:w="0" w:type="dxa"/>
            <w:bottom w:w="0" w:type="dxa"/>
          </w:tblCellMar>
        </w:tblPrEx>
        <w:trPr>
          <w:cantSplit/>
        </w:trPr>
        <w:tc>
          <w:tcPr>
            <w:tcW w:w="9639" w:type="dxa"/>
            <w:gridSpan w:val="8"/>
            <w:tcBorders>
              <w:bottom w:val="nil"/>
            </w:tcBorders>
            <w:shd w:val="solid" w:color="FFFFFF" w:fill="auto"/>
          </w:tcPr>
          <w:p w14:paraId="754D81DA" w14:textId="77777777" w:rsidR="007754DA" w:rsidRPr="00235394" w:rsidRDefault="007754DA" w:rsidP="00897831">
            <w:pPr>
              <w:pStyle w:val="TAL"/>
              <w:jc w:val="center"/>
              <w:rPr>
                <w:b/>
                <w:sz w:val="16"/>
              </w:rPr>
            </w:pPr>
            <w:r w:rsidRPr="00235394">
              <w:rPr>
                <w:b/>
              </w:rPr>
              <w:t>Change history</w:t>
            </w:r>
          </w:p>
        </w:tc>
      </w:tr>
      <w:tr w:rsidR="007754DA" w:rsidRPr="00235394" w14:paraId="47D48D43" w14:textId="77777777" w:rsidTr="007754DA">
        <w:tblPrEx>
          <w:tblCellMar>
            <w:top w:w="0" w:type="dxa"/>
            <w:bottom w:w="0" w:type="dxa"/>
          </w:tblCellMar>
        </w:tblPrEx>
        <w:tc>
          <w:tcPr>
            <w:tcW w:w="800" w:type="dxa"/>
            <w:shd w:val="pct10" w:color="auto" w:fill="FFFFFF"/>
          </w:tcPr>
          <w:p w14:paraId="4FFC2788" w14:textId="77777777" w:rsidR="007754DA" w:rsidRPr="00235394" w:rsidRDefault="007754DA" w:rsidP="00897831">
            <w:pPr>
              <w:pStyle w:val="TAL"/>
              <w:rPr>
                <w:b/>
                <w:sz w:val="16"/>
              </w:rPr>
            </w:pPr>
            <w:r w:rsidRPr="00235394">
              <w:rPr>
                <w:b/>
                <w:sz w:val="16"/>
              </w:rPr>
              <w:t>Date</w:t>
            </w:r>
          </w:p>
        </w:tc>
        <w:tc>
          <w:tcPr>
            <w:tcW w:w="800" w:type="dxa"/>
            <w:shd w:val="pct10" w:color="auto" w:fill="FFFFFF"/>
          </w:tcPr>
          <w:p w14:paraId="178559E3" w14:textId="77777777" w:rsidR="007754DA" w:rsidRPr="00235394" w:rsidRDefault="007754DA" w:rsidP="00897831">
            <w:pPr>
              <w:pStyle w:val="TAL"/>
              <w:rPr>
                <w:b/>
                <w:sz w:val="16"/>
              </w:rPr>
            </w:pPr>
            <w:r>
              <w:rPr>
                <w:b/>
                <w:sz w:val="16"/>
              </w:rPr>
              <w:t>Meeting</w:t>
            </w:r>
          </w:p>
        </w:tc>
        <w:tc>
          <w:tcPr>
            <w:tcW w:w="1094" w:type="dxa"/>
            <w:shd w:val="pct10" w:color="auto" w:fill="FFFFFF"/>
          </w:tcPr>
          <w:p w14:paraId="71D605E5" w14:textId="77777777" w:rsidR="007754DA" w:rsidRPr="00235394" w:rsidRDefault="007754DA" w:rsidP="00897831">
            <w:pPr>
              <w:pStyle w:val="TAL"/>
              <w:rPr>
                <w:b/>
                <w:sz w:val="16"/>
              </w:rPr>
            </w:pPr>
            <w:r w:rsidRPr="00235394">
              <w:rPr>
                <w:b/>
                <w:sz w:val="16"/>
              </w:rPr>
              <w:t>TDoc</w:t>
            </w:r>
          </w:p>
        </w:tc>
        <w:tc>
          <w:tcPr>
            <w:tcW w:w="425" w:type="dxa"/>
            <w:shd w:val="pct10" w:color="auto" w:fill="FFFFFF"/>
          </w:tcPr>
          <w:p w14:paraId="3AAD1761" w14:textId="77777777" w:rsidR="007754DA" w:rsidRPr="00235394" w:rsidRDefault="007754DA" w:rsidP="00897831">
            <w:pPr>
              <w:pStyle w:val="TAL"/>
              <w:rPr>
                <w:b/>
                <w:sz w:val="16"/>
              </w:rPr>
            </w:pPr>
            <w:r w:rsidRPr="00235394">
              <w:rPr>
                <w:b/>
                <w:sz w:val="16"/>
              </w:rPr>
              <w:t>CR</w:t>
            </w:r>
          </w:p>
        </w:tc>
        <w:tc>
          <w:tcPr>
            <w:tcW w:w="425" w:type="dxa"/>
            <w:shd w:val="pct10" w:color="auto" w:fill="FFFFFF"/>
          </w:tcPr>
          <w:p w14:paraId="1D66C160" w14:textId="77777777" w:rsidR="007754DA" w:rsidRPr="00235394" w:rsidRDefault="007754DA" w:rsidP="00897831">
            <w:pPr>
              <w:pStyle w:val="TAL"/>
              <w:rPr>
                <w:b/>
                <w:sz w:val="16"/>
              </w:rPr>
            </w:pPr>
            <w:r w:rsidRPr="00235394">
              <w:rPr>
                <w:b/>
                <w:sz w:val="16"/>
              </w:rPr>
              <w:t>Rev</w:t>
            </w:r>
          </w:p>
        </w:tc>
        <w:tc>
          <w:tcPr>
            <w:tcW w:w="425" w:type="dxa"/>
            <w:shd w:val="pct10" w:color="auto" w:fill="FFFFFF"/>
          </w:tcPr>
          <w:p w14:paraId="0A155140" w14:textId="77777777" w:rsidR="007754DA" w:rsidRPr="00235394" w:rsidRDefault="007754DA" w:rsidP="00897831">
            <w:pPr>
              <w:pStyle w:val="TAL"/>
              <w:rPr>
                <w:b/>
                <w:sz w:val="16"/>
              </w:rPr>
            </w:pPr>
            <w:r>
              <w:rPr>
                <w:b/>
                <w:sz w:val="16"/>
              </w:rPr>
              <w:t>Cat</w:t>
            </w:r>
          </w:p>
        </w:tc>
        <w:tc>
          <w:tcPr>
            <w:tcW w:w="4962" w:type="dxa"/>
            <w:shd w:val="pct10" w:color="auto" w:fill="FFFFFF"/>
          </w:tcPr>
          <w:p w14:paraId="6EDAC1C3" w14:textId="77777777" w:rsidR="007754DA" w:rsidRPr="00235394" w:rsidRDefault="007754DA" w:rsidP="00897831">
            <w:pPr>
              <w:pStyle w:val="TAL"/>
              <w:rPr>
                <w:b/>
                <w:sz w:val="16"/>
              </w:rPr>
            </w:pPr>
            <w:r w:rsidRPr="00235394">
              <w:rPr>
                <w:b/>
                <w:sz w:val="16"/>
              </w:rPr>
              <w:t>Subject/Comment</w:t>
            </w:r>
          </w:p>
        </w:tc>
        <w:tc>
          <w:tcPr>
            <w:tcW w:w="708" w:type="dxa"/>
            <w:shd w:val="pct10" w:color="auto" w:fill="FFFFFF"/>
          </w:tcPr>
          <w:p w14:paraId="59485AE9" w14:textId="77777777" w:rsidR="007754DA" w:rsidRPr="00235394" w:rsidRDefault="007754DA" w:rsidP="00897831">
            <w:pPr>
              <w:pStyle w:val="TAL"/>
              <w:rPr>
                <w:b/>
                <w:sz w:val="16"/>
              </w:rPr>
            </w:pPr>
            <w:r w:rsidRPr="00235394">
              <w:rPr>
                <w:b/>
                <w:sz w:val="16"/>
              </w:rPr>
              <w:t>New</w:t>
            </w:r>
            <w:r>
              <w:rPr>
                <w:b/>
                <w:sz w:val="16"/>
              </w:rPr>
              <w:t xml:space="preserve"> version</w:t>
            </w:r>
          </w:p>
        </w:tc>
      </w:tr>
      <w:tr w:rsidR="007754DA" w:rsidRPr="006B0D02" w14:paraId="0C8C9FC0" w14:textId="77777777" w:rsidTr="005B113D">
        <w:tblPrEx>
          <w:tblCellMar>
            <w:top w:w="0" w:type="dxa"/>
            <w:bottom w:w="0" w:type="dxa"/>
          </w:tblCellMar>
        </w:tblPrEx>
        <w:tc>
          <w:tcPr>
            <w:tcW w:w="800" w:type="dxa"/>
            <w:tcBorders>
              <w:bottom w:val="single" w:sz="12" w:space="0" w:color="auto"/>
            </w:tcBorders>
            <w:shd w:val="solid" w:color="FFFFFF" w:fill="auto"/>
          </w:tcPr>
          <w:p w14:paraId="403C1D67" w14:textId="77777777" w:rsidR="007754DA" w:rsidRPr="006B0D02" w:rsidRDefault="007754DA" w:rsidP="00897831">
            <w:pPr>
              <w:pStyle w:val="TAC"/>
              <w:rPr>
                <w:sz w:val="16"/>
                <w:szCs w:val="16"/>
              </w:rPr>
            </w:pPr>
            <w:r>
              <w:rPr>
                <w:sz w:val="16"/>
                <w:szCs w:val="16"/>
              </w:rPr>
              <w:t>2017-03</w:t>
            </w:r>
          </w:p>
        </w:tc>
        <w:tc>
          <w:tcPr>
            <w:tcW w:w="800" w:type="dxa"/>
            <w:tcBorders>
              <w:bottom w:val="single" w:sz="12" w:space="0" w:color="auto"/>
            </w:tcBorders>
            <w:shd w:val="solid" w:color="FFFFFF" w:fill="auto"/>
          </w:tcPr>
          <w:p w14:paraId="5D40DEFE" w14:textId="77777777" w:rsidR="007754DA" w:rsidRPr="006B0D02" w:rsidRDefault="007754DA" w:rsidP="00897831">
            <w:pPr>
              <w:pStyle w:val="TAC"/>
              <w:rPr>
                <w:sz w:val="16"/>
                <w:szCs w:val="16"/>
              </w:rPr>
            </w:pPr>
            <w:r>
              <w:rPr>
                <w:sz w:val="16"/>
                <w:szCs w:val="16"/>
              </w:rPr>
              <w:t>75</w:t>
            </w:r>
          </w:p>
        </w:tc>
        <w:tc>
          <w:tcPr>
            <w:tcW w:w="1094" w:type="dxa"/>
            <w:tcBorders>
              <w:bottom w:val="single" w:sz="12" w:space="0" w:color="auto"/>
            </w:tcBorders>
            <w:shd w:val="solid" w:color="FFFFFF" w:fill="auto"/>
          </w:tcPr>
          <w:p w14:paraId="1CB7A9AA" w14:textId="77777777" w:rsidR="007754DA" w:rsidRPr="006B0D02" w:rsidRDefault="007754DA" w:rsidP="00897831">
            <w:pPr>
              <w:pStyle w:val="TAC"/>
              <w:rPr>
                <w:sz w:val="16"/>
                <w:szCs w:val="16"/>
              </w:rPr>
            </w:pPr>
          </w:p>
        </w:tc>
        <w:tc>
          <w:tcPr>
            <w:tcW w:w="425" w:type="dxa"/>
            <w:tcBorders>
              <w:bottom w:val="single" w:sz="12" w:space="0" w:color="auto"/>
            </w:tcBorders>
            <w:shd w:val="solid" w:color="FFFFFF" w:fill="auto"/>
          </w:tcPr>
          <w:p w14:paraId="4CF4AE1B" w14:textId="77777777" w:rsidR="007754DA" w:rsidRPr="006B0D02" w:rsidRDefault="007754DA" w:rsidP="00897831">
            <w:pPr>
              <w:pStyle w:val="TAL"/>
              <w:rPr>
                <w:sz w:val="16"/>
                <w:szCs w:val="16"/>
              </w:rPr>
            </w:pPr>
          </w:p>
        </w:tc>
        <w:tc>
          <w:tcPr>
            <w:tcW w:w="425" w:type="dxa"/>
            <w:tcBorders>
              <w:bottom w:val="single" w:sz="12" w:space="0" w:color="auto"/>
            </w:tcBorders>
            <w:shd w:val="solid" w:color="FFFFFF" w:fill="auto"/>
          </w:tcPr>
          <w:p w14:paraId="61C8295C" w14:textId="77777777" w:rsidR="007754DA" w:rsidRPr="006B0D02" w:rsidRDefault="007754DA" w:rsidP="00897831">
            <w:pPr>
              <w:pStyle w:val="TAR"/>
              <w:rPr>
                <w:sz w:val="16"/>
                <w:szCs w:val="16"/>
              </w:rPr>
            </w:pPr>
          </w:p>
        </w:tc>
        <w:tc>
          <w:tcPr>
            <w:tcW w:w="425" w:type="dxa"/>
            <w:tcBorders>
              <w:bottom w:val="single" w:sz="12" w:space="0" w:color="auto"/>
            </w:tcBorders>
            <w:shd w:val="solid" w:color="FFFFFF" w:fill="auto"/>
          </w:tcPr>
          <w:p w14:paraId="56E7894F" w14:textId="77777777" w:rsidR="007754DA" w:rsidRPr="006B0D02" w:rsidRDefault="007754DA" w:rsidP="00897831">
            <w:pPr>
              <w:pStyle w:val="TAC"/>
              <w:rPr>
                <w:sz w:val="16"/>
                <w:szCs w:val="16"/>
              </w:rPr>
            </w:pPr>
          </w:p>
        </w:tc>
        <w:tc>
          <w:tcPr>
            <w:tcW w:w="4962" w:type="dxa"/>
            <w:tcBorders>
              <w:bottom w:val="single" w:sz="12" w:space="0" w:color="auto"/>
            </w:tcBorders>
            <w:shd w:val="solid" w:color="FFFFFF" w:fill="auto"/>
          </w:tcPr>
          <w:p w14:paraId="0B8B8234" w14:textId="77777777" w:rsidR="007754DA" w:rsidRPr="006B0D02" w:rsidRDefault="007754DA" w:rsidP="00897831">
            <w:pPr>
              <w:pStyle w:val="TAL"/>
              <w:rPr>
                <w:sz w:val="16"/>
                <w:szCs w:val="16"/>
              </w:rPr>
            </w:pPr>
            <w:r>
              <w:rPr>
                <w:snapToGrid w:val="0"/>
                <w:color w:val="000000"/>
                <w:sz w:val="16"/>
                <w:szCs w:val="16"/>
                <w:lang w:val="en-AU"/>
              </w:rPr>
              <w:t>Version for Release 14</w:t>
            </w:r>
          </w:p>
        </w:tc>
        <w:tc>
          <w:tcPr>
            <w:tcW w:w="708" w:type="dxa"/>
            <w:tcBorders>
              <w:bottom w:val="single" w:sz="12" w:space="0" w:color="auto"/>
            </w:tcBorders>
            <w:shd w:val="solid" w:color="FFFFFF" w:fill="auto"/>
          </w:tcPr>
          <w:p w14:paraId="020ECAF4" w14:textId="77777777" w:rsidR="007754DA" w:rsidRPr="007D6048" w:rsidRDefault="007754DA" w:rsidP="00897831">
            <w:pPr>
              <w:pStyle w:val="TAC"/>
              <w:rPr>
                <w:sz w:val="16"/>
                <w:szCs w:val="16"/>
              </w:rPr>
            </w:pPr>
            <w:r>
              <w:rPr>
                <w:sz w:val="16"/>
                <w:szCs w:val="16"/>
              </w:rPr>
              <w:t>14.0.0</w:t>
            </w:r>
          </w:p>
        </w:tc>
      </w:tr>
      <w:tr w:rsidR="000D2D32" w:rsidRPr="006B0D02" w14:paraId="4D19D1F6" w14:textId="77777777" w:rsidTr="00A952FF">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09D94992" w14:textId="77777777" w:rsidR="000D2D32" w:rsidRPr="006B0D02" w:rsidRDefault="000D2D32" w:rsidP="000D2D32">
            <w:pPr>
              <w:pStyle w:val="TAC"/>
              <w:rPr>
                <w:sz w:val="16"/>
                <w:szCs w:val="16"/>
              </w:rPr>
            </w:pPr>
            <w:r>
              <w:rPr>
                <w:sz w:val="16"/>
                <w:szCs w:val="16"/>
              </w:rPr>
              <w:t>2018-06</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FE80EB7" w14:textId="77777777" w:rsidR="000D2D32" w:rsidRPr="006B0D02" w:rsidRDefault="000D2D32" w:rsidP="001261AD">
            <w:pPr>
              <w:pStyle w:val="TAC"/>
              <w:rPr>
                <w:sz w:val="16"/>
                <w:szCs w:val="16"/>
              </w:rPr>
            </w:pPr>
            <w:r>
              <w:rPr>
                <w:sz w:val="16"/>
                <w:szCs w:val="16"/>
              </w:rPr>
              <w:t>80</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34896544" w14:textId="77777777" w:rsidR="000D2D32" w:rsidRPr="006B0D02" w:rsidRDefault="000D2D32" w:rsidP="001261AD">
            <w:pPr>
              <w:pStyle w:val="TAC"/>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5FEAC1C" w14:textId="77777777" w:rsidR="000D2D32" w:rsidRPr="006B0D02" w:rsidRDefault="000D2D32" w:rsidP="001261AD">
            <w:pPr>
              <w:pStyle w:val="TAL"/>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661D6FCF" w14:textId="77777777" w:rsidR="000D2D32" w:rsidRPr="006B0D02" w:rsidRDefault="000D2D32" w:rsidP="001261AD">
            <w:pPr>
              <w:pStyle w:val="TAR"/>
              <w:rPr>
                <w:sz w:val="16"/>
                <w:szCs w:val="16"/>
              </w:rPr>
            </w:pP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12573689" w14:textId="77777777" w:rsidR="000D2D32" w:rsidRPr="006B0D02" w:rsidRDefault="000D2D32" w:rsidP="001261AD">
            <w:pPr>
              <w:pStyle w:val="TAC"/>
              <w:rPr>
                <w:sz w:val="16"/>
                <w:szCs w:val="16"/>
              </w:rPr>
            </w:pP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36D3F38C" w14:textId="77777777" w:rsidR="000D2D32" w:rsidRPr="000D2D32" w:rsidRDefault="000D2D32" w:rsidP="000D2D32">
            <w:pPr>
              <w:pStyle w:val="TAL"/>
              <w:rPr>
                <w:snapToGrid w:val="0"/>
                <w:color w:val="000000"/>
                <w:sz w:val="16"/>
                <w:szCs w:val="16"/>
                <w:lang w:val="en-AU"/>
              </w:rPr>
            </w:pPr>
            <w:r>
              <w:rPr>
                <w:snapToGrid w:val="0"/>
                <w:color w:val="000000"/>
                <w:sz w:val="16"/>
                <w:szCs w:val="16"/>
                <w:lang w:val="en-AU"/>
              </w:rPr>
              <w:t>Version for Release 15</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7C330A29" w14:textId="77777777" w:rsidR="000D2D32" w:rsidRPr="007D6048" w:rsidRDefault="000D2D32" w:rsidP="000D2D32">
            <w:pPr>
              <w:pStyle w:val="TAC"/>
              <w:rPr>
                <w:sz w:val="16"/>
                <w:szCs w:val="16"/>
              </w:rPr>
            </w:pPr>
            <w:r>
              <w:rPr>
                <w:sz w:val="16"/>
                <w:szCs w:val="16"/>
              </w:rPr>
              <w:t>15.0.0</w:t>
            </w:r>
          </w:p>
        </w:tc>
      </w:tr>
      <w:tr w:rsidR="005B113D" w:rsidRPr="006B0D02" w14:paraId="5CB30554" w14:textId="77777777" w:rsidTr="00A952FF">
        <w:tblPrEx>
          <w:tblCellMar>
            <w:top w:w="0" w:type="dxa"/>
            <w:bottom w:w="0" w:type="dxa"/>
          </w:tblCellMar>
        </w:tblPrEx>
        <w:tc>
          <w:tcPr>
            <w:tcW w:w="800" w:type="dxa"/>
            <w:tcBorders>
              <w:top w:val="single" w:sz="12" w:space="0" w:color="auto"/>
              <w:left w:val="single" w:sz="6" w:space="0" w:color="auto"/>
              <w:bottom w:val="single" w:sz="12" w:space="0" w:color="auto"/>
              <w:right w:val="single" w:sz="6" w:space="0" w:color="auto"/>
            </w:tcBorders>
            <w:shd w:val="solid" w:color="FFFFFF" w:fill="auto"/>
          </w:tcPr>
          <w:p w14:paraId="7298A900" w14:textId="77777777" w:rsidR="005B113D" w:rsidRDefault="005B113D" w:rsidP="000D2D32">
            <w:pPr>
              <w:pStyle w:val="TAC"/>
              <w:rPr>
                <w:sz w:val="16"/>
                <w:szCs w:val="16"/>
              </w:rPr>
            </w:pPr>
            <w:r>
              <w:rPr>
                <w:sz w:val="16"/>
                <w:szCs w:val="16"/>
              </w:rPr>
              <w:t>2020-07</w:t>
            </w:r>
          </w:p>
        </w:tc>
        <w:tc>
          <w:tcPr>
            <w:tcW w:w="800" w:type="dxa"/>
            <w:tcBorders>
              <w:top w:val="single" w:sz="12" w:space="0" w:color="auto"/>
              <w:left w:val="single" w:sz="6" w:space="0" w:color="auto"/>
              <w:bottom w:val="single" w:sz="12" w:space="0" w:color="auto"/>
              <w:right w:val="single" w:sz="6" w:space="0" w:color="auto"/>
            </w:tcBorders>
            <w:shd w:val="solid" w:color="FFFFFF" w:fill="auto"/>
          </w:tcPr>
          <w:p w14:paraId="65984EA6" w14:textId="77777777" w:rsidR="005B113D" w:rsidRDefault="005B113D" w:rsidP="001261AD">
            <w:pPr>
              <w:pStyle w:val="TAC"/>
              <w:rPr>
                <w:sz w:val="16"/>
                <w:szCs w:val="16"/>
              </w:rPr>
            </w:pPr>
            <w:r>
              <w:rPr>
                <w:sz w:val="16"/>
                <w:szCs w:val="16"/>
              </w:rPr>
              <w:t>-</w:t>
            </w:r>
          </w:p>
        </w:tc>
        <w:tc>
          <w:tcPr>
            <w:tcW w:w="1094" w:type="dxa"/>
            <w:tcBorders>
              <w:top w:val="single" w:sz="12" w:space="0" w:color="auto"/>
              <w:left w:val="single" w:sz="6" w:space="0" w:color="auto"/>
              <w:bottom w:val="single" w:sz="12" w:space="0" w:color="auto"/>
              <w:right w:val="single" w:sz="6" w:space="0" w:color="auto"/>
            </w:tcBorders>
            <w:shd w:val="solid" w:color="FFFFFF" w:fill="auto"/>
          </w:tcPr>
          <w:p w14:paraId="1F0E14A4" w14:textId="77777777" w:rsidR="005B113D" w:rsidRPr="006B0D02" w:rsidRDefault="005B113D" w:rsidP="001261AD">
            <w:pPr>
              <w:pStyle w:val="TAC"/>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7A3AA55A" w14:textId="77777777" w:rsidR="005B113D" w:rsidRPr="006B0D02" w:rsidRDefault="005B113D" w:rsidP="001261AD">
            <w:pPr>
              <w:pStyle w:val="TAL"/>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6E65C5E" w14:textId="77777777" w:rsidR="005B113D" w:rsidRPr="006B0D02" w:rsidRDefault="005B113D" w:rsidP="001261AD">
            <w:pPr>
              <w:pStyle w:val="TAR"/>
              <w:rPr>
                <w:sz w:val="16"/>
                <w:szCs w:val="16"/>
              </w:rPr>
            </w:pPr>
            <w:r>
              <w:rPr>
                <w:sz w:val="16"/>
                <w:szCs w:val="16"/>
              </w:rPr>
              <w:t>-</w:t>
            </w:r>
          </w:p>
        </w:tc>
        <w:tc>
          <w:tcPr>
            <w:tcW w:w="425" w:type="dxa"/>
            <w:tcBorders>
              <w:top w:val="single" w:sz="12" w:space="0" w:color="auto"/>
              <w:left w:val="single" w:sz="6" w:space="0" w:color="auto"/>
              <w:bottom w:val="single" w:sz="12" w:space="0" w:color="auto"/>
              <w:right w:val="single" w:sz="6" w:space="0" w:color="auto"/>
            </w:tcBorders>
            <w:shd w:val="solid" w:color="FFFFFF" w:fill="auto"/>
          </w:tcPr>
          <w:p w14:paraId="3E724090" w14:textId="77777777" w:rsidR="005B113D" w:rsidRPr="006B0D02" w:rsidRDefault="005B113D" w:rsidP="001261AD">
            <w:pPr>
              <w:pStyle w:val="TAC"/>
              <w:rPr>
                <w:sz w:val="16"/>
                <w:szCs w:val="16"/>
              </w:rPr>
            </w:pPr>
            <w:r>
              <w:rPr>
                <w:sz w:val="16"/>
                <w:szCs w:val="16"/>
              </w:rPr>
              <w:t>-</w:t>
            </w:r>
          </w:p>
        </w:tc>
        <w:tc>
          <w:tcPr>
            <w:tcW w:w="4962" w:type="dxa"/>
            <w:tcBorders>
              <w:top w:val="single" w:sz="12" w:space="0" w:color="auto"/>
              <w:left w:val="single" w:sz="6" w:space="0" w:color="auto"/>
              <w:bottom w:val="single" w:sz="12" w:space="0" w:color="auto"/>
              <w:right w:val="single" w:sz="6" w:space="0" w:color="auto"/>
            </w:tcBorders>
            <w:shd w:val="solid" w:color="FFFFFF" w:fill="auto"/>
          </w:tcPr>
          <w:p w14:paraId="4023B9EA" w14:textId="77777777" w:rsidR="005B113D" w:rsidRDefault="005B113D" w:rsidP="000D2D32">
            <w:pPr>
              <w:pStyle w:val="TAL"/>
              <w:rPr>
                <w:snapToGrid w:val="0"/>
                <w:color w:val="000000"/>
                <w:sz w:val="16"/>
                <w:szCs w:val="16"/>
                <w:lang w:val="en-AU"/>
              </w:rPr>
            </w:pPr>
            <w:r>
              <w:rPr>
                <w:snapToGrid w:val="0"/>
                <w:color w:val="000000"/>
                <w:sz w:val="16"/>
                <w:szCs w:val="16"/>
                <w:lang w:val="en-AU"/>
              </w:rPr>
              <w:t>Update to Rel-16 version (MCC)</w:t>
            </w:r>
          </w:p>
        </w:tc>
        <w:tc>
          <w:tcPr>
            <w:tcW w:w="708" w:type="dxa"/>
            <w:tcBorders>
              <w:top w:val="single" w:sz="12" w:space="0" w:color="auto"/>
              <w:left w:val="single" w:sz="6" w:space="0" w:color="auto"/>
              <w:bottom w:val="single" w:sz="12" w:space="0" w:color="auto"/>
              <w:right w:val="single" w:sz="6" w:space="0" w:color="auto"/>
            </w:tcBorders>
            <w:shd w:val="solid" w:color="FFFFFF" w:fill="auto"/>
          </w:tcPr>
          <w:p w14:paraId="35A02B89" w14:textId="77777777" w:rsidR="005B113D" w:rsidRPr="005B113D" w:rsidRDefault="005B113D" w:rsidP="000D2D32">
            <w:pPr>
              <w:pStyle w:val="TAC"/>
              <w:rPr>
                <w:b/>
                <w:sz w:val="16"/>
                <w:szCs w:val="16"/>
              </w:rPr>
            </w:pPr>
            <w:r w:rsidRPr="005B113D">
              <w:rPr>
                <w:b/>
                <w:sz w:val="16"/>
                <w:szCs w:val="16"/>
              </w:rPr>
              <w:t>16.0.0</w:t>
            </w:r>
          </w:p>
        </w:tc>
      </w:tr>
      <w:tr w:rsidR="00A952FF" w:rsidRPr="006B0D02" w14:paraId="36404CE5" w14:textId="77777777" w:rsidTr="005B113D">
        <w:tblPrEx>
          <w:tblCellMar>
            <w:top w:w="0" w:type="dxa"/>
            <w:bottom w:w="0" w:type="dxa"/>
          </w:tblCellMar>
        </w:tblPrEx>
        <w:tc>
          <w:tcPr>
            <w:tcW w:w="800" w:type="dxa"/>
            <w:tcBorders>
              <w:top w:val="single" w:sz="12" w:space="0" w:color="auto"/>
              <w:left w:val="single" w:sz="6" w:space="0" w:color="auto"/>
              <w:bottom w:val="single" w:sz="6" w:space="0" w:color="auto"/>
              <w:right w:val="single" w:sz="6" w:space="0" w:color="auto"/>
            </w:tcBorders>
            <w:shd w:val="solid" w:color="FFFFFF" w:fill="auto"/>
          </w:tcPr>
          <w:p w14:paraId="5AE04A32" w14:textId="77777777" w:rsidR="00A952FF" w:rsidRDefault="00A952FF" w:rsidP="000D2D32">
            <w:pPr>
              <w:pStyle w:val="TAC"/>
              <w:rPr>
                <w:sz w:val="16"/>
                <w:szCs w:val="16"/>
              </w:rPr>
            </w:pPr>
            <w:r>
              <w:rPr>
                <w:sz w:val="16"/>
                <w:szCs w:val="16"/>
              </w:rPr>
              <w:t>2022-04</w:t>
            </w:r>
          </w:p>
        </w:tc>
        <w:tc>
          <w:tcPr>
            <w:tcW w:w="800" w:type="dxa"/>
            <w:tcBorders>
              <w:top w:val="single" w:sz="12" w:space="0" w:color="auto"/>
              <w:left w:val="single" w:sz="6" w:space="0" w:color="auto"/>
              <w:bottom w:val="single" w:sz="6" w:space="0" w:color="auto"/>
              <w:right w:val="single" w:sz="6" w:space="0" w:color="auto"/>
            </w:tcBorders>
            <w:shd w:val="solid" w:color="FFFFFF" w:fill="auto"/>
          </w:tcPr>
          <w:p w14:paraId="698B4278" w14:textId="77777777" w:rsidR="00A952FF" w:rsidRDefault="00A952FF" w:rsidP="001261AD">
            <w:pPr>
              <w:pStyle w:val="TAC"/>
              <w:rPr>
                <w:sz w:val="16"/>
                <w:szCs w:val="16"/>
              </w:rPr>
            </w:pPr>
            <w:r>
              <w:rPr>
                <w:sz w:val="16"/>
                <w:szCs w:val="16"/>
              </w:rPr>
              <w:t>-</w:t>
            </w:r>
          </w:p>
        </w:tc>
        <w:tc>
          <w:tcPr>
            <w:tcW w:w="1094" w:type="dxa"/>
            <w:tcBorders>
              <w:top w:val="single" w:sz="12" w:space="0" w:color="auto"/>
              <w:left w:val="single" w:sz="6" w:space="0" w:color="auto"/>
              <w:bottom w:val="single" w:sz="6" w:space="0" w:color="auto"/>
              <w:right w:val="single" w:sz="6" w:space="0" w:color="auto"/>
            </w:tcBorders>
            <w:shd w:val="solid" w:color="FFFFFF" w:fill="auto"/>
          </w:tcPr>
          <w:p w14:paraId="1E81DB6C" w14:textId="77777777" w:rsidR="00A952FF" w:rsidRDefault="00A952FF" w:rsidP="001261AD">
            <w:pPr>
              <w:pStyle w:val="TAC"/>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6CB924D" w14:textId="77777777" w:rsidR="00A952FF" w:rsidRDefault="00A952FF" w:rsidP="001261AD">
            <w:pPr>
              <w:pStyle w:val="TAL"/>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7AB88C87" w14:textId="77777777" w:rsidR="00A952FF" w:rsidRDefault="00A952FF" w:rsidP="001261AD">
            <w:pPr>
              <w:pStyle w:val="TAR"/>
              <w:rPr>
                <w:sz w:val="16"/>
                <w:szCs w:val="16"/>
              </w:rPr>
            </w:pPr>
            <w:r>
              <w:rPr>
                <w:sz w:val="16"/>
                <w:szCs w:val="16"/>
              </w:rPr>
              <w:t>-</w:t>
            </w:r>
          </w:p>
        </w:tc>
        <w:tc>
          <w:tcPr>
            <w:tcW w:w="425" w:type="dxa"/>
            <w:tcBorders>
              <w:top w:val="single" w:sz="12" w:space="0" w:color="auto"/>
              <w:left w:val="single" w:sz="6" w:space="0" w:color="auto"/>
              <w:bottom w:val="single" w:sz="6" w:space="0" w:color="auto"/>
              <w:right w:val="single" w:sz="6" w:space="0" w:color="auto"/>
            </w:tcBorders>
            <w:shd w:val="solid" w:color="FFFFFF" w:fill="auto"/>
          </w:tcPr>
          <w:p w14:paraId="14F4214A" w14:textId="77777777" w:rsidR="00A952FF" w:rsidRDefault="00A952FF" w:rsidP="001261AD">
            <w:pPr>
              <w:pStyle w:val="TAC"/>
              <w:rPr>
                <w:sz w:val="16"/>
                <w:szCs w:val="16"/>
              </w:rPr>
            </w:pPr>
            <w:r>
              <w:rPr>
                <w:sz w:val="16"/>
                <w:szCs w:val="16"/>
              </w:rPr>
              <w:t>-</w:t>
            </w:r>
          </w:p>
        </w:tc>
        <w:tc>
          <w:tcPr>
            <w:tcW w:w="4962" w:type="dxa"/>
            <w:tcBorders>
              <w:top w:val="single" w:sz="12" w:space="0" w:color="auto"/>
              <w:left w:val="single" w:sz="6" w:space="0" w:color="auto"/>
              <w:bottom w:val="single" w:sz="6" w:space="0" w:color="auto"/>
              <w:right w:val="single" w:sz="6" w:space="0" w:color="auto"/>
            </w:tcBorders>
            <w:shd w:val="solid" w:color="FFFFFF" w:fill="auto"/>
          </w:tcPr>
          <w:p w14:paraId="74ADCC4D" w14:textId="77777777" w:rsidR="00A952FF" w:rsidRDefault="00A952FF" w:rsidP="000D2D32">
            <w:pPr>
              <w:pStyle w:val="TAL"/>
              <w:rPr>
                <w:snapToGrid w:val="0"/>
                <w:color w:val="000000"/>
                <w:sz w:val="16"/>
                <w:szCs w:val="16"/>
                <w:lang w:val="en-AU"/>
              </w:rPr>
            </w:pPr>
            <w:r>
              <w:rPr>
                <w:snapToGrid w:val="0"/>
                <w:color w:val="000000"/>
                <w:sz w:val="16"/>
                <w:szCs w:val="16"/>
                <w:lang w:val="en-AU"/>
              </w:rPr>
              <w:t>Update to Rel-17 version (MCC)</w:t>
            </w:r>
          </w:p>
        </w:tc>
        <w:tc>
          <w:tcPr>
            <w:tcW w:w="708" w:type="dxa"/>
            <w:tcBorders>
              <w:top w:val="single" w:sz="12" w:space="0" w:color="auto"/>
              <w:left w:val="single" w:sz="6" w:space="0" w:color="auto"/>
              <w:bottom w:val="single" w:sz="6" w:space="0" w:color="auto"/>
              <w:right w:val="single" w:sz="6" w:space="0" w:color="auto"/>
            </w:tcBorders>
            <w:shd w:val="solid" w:color="FFFFFF" w:fill="auto"/>
          </w:tcPr>
          <w:p w14:paraId="4A839D8F" w14:textId="77777777" w:rsidR="00A952FF" w:rsidRPr="00A952FF" w:rsidRDefault="00A952FF" w:rsidP="000D2D32">
            <w:pPr>
              <w:pStyle w:val="TAC"/>
              <w:rPr>
                <w:b/>
                <w:sz w:val="16"/>
                <w:szCs w:val="16"/>
              </w:rPr>
            </w:pPr>
            <w:r w:rsidRPr="00A952FF">
              <w:rPr>
                <w:b/>
                <w:sz w:val="16"/>
                <w:szCs w:val="16"/>
              </w:rPr>
              <w:t>17.0.0</w:t>
            </w:r>
          </w:p>
        </w:tc>
      </w:tr>
    </w:tbl>
    <w:p w14:paraId="5BD2ADC7" w14:textId="77777777" w:rsidR="007754DA" w:rsidRPr="00235394" w:rsidRDefault="007754DA" w:rsidP="007754DA"/>
    <w:p w14:paraId="3C619B29" w14:textId="77777777" w:rsidR="007754DA" w:rsidRDefault="007754DA">
      <w:pPr>
        <w:pStyle w:val="FP"/>
      </w:pPr>
    </w:p>
    <w:sectPr w:rsidR="007754DA">
      <w:headerReference w:type="default" r:id="rId13"/>
      <w:footerReference w:type="default" r:id="rId14"/>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416E29" w14:textId="77777777" w:rsidR="00A7155F" w:rsidRDefault="00A7155F">
      <w:r>
        <w:separator/>
      </w:r>
    </w:p>
  </w:endnote>
  <w:endnote w:type="continuationSeparator" w:id="0">
    <w:p w14:paraId="474F7FE7" w14:textId="77777777" w:rsidR="00A7155F" w:rsidRDefault="00A71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1C15D7" w14:textId="77777777" w:rsidR="00933F19" w:rsidRDefault="00933F19">
    <w:pPr>
      <w:pStyle w:val="Sidfot"/>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B936D4" w14:textId="77777777" w:rsidR="00A7155F" w:rsidRDefault="00A7155F">
      <w:r>
        <w:separator/>
      </w:r>
    </w:p>
  </w:footnote>
  <w:footnote w:type="continuationSeparator" w:id="0">
    <w:p w14:paraId="06805007" w14:textId="77777777" w:rsidR="00A7155F" w:rsidRDefault="00A715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2B56D" w14:textId="141FF537" w:rsidR="00933F19" w:rsidRDefault="00933F19">
    <w:pPr>
      <w:pStyle w:val="Sidhuvud"/>
      <w:framePr w:wrap="auto" w:vAnchor="text" w:hAnchor="margin" w:xAlign="right" w:y="1"/>
      <w:widowControl/>
    </w:pPr>
    <w:r>
      <w:fldChar w:fldCharType="begin"/>
    </w:r>
    <w:r>
      <w:instrText xml:space="preserve"> STYLEREF ZA </w:instrText>
    </w:r>
    <w:r>
      <w:fldChar w:fldCharType="separate"/>
    </w:r>
    <w:r w:rsidR="003317E5">
      <w:rPr>
        <w:noProof/>
      </w:rPr>
      <w:t>3GPP TS 23.053 V17.0.0 (2022-04)</w:t>
    </w:r>
    <w:r>
      <w:fldChar w:fldCharType="end"/>
    </w:r>
  </w:p>
  <w:p w14:paraId="3CB6CA00" w14:textId="77777777" w:rsidR="00933F19" w:rsidRDefault="00933F19">
    <w:pPr>
      <w:pStyle w:val="Sidhuvud"/>
      <w:framePr w:wrap="auto" w:vAnchor="text" w:hAnchor="margin" w:xAlign="center" w:y="1"/>
      <w:widowControl/>
    </w:pPr>
    <w:r>
      <w:fldChar w:fldCharType="begin"/>
    </w:r>
    <w:r>
      <w:instrText xml:space="preserve"> PAGE </w:instrText>
    </w:r>
    <w:r>
      <w:fldChar w:fldCharType="separate"/>
    </w:r>
    <w:r w:rsidR="0070619D">
      <w:t>11</w:t>
    </w:r>
    <w:r>
      <w:fldChar w:fldCharType="end"/>
    </w:r>
  </w:p>
  <w:p w14:paraId="4B702CB4" w14:textId="3E4A1ABC" w:rsidR="00933F19" w:rsidRDefault="00933F19">
    <w:pPr>
      <w:pStyle w:val="Sidhuvud"/>
      <w:framePr w:wrap="auto" w:vAnchor="text" w:hAnchor="margin" w:y="1"/>
      <w:widowControl/>
    </w:pPr>
    <w:r>
      <w:fldChar w:fldCharType="begin"/>
    </w:r>
    <w:r>
      <w:instrText xml:space="preserve"> STYLEREF ZGSM </w:instrText>
    </w:r>
    <w:r>
      <w:fldChar w:fldCharType="separate"/>
    </w:r>
    <w:r w:rsidR="003317E5">
      <w:rPr>
        <w:noProof/>
      </w:rPr>
      <w:t>Release 17</w:t>
    </w:r>
    <w:r>
      <w:fldChar w:fldCharType="end"/>
    </w:r>
  </w:p>
  <w:p w14:paraId="296FD2E7" w14:textId="77777777" w:rsidR="00933F19" w:rsidRDefault="00933F19">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95E97F6"/>
    <w:lvl w:ilvl="0">
      <w:start w:val="1"/>
      <w:numFmt w:val="decimal"/>
      <w:pStyle w:val="Numreradlista5"/>
      <w:lvlText w:val="%1."/>
      <w:lvlJc w:val="left"/>
      <w:pPr>
        <w:tabs>
          <w:tab w:val="num" w:pos="1492"/>
        </w:tabs>
        <w:ind w:left="1492" w:hanging="360"/>
      </w:pPr>
    </w:lvl>
  </w:abstractNum>
  <w:abstractNum w:abstractNumId="1" w15:restartNumberingAfterBreak="0">
    <w:nsid w:val="FFFFFF7D"/>
    <w:multiLevelType w:val="singleLevel"/>
    <w:tmpl w:val="48322B18"/>
    <w:lvl w:ilvl="0">
      <w:start w:val="1"/>
      <w:numFmt w:val="decimal"/>
      <w:pStyle w:val="Numreradlista4"/>
      <w:lvlText w:val="%1."/>
      <w:lvlJc w:val="left"/>
      <w:pPr>
        <w:tabs>
          <w:tab w:val="num" w:pos="1209"/>
        </w:tabs>
        <w:ind w:left="1209" w:hanging="360"/>
      </w:pPr>
    </w:lvl>
  </w:abstractNum>
  <w:abstractNum w:abstractNumId="2" w15:restartNumberingAfterBreak="0">
    <w:nsid w:val="FFFFFF7E"/>
    <w:multiLevelType w:val="singleLevel"/>
    <w:tmpl w:val="0900B078"/>
    <w:lvl w:ilvl="0">
      <w:start w:val="1"/>
      <w:numFmt w:val="decimal"/>
      <w:pStyle w:val="Numreradlista3"/>
      <w:lvlText w:val="%1."/>
      <w:lvlJc w:val="left"/>
      <w:pPr>
        <w:tabs>
          <w:tab w:val="num" w:pos="926"/>
        </w:tabs>
        <w:ind w:left="926" w:hanging="360"/>
      </w:pPr>
    </w:lvl>
  </w:abstractNum>
  <w:abstractNum w:abstractNumId="3" w15:restartNumberingAfterBreak="0">
    <w:nsid w:val="FFFFFFFE"/>
    <w:multiLevelType w:val="singleLevel"/>
    <w:tmpl w:val="FFFFFFFF"/>
    <w:lvl w:ilvl="0">
      <w:numFmt w:val="decimal"/>
      <w:lvlText w:val="*"/>
      <w:lvlJc w:val="left"/>
    </w:lvl>
  </w:abstractNum>
  <w:abstractNum w:abstractNumId="4" w15:restartNumberingAfterBreak="0">
    <w:nsid w:val="10C15FE7"/>
    <w:multiLevelType w:val="hybridMultilevel"/>
    <w:tmpl w:val="B62668A0"/>
    <w:lvl w:ilvl="0" w:tplc="FFFFFFFF">
      <w:start w:val="1"/>
      <w:numFmt w:val="bullet"/>
      <w:pStyle w:val="IB3"/>
      <w:lvlText w:val=""/>
      <w:lvlJc w:val="left"/>
      <w:pPr>
        <w:tabs>
          <w:tab w:val="num" w:pos="927"/>
        </w:tabs>
        <w:ind w:left="284" w:firstLine="28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DB55E3"/>
    <w:multiLevelType w:val="multilevel"/>
    <w:tmpl w:val="F9C00172"/>
    <w:lvl w:ilvl="0">
      <w:start w:val="1"/>
      <w:numFmt w:val="bullet"/>
      <w:lvlText w:val=""/>
      <w:lvlJc w:val="left"/>
      <w:pPr>
        <w:tabs>
          <w:tab w:val="num" w:pos="1004"/>
        </w:tabs>
        <w:ind w:left="1004" w:hanging="360"/>
      </w:pPr>
      <w:rPr>
        <w:rFonts w:ascii="Symbol" w:hAnsi="Symbol" w:hint="default"/>
      </w:rPr>
    </w:lvl>
    <w:lvl w:ilvl="1">
      <w:start w:val="3"/>
      <w:numFmt w:val="bullet"/>
      <w:lvlText w:val="-"/>
      <w:lvlJc w:val="left"/>
      <w:pPr>
        <w:tabs>
          <w:tab w:val="num" w:pos="1724"/>
        </w:tabs>
        <w:ind w:left="1724" w:hanging="360"/>
      </w:pPr>
      <w:rPr>
        <w:rFonts w:ascii="Times New Roman" w:eastAsia="Times New Roman" w:hAnsi="Times New Roman" w:cs="Times New Roman" w:hint="default"/>
      </w:rPr>
    </w:lvl>
    <w:lvl w:ilvl="2" w:tentative="1">
      <w:start w:val="1"/>
      <w:numFmt w:val="bullet"/>
      <w:lvlText w:val=""/>
      <w:lvlJc w:val="left"/>
      <w:pPr>
        <w:tabs>
          <w:tab w:val="num" w:pos="2444"/>
        </w:tabs>
        <w:ind w:left="2444" w:hanging="360"/>
      </w:pPr>
      <w:rPr>
        <w:rFonts w:ascii="Wingdings" w:hAnsi="Wingdings" w:hint="default"/>
      </w:rPr>
    </w:lvl>
    <w:lvl w:ilvl="3" w:tentative="1">
      <w:start w:val="1"/>
      <w:numFmt w:val="bullet"/>
      <w:lvlText w:val=""/>
      <w:lvlJc w:val="left"/>
      <w:pPr>
        <w:tabs>
          <w:tab w:val="num" w:pos="3164"/>
        </w:tabs>
        <w:ind w:left="3164" w:hanging="360"/>
      </w:pPr>
      <w:rPr>
        <w:rFonts w:ascii="Symbol" w:hAnsi="Symbol" w:hint="default"/>
      </w:rPr>
    </w:lvl>
    <w:lvl w:ilvl="4" w:tentative="1">
      <w:start w:val="1"/>
      <w:numFmt w:val="bullet"/>
      <w:lvlText w:val="o"/>
      <w:lvlJc w:val="left"/>
      <w:pPr>
        <w:tabs>
          <w:tab w:val="num" w:pos="3884"/>
        </w:tabs>
        <w:ind w:left="3884" w:hanging="360"/>
      </w:pPr>
      <w:rPr>
        <w:rFonts w:ascii="Courier New" w:hAnsi="Courier New" w:hint="default"/>
      </w:rPr>
    </w:lvl>
    <w:lvl w:ilvl="5" w:tentative="1">
      <w:start w:val="1"/>
      <w:numFmt w:val="bullet"/>
      <w:lvlText w:val=""/>
      <w:lvlJc w:val="left"/>
      <w:pPr>
        <w:tabs>
          <w:tab w:val="num" w:pos="4604"/>
        </w:tabs>
        <w:ind w:left="4604" w:hanging="360"/>
      </w:pPr>
      <w:rPr>
        <w:rFonts w:ascii="Wingdings" w:hAnsi="Wingdings" w:hint="default"/>
      </w:rPr>
    </w:lvl>
    <w:lvl w:ilvl="6" w:tentative="1">
      <w:start w:val="1"/>
      <w:numFmt w:val="bullet"/>
      <w:lvlText w:val=""/>
      <w:lvlJc w:val="left"/>
      <w:pPr>
        <w:tabs>
          <w:tab w:val="num" w:pos="5324"/>
        </w:tabs>
        <w:ind w:left="5324" w:hanging="360"/>
      </w:pPr>
      <w:rPr>
        <w:rFonts w:ascii="Symbol" w:hAnsi="Symbol" w:hint="default"/>
      </w:rPr>
    </w:lvl>
    <w:lvl w:ilvl="7" w:tentative="1">
      <w:start w:val="1"/>
      <w:numFmt w:val="bullet"/>
      <w:lvlText w:val="o"/>
      <w:lvlJc w:val="left"/>
      <w:pPr>
        <w:tabs>
          <w:tab w:val="num" w:pos="6044"/>
        </w:tabs>
        <w:ind w:left="6044" w:hanging="360"/>
      </w:pPr>
      <w:rPr>
        <w:rFonts w:ascii="Courier New" w:hAnsi="Courier New" w:hint="default"/>
      </w:rPr>
    </w:lvl>
    <w:lvl w:ilvl="8" w:tentative="1">
      <w:start w:val="1"/>
      <w:numFmt w:val="bullet"/>
      <w:lvlText w:val=""/>
      <w:lvlJc w:val="left"/>
      <w:pPr>
        <w:tabs>
          <w:tab w:val="num" w:pos="6764"/>
        </w:tabs>
        <w:ind w:left="6764" w:hanging="360"/>
      </w:pPr>
      <w:rPr>
        <w:rFonts w:ascii="Wingdings" w:hAnsi="Wingdings" w:hint="default"/>
      </w:rPr>
    </w:lvl>
  </w:abstractNum>
  <w:abstractNum w:abstractNumId="6" w15:restartNumberingAfterBreak="0">
    <w:nsid w:val="29F978E9"/>
    <w:multiLevelType w:val="hybridMultilevel"/>
    <w:tmpl w:val="9C7E1708"/>
    <w:lvl w:ilvl="0" w:tplc="FFFFFFFF">
      <w:start w:val="1"/>
      <w:numFmt w:val="bullet"/>
      <w:pStyle w:val="IB1"/>
      <w:lvlText w:val=""/>
      <w:lvlJc w:val="left"/>
      <w:pPr>
        <w:tabs>
          <w:tab w:val="num" w:pos="360"/>
        </w:tabs>
        <w:ind w:left="284" w:hanging="284"/>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C80964"/>
    <w:multiLevelType w:val="hybridMultilevel"/>
    <w:tmpl w:val="05D88C4E"/>
    <w:lvl w:ilvl="0" w:tplc="FFFFFFFF">
      <w:start w:val="1"/>
      <w:numFmt w:val="decimal"/>
      <w:pStyle w:val="IBN"/>
      <w:lvlText w:val="%1)"/>
      <w:lvlJc w:val="left"/>
      <w:pPr>
        <w:tabs>
          <w:tab w:val="num" w:pos="644"/>
        </w:tabs>
        <w:ind w:left="284" w:firstLine="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4F2D3CBA"/>
    <w:multiLevelType w:val="hybridMultilevel"/>
    <w:tmpl w:val="EFA4108A"/>
    <w:lvl w:ilvl="0" w:tplc="FFFFFFFF">
      <w:start w:val="1"/>
      <w:numFmt w:val="lowerLetter"/>
      <w:pStyle w:val="IBL"/>
      <w:lvlText w:val="%1)"/>
      <w:lvlJc w:val="left"/>
      <w:pPr>
        <w:tabs>
          <w:tab w:val="num" w:pos="360"/>
        </w:tabs>
        <w:ind w:left="284" w:hanging="284"/>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79156C54"/>
    <w:multiLevelType w:val="hybridMultilevel"/>
    <w:tmpl w:val="509E308C"/>
    <w:lvl w:ilvl="0" w:tplc="FFFFFFFF">
      <w:start w:val="1"/>
      <w:numFmt w:val="bullet"/>
      <w:pStyle w:val="IB2"/>
      <w:lvlText w:val="-"/>
      <w:lvlJc w:val="left"/>
      <w:pPr>
        <w:tabs>
          <w:tab w:val="num" w:pos="644"/>
        </w:tabs>
        <w:ind w:left="284" w:firstLine="0"/>
      </w:pPr>
      <w:rPr>
        <w:rFont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386762200">
    <w:abstractNumId w:val="3"/>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560366174">
    <w:abstractNumId w:val="3"/>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2078090269">
    <w:abstractNumId w:val="3"/>
    <w:lvlOverride w:ilvl="0">
      <w:lvl w:ilvl="0">
        <w:start w:val="1"/>
        <w:numFmt w:val="bullet"/>
        <w:lvlText w:val=""/>
        <w:legacy w:legacy="1" w:legacySpace="0" w:legacyIndent="283"/>
        <w:lvlJc w:val="left"/>
        <w:pPr>
          <w:ind w:left="283" w:hanging="283"/>
        </w:pPr>
        <w:rPr>
          <w:rFonts w:ascii="Symbol" w:hAnsi="Symbol" w:hint="default"/>
        </w:rPr>
      </w:lvl>
    </w:lvlOverride>
  </w:num>
  <w:num w:numId="4" w16cid:durableId="486626237">
    <w:abstractNumId w:val="6"/>
  </w:num>
  <w:num w:numId="5" w16cid:durableId="1351957579">
    <w:abstractNumId w:val="9"/>
  </w:num>
  <w:num w:numId="6" w16cid:durableId="1434596292">
    <w:abstractNumId w:val="4"/>
  </w:num>
  <w:num w:numId="7" w16cid:durableId="859196168">
    <w:abstractNumId w:val="7"/>
  </w:num>
  <w:num w:numId="8" w16cid:durableId="1071659891">
    <w:abstractNumId w:val="8"/>
  </w:num>
  <w:num w:numId="9" w16cid:durableId="1997294316">
    <w:abstractNumId w:val="5"/>
  </w:num>
  <w:num w:numId="10" w16cid:durableId="18632520">
    <w:abstractNumId w:val="2"/>
  </w:num>
  <w:num w:numId="11" w16cid:durableId="860125496">
    <w:abstractNumId w:val="1"/>
  </w:num>
  <w:num w:numId="12" w16cid:durableId="582372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F6E"/>
    <w:rsid w:val="00017279"/>
    <w:rsid w:val="0005601A"/>
    <w:rsid w:val="00067A53"/>
    <w:rsid w:val="000D2D32"/>
    <w:rsid w:val="000F6C73"/>
    <w:rsid w:val="001261AD"/>
    <w:rsid w:val="00131D89"/>
    <w:rsid w:val="00181EDD"/>
    <w:rsid w:val="001B4657"/>
    <w:rsid w:val="002035CE"/>
    <w:rsid w:val="003317E5"/>
    <w:rsid w:val="0041521F"/>
    <w:rsid w:val="004269EE"/>
    <w:rsid w:val="00485BB8"/>
    <w:rsid w:val="004E32D6"/>
    <w:rsid w:val="00514F6E"/>
    <w:rsid w:val="005B113D"/>
    <w:rsid w:val="00626C5E"/>
    <w:rsid w:val="00637F9B"/>
    <w:rsid w:val="006A6913"/>
    <w:rsid w:val="0070619D"/>
    <w:rsid w:val="007754DA"/>
    <w:rsid w:val="007B0254"/>
    <w:rsid w:val="008765B7"/>
    <w:rsid w:val="00897831"/>
    <w:rsid w:val="00933F19"/>
    <w:rsid w:val="00A7155F"/>
    <w:rsid w:val="00A952FF"/>
    <w:rsid w:val="00AB152D"/>
    <w:rsid w:val="00AC41E0"/>
    <w:rsid w:val="00B42F22"/>
    <w:rsid w:val="00B92168"/>
    <w:rsid w:val="00BC5F61"/>
    <w:rsid w:val="00C026A3"/>
    <w:rsid w:val="00C6064E"/>
    <w:rsid w:val="00ED6D36"/>
    <w:rsid w:val="00EE117A"/>
    <w:rsid w:val="00F04957"/>
    <w:rsid w:val="00F3796D"/>
    <w:rsid w:val="00FD75D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State"/>
  <w:shapeDefaults>
    <o:shapedefaults v:ext="edit" spidmax="1026"/>
    <o:shapelayout v:ext="edit">
      <o:idmap v:ext="edit" data="1"/>
    </o:shapelayout>
  </w:shapeDefaults>
  <w:decimalSymbol w:val=","/>
  <w:listSeparator w:val=";"/>
  <w14:docId w14:val="4CBDFC93"/>
  <w15:chartTrackingRefBased/>
  <w15:docId w15:val="{16DE8694-B342-4D49-ACE0-CFF33F85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spacing w:after="180"/>
      <w:textAlignment w:val="baseline"/>
    </w:pPr>
    <w:rPr>
      <w:lang w:val="en-GB" w:eastAsia="en-US"/>
    </w:rPr>
  </w:style>
  <w:style w:type="paragraph" w:styleId="Rubrik1">
    <w:name w:val="heading 1"/>
    <w:next w:val="Normal"/>
    <w:qFormat/>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US"/>
    </w:rPr>
  </w:style>
  <w:style w:type="paragraph" w:styleId="Rubrik2">
    <w:name w:val="heading 2"/>
    <w:basedOn w:val="Rubrik1"/>
    <w:next w:val="Normal"/>
    <w:qFormat/>
    <w:pPr>
      <w:pBdr>
        <w:top w:val="none" w:sz="0" w:space="0" w:color="auto"/>
      </w:pBdr>
      <w:spacing w:before="180"/>
      <w:outlineLvl w:val="1"/>
    </w:pPr>
    <w:rPr>
      <w:sz w:val="32"/>
    </w:rPr>
  </w:style>
  <w:style w:type="paragraph" w:styleId="Rubrik3">
    <w:name w:val="heading 3"/>
    <w:basedOn w:val="Rubrik2"/>
    <w:next w:val="Normal"/>
    <w:qFormat/>
    <w:pPr>
      <w:spacing w:before="120"/>
      <w:outlineLvl w:val="2"/>
    </w:pPr>
    <w:rPr>
      <w:sz w:val="28"/>
    </w:rPr>
  </w:style>
  <w:style w:type="paragraph" w:styleId="Rubrik4">
    <w:name w:val="heading 4"/>
    <w:basedOn w:val="Rubrik3"/>
    <w:next w:val="Normal"/>
    <w:qFormat/>
    <w:pPr>
      <w:ind w:left="1418" w:hanging="1418"/>
      <w:outlineLvl w:val="3"/>
    </w:pPr>
    <w:rPr>
      <w:sz w:val="24"/>
    </w:rPr>
  </w:style>
  <w:style w:type="paragraph" w:styleId="Rubrik5">
    <w:name w:val="heading 5"/>
    <w:basedOn w:val="Rubrik4"/>
    <w:next w:val="Normal"/>
    <w:qFormat/>
    <w:pPr>
      <w:ind w:left="1701" w:hanging="1701"/>
      <w:outlineLvl w:val="4"/>
    </w:pPr>
    <w:rPr>
      <w:sz w:val="22"/>
    </w:rPr>
  </w:style>
  <w:style w:type="paragraph" w:styleId="Rubrik6">
    <w:name w:val="heading 6"/>
    <w:basedOn w:val="H6"/>
    <w:next w:val="Normal"/>
    <w:qFormat/>
    <w:pPr>
      <w:outlineLvl w:val="5"/>
    </w:pPr>
  </w:style>
  <w:style w:type="paragraph" w:styleId="Rubrik7">
    <w:name w:val="heading 7"/>
    <w:basedOn w:val="H6"/>
    <w:next w:val="Normal"/>
    <w:qFormat/>
    <w:pPr>
      <w:outlineLvl w:val="6"/>
    </w:pPr>
  </w:style>
  <w:style w:type="paragraph" w:styleId="Rubrik8">
    <w:name w:val="heading 8"/>
    <w:basedOn w:val="Rubrik1"/>
    <w:next w:val="Normal"/>
    <w:qFormat/>
    <w:pPr>
      <w:ind w:left="0" w:firstLine="0"/>
      <w:outlineLvl w:val="7"/>
    </w:pPr>
  </w:style>
  <w:style w:type="paragraph" w:styleId="Rubrik9">
    <w:name w:val="heading 9"/>
    <w:basedOn w:val="Rubrik8"/>
    <w:next w:val="Normal"/>
    <w:qFormat/>
    <w:pPr>
      <w:outlineLvl w:val="8"/>
    </w:pPr>
  </w:style>
  <w:style w:type="character" w:default="1" w:styleId="Standardstycketeckensnitt">
    <w:name w:val="Default Paragraph Font"/>
    <w:semiHidden/>
  </w:style>
  <w:style w:type="table" w:default="1" w:styleId="Normaltabell">
    <w:name w:val="Normal Table"/>
    <w:semiHidden/>
    <w:tblPr>
      <w:tblInd w:w="0" w:type="dxa"/>
      <w:tblCellMar>
        <w:top w:w="0" w:type="dxa"/>
        <w:left w:w="108" w:type="dxa"/>
        <w:bottom w:w="0" w:type="dxa"/>
        <w:right w:w="108" w:type="dxa"/>
      </w:tblCellMar>
    </w:tblPr>
  </w:style>
  <w:style w:type="numbering" w:default="1" w:styleId="Ingenlista">
    <w:name w:val="No List"/>
    <w:semiHidden/>
  </w:style>
  <w:style w:type="paragraph" w:customStyle="1" w:styleId="H6">
    <w:name w:val="H6"/>
    <w:basedOn w:val="Rubrik5"/>
    <w:next w:val="Normal"/>
    <w:pPr>
      <w:ind w:left="1985" w:hanging="1985"/>
      <w:outlineLvl w:val="9"/>
    </w:pPr>
    <w:rPr>
      <w:sz w:val="20"/>
    </w:rPr>
  </w:style>
  <w:style w:type="paragraph" w:styleId="Innehll9">
    <w:name w:val="toc 9"/>
    <w:basedOn w:val="Innehll8"/>
    <w:semiHidden/>
    <w:pPr>
      <w:ind w:left="1418" w:hanging="1418"/>
    </w:pPr>
  </w:style>
  <w:style w:type="paragraph" w:styleId="Innehll8">
    <w:name w:val="toc 8"/>
    <w:basedOn w:val="Innehll1"/>
    <w:uiPriority w:val="39"/>
    <w:pPr>
      <w:spacing w:before="180"/>
      <w:ind w:left="2693" w:hanging="2693"/>
    </w:pPr>
    <w:rPr>
      <w:b/>
    </w:rPr>
  </w:style>
  <w:style w:type="paragraph" w:styleId="Innehll1">
    <w:name w:val="toc 1"/>
    <w:uiPriority w:val="39"/>
    <w:pPr>
      <w:keepLines/>
      <w:widowControl w:val="0"/>
      <w:tabs>
        <w:tab w:val="right" w:leader="dot" w:pos="9639"/>
      </w:tabs>
      <w:overflowPunct w:val="0"/>
      <w:autoSpaceDE w:val="0"/>
      <w:autoSpaceDN w:val="0"/>
      <w:adjustRightInd w:val="0"/>
      <w:spacing w:before="120"/>
      <w:ind w:left="567" w:right="425" w:hanging="567"/>
      <w:textAlignment w:val="baseline"/>
    </w:pPr>
    <w:rPr>
      <w:sz w:val="22"/>
      <w:lang w:val="en-GB"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Sidhuvud">
    <w:name w:val="header"/>
    <w:pPr>
      <w:widowControl w:val="0"/>
      <w:overflowPunct w:val="0"/>
      <w:autoSpaceDE w:val="0"/>
      <w:autoSpaceDN w:val="0"/>
      <w:adjustRightInd w:val="0"/>
      <w:textAlignment w:val="baseline"/>
    </w:pPr>
    <w:rPr>
      <w:rFonts w:ascii="Arial" w:hAnsi="Arial"/>
      <w:b/>
      <w:sz w:val="18"/>
      <w:lang w:val="en-GB" w:eastAsia="en-US"/>
    </w:rPr>
  </w:style>
  <w:style w:type="paragraph" w:customStyle="1" w:styleId="ZD">
    <w:name w:val="ZD"/>
    <w:pPr>
      <w:framePr w:wrap="notBeside" w:vAnchor="page" w:hAnchor="margin" w:y="15764"/>
      <w:widowControl w:val="0"/>
      <w:overflowPunct w:val="0"/>
      <w:autoSpaceDE w:val="0"/>
      <w:autoSpaceDN w:val="0"/>
      <w:adjustRightInd w:val="0"/>
      <w:textAlignment w:val="baseline"/>
    </w:pPr>
    <w:rPr>
      <w:rFonts w:ascii="Arial" w:hAnsi="Arial"/>
      <w:noProof/>
      <w:sz w:val="32"/>
      <w:lang w:val="en-GB" w:eastAsia="en-US"/>
    </w:rPr>
  </w:style>
  <w:style w:type="paragraph" w:styleId="Innehll5">
    <w:name w:val="toc 5"/>
    <w:basedOn w:val="Innehll4"/>
    <w:semiHidden/>
    <w:pPr>
      <w:ind w:left="1701" w:hanging="1701"/>
    </w:pPr>
  </w:style>
  <w:style w:type="paragraph" w:styleId="Innehll4">
    <w:name w:val="toc 4"/>
    <w:basedOn w:val="Innehll3"/>
    <w:semiHidden/>
    <w:pPr>
      <w:ind w:left="1418" w:hanging="1418"/>
    </w:pPr>
  </w:style>
  <w:style w:type="paragraph" w:styleId="Innehll3">
    <w:name w:val="toc 3"/>
    <w:basedOn w:val="Innehll2"/>
    <w:uiPriority w:val="39"/>
    <w:pPr>
      <w:ind w:left="1134" w:hanging="1134"/>
    </w:pPr>
  </w:style>
  <w:style w:type="paragraph" w:styleId="Innehll2">
    <w:name w:val="toc 2"/>
    <w:basedOn w:val="Innehll1"/>
    <w:uiPriority w:val="39"/>
    <w:pPr>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Rubrik1"/>
    <w:next w:val="Normal"/>
    <w:pPr>
      <w:outlineLvl w:val="9"/>
    </w:pPr>
  </w:style>
  <w:style w:type="paragraph" w:styleId="Sidfot">
    <w:name w:val="footer"/>
    <w:basedOn w:val="Sidhuvud"/>
    <w:pPr>
      <w:jc w:val="center"/>
    </w:pPr>
    <w:rPr>
      <w:i/>
    </w:rPr>
  </w:style>
  <w:style w:type="character" w:styleId="Fotnotsreferens">
    <w:name w:val="footnote reference"/>
    <w:semiHidden/>
    <w:rPr>
      <w:b/>
      <w:position w:val="6"/>
      <w:sz w:val="16"/>
    </w:rPr>
  </w:style>
  <w:style w:type="paragraph" w:styleId="Fotnotstext">
    <w:name w:val="footnote text"/>
    <w:basedOn w:val="Normal"/>
    <w:semiHidden/>
    <w:pPr>
      <w:keepLines/>
      <w:spacing w:after="0"/>
      <w:ind w:left="454" w:hanging="454"/>
    </w:pPr>
    <w:rPr>
      <w:sz w:val="16"/>
    </w:r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lang w:val="en-GB"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styleId="Numreradlista2">
    <w:name w:val="List Number 2"/>
    <w:basedOn w:val="Numreradlista"/>
    <w:pPr>
      <w:ind w:left="851"/>
    </w:pPr>
  </w:style>
  <w:style w:type="paragraph" w:styleId="Numreradlista">
    <w:name w:val="List Number"/>
    <w:basedOn w:val="Lista"/>
  </w:style>
  <w:style w:type="paragraph" w:styleId="Lista">
    <w:name w:val="List"/>
    <w:basedOn w:val="Normal"/>
    <w:pPr>
      <w:ind w:left="568" w:hanging="284"/>
    </w:p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overflowPunct w:val="0"/>
      <w:autoSpaceDE w:val="0"/>
      <w:autoSpaceDN w:val="0"/>
      <w:adjustRightInd w:val="0"/>
      <w:spacing w:line="180" w:lineRule="exact"/>
      <w:textAlignment w:val="baseline"/>
    </w:pPr>
    <w:rPr>
      <w:rFonts w:ascii="Courier New" w:hAnsi="Courier New"/>
      <w:lang w:val="en-GB"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Lista"/>
  </w:style>
  <w:style w:type="paragraph" w:styleId="Innehll6">
    <w:name w:val="toc 6"/>
    <w:basedOn w:val="Innehll5"/>
    <w:next w:val="Normal"/>
    <w:semiHidden/>
    <w:pPr>
      <w:ind w:left="1985" w:hanging="1985"/>
    </w:pPr>
  </w:style>
  <w:style w:type="paragraph" w:styleId="Innehll7">
    <w:name w:val="toc 7"/>
    <w:basedOn w:val="Innehll6"/>
    <w:next w:val="Normal"/>
    <w:semiHidden/>
    <w:pPr>
      <w:ind w:left="2268" w:hanging="2268"/>
    </w:pPr>
  </w:style>
  <w:style w:type="paragraph" w:styleId="Punktlista2">
    <w:name w:val="List Bullet 2"/>
    <w:basedOn w:val="Punktlista"/>
    <w:pPr>
      <w:ind w:left="851"/>
    </w:pPr>
  </w:style>
  <w:style w:type="paragraph" w:styleId="Punktlista">
    <w:name w:val="List Bullet"/>
    <w:basedOn w:val="Lista"/>
  </w:style>
  <w:style w:type="paragraph" w:customStyle="1" w:styleId="EditorsNote">
    <w:name w:val="Editor's Note"/>
    <w:basedOn w:val="NO"/>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US"/>
    </w:rPr>
  </w:style>
  <w:style w:type="paragraph" w:customStyle="1" w:styleId="ZB">
    <w:name w:val="ZB"/>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US"/>
    </w:rPr>
  </w:style>
  <w:style w:type="paragraph" w:customStyle="1" w:styleId="ZT">
    <w:name w:val="ZT"/>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US"/>
    </w:rPr>
  </w:style>
  <w:style w:type="paragraph" w:customStyle="1" w:styleId="ZU">
    <w:name w:val="ZU"/>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overflowPunct w:val="0"/>
      <w:autoSpaceDE w:val="0"/>
      <w:autoSpaceDN w:val="0"/>
      <w:adjustRightInd w:val="0"/>
      <w:textAlignment w:val="baseline"/>
    </w:pPr>
    <w:rPr>
      <w:rFonts w:ascii="Arial" w:hAnsi="Arial"/>
      <w:noProof/>
      <w:lang w:val="en-GB"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overflowPunct w:val="0"/>
      <w:autoSpaceDE w:val="0"/>
      <w:autoSpaceDN w:val="0"/>
      <w:adjustRightInd w:val="0"/>
      <w:jc w:val="right"/>
      <w:textAlignment w:val="baseline"/>
    </w:pPr>
    <w:rPr>
      <w:rFonts w:ascii="Arial" w:hAnsi="Arial"/>
      <w:noProof/>
      <w:lang w:val="en-GB" w:eastAsia="en-US"/>
    </w:rPr>
  </w:style>
  <w:style w:type="paragraph" w:styleId="Punktlista3">
    <w:name w:val="List Bullet 3"/>
    <w:basedOn w:val="Punktlista2"/>
    <w:pPr>
      <w:ind w:left="1135"/>
    </w:pPr>
  </w:style>
  <w:style w:type="paragraph" w:styleId="Lista2">
    <w:name w:val="List 2"/>
    <w:basedOn w:val="Lista"/>
    <w:pPr>
      <w:ind w:left="851"/>
    </w:pPr>
  </w:style>
  <w:style w:type="paragraph" w:styleId="Lista3">
    <w:name w:val="List 3"/>
    <w:basedOn w:val="Lista2"/>
    <w:pPr>
      <w:ind w:left="1135"/>
    </w:pPr>
  </w:style>
  <w:style w:type="paragraph" w:styleId="Lista4">
    <w:name w:val="List 4"/>
    <w:basedOn w:val="Lista3"/>
    <w:pPr>
      <w:ind w:left="1418"/>
    </w:pPr>
  </w:style>
  <w:style w:type="paragraph" w:styleId="Lista5">
    <w:name w:val="List 5"/>
    <w:basedOn w:val="Lista4"/>
    <w:pPr>
      <w:ind w:left="1702"/>
    </w:pPr>
  </w:style>
  <w:style w:type="paragraph" w:styleId="Punktlista4">
    <w:name w:val="List Bullet 4"/>
    <w:basedOn w:val="Punktlista3"/>
    <w:pPr>
      <w:ind w:left="1418"/>
    </w:pPr>
  </w:style>
  <w:style w:type="paragraph" w:styleId="Punktlista5">
    <w:name w:val="List Bullet 5"/>
    <w:basedOn w:val="Punktlista4"/>
    <w:pPr>
      <w:ind w:left="1702"/>
    </w:pPr>
  </w:style>
  <w:style w:type="paragraph" w:customStyle="1" w:styleId="B2">
    <w:name w:val="B2"/>
    <w:basedOn w:val="Lista2"/>
  </w:style>
  <w:style w:type="paragraph" w:customStyle="1" w:styleId="B3">
    <w:name w:val="B3"/>
    <w:basedOn w:val="Lista3"/>
  </w:style>
  <w:style w:type="paragraph" w:customStyle="1" w:styleId="B4">
    <w:name w:val="B4"/>
    <w:basedOn w:val="Lista4"/>
  </w:style>
  <w:style w:type="paragraph" w:customStyle="1" w:styleId="B5">
    <w:name w:val="B5"/>
    <w:basedOn w:val="Lista5"/>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styleId="Indexrubrik">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Beskrivning">
    <w:name w:val="caption"/>
    <w:basedOn w:val="Normal"/>
    <w:next w:val="Normal"/>
    <w:qFormat/>
    <w:pPr>
      <w:spacing w:before="120" w:after="120"/>
    </w:pPr>
    <w:rPr>
      <w:b/>
    </w:rPr>
  </w:style>
  <w:style w:type="character" w:styleId="Hyperlnk">
    <w:name w:val="Hyperlink"/>
    <w:rPr>
      <w:color w:val="0000FF"/>
      <w:u w:val="single"/>
    </w:rPr>
  </w:style>
  <w:style w:type="character" w:styleId="AnvndHyperlnk">
    <w:name w:val="FollowedHyperlink"/>
    <w:rPr>
      <w:color w:val="800080"/>
      <w:u w:val="single"/>
    </w:rPr>
  </w:style>
  <w:style w:type="paragraph" w:styleId="Dokumentversikt">
    <w:name w:val="Document Map"/>
    <w:basedOn w:val="Normal"/>
    <w:semiHidden/>
    <w:pPr>
      <w:shd w:val="clear" w:color="auto" w:fill="000080"/>
    </w:pPr>
    <w:rPr>
      <w:rFonts w:ascii="Tahoma" w:hAnsi="Tahoma"/>
    </w:rPr>
  </w:style>
  <w:style w:type="paragraph" w:styleId="Oformateradtext">
    <w:name w:val="Plain Text"/>
    <w:basedOn w:val="Normal"/>
    <w:rPr>
      <w:rFonts w:ascii="Courier New" w:hAnsi="Courier New"/>
    </w:rPr>
  </w:style>
  <w:style w:type="paragraph" w:customStyle="1" w:styleId="TAJ">
    <w:name w:val="TAJ"/>
    <w:basedOn w:val="TH"/>
  </w:style>
  <w:style w:type="paragraph" w:styleId="Brdtext">
    <w:name w:val="Body Text"/>
    <w:basedOn w:val="Normal"/>
    <w:link w:val="BrdtextChar"/>
  </w:style>
  <w:style w:type="character" w:styleId="Kommentarsreferens">
    <w:name w:val="annotation reference"/>
    <w:semiHidden/>
    <w:rPr>
      <w:sz w:val="16"/>
    </w:rPr>
  </w:style>
  <w:style w:type="paragraph" w:customStyle="1" w:styleId="Guidance">
    <w:name w:val="Guidance"/>
    <w:basedOn w:val="Normal"/>
    <w:rPr>
      <w:i/>
      <w:color w:val="0000FF"/>
    </w:rPr>
  </w:style>
  <w:style w:type="paragraph" w:styleId="Kommentarer">
    <w:name w:val="annotation text"/>
    <w:basedOn w:val="Normal"/>
    <w:link w:val="KommentarerChar"/>
    <w:semiHidden/>
  </w:style>
  <w:style w:type="paragraph" w:customStyle="1" w:styleId="IB3">
    <w:name w:val="IB3"/>
    <w:basedOn w:val="Normal"/>
    <w:pPr>
      <w:numPr>
        <w:numId w:val="6"/>
      </w:numPr>
      <w:tabs>
        <w:tab w:val="clear" w:pos="927"/>
        <w:tab w:val="left" w:pos="851"/>
      </w:tabs>
      <w:ind w:left="851" w:hanging="567"/>
    </w:pPr>
  </w:style>
  <w:style w:type="paragraph" w:customStyle="1" w:styleId="IB1">
    <w:name w:val="IB1"/>
    <w:basedOn w:val="Normal"/>
    <w:pPr>
      <w:numPr>
        <w:numId w:val="4"/>
      </w:numPr>
      <w:tabs>
        <w:tab w:val="clear" w:pos="360"/>
        <w:tab w:val="left" w:pos="284"/>
      </w:tabs>
    </w:pPr>
  </w:style>
  <w:style w:type="paragraph" w:customStyle="1" w:styleId="IB2">
    <w:name w:val="IB2"/>
    <w:basedOn w:val="Normal"/>
    <w:pPr>
      <w:numPr>
        <w:numId w:val="5"/>
      </w:numPr>
      <w:tabs>
        <w:tab w:val="clear" w:pos="644"/>
        <w:tab w:val="left" w:pos="567"/>
      </w:tabs>
      <w:ind w:left="568" w:hanging="284"/>
    </w:pPr>
  </w:style>
  <w:style w:type="paragraph" w:customStyle="1" w:styleId="IBN">
    <w:name w:val="IBN"/>
    <w:basedOn w:val="Normal"/>
    <w:pPr>
      <w:numPr>
        <w:numId w:val="7"/>
      </w:numPr>
      <w:tabs>
        <w:tab w:val="clear" w:pos="644"/>
        <w:tab w:val="left" w:pos="567"/>
      </w:tabs>
      <w:ind w:left="568" w:hanging="284"/>
    </w:pPr>
  </w:style>
  <w:style w:type="paragraph" w:customStyle="1" w:styleId="IBL">
    <w:name w:val="IBL"/>
    <w:basedOn w:val="Normal"/>
    <w:pPr>
      <w:numPr>
        <w:numId w:val="8"/>
      </w:numPr>
      <w:tabs>
        <w:tab w:val="clear" w:pos="360"/>
        <w:tab w:val="left" w:pos="284"/>
      </w:tabs>
    </w:pPr>
  </w:style>
  <w:style w:type="paragraph" w:styleId="Ballongtext">
    <w:name w:val="Balloon Text"/>
    <w:basedOn w:val="Normal"/>
    <w:link w:val="BallongtextChar"/>
    <w:rsid w:val="00C026A3"/>
    <w:pPr>
      <w:spacing w:after="0"/>
    </w:pPr>
    <w:rPr>
      <w:rFonts w:ascii="Tahoma" w:hAnsi="Tahoma" w:cs="Tahoma"/>
      <w:sz w:val="16"/>
      <w:szCs w:val="16"/>
    </w:rPr>
  </w:style>
  <w:style w:type="character" w:customStyle="1" w:styleId="BallongtextChar">
    <w:name w:val="Ballongtext Char"/>
    <w:link w:val="Ballongtext"/>
    <w:rsid w:val="00C026A3"/>
    <w:rPr>
      <w:rFonts w:ascii="Tahoma" w:hAnsi="Tahoma" w:cs="Tahoma"/>
      <w:sz w:val="16"/>
      <w:szCs w:val="16"/>
      <w:lang w:eastAsia="en-US" w:bidi="ar-SA"/>
    </w:rPr>
  </w:style>
  <w:style w:type="paragraph" w:styleId="Litteraturfrteckning">
    <w:name w:val="Bibliography"/>
    <w:basedOn w:val="Normal"/>
    <w:next w:val="Normal"/>
    <w:uiPriority w:val="37"/>
    <w:semiHidden/>
    <w:unhideWhenUsed/>
    <w:rsid w:val="00A952FF"/>
  </w:style>
  <w:style w:type="paragraph" w:styleId="Indragetstycke">
    <w:name w:val="Block Text"/>
    <w:basedOn w:val="Normal"/>
    <w:rsid w:val="00A952FF"/>
    <w:pPr>
      <w:spacing w:after="120"/>
      <w:ind w:left="1440" w:right="1440"/>
    </w:pPr>
  </w:style>
  <w:style w:type="paragraph" w:styleId="Brdtext2">
    <w:name w:val="Body Text 2"/>
    <w:basedOn w:val="Normal"/>
    <w:link w:val="Brdtext2Char"/>
    <w:rsid w:val="00A952FF"/>
    <w:pPr>
      <w:spacing w:after="120" w:line="480" w:lineRule="auto"/>
    </w:pPr>
  </w:style>
  <w:style w:type="character" w:customStyle="1" w:styleId="Brdtext2Char">
    <w:name w:val="Brödtext 2 Char"/>
    <w:link w:val="Brdtext2"/>
    <w:rsid w:val="00A952FF"/>
    <w:rPr>
      <w:lang w:eastAsia="en-US" w:bidi="ar-SA"/>
    </w:rPr>
  </w:style>
  <w:style w:type="paragraph" w:styleId="Brdtext3">
    <w:name w:val="Body Text 3"/>
    <w:basedOn w:val="Normal"/>
    <w:link w:val="Brdtext3Char"/>
    <w:rsid w:val="00A952FF"/>
    <w:pPr>
      <w:spacing w:after="120"/>
    </w:pPr>
    <w:rPr>
      <w:sz w:val="16"/>
      <w:szCs w:val="16"/>
    </w:rPr>
  </w:style>
  <w:style w:type="character" w:customStyle="1" w:styleId="Brdtext3Char">
    <w:name w:val="Brödtext 3 Char"/>
    <w:link w:val="Brdtext3"/>
    <w:rsid w:val="00A952FF"/>
    <w:rPr>
      <w:sz w:val="16"/>
      <w:szCs w:val="16"/>
      <w:lang w:eastAsia="en-US" w:bidi="ar-SA"/>
    </w:rPr>
  </w:style>
  <w:style w:type="paragraph" w:styleId="Brdtextmedfrstaindrag">
    <w:name w:val="Body Text First Indent"/>
    <w:basedOn w:val="Brdtext"/>
    <w:link w:val="BrdtextmedfrstaindragChar"/>
    <w:rsid w:val="00A952FF"/>
    <w:pPr>
      <w:spacing w:after="120"/>
      <w:ind w:firstLine="210"/>
    </w:pPr>
  </w:style>
  <w:style w:type="character" w:customStyle="1" w:styleId="BrdtextChar">
    <w:name w:val="Brödtext Char"/>
    <w:link w:val="Brdtext"/>
    <w:rsid w:val="00A952FF"/>
    <w:rPr>
      <w:lang w:eastAsia="en-US" w:bidi="ar-SA"/>
    </w:rPr>
  </w:style>
  <w:style w:type="character" w:customStyle="1" w:styleId="BrdtextmedfrstaindragChar">
    <w:name w:val="Brödtext med första indrag Char"/>
    <w:basedOn w:val="BrdtextChar"/>
    <w:link w:val="Brdtextmedfrstaindrag"/>
    <w:rsid w:val="00A952FF"/>
    <w:rPr>
      <w:lang w:eastAsia="en-US" w:bidi="ar-SA"/>
    </w:rPr>
  </w:style>
  <w:style w:type="paragraph" w:styleId="Brdtextmedindrag">
    <w:name w:val="Body Text Indent"/>
    <w:basedOn w:val="Normal"/>
    <w:link w:val="BrdtextmedindragChar"/>
    <w:rsid w:val="00A952FF"/>
    <w:pPr>
      <w:spacing w:after="120"/>
      <w:ind w:left="283"/>
    </w:pPr>
  </w:style>
  <w:style w:type="character" w:customStyle="1" w:styleId="BrdtextmedindragChar">
    <w:name w:val="Brödtext med indrag Char"/>
    <w:link w:val="Brdtextmedindrag"/>
    <w:rsid w:val="00A952FF"/>
    <w:rPr>
      <w:lang w:eastAsia="en-US" w:bidi="ar-SA"/>
    </w:rPr>
  </w:style>
  <w:style w:type="paragraph" w:styleId="Brdtextmedfrstaindrag2">
    <w:name w:val="Body Text First Indent 2"/>
    <w:basedOn w:val="Brdtextmedindrag"/>
    <w:link w:val="Brdtextmedfrstaindrag2Char"/>
    <w:rsid w:val="00A952FF"/>
    <w:pPr>
      <w:ind w:firstLine="210"/>
    </w:pPr>
  </w:style>
  <w:style w:type="character" w:customStyle="1" w:styleId="Brdtextmedfrstaindrag2Char">
    <w:name w:val="Brödtext med första indrag 2 Char"/>
    <w:basedOn w:val="BrdtextmedindragChar"/>
    <w:link w:val="Brdtextmedfrstaindrag2"/>
    <w:rsid w:val="00A952FF"/>
    <w:rPr>
      <w:lang w:eastAsia="en-US" w:bidi="ar-SA"/>
    </w:rPr>
  </w:style>
  <w:style w:type="paragraph" w:styleId="Brdtextmedindrag2">
    <w:name w:val="Body Text Indent 2"/>
    <w:basedOn w:val="Normal"/>
    <w:link w:val="Brdtextmedindrag2Char"/>
    <w:rsid w:val="00A952FF"/>
    <w:pPr>
      <w:spacing w:after="120" w:line="480" w:lineRule="auto"/>
      <w:ind w:left="283"/>
    </w:pPr>
  </w:style>
  <w:style w:type="character" w:customStyle="1" w:styleId="Brdtextmedindrag2Char">
    <w:name w:val="Brödtext med indrag 2 Char"/>
    <w:link w:val="Brdtextmedindrag2"/>
    <w:rsid w:val="00A952FF"/>
    <w:rPr>
      <w:lang w:eastAsia="en-US" w:bidi="ar-SA"/>
    </w:rPr>
  </w:style>
  <w:style w:type="paragraph" w:styleId="Brdtextmedindrag3">
    <w:name w:val="Body Text Indent 3"/>
    <w:basedOn w:val="Normal"/>
    <w:link w:val="Brdtextmedindrag3Char"/>
    <w:rsid w:val="00A952FF"/>
    <w:pPr>
      <w:spacing w:after="120"/>
      <w:ind w:left="283"/>
    </w:pPr>
    <w:rPr>
      <w:sz w:val="16"/>
      <w:szCs w:val="16"/>
    </w:rPr>
  </w:style>
  <w:style w:type="character" w:customStyle="1" w:styleId="Brdtextmedindrag3Char">
    <w:name w:val="Brödtext med indrag 3 Char"/>
    <w:link w:val="Brdtextmedindrag3"/>
    <w:rsid w:val="00A952FF"/>
    <w:rPr>
      <w:sz w:val="16"/>
      <w:szCs w:val="16"/>
      <w:lang w:eastAsia="en-US" w:bidi="ar-SA"/>
    </w:rPr>
  </w:style>
  <w:style w:type="paragraph" w:styleId="Avslutandetext">
    <w:name w:val="Closing"/>
    <w:basedOn w:val="Normal"/>
    <w:link w:val="AvslutandetextChar"/>
    <w:rsid w:val="00A952FF"/>
    <w:pPr>
      <w:ind w:left="4252"/>
    </w:pPr>
  </w:style>
  <w:style w:type="character" w:customStyle="1" w:styleId="AvslutandetextChar">
    <w:name w:val="Avslutande text Char"/>
    <w:link w:val="Avslutandetext"/>
    <w:rsid w:val="00A952FF"/>
    <w:rPr>
      <w:lang w:eastAsia="en-US" w:bidi="ar-SA"/>
    </w:rPr>
  </w:style>
  <w:style w:type="paragraph" w:styleId="Kommentarsmne">
    <w:name w:val="annotation subject"/>
    <w:basedOn w:val="Kommentarer"/>
    <w:next w:val="Kommentarer"/>
    <w:link w:val="KommentarsmneChar"/>
    <w:rsid w:val="00A952FF"/>
    <w:rPr>
      <w:b/>
      <w:bCs/>
    </w:rPr>
  </w:style>
  <w:style w:type="character" w:customStyle="1" w:styleId="KommentarerChar">
    <w:name w:val="Kommentarer Char"/>
    <w:link w:val="Kommentarer"/>
    <w:semiHidden/>
    <w:rsid w:val="00A952FF"/>
    <w:rPr>
      <w:lang w:eastAsia="en-US" w:bidi="ar-SA"/>
    </w:rPr>
  </w:style>
  <w:style w:type="character" w:customStyle="1" w:styleId="KommentarsmneChar">
    <w:name w:val="Kommentarsämne Char"/>
    <w:link w:val="Kommentarsmne"/>
    <w:rsid w:val="00A952FF"/>
    <w:rPr>
      <w:b/>
      <w:bCs/>
      <w:lang w:eastAsia="en-US" w:bidi="ar-SA"/>
    </w:rPr>
  </w:style>
  <w:style w:type="paragraph" w:styleId="Datum">
    <w:name w:val="Date"/>
    <w:basedOn w:val="Normal"/>
    <w:next w:val="Normal"/>
    <w:link w:val="DatumChar"/>
    <w:rsid w:val="00A952FF"/>
  </w:style>
  <w:style w:type="character" w:customStyle="1" w:styleId="DatumChar">
    <w:name w:val="Datum Char"/>
    <w:link w:val="Datum"/>
    <w:rsid w:val="00A952FF"/>
    <w:rPr>
      <w:lang w:eastAsia="en-US" w:bidi="ar-SA"/>
    </w:rPr>
  </w:style>
  <w:style w:type="paragraph" w:styleId="E-postsignatur">
    <w:name w:val="E-mail Signature"/>
    <w:basedOn w:val="Normal"/>
    <w:link w:val="E-postsignaturChar"/>
    <w:rsid w:val="00A952FF"/>
  </w:style>
  <w:style w:type="character" w:customStyle="1" w:styleId="E-postsignaturChar">
    <w:name w:val="E-postsignatur Char"/>
    <w:link w:val="E-postsignatur"/>
    <w:rsid w:val="00A952FF"/>
    <w:rPr>
      <w:lang w:eastAsia="en-US" w:bidi="ar-SA"/>
    </w:rPr>
  </w:style>
  <w:style w:type="paragraph" w:styleId="Slutnotstext">
    <w:name w:val="endnote text"/>
    <w:basedOn w:val="Normal"/>
    <w:link w:val="SlutnotstextChar"/>
    <w:rsid w:val="00A952FF"/>
  </w:style>
  <w:style w:type="character" w:customStyle="1" w:styleId="SlutnotstextChar">
    <w:name w:val="Slutnotstext Char"/>
    <w:link w:val="Slutnotstext"/>
    <w:rsid w:val="00A952FF"/>
    <w:rPr>
      <w:lang w:eastAsia="en-US" w:bidi="ar-SA"/>
    </w:rPr>
  </w:style>
  <w:style w:type="paragraph" w:styleId="Adress-brev">
    <w:name w:val="envelope address"/>
    <w:basedOn w:val="Normal"/>
    <w:rsid w:val="00A952FF"/>
    <w:pPr>
      <w:framePr w:w="7920" w:h="1980" w:hRule="exact" w:hSpace="180" w:wrap="auto" w:hAnchor="page" w:xAlign="center" w:yAlign="bottom"/>
      <w:ind w:left="2880"/>
    </w:pPr>
    <w:rPr>
      <w:rFonts w:ascii="Calibri Light" w:hAnsi="Calibri Light" w:cs="Vrinda"/>
      <w:sz w:val="24"/>
      <w:szCs w:val="24"/>
    </w:rPr>
  </w:style>
  <w:style w:type="paragraph" w:styleId="Avsndaradress-brev">
    <w:name w:val="envelope return"/>
    <w:basedOn w:val="Normal"/>
    <w:rsid w:val="00A952FF"/>
    <w:rPr>
      <w:rFonts w:ascii="Calibri Light" w:hAnsi="Calibri Light" w:cs="Vrinda"/>
    </w:rPr>
  </w:style>
  <w:style w:type="paragraph" w:styleId="HTML-adress">
    <w:name w:val="HTML Address"/>
    <w:basedOn w:val="Normal"/>
    <w:link w:val="HTML-adressChar"/>
    <w:rsid w:val="00A952FF"/>
    <w:rPr>
      <w:i/>
      <w:iCs/>
    </w:rPr>
  </w:style>
  <w:style w:type="character" w:customStyle="1" w:styleId="HTML-adressChar">
    <w:name w:val="HTML - adress Char"/>
    <w:link w:val="HTML-adress"/>
    <w:rsid w:val="00A952FF"/>
    <w:rPr>
      <w:i/>
      <w:iCs/>
      <w:lang w:eastAsia="en-US" w:bidi="ar-SA"/>
    </w:rPr>
  </w:style>
  <w:style w:type="paragraph" w:styleId="HTML-frformaterad">
    <w:name w:val="HTML Preformatted"/>
    <w:basedOn w:val="Normal"/>
    <w:link w:val="HTML-frformateradChar"/>
    <w:rsid w:val="00A952FF"/>
    <w:rPr>
      <w:rFonts w:ascii="Courier New" w:hAnsi="Courier New" w:cs="Courier New"/>
    </w:rPr>
  </w:style>
  <w:style w:type="character" w:customStyle="1" w:styleId="HTML-frformateradChar">
    <w:name w:val="HTML - förformaterad Char"/>
    <w:link w:val="HTML-frformaterad"/>
    <w:rsid w:val="00A952FF"/>
    <w:rPr>
      <w:rFonts w:ascii="Courier New" w:hAnsi="Courier New" w:cs="Courier New"/>
      <w:lang w:eastAsia="en-US" w:bidi="ar-SA"/>
    </w:rPr>
  </w:style>
  <w:style w:type="paragraph" w:styleId="Index3">
    <w:name w:val="index 3"/>
    <w:basedOn w:val="Normal"/>
    <w:next w:val="Normal"/>
    <w:rsid w:val="00A952FF"/>
    <w:pPr>
      <w:ind w:left="600" w:hanging="200"/>
    </w:pPr>
  </w:style>
  <w:style w:type="paragraph" w:styleId="Index4">
    <w:name w:val="index 4"/>
    <w:basedOn w:val="Normal"/>
    <w:next w:val="Normal"/>
    <w:rsid w:val="00A952FF"/>
    <w:pPr>
      <w:ind w:left="800" w:hanging="200"/>
    </w:pPr>
  </w:style>
  <w:style w:type="paragraph" w:styleId="Index5">
    <w:name w:val="index 5"/>
    <w:basedOn w:val="Normal"/>
    <w:next w:val="Normal"/>
    <w:rsid w:val="00A952FF"/>
    <w:pPr>
      <w:ind w:left="1000" w:hanging="200"/>
    </w:pPr>
  </w:style>
  <w:style w:type="paragraph" w:styleId="Index6">
    <w:name w:val="index 6"/>
    <w:basedOn w:val="Normal"/>
    <w:next w:val="Normal"/>
    <w:rsid w:val="00A952FF"/>
    <w:pPr>
      <w:ind w:left="1200" w:hanging="200"/>
    </w:pPr>
  </w:style>
  <w:style w:type="paragraph" w:styleId="Index7">
    <w:name w:val="index 7"/>
    <w:basedOn w:val="Normal"/>
    <w:next w:val="Normal"/>
    <w:rsid w:val="00A952FF"/>
    <w:pPr>
      <w:ind w:left="1400" w:hanging="200"/>
    </w:pPr>
  </w:style>
  <w:style w:type="paragraph" w:styleId="Index8">
    <w:name w:val="index 8"/>
    <w:basedOn w:val="Normal"/>
    <w:next w:val="Normal"/>
    <w:rsid w:val="00A952FF"/>
    <w:pPr>
      <w:ind w:left="1600" w:hanging="200"/>
    </w:pPr>
  </w:style>
  <w:style w:type="paragraph" w:styleId="Index9">
    <w:name w:val="index 9"/>
    <w:basedOn w:val="Normal"/>
    <w:next w:val="Normal"/>
    <w:rsid w:val="00A952FF"/>
    <w:pPr>
      <w:ind w:left="1800" w:hanging="200"/>
    </w:pPr>
  </w:style>
  <w:style w:type="paragraph" w:styleId="Starktcitat">
    <w:name w:val="Intense Quote"/>
    <w:basedOn w:val="Normal"/>
    <w:next w:val="Normal"/>
    <w:link w:val="StarktcitatChar"/>
    <w:uiPriority w:val="30"/>
    <w:qFormat/>
    <w:rsid w:val="00A952FF"/>
    <w:pPr>
      <w:pBdr>
        <w:top w:val="single" w:sz="4" w:space="10" w:color="4472C4"/>
        <w:bottom w:val="single" w:sz="4" w:space="10" w:color="4472C4"/>
      </w:pBdr>
      <w:spacing w:before="360" w:after="360"/>
      <w:ind w:left="864" w:right="864"/>
      <w:jc w:val="center"/>
    </w:pPr>
    <w:rPr>
      <w:i/>
      <w:iCs/>
      <w:color w:val="4472C4"/>
    </w:rPr>
  </w:style>
  <w:style w:type="character" w:customStyle="1" w:styleId="StarktcitatChar">
    <w:name w:val="Starkt citat Char"/>
    <w:link w:val="Starktcitat"/>
    <w:uiPriority w:val="30"/>
    <w:rsid w:val="00A952FF"/>
    <w:rPr>
      <w:i/>
      <w:iCs/>
      <w:color w:val="4472C4"/>
      <w:lang w:eastAsia="en-US" w:bidi="ar-SA"/>
    </w:rPr>
  </w:style>
  <w:style w:type="paragraph" w:styleId="Listafortstt">
    <w:name w:val="List Continue"/>
    <w:basedOn w:val="Normal"/>
    <w:rsid w:val="00A952FF"/>
    <w:pPr>
      <w:spacing w:after="120"/>
      <w:ind w:left="283"/>
      <w:contextualSpacing/>
    </w:pPr>
  </w:style>
  <w:style w:type="paragraph" w:styleId="Listafortstt2">
    <w:name w:val="List Continue 2"/>
    <w:basedOn w:val="Normal"/>
    <w:rsid w:val="00A952FF"/>
    <w:pPr>
      <w:spacing w:after="120"/>
      <w:ind w:left="566"/>
      <w:contextualSpacing/>
    </w:pPr>
  </w:style>
  <w:style w:type="paragraph" w:styleId="Listafortstt3">
    <w:name w:val="List Continue 3"/>
    <w:basedOn w:val="Normal"/>
    <w:rsid w:val="00A952FF"/>
    <w:pPr>
      <w:spacing w:after="120"/>
      <w:ind w:left="849"/>
      <w:contextualSpacing/>
    </w:pPr>
  </w:style>
  <w:style w:type="paragraph" w:styleId="Listafortstt4">
    <w:name w:val="List Continue 4"/>
    <w:basedOn w:val="Normal"/>
    <w:rsid w:val="00A952FF"/>
    <w:pPr>
      <w:spacing w:after="120"/>
      <w:ind w:left="1132"/>
      <w:contextualSpacing/>
    </w:pPr>
  </w:style>
  <w:style w:type="paragraph" w:styleId="Listafortstt5">
    <w:name w:val="List Continue 5"/>
    <w:basedOn w:val="Normal"/>
    <w:rsid w:val="00A952FF"/>
    <w:pPr>
      <w:spacing w:after="120"/>
      <w:ind w:left="1415"/>
      <w:contextualSpacing/>
    </w:pPr>
  </w:style>
  <w:style w:type="paragraph" w:styleId="Numreradlista3">
    <w:name w:val="List Number 3"/>
    <w:basedOn w:val="Normal"/>
    <w:rsid w:val="00A952FF"/>
    <w:pPr>
      <w:numPr>
        <w:numId w:val="10"/>
      </w:numPr>
      <w:contextualSpacing/>
    </w:pPr>
  </w:style>
  <w:style w:type="paragraph" w:styleId="Numreradlista4">
    <w:name w:val="List Number 4"/>
    <w:basedOn w:val="Normal"/>
    <w:rsid w:val="00A952FF"/>
    <w:pPr>
      <w:numPr>
        <w:numId w:val="11"/>
      </w:numPr>
      <w:contextualSpacing/>
    </w:pPr>
  </w:style>
  <w:style w:type="paragraph" w:styleId="Numreradlista5">
    <w:name w:val="List Number 5"/>
    <w:basedOn w:val="Normal"/>
    <w:rsid w:val="00A952FF"/>
    <w:pPr>
      <w:numPr>
        <w:numId w:val="12"/>
      </w:numPr>
      <w:contextualSpacing/>
    </w:pPr>
  </w:style>
  <w:style w:type="paragraph" w:styleId="Liststycke">
    <w:name w:val="List Paragraph"/>
    <w:basedOn w:val="Normal"/>
    <w:uiPriority w:val="34"/>
    <w:qFormat/>
    <w:rsid w:val="00A952FF"/>
    <w:pPr>
      <w:ind w:left="720"/>
    </w:pPr>
  </w:style>
  <w:style w:type="paragraph" w:styleId="Makrotext">
    <w:name w:val="macro"/>
    <w:link w:val="MakrotextChar"/>
    <w:rsid w:val="00A952FF"/>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textAlignment w:val="baseline"/>
    </w:pPr>
    <w:rPr>
      <w:rFonts w:ascii="Courier New" w:hAnsi="Courier New" w:cs="Courier New"/>
      <w:lang w:val="en-GB" w:eastAsia="en-US"/>
    </w:rPr>
  </w:style>
  <w:style w:type="character" w:customStyle="1" w:styleId="MakrotextChar">
    <w:name w:val="Makrotext Char"/>
    <w:link w:val="Makrotext"/>
    <w:rsid w:val="00A952FF"/>
    <w:rPr>
      <w:rFonts w:ascii="Courier New" w:hAnsi="Courier New" w:cs="Courier New"/>
      <w:lang w:eastAsia="en-US" w:bidi="ar-SA"/>
    </w:rPr>
  </w:style>
  <w:style w:type="paragraph" w:styleId="Meddelanderubrik">
    <w:name w:val="Message Header"/>
    <w:basedOn w:val="Normal"/>
    <w:link w:val="MeddelanderubrikChar"/>
    <w:rsid w:val="00A952FF"/>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Vrinda"/>
      <w:sz w:val="24"/>
      <w:szCs w:val="24"/>
    </w:rPr>
  </w:style>
  <w:style w:type="character" w:customStyle="1" w:styleId="MeddelanderubrikChar">
    <w:name w:val="Meddelanderubrik Char"/>
    <w:link w:val="Meddelanderubrik"/>
    <w:rsid w:val="00A952FF"/>
    <w:rPr>
      <w:rFonts w:ascii="Calibri Light" w:eastAsia="Times New Roman" w:hAnsi="Calibri Light" w:cs="Vrinda"/>
      <w:sz w:val="24"/>
      <w:szCs w:val="24"/>
      <w:shd w:val="pct20" w:color="auto" w:fill="auto"/>
      <w:lang w:eastAsia="en-US" w:bidi="ar-SA"/>
    </w:rPr>
  </w:style>
  <w:style w:type="paragraph" w:styleId="Ingetavstnd">
    <w:name w:val="No Spacing"/>
    <w:uiPriority w:val="1"/>
    <w:qFormat/>
    <w:rsid w:val="00A952FF"/>
    <w:pPr>
      <w:overflowPunct w:val="0"/>
      <w:autoSpaceDE w:val="0"/>
      <w:autoSpaceDN w:val="0"/>
      <w:adjustRightInd w:val="0"/>
      <w:textAlignment w:val="baseline"/>
    </w:pPr>
    <w:rPr>
      <w:lang w:val="en-GB" w:eastAsia="en-US"/>
    </w:rPr>
  </w:style>
  <w:style w:type="paragraph" w:styleId="Normalwebb">
    <w:name w:val="Normal (Web)"/>
    <w:basedOn w:val="Normal"/>
    <w:rsid w:val="00A952FF"/>
    <w:rPr>
      <w:sz w:val="24"/>
      <w:szCs w:val="24"/>
    </w:rPr>
  </w:style>
  <w:style w:type="paragraph" w:styleId="Normaltindrag">
    <w:name w:val="Normal Indent"/>
    <w:basedOn w:val="Normal"/>
    <w:rsid w:val="00A952FF"/>
    <w:pPr>
      <w:ind w:left="720"/>
    </w:pPr>
  </w:style>
  <w:style w:type="paragraph" w:styleId="Anteckningsrubrik">
    <w:name w:val="Note Heading"/>
    <w:basedOn w:val="Normal"/>
    <w:next w:val="Normal"/>
    <w:link w:val="AnteckningsrubrikChar"/>
    <w:rsid w:val="00A952FF"/>
  </w:style>
  <w:style w:type="character" w:customStyle="1" w:styleId="AnteckningsrubrikChar">
    <w:name w:val="Anteckningsrubrik Char"/>
    <w:link w:val="Anteckningsrubrik"/>
    <w:rsid w:val="00A952FF"/>
    <w:rPr>
      <w:lang w:eastAsia="en-US" w:bidi="ar-SA"/>
    </w:rPr>
  </w:style>
  <w:style w:type="paragraph" w:styleId="Citat">
    <w:name w:val="Quote"/>
    <w:basedOn w:val="Normal"/>
    <w:next w:val="Normal"/>
    <w:link w:val="CitatChar"/>
    <w:uiPriority w:val="29"/>
    <w:qFormat/>
    <w:rsid w:val="00A952FF"/>
    <w:pPr>
      <w:spacing w:before="200" w:after="160"/>
      <w:ind w:left="864" w:right="864"/>
      <w:jc w:val="center"/>
    </w:pPr>
    <w:rPr>
      <w:i/>
      <w:iCs/>
      <w:color w:val="404040"/>
    </w:rPr>
  </w:style>
  <w:style w:type="character" w:customStyle="1" w:styleId="CitatChar">
    <w:name w:val="Citat Char"/>
    <w:link w:val="Citat"/>
    <w:uiPriority w:val="29"/>
    <w:rsid w:val="00A952FF"/>
    <w:rPr>
      <w:i/>
      <w:iCs/>
      <w:color w:val="404040"/>
      <w:lang w:eastAsia="en-US" w:bidi="ar-SA"/>
    </w:rPr>
  </w:style>
  <w:style w:type="paragraph" w:styleId="Inledning">
    <w:name w:val="Salutation"/>
    <w:basedOn w:val="Normal"/>
    <w:next w:val="Normal"/>
    <w:link w:val="InledningChar"/>
    <w:rsid w:val="00A952FF"/>
  </w:style>
  <w:style w:type="character" w:customStyle="1" w:styleId="InledningChar">
    <w:name w:val="Inledning Char"/>
    <w:link w:val="Inledning"/>
    <w:rsid w:val="00A952FF"/>
    <w:rPr>
      <w:lang w:eastAsia="en-US" w:bidi="ar-SA"/>
    </w:rPr>
  </w:style>
  <w:style w:type="paragraph" w:styleId="Signatur">
    <w:name w:val="Signature"/>
    <w:basedOn w:val="Normal"/>
    <w:link w:val="SignaturChar"/>
    <w:rsid w:val="00A952FF"/>
    <w:pPr>
      <w:ind w:left="4252"/>
    </w:pPr>
  </w:style>
  <w:style w:type="character" w:customStyle="1" w:styleId="SignaturChar">
    <w:name w:val="Signatur Char"/>
    <w:link w:val="Signatur"/>
    <w:rsid w:val="00A952FF"/>
    <w:rPr>
      <w:lang w:eastAsia="en-US" w:bidi="ar-SA"/>
    </w:rPr>
  </w:style>
  <w:style w:type="paragraph" w:styleId="Underrubrik">
    <w:name w:val="Subtitle"/>
    <w:basedOn w:val="Normal"/>
    <w:next w:val="Normal"/>
    <w:link w:val="UnderrubrikChar"/>
    <w:qFormat/>
    <w:rsid w:val="00A952FF"/>
    <w:pPr>
      <w:spacing w:after="60"/>
      <w:jc w:val="center"/>
      <w:outlineLvl w:val="1"/>
    </w:pPr>
    <w:rPr>
      <w:rFonts w:ascii="Calibri Light" w:hAnsi="Calibri Light" w:cs="Vrinda"/>
      <w:sz w:val="24"/>
      <w:szCs w:val="24"/>
    </w:rPr>
  </w:style>
  <w:style w:type="character" w:customStyle="1" w:styleId="UnderrubrikChar">
    <w:name w:val="Underrubrik Char"/>
    <w:link w:val="Underrubrik"/>
    <w:rsid w:val="00A952FF"/>
    <w:rPr>
      <w:rFonts w:ascii="Calibri Light" w:eastAsia="Times New Roman" w:hAnsi="Calibri Light" w:cs="Vrinda"/>
      <w:sz w:val="24"/>
      <w:szCs w:val="24"/>
      <w:lang w:eastAsia="en-US" w:bidi="ar-SA"/>
    </w:rPr>
  </w:style>
  <w:style w:type="paragraph" w:styleId="Citatfrteckning">
    <w:name w:val="table of authorities"/>
    <w:basedOn w:val="Normal"/>
    <w:next w:val="Normal"/>
    <w:rsid w:val="00A952FF"/>
    <w:pPr>
      <w:ind w:left="200" w:hanging="200"/>
    </w:pPr>
  </w:style>
  <w:style w:type="paragraph" w:styleId="Figurfrteckning">
    <w:name w:val="table of figures"/>
    <w:basedOn w:val="Normal"/>
    <w:next w:val="Normal"/>
    <w:rsid w:val="00A952FF"/>
  </w:style>
  <w:style w:type="paragraph" w:styleId="Rubrik">
    <w:name w:val="Title"/>
    <w:basedOn w:val="Normal"/>
    <w:next w:val="Normal"/>
    <w:link w:val="RubrikChar"/>
    <w:qFormat/>
    <w:rsid w:val="00A952FF"/>
    <w:pPr>
      <w:spacing w:before="240" w:after="60"/>
      <w:jc w:val="center"/>
      <w:outlineLvl w:val="0"/>
    </w:pPr>
    <w:rPr>
      <w:rFonts w:ascii="Calibri Light" w:hAnsi="Calibri Light" w:cs="Vrinda"/>
      <w:b/>
      <w:bCs/>
      <w:kern w:val="28"/>
      <w:sz w:val="32"/>
      <w:szCs w:val="32"/>
    </w:rPr>
  </w:style>
  <w:style w:type="character" w:customStyle="1" w:styleId="RubrikChar">
    <w:name w:val="Rubrik Char"/>
    <w:link w:val="Rubrik"/>
    <w:rsid w:val="00A952FF"/>
    <w:rPr>
      <w:rFonts w:ascii="Calibri Light" w:eastAsia="Times New Roman" w:hAnsi="Calibri Light" w:cs="Vrinda"/>
      <w:b/>
      <w:bCs/>
      <w:kern w:val="28"/>
      <w:sz w:val="32"/>
      <w:szCs w:val="32"/>
      <w:lang w:eastAsia="en-US" w:bidi="ar-SA"/>
    </w:rPr>
  </w:style>
  <w:style w:type="paragraph" w:styleId="Citatfrteckningsrubrik">
    <w:name w:val="toa heading"/>
    <w:basedOn w:val="Normal"/>
    <w:next w:val="Normal"/>
    <w:rsid w:val="00A952FF"/>
    <w:pPr>
      <w:spacing w:before="120"/>
    </w:pPr>
    <w:rPr>
      <w:rFonts w:ascii="Calibri Light" w:hAnsi="Calibri Light" w:cs="Vrinda"/>
      <w:b/>
      <w:bCs/>
      <w:sz w:val="24"/>
      <w:szCs w:val="24"/>
    </w:rPr>
  </w:style>
  <w:style w:type="paragraph" w:styleId="Innehllsfrteckningsrubrik">
    <w:name w:val="TOC Heading"/>
    <w:basedOn w:val="Rubrik1"/>
    <w:next w:val="Normal"/>
    <w:uiPriority w:val="39"/>
    <w:semiHidden/>
    <w:unhideWhenUsed/>
    <w:qFormat/>
    <w:rsid w:val="00A952FF"/>
    <w:pPr>
      <w:keepLines w:val="0"/>
      <w:pBdr>
        <w:top w:val="none" w:sz="0" w:space="0" w:color="auto"/>
      </w:pBdr>
      <w:spacing w:after="60"/>
      <w:ind w:left="0" w:firstLine="0"/>
      <w:outlineLvl w:val="9"/>
    </w:pPr>
    <w:rPr>
      <w:rFonts w:ascii="Calibri Light" w:hAnsi="Calibri Light" w:cs="Vrinda"/>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oleObject" Target="embeddings/oleObject2.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ETSI\TEMPLATES\3GPP\3GPP_70.DO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14</Pages>
  <Words>4666</Words>
  <Characters>24734</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3GPP TS 23.053 v. 15.0.0</vt:lpstr>
    </vt:vector>
  </TitlesOfParts>
  <Manager>Paolo Usai</Manager>
  <Company>ETSI - MCC Support</Company>
  <LinksUpToDate>false</LinksUpToDate>
  <CharactersWithSpaces>29342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23.053 v. 15.0.0</dc:title>
  <dc:subject>TS 23.053 Tandem Free Operation (TFO); Service description; Stage 2 (Release 17)</dc:subject>
  <dc:creator>3GPP TSG SA WG4 Codec</dc:creator>
  <cp:keywords>GSM, UMTS, TFO, stage 2</cp:keywords>
  <dc:description/>
  <cp:lastModifiedBy>Wilhelm Meding</cp:lastModifiedBy>
  <cp:revision>3</cp:revision>
  <cp:lastPrinted>2001-09-03T07:00:00Z</cp:lastPrinted>
  <dcterms:created xsi:type="dcterms:W3CDTF">2024-04-15T06:45:00Z</dcterms:created>
  <dcterms:modified xsi:type="dcterms:W3CDTF">2024-04-15T06:45:00Z</dcterms:modified>
  <cp:category/>
</cp:coreProperties>
</file>