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oter5.xml" ContentType="application/vnd.openxmlformats-officedocument.wordprocessingml.footer+xml"/>
  <Override PartName="/word/header5.xml" ContentType="application/vnd.openxmlformats-officedocument.wordprocessingml.header+xml"/>
  <Override PartName="/word/styles.xml" ContentType="application/vnd.openxmlformats-officedocument.wordprocessingml.styles+xml"/>
  <Override PartName="/word/footer4.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notes.xml" ContentType="application/vnd.openxmlformats-officedocument.wordprocessingml.foot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6.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numbering.xml" ContentType="application/vnd.openxmlformats-officedocument.wordprocessingml.numbering+xml"/>
  <Override PartName="/word/footer7.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document.xml" ContentType="application/vnd.openxmlformats-officedocument.wordprocessingml.document.main+xml"/>
  <Override PartName="/word/media/image1.png" ContentType="image/png"/>
  <Override PartName="/word/media/image2.jpeg" ContentType="image/jpeg"/>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type w:val="nextPage"/>
          <w:pgSz w:w="11906" w:h="16838"/>
          <w:pgMar w:left="851" w:right="851" w:header="0" w:top="2268" w:footer="0" w:bottom="10773" w:gutter="0"/>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bidi w:val="0"/>
                              <w:jc w:val="end"/>
                              <w:rPr/>
                            </w:pPr>
                            <w:bookmarkStart w:id="0" w:name="page1"/>
                            <w:bookmarkEnd w:id="0"/>
                            <w:r>
                              <w:rPr>
                                <w:sz w:val="64"/>
                              </w:rPr>
                              <w:t xml:space="preserve">3GPP TR 22.950 </w:t>
                            </w:r>
                            <w:r>
                              <w:rPr/>
                              <w:t xml:space="preserve">V10.0.0 </w:t>
                            </w:r>
                            <w:r>
                              <w:rPr>
                                <w:sz w:val="32"/>
                              </w:rPr>
                              <w:t>(2011-03)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bidi w:val="0"/>
                        <w:jc w:val="end"/>
                        <w:rPr/>
                      </w:pPr>
                      <w:bookmarkStart w:id="1" w:name="page1"/>
                      <w:bookmarkEnd w:id="1"/>
                      <w:r>
                        <w:rPr>
                          <w:sz w:val="64"/>
                        </w:rPr>
                        <w:t xml:space="preserve">3GPP TR 22.950 </w:t>
                      </w:r>
                      <w:r>
                        <w:rPr/>
                        <w:t xml:space="preserve">V10.0.0 </w:t>
                      </w:r>
                      <w:r>
                        <w:rPr>
                          <w:sz w:val="32"/>
                        </w:rPr>
                        <w:t>(2011-03)</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bidi w:val="0"/>
                              <w:ind w:end="28" w:hanging="0"/>
                              <w:jc w:val="end"/>
                              <w:rPr/>
                            </w:pPr>
                            <w:r>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bidi w:val="0"/>
                        <w:ind w:end="28" w:hanging="0"/>
                        <w:jc w:val="end"/>
                        <w:rPr/>
                      </w:pPr>
                      <w:r>
                        <w:rPr/>
                        <w:t>Technical Report</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301105" cy="1445895"/>
                <wp:effectExtent l="0" t="0" r="0" b="0"/>
                <wp:wrapTopAndBottom/>
                <wp:docPr id="3" name="Frame3"/>
                <a:graphic xmlns:a="http://schemas.openxmlformats.org/drawingml/2006/main">
                  <a:graphicData uri="http://schemas.microsoft.com/office/word/2010/wordprocessingShape">
                    <wps:wsp>
                      <wps:cNvSpPr txBox="1"/>
                      <wps:spPr>
                        <a:xfrm>
                          <a:off x="0" y="0"/>
                          <a:ext cx="6301105" cy="1445895"/>
                        </a:xfrm>
                        <a:prstGeom prst="rect"/>
                        <a:solidFill>
                          <a:srgbClr val="FFFFFF">
                            <a:alpha val="0"/>
                          </a:srgbClr>
                        </a:solidFill>
                      </wps:spPr>
                      <wps:txbx>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pPr>
                            <w:r>
                              <w:rPr/>
                              <w:t>Priority Service feasibility study</w:t>
                            </w:r>
                          </w:p>
                          <w:p>
                            <w:pPr>
                              <w:pStyle w:val="ZT"/>
                              <w:widowControl w:val="false"/>
                              <w:bidi w:val="0"/>
                              <w:spacing w:lineRule="atLeast" w:line="240"/>
                              <w:jc w:val="end"/>
                              <w:rPr/>
                            </w:pPr>
                            <w:r>
                              <w:rPr>
                                <w:rFonts w:eastAsia="Arial"/>
                              </w:rPr>
                              <w:t xml:space="preserve"> </w:t>
                            </w:r>
                            <w:r>
                              <w:rPr/>
                              <w:t>(</w:t>
                            </w:r>
                            <w:r>
                              <w:rPr>
                                <w:rStyle w:val="ZGSM"/>
                              </w:rPr>
                              <w:t>Release 10</w:t>
                            </w:r>
                            <w:r>
                              <w:rPr/>
                              <w:t>)</w:t>
                            </w:r>
                          </w:p>
                          <w:p>
                            <w:pPr>
                              <w:pStyle w:val="ZT"/>
                              <w:widowControl w:val="false"/>
                              <w:bidi w:val="0"/>
                              <w:spacing w:lineRule="atLeast" w:line="240"/>
                              <w:jc w:val="end"/>
                              <w:rPr/>
                            </w:pPr>
                            <w:r>
                              <w:rPr/>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496.15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pPr>
                      <w:r>
                        <w:rPr/>
                        <w:t>Priority Service feasibility study</w:t>
                      </w:r>
                    </w:p>
                    <w:p>
                      <w:pPr>
                        <w:pStyle w:val="ZT"/>
                        <w:widowControl w:val="false"/>
                        <w:bidi w:val="0"/>
                        <w:spacing w:lineRule="atLeast" w:line="240"/>
                        <w:jc w:val="end"/>
                        <w:rPr/>
                      </w:pPr>
                      <w:r>
                        <w:rPr>
                          <w:rFonts w:eastAsia="Arial"/>
                        </w:rPr>
                        <w:t xml:space="preserve"> </w:t>
                      </w:r>
                      <w:r>
                        <w:rPr/>
                        <w:t>(</w:t>
                      </w:r>
                      <w:r>
                        <w:rPr>
                          <w:rStyle w:val="ZGSM"/>
                        </w:rPr>
                        <w:t>Release 10</w:t>
                      </w:r>
                      <w:r>
                        <w:rPr/>
                        <w:t>)</w:t>
                      </w:r>
                    </w:p>
                    <w:p>
                      <w:pPr>
                        <w:pStyle w:val="ZT"/>
                        <w:widowControl w:val="false"/>
                        <w:bidi w:val="0"/>
                        <w:spacing w:lineRule="atLeast" w:line="240"/>
                        <w:jc w:val="end"/>
                        <w:rPr/>
                      </w:pPr>
                      <w:r>
                        <w:rPr/>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1877695"/>
                <wp:effectExtent l="0" t="0" r="0" b="0"/>
                <wp:wrapTopAndBottom/>
                <wp:docPr id="4" name="Frame4"/>
                <a:graphic xmlns:a="http://schemas.openxmlformats.org/drawingml/2006/main">
                  <a:graphicData uri="http://schemas.microsoft.com/office/word/2010/wordprocessingShape">
                    <wps:wsp>
                      <wps:cNvSpPr txBox="1"/>
                      <wps:spPr>
                        <a:xfrm>
                          <a:off x="0" y="0"/>
                          <a:ext cx="6480810" cy="1877695"/>
                        </a:xfrm>
                        <a:prstGeom prst="rect"/>
                        <a:solidFill>
                          <a:srgbClr val="FFFFFF">
                            <a:alpha val="0"/>
                          </a:srgbClr>
                        </a:solidFill>
                      </wps:spPr>
                      <wps:txbx>
                        <w:txbxContent>
                          <w:p>
                            <w:pPr>
                              <w:pStyle w:val="ZU"/>
                              <w:tabs>
                                <w:tab w:val="clear" w:pos="284"/>
                                <w:tab w:val="right" w:pos="10206" w:leader="none"/>
                              </w:tabs>
                              <w:bidi w:val="0"/>
                              <w:jc w:val="start"/>
                              <w:rPr/>
                            </w:pPr>
                            <w:r>
                              <w:rPr>
                                <w:rFonts w:cs="Arial"/>
                                <w:color w:val="555555"/>
                                <w:sz w:val="18"/>
                                <w:szCs w:val="18"/>
                                <w:lang w:val="en" w:eastAsia="en-US"/>
                              </w:rPr>
                              <w:drawing>
                                <wp:inline distT="0" distB="0" distL="0" distR="0">
                                  <wp:extent cx="1988820" cy="1814195"/>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2"/>
                                          <a:srcRect l="-2" t="-2" r="-2" b="-2"/>
                                          <a:stretch>
                                            <a:fillRect/>
                                          </a:stretch>
                                        </pic:blipFill>
                                        <pic:spPr bwMode="auto">
                                          <a:xfrm>
                                            <a:off x="0" y="0"/>
                                            <a:ext cx="1988820" cy="181419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6"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title=""/>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147.8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pPr>
                      <w:r>
                        <w:rPr>
                          <w:rFonts w:cs="Arial"/>
                          <w:color w:val="555555"/>
                          <w:sz w:val="18"/>
                          <w:szCs w:val="18"/>
                          <w:lang w:val="en" w:eastAsia="en-US"/>
                        </w:rPr>
                        <w:drawing>
                          <wp:inline distT="0" distB="0" distL="0" distR="0">
                            <wp:extent cx="1988820" cy="1814195"/>
                            <wp:effectExtent l="0" t="0" r="0" b="0"/>
                            <wp:docPr id="7"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title=""/>
                                    <pic:cNvPicPr>
                                      <a:picLocks noChangeAspect="1" noChangeArrowheads="1"/>
                                    </pic:cNvPicPr>
                                  </pic:nvPicPr>
                                  <pic:blipFill>
                                    <a:blip r:embed="rId2"/>
                                    <a:srcRect l="-2" t="-2" r="-2" b="-2"/>
                                    <a:stretch>
                                      <a:fillRect/>
                                    </a:stretch>
                                  </pic:blipFill>
                                  <pic:spPr bwMode="auto">
                                    <a:xfrm>
                                      <a:off x="0" y="0"/>
                                      <a:ext cx="1988820" cy="181419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8"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title=""/>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p>
      <w:pPr>
        <w:pStyle w:val="Guidance"/>
        <w:rPr/>
      </w:pPr>
      <w:r>
        <w:rPr/>
      </w:r>
      <w:bookmarkStart w:id="2" w:name="page2"/>
      <w:bookmarkStart w:id="3" w:name="page2"/>
      <w:bookmarkEnd w:id="3"/>
    </w:p>
    <w:p>
      <w:pPr>
        <w:pStyle w:val="Normal"/>
        <w:rPr/>
      </w:pPr>
      <w:r>
        <w:rPr/>
      </w:r>
    </w:p>
    <w:p>
      <w:pPr>
        <w:pStyle w:val="Guidance"/>
        <w:rPr/>
      </w:pPr>
      <w:r>
        <w:rPr/>
      </w:r>
      <w:r>
        <mc:AlternateContent>
          <mc:Choice Requires="wps">
            <w:drawing>
              <wp:anchor behindDoc="0" distT="0" distB="0" distL="0" distR="0" simplePos="0" locked="0" layoutInCell="1" allowOverlap="1" relativeHeight="10">
                <wp:simplePos x="0" y="0"/>
                <wp:positionH relativeFrom="margin">
                  <wp:align>left</wp:align>
                </wp:positionH>
                <wp:positionV relativeFrom="page">
                  <wp:posOffset>1800225</wp:posOffset>
                </wp:positionV>
                <wp:extent cx="4928870" cy="452755"/>
                <wp:effectExtent l="0" t="0" r="0" b="0"/>
                <wp:wrapTopAndBottom/>
                <wp:docPr id="11" name="Frame7"/>
                <a:graphic xmlns:a="http://schemas.openxmlformats.org/drawingml/2006/main">
                  <a:graphicData uri="http://schemas.microsoft.com/office/word/2010/wordprocessingShape">
                    <wps:wsp>
                      <wps:cNvSpPr txBox="1"/>
                      <wps:spPr>
                        <a:xfrm>
                          <a:off x="0" y="0"/>
                          <a:ext cx="4928870"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pPr>
                            <w:r>
                              <w:rPr>
                                <w:rFonts w:cs="Arial" w:ascii="Arial" w:hAnsi="Arial"/>
                                <w:sz w:val="18"/>
                              </w:rPr>
                              <w:t>LTE, GSM, UMTS, priority</w:t>
                            </w:r>
                          </w:p>
                        </w:txbxContent>
                      </wps:txbx>
                      <wps:bodyPr anchor="t" lIns="0" tIns="0" rIns="0" bIns="12700">
                        <a:noAutofit/>
                      </wps:bodyPr>
                    </wps:wsp>
                  </a:graphicData>
                </a:graphic>
              </wp:anchor>
            </w:drawing>
          </mc:Choice>
          <mc:Fallback>
            <w:pict>
              <v:rect fillcolor="#FFFFFF" style="position:absolute;rotation:0;width:388.1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pPr>
                      <w:r>
                        <w:rPr>
                          <w:rFonts w:cs="Arial" w:ascii="Arial" w:hAnsi="Arial"/>
                          <w:sz w:val="18"/>
                        </w:rPr>
                        <w:t>LTE, GSM, UMTS, priority</w:t>
                      </w:r>
                    </w:p>
                  </w:txbxContent>
                </v:textbox>
                <w10:wrap type="topAndBottom"/>
              </v:rect>
            </w:pict>
          </mc:Fallback>
        </mc:AlternateContent>
      </w:r>
    </w:p>
    <w:p>
      <w:pPr>
        <w:pStyle w:val="Normal"/>
        <w:rPr/>
      </w:pPr>
      <w:r>
        <w:rPr/>
      </w:r>
    </w:p>
    <w:p>
      <w:pPr>
        <w:pStyle w:val="Normal"/>
        <w:rPr/>
      </w:pPr>
      <w:r>
        <w:rPr/>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center</wp:align>
                </wp:positionV>
                <wp:extent cx="5991225" cy="1779905"/>
                <wp:effectExtent l="0" t="0" r="0" b="0"/>
                <wp:wrapTopAndBottom/>
                <wp:docPr id="12" name="Frame8"/>
                <a:graphic xmlns:a="http://schemas.openxmlformats.org/drawingml/2006/main">
                  <a:graphicData uri="http://schemas.microsoft.com/office/word/2010/wordprocessingShape">
                    <wps:wsp>
                      <wps:cNvSpPr txBox="1"/>
                      <wps:spPr>
                        <a:xfrm>
                          <a:off x="0" y="0"/>
                          <a:ext cx="5991225" cy="1779905"/>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lang w:val="fr-FR"/>
                              </w:rPr>
                            </w:pPr>
                            <w:r>
                              <w:rPr>
                                <w:lang w:val="fr-F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start="2835" w:end="2835" w:hanging="0"/>
                              <w:jc w:val="center"/>
                              <w:rPr/>
                            </w:pPr>
                            <w:r>
                              <w:rPr/>
                              <w:t>Internet</w:t>
                            </w:r>
                          </w:p>
                          <w:p>
                            <w:pPr>
                              <w:pStyle w:val="FP"/>
                              <w:ind w:start="2835" w:end="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71.75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lang w:val="fr-FR"/>
                        </w:rPr>
                      </w:pPr>
                      <w:r>
                        <w:rPr>
                          <w:lang w:val="fr-F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start="2835" w:end="2835" w:hanging="0"/>
                        <w:jc w:val="center"/>
                        <w:rPr/>
                      </w:pPr>
                      <w:r>
                        <w:rPr/>
                        <w:t>Internet</w:t>
                      </w:r>
                    </w:p>
                    <w:p>
                      <w:pPr>
                        <w:pStyle w:val="FP"/>
                        <w:ind w:start="2835" w:end="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1" allowOverlap="1" relativeHeight="12">
                <wp:simplePos x="0" y="0"/>
                <wp:positionH relativeFrom="margin">
                  <wp:align>left</wp:align>
                </wp:positionH>
                <wp:positionV relativeFrom="margin">
                  <wp:align>bottom</wp:align>
                </wp:positionV>
                <wp:extent cx="5295900" cy="1943735"/>
                <wp:effectExtent l="0" t="0" r="0" b="0"/>
                <wp:wrapTopAndBottom/>
                <wp:docPr id="13" name="Frame9"/>
                <a:graphic xmlns:a="http://schemas.openxmlformats.org/drawingml/2006/main">
                  <a:graphicData uri="http://schemas.microsoft.com/office/word/2010/wordprocessingShape">
                    <wps:wsp>
                      <wps:cNvSpPr txBox="1"/>
                      <wps:spPr>
                        <a:xfrm>
                          <a:off x="0" y="0"/>
                          <a:ext cx="5295900" cy="194373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2011, 3GPP Organizational Partners (ARIB, ATIS, CCSA, ETSI,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txbxContent>
                      </wps:txbx>
                      <wps:bodyPr anchor="t" lIns="0" tIns="0" rIns="0" bIns="12700">
                        <a:noAutofit/>
                      </wps:bodyPr>
                    </wps:wsp>
                  </a:graphicData>
                </a:graphic>
              </wp:anchor>
            </w:drawing>
          </mc:Choice>
          <mc:Fallback>
            <w:pict>
              <v:rect fillcolor="#FFFFFF" style="position:absolute;rotation:0;width:417pt;height:153.05pt;mso-wrap-distance-left:0pt;mso-wrap-distance-right:0pt;mso-wrap-distance-top:0pt;mso-wrap-distance-bottom:0pt;margin-top:561.4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2011, 3GPP Organizational Partners (ARIB, ATIS, CCSA, ETSI,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txbxContent>
                </v:textbox>
                <w10:wrap type="topAndBottom"/>
              </v:rect>
            </w:pict>
          </mc:Fallback>
        </mc:AlternateContent>
      </w:r>
    </w:p>
    <w:p>
      <w:pPr>
        <w:pStyle w:val="TT"/>
        <w:bidi w:val="0"/>
        <w:jc w:val="start"/>
        <w:rPr/>
      </w:pPr>
      <w:bookmarkStart w:id="4" w:name="page2"/>
      <w:bookmarkEnd w:id="4"/>
      <w:r>
        <w:rPr/>
        <w:t>Contents</w:t>
      </w:r>
    </w:p>
    <w:sdt>
      <w:sdtPr>
        <w:docPartObj>
          <w:docPartGallery w:val="Table of Contents"/>
          <w:docPartUnique w:val="true"/>
        </w:docPartObj>
      </w:sdtPr>
      <w:sdtContent>
        <w:p>
          <w:pPr>
            <w:pStyle w:val="Contents1"/>
            <w:tabs>
              <w:tab w:val="clear" w:pos="9639"/>
              <w:tab w:val="right" w:pos="9640" w:leader="dot"/>
            </w:tabs>
            <w:bidi w:val="0"/>
            <w:jc w:val="start"/>
            <w:rPr/>
          </w:pPr>
          <w:r>
            <w:fldChar w:fldCharType="begin"/>
          </w:r>
          <w:r>
            <w:rPr/>
            <w:instrText> TOC \o "1-9" </w:instrText>
          </w:r>
          <w:r>
            <w:rPr/>
            <w:fldChar w:fldCharType="separate"/>
          </w:r>
          <w:r>
            <w:rPr/>
            <w:t>Foreword</w:t>
            <w:tab/>
          </w:r>
          <w:hyperlink w:anchor="__RefHeading___Toc217731010">
            <w:r>
              <w:rPr>
                <w:rStyle w:val="IndexLink"/>
              </w:rPr>
              <w:t>4</w:t>
            </w:r>
          </w:hyperlink>
        </w:p>
        <w:p>
          <w:pPr>
            <w:pStyle w:val="Contents1"/>
            <w:tabs>
              <w:tab w:val="clear" w:pos="9639"/>
              <w:tab w:val="right" w:pos="9640" w:leader="dot"/>
            </w:tabs>
            <w:bidi w:val="0"/>
            <w:jc w:val="start"/>
            <w:rPr/>
          </w:pPr>
          <w:r>
            <w:rPr/>
            <w:t>Introduction</w:t>
            <w:tab/>
          </w:r>
          <w:hyperlink w:anchor="__RefHeading___Toc217731011">
            <w:r>
              <w:rPr>
                <w:rStyle w:val="IndexLink"/>
              </w:rPr>
              <w:t>4</w:t>
            </w:r>
          </w:hyperlink>
        </w:p>
        <w:p>
          <w:pPr>
            <w:pStyle w:val="Contents1"/>
            <w:tabs>
              <w:tab w:val="clear" w:pos="9639"/>
              <w:tab w:val="right" w:pos="9640" w:leader="dot"/>
            </w:tabs>
            <w:bidi w:val="0"/>
            <w:jc w:val="start"/>
            <w:rPr/>
          </w:pPr>
          <w:r>
            <w:rPr/>
            <w:t>1 Scope</w:t>
            <w:tab/>
          </w:r>
          <w:hyperlink w:anchor="__RefHeading___Toc217731012">
            <w:r>
              <w:rPr>
                <w:rStyle w:val="IndexLink"/>
              </w:rPr>
              <w:t>5</w:t>
            </w:r>
          </w:hyperlink>
        </w:p>
        <w:p>
          <w:pPr>
            <w:pStyle w:val="Contents1"/>
            <w:tabs>
              <w:tab w:val="clear" w:pos="9639"/>
              <w:tab w:val="right" w:pos="9640" w:leader="dot"/>
            </w:tabs>
            <w:bidi w:val="0"/>
            <w:jc w:val="start"/>
            <w:rPr/>
          </w:pPr>
          <w:r>
            <w:rPr/>
            <w:t>2 References</w:t>
            <w:tab/>
          </w:r>
          <w:hyperlink w:anchor="__RefHeading___Toc217731013">
            <w:r>
              <w:rPr>
                <w:rStyle w:val="IndexLink"/>
              </w:rPr>
              <w:t>5</w:t>
            </w:r>
          </w:hyperlink>
        </w:p>
        <w:p>
          <w:pPr>
            <w:pStyle w:val="Contents1"/>
            <w:tabs>
              <w:tab w:val="clear" w:pos="9639"/>
              <w:tab w:val="right" w:pos="9640" w:leader="dot"/>
            </w:tabs>
            <w:bidi w:val="0"/>
            <w:jc w:val="start"/>
            <w:rPr/>
          </w:pPr>
          <w:r>
            <w:rPr/>
            <w:t>3 Definitions and abbreviations</w:t>
            <w:tab/>
          </w:r>
          <w:hyperlink w:anchor="__RefHeading___Toc217731014">
            <w:r>
              <w:rPr>
                <w:rStyle w:val="IndexLink"/>
              </w:rPr>
              <w:t>7</w:t>
            </w:r>
          </w:hyperlink>
        </w:p>
        <w:p>
          <w:pPr>
            <w:pStyle w:val="Contents2"/>
            <w:tabs>
              <w:tab w:val="clear" w:pos="9639"/>
              <w:tab w:val="right" w:pos="9640" w:leader="dot"/>
            </w:tabs>
            <w:bidi w:val="0"/>
            <w:jc w:val="start"/>
            <w:rPr/>
          </w:pPr>
          <w:r>
            <w:rPr/>
            <w:t>3.1 Definitions</w:t>
            <w:tab/>
          </w:r>
          <w:hyperlink w:anchor="__RefHeading___Toc217731015">
            <w:r>
              <w:rPr>
                <w:rStyle w:val="IndexLink"/>
              </w:rPr>
              <w:t>7</w:t>
            </w:r>
          </w:hyperlink>
        </w:p>
        <w:p>
          <w:pPr>
            <w:pStyle w:val="Contents2"/>
            <w:tabs>
              <w:tab w:val="clear" w:pos="9639"/>
              <w:tab w:val="right" w:pos="9640" w:leader="dot"/>
            </w:tabs>
            <w:bidi w:val="0"/>
            <w:jc w:val="start"/>
            <w:rPr/>
          </w:pPr>
          <w:r>
            <w:rPr/>
            <w:t>3.2 Abbreviations</w:t>
            <w:tab/>
          </w:r>
          <w:hyperlink w:anchor="__RefHeading___Toc217731016">
            <w:r>
              <w:rPr>
                <w:rStyle w:val="IndexLink"/>
              </w:rPr>
              <w:t>7</w:t>
            </w:r>
          </w:hyperlink>
        </w:p>
        <w:p>
          <w:pPr>
            <w:pStyle w:val="Contents1"/>
            <w:tabs>
              <w:tab w:val="clear" w:pos="9639"/>
              <w:tab w:val="right" w:pos="9640" w:leader="dot"/>
            </w:tabs>
            <w:bidi w:val="0"/>
            <w:jc w:val="start"/>
            <w:rPr/>
          </w:pPr>
          <w:r>
            <w:rPr/>
            <w:t>4 High Level requirements</w:t>
            <w:tab/>
          </w:r>
          <w:hyperlink w:anchor="__RefHeading___Toc217731017">
            <w:r>
              <w:rPr>
                <w:rStyle w:val="IndexLink"/>
              </w:rPr>
              <w:t>7</w:t>
            </w:r>
          </w:hyperlink>
        </w:p>
        <w:p>
          <w:pPr>
            <w:pStyle w:val="Contents2"/>
            <w:tabs>
              <w:tab w:val="clear" w:pos="9639"/>
              <w:tab w:val="right" w:pos="9640" w:leader="dot"/>
            </w:tabs>
            <w:bidi w:val="0"/>
            <w:jc w:val="start"/>
            <w:rPr/>
          </w:pPr>
          <w:r>
            <w:rPr/>
            <w:t>4.1 Priority Call Origination</w:t>
            <w:tab/>
          </w:r>
          <w:hyperlink w:anchor="__RefHeading___Toc217731018">
            <w:r>
              <w:rPr>
                <w:rStyle w:val="IndexLink"/>
              </w:rPr>
              <w:t>7</w:t>
            </w:r>
          </w:hyperlink>
        </w:p>
        <w:p>
          <w:pPr>
            <w:pStyle w:val="Contents2"/>
            <w:tabs>
              <w:tab w:val="clear" w:pos="9639"/>
              <w:tab w:val="right" w:pos="9640" w:leader="dot"/>
            </w:tabs>
            <w:bidi w:val="0"/>
            <w:jc w:val="start"/>
            <w:rPr/>
          </w:pPr>
          <w:r>
            <w:rPr/>
            <w:t>4.2 Priority Call Termination</w:t>
            <w:tab/>
          </w:r>
          <w:hyperlink w:anchor="__RefHeading___Toc217731019">
            <w:r>
              <w:rPr>
                <w:rStyle w:val="IndexLink"/>
              </w:rPr>
              <w:t>7</w:t>
            </w:r>
          </w:hyperlink>
        </w:p>
        <w:p>
          <w:pPr>
            <w:pStyle w:val="Contents2"/>
            <w:tabs>
              <w:tab w:val="clear" w:pos="9639"/>
              <w:tab w:val="right" w:pos="9640" w:leader="dot"/>
            </w:tabs>
            <w:bidi w:val="0"/>
            <w:jc w:val="start"/>
            <w:rPr/>
          </w:pPr>
          <w:r>
            <w:rPr/>
            <w:t>4.3 Priority Call Progression</w:t>
            <w:tab/>
          </w:r>
          <w:hyperlink w:anchor="__RefHeading___Toc217731020">
            <w:r>
              <w:rPr>
                <w:rStyle w:val="IndexLink"/>
              </w:rPr>
              <w:t>7</w:t>
            </w:r>
          </w:hyperlink>
        </w:p>
        <w:p>
          <w:pPr>
            <w:pStyle w:val="Contents2"/>
            <w:tabs>
              <w:tab w:val="clear" w:pos="9639"/>
              <w:tab w:val="right" w:pos="9640" w:leader="dot"/>
            </w:tabs>
            <w:bidi w:val="0"/>
            <w:jc w:val="start"/>
            <w:rPr/>
          </w:pPr>
          <w:r>
            <w:rPr/>
            <w:t>4.4 Priority Radio Resource Queuing</w:t>
            <w:tab/>
          </w:r>
          <w:hyperlink w:anchor="__RefHeading___Toc217731021">
            <w:r>
              <w:rPr>
                <w:rStyle w:val="IndexLink"/>
              </w:rPr>
              <w:t>8</w:t>
            </w:r>
          </w:hyperlink>
        </w:p>
        <w:p>
          <w:pPr>
            <w:pStyle w:val="Contents2"/>
            <w:tabs>
              <w:tab w:val="clear" w:pos="9639"/>
              <w:tab w:val="right" w:pos="9640" w:leader="dot"/>
            </w:tabs>
            <w:bidi w:val="0"/>
            <w:jc w:val="start"/>
            <w:rPr/>
          </w:pPr>
          <w:r>
            <w:rPr/>
            <w:t>4.5 Priority Levels</w:t>
            <w:tab/>
          </w:r>
          <w:hyperlink w:anchor="__RefHeading___Toc217731022">
            <w:r>
              <w:rPr>
                <w:rStyle w:val="IndexLink"/>
              </w:rPr>
              <w:t>8</w:t>
            </w:r>
          </w:hyperlink>
        </w:p>
        <w:p>
          <w:pPr>
            <w:pStyle w:val="Contents2"/>
            <w:tabs>
              <w:tab w:val="clear" w:pos="9639"/>
              <w:tab w:val="right" w:pos="9640" w:leader="dot"/>
            </w:tabs>
            <w:bidi w:val="0"/>
            <w:jc w:val="start"/>
            <w:rPr/>
          </w:pPr>
          <w:r>
            <w:rPr/>
            <w:t>4.6 Invocation on Demand</w:t>
            <w:tab/>
          </w:r>
          <w:hyperlink w:anchor="__RefHeading___Toc217731023">
            <w:r>
              <w:rPr>
                <w:rStyle w:val="IndexLink"/>
              </w:rPr>
              <w:t>8</w:t>
            </w:r>
          </w:hyperlink>
        </w:p>
        <w:p>
          <w:pPr>
            <w:pStyle w:val="Contents2"/>
            <w:tabs>
              <w:tab w:val="clear" w:pos="9639"/>
              <w:tab w:val="right" w:pos="9640" w:leader="dot"/>
            </w:tabs>
            <w:bidi w:val="0"/>
            <w:jc w:val="start"/>
            <w:rPr/>
          </w:pPr>
          <w:r>
            <w:rPr/>
            <w:t>4.7 Applicability to Telecommunications Services</w:t>
            <w:tab/>
          </w:r>
          <w:hyperlink w:anchor="__RefHeading___Toc217731024">
            <w:r>
              <w:rPr>
                <w:rStyle w:val="IndexLink"/>
              </w:rPr>
              <w:t>8</w:t>
            </w:r>
          </w:hyperlink>
        </w:p>
        <w:p>
          <w:pPr>
            <w:pStyle w:val="Contents2"/>
            <w:tabs>
              <w:tab w:val="clear" w:pos="9639"/>
              <w:tab w:val="right" w:pos="9640" w:leader="dot"/>
            </w:tabs>
            <w:bidi w:val="0"/>
            <w:jc w:val="start"/>
            <w:rPr/>
          </w:pPr>
          <w:r>
            <w:rPr/>
            <w:t>4.8 Authorization</w:t>
            <w:tab/>
          </w:r>
          <w:hyperlink w:anchor="__RefHeading___Toc217731025">
            <w:r>
              <w:rPr>
                <w:rStyle w:val="IndexLink"/>
              </w:rPr>
              <w:t>9</w:t>
            </w:r>
          </w:hyperlink>
        </w:p>
        <w:p>
          <w:pPr>
            <w:pStyle w:val="Contents2"/>
            <w:tabs>
              <w:tab w:val="clear" w:pos="9639"/>
              <w:tab w:val="right" w:pos="9640" w:leader="dot"/>
            </w:tabs>
            <w:bidi w:val="0"/>
            <w:jc w:val="start"/>
            <w:rPr/>
          </w:pPr>
          <w:r>
            <w:rPr/>
            <w:t>4.9 Priority Service Service Code</w:t>
            <w:tab/>
          </w:r>
          <w:hyperlink w:anchor="__RefHeading___Toc217731026">
            <w:r>
              <w:rPr>
                <w:rStyle w:val="IndexLink"/>
              </w:rPr>
              <w:t>9</w:t>
            </w:r>
          </w:hyperlink>
        </w:p>
        <w:p>
          <w:pPr>
            <w:pStyle w:val="Contents2"/>
            <w:tabs>
              <w:tab w:val="clear" w:pos="9639"/>
              <w:tab w:val="right" w:pos="9640" w:leader="dot"/>
            </w:tabs>
            <w:bidi w:val="0"/>
            <w:jc w:val="start"/>
            <w:rPr/>
          </w:pPr>
          <w:r>
            <w:rPr/>
            <w:t>4.10 Roaming</w:t>
            <w:tab/>
          </w:r>
          <w:hyperlink w:anchor="__RefHeading___Toc217731027">
            <w:r>
              <w:rPr>
                <w:rStyle w:val="IndexLink"/>
              </w:rPr>
              <w:t>9</w:t>
            </w:r>
          </w:hyperlink>
        </w:p>
        <w:p>
          <w:pPr>
            <w:pStyle w:val="Contents2"/>
            <w:tabs>
              <w:tab w:val="clear" w:pos="9639"/>
              <w:tab w:val="right" w:pos="9640" w:leader="dot"/>
            </w:tabs>
            <w:bidi w:val="0"/>
            <w:jc w:val="start"/>
            <w:rPr/>
          </w:pPr>
          <w:r>
            <w:rPr/>
            <w:t>4.11 Handover</w:t>
            <w:tab/>
          </w:r>
          <w:hyperlink w:anchor="__RefHeading___Toc217731028">
            <w:r>
              <w:rPr>
                <w:rStyle w:val="IndexLink"/>
              </w:rPr>
              <w:t>9</w:t>
            </w:r>
          </w:hyperlink>
        </w:p>
        <w:p>
          <w:pPr>
            <w:pStyle w:val="Contents2"/>
            <w:tabs>
              <w:tab w:val="clear" w:pos="9639"/>
              <w:tab w:val="right" w:pos="9640" w:leader="dot"/>
            </w:tabs>
            <w:bidi w:val="0"/>
            <w:jc w:val="start"/>
            <w:rPr/>
          </w:pPr>
          <w:r>
            <w:rPr/>
            <w:t>4.12 Charging Data Record</w:t>
            <w:tab/>
          </w:r>
          <w:hyperlink w:anchor="__RefHeading___Toc217731029">
            <w:r>
              <w:rPr>
                <w:rStyle w:val="IndexLink"/>
              </w:rPr>
              <w:t>9</w:t>
            </w:r>
          </w:hyperlink>
        </w:p>
        <w:p>
          <w:pPr>
            <w:pStyle w:val="Contents2"/>
            <w:tabs>
              <w:tab w:val="clear" w:pos="9639"/>
              <w:tab w:val="right" w:pos="9640" w:leader="dot"/>
            </w:tabs>
            <w:bidi w:val="0"/>
            <w:jc w:val="start"/>
            <w:rPr/>
          </w:pPr>
          <w:r>
            <w:rPr/>
            <w:t>4.13 Priority Trunk Queuing</w:t>
            <w:tab/>
          </w:r>
          <w:hyperlink w:anchor="__RefHeading___Toc217731030">
            <w:r>
              <w:rPr>
                <w:rStyle w:val="IndexLink"/>
              </w:rPr>
              <w:t>9</w:t>
            </w:r>
          </w:hyperlink>
        </w:p>
        <w:p>
          <w:pPr>
            <w:pStyle w:val="Contents2"/>
            <w:tabs>
              <w:tab w:val="clear" w:pos="9639"/>
              <w:tab w:val="right" w:pos="9640" w:leader="dot"/>
            </w:tabs>
            <w:bidi w:val="0"/>
            <w:jc w:val="start"/>
            <w:rPr/>
          </w:pPr>
          <w:r>
            <w:rPr/>
            <w:t>4.14 Coexistence with eMLPP</w:t>
            <w:tab/>
          </w:r>
          <w:hyperlink w:anchor="__RefHeading___Toc217731031">
            <w:r>
              <w:rPr>
                <w:rStyle w:val="IndexLink"/>
              </w:rPr>
              <w:t>9</w:t>
            </w:r>
          </w:hyperlink>
        </w:p>
        <w:p>
          <w:pPr>
            <w:pStyle w:val="Contents1"/>
            <w:tabs>
              <w:tab w:val="clear" w:pos="9639"/>
              <w:tab w:val="right" w:pos="9640" w:leader="dot"/>
            </w:tabs>
            <w:bidi w:val="0"/>
            <w:jc w:val="start"/>
            <w:rPr/>
          </w:pPr>
          <w:r>
            <w:rPr/>
            <w:t>5 Additional Description of Priority Service</w:t>
            <w:tab/>
          </w:r>
          <w:hyperlink w:anchor="__RefHeading___Toc217731032">
            <w:r>
              <w:rPr>
                <w:rStyle w:val="IndexLink"/>
              </w:rPr>
              <w:t>9</w:t>
            </w:r>
          </w:hyperlink>
        </w:p>
        <w:p>
          <w:pPr>
            <w:pStyle w:val="Contents2"/>
            <w:tabs>
              <w:tab w:val="clear" w:pos="9639"/>
              <w:tab w:val="right" w:pos="9640" w:leader="dot"/>
            </w:tabs>
            <w:bidi w:val="0"/>
            <w:jc w:val="start"/>
            <w:rPr/>
          </w:pPr>
          <w:r>
            <w:rPr/>
            <w:t>5. 1 At call origination</w:t>
            <w:tab/>
          </w:r>
          <w:hyperlink w:anchor="__RefHeading___Toc217731033">
            <w:r>
              <w:rPr>
                <w:rStyle w:val="IndexLink"/>
              </w:rPr>
              <w:t>9</w:t>
            </w:r>
          </w:hyperlink>
        </w:p>
        <w:p>
          <w:pPr>
            <w:pStyle w:val="Contents2"/>
            <w:tabs>
              <w:tab w:val="clear" w:pos="9639"/>
              <w:tab w:val="right" w:pos="9640" w:leader="dot"/>
            </w:tabs>
            <w:bidi w:val="0"/>
            <w:jc w:val="start"/>
            <w:rPr/>
          </w:pPr>
          <w:r>
            <w:rPr/>
            <w:t>5. 2 During call progression</w:t>
            <w:tab/>
          </w:r>
          <w:hyperlink w:anchor="__RefHeading___Toc217731034">
            <w:r>
              <w:rPr>
                <w:rStyle w:val="IndexLink"/>
              </w:rPr>
              <w:t>10</w:t>
            </w:r>
          </w:hyperlink>
        </w:p>
        <w:p>
          <w:pPr>
            <w:pStyle w:val="Contents2"/>
            <w:tabs>
              <w:tab w:val="clear" w:pos="9639"/>
              <w:tab w:val="right" w:pos="9640" w:leader="dot"/>
            </w:tabs>
            <w:bidi w:val="0"/>
            <w:jc w:val="start"/>
            <w:rPr/>
          </w:pPr>
          <w:r>
            <w:rPr/>
            <w:t>5. 3 At call termination</w:t>
            <w:tab/>
          </w:r>
          <w:hyperlink w:anchor="__RefHeading___Toc217731035">
            <w:r>
              <w:rPr>
                <w:rStyle w:val="IndexLink"/>
              </w:rPr>
              <w:t>10</w:t>
            </w:r>
          </w:hyperlink>
        </w:p>
        <w:p>
          <w:pPr>
            <w:pStyle w:val="Contents2"/>
            <w:tabs>
              <w:tab w:val="clear" w:pos="9639"/>
              <w:tab w:val="right" w:pos="9640" w:leader="dot"/>
            </w:tabs>
            <w:bidi w:val="0"/>
            <w:jc w:val="start"/>
            <w:rPr/>
          </w:pPr>
          <w:r>
            <w:rPr/>
            <w:t>5.4 Exception Procedures or Unsuccessful Outcome</w:t>
            <w:tab/>
          </w:r>
          <w:hyperlink w:anchor="__RefHeading___Toc217731036">
            <w:r>
              <w:rPr>
                <w:rStyle w:val="IndexLink"/>
              </w:rPr>
              <w:t>10</w:t>
            </w:r>
          </w:hyperlink>
        </w:p>
        <w:p>
          <w:pPr>
            <w:pStyle w:val="Contents2"/>
            <w:tabs>
              <w:tab w:val="clear" w:pos="9639"/>
              <w:tab w:val="right" w:pos="9640" w:leader="dot"/>
            </w:tabs>
            <w:bidi w:val="0"/>
            <w:jc w:val="start"/>
            <w:rPr/>
          </w:pPr>
          <w:r>
            <w:rPr/>
            <w:t>5.5 Features Interactions</w:t>
            <w:tab/>
          </w:r>
          <w:hyperlink w:anchor="__RefHeading___Toc217731037">
            <w:r>
              <w:rPr>
                <w:rStyle w:val="IndexLink"/>
              </w:rPr>
              <w:t>11</w:t>
            </w:r>
          </w:hyperlink>
        </w:p>
        <w:p>
          <w:pPr>
            <w:pStyle w:val="Contents1"/>
            <w:tabs>
              <w:tab w:val="clear" w:pos="9639"/>
              <w:tab w:val="right" w:pos="9640" w:leader="dot"/>
            </w:tabs>
            <w:bidi w:val="0"/>
            <w:jc w:val="start"/>
            <w:rPr/>
          </w:pPr>
          <w:r>
            <w:rPr/>
            <w:t>6 Priority Service Gap Analysis</w:t>
            <w:tab/>
          </w:r>
          <w:hyperlink w:anchor="__RefHeading___Toc217731038">
            <w:r>
              <w:rPr>
                <w:rStyle w:val="IndexLink"/>
              </w:rPr>
              <w:t>12</w:t>
            </w:r>
          </w:hyperlink>
        </w:p>
        <w:p>
          <w:pPr>
            <w:pStyle w:val="Contents2"/>
            <w:tabs>
              <w:tab w:val="clear" w:pos="9639"/>
              <w:tab w:val="right" w:pos="9640" w:leader="dot"/>
            </w:tabs>
            <w:bidi w:val="0"/>
            <w:jc w:val="start"/>
            <w:rPr/>
          </w:pPr>
          <w:r>
            <w:rPr/>
            <w:t>6.1 Service Accessibility</w:t>
            <w:tab/>
          </w:r>
          <w:hyperlink w:anchor="__RefHeading___Toc3364_3320553937">
            <w:r>
              <w:rPr>
                <w:rStyle w:val="IndexLink"/>
              </w:rPr>
              <w:t>12</w:t>
            </w:r>
          </w:hyperlink>
        </w:p>
        <w:p>
          <w:pPr>
            <w:pStyle w:val="Contents3"/>
            <w:tabs>
              <w:tab w:val="clear" w:pos="9639"/>
              <w:tab w:val="right" w:pos="9640" w:leader="dot"/>
            </w:tabs>
            <w:bidi w:val="0"/>
            <w:jc w:val="start"/>
            <w:rPr/>
          </w:pPr>
          <w:r>
            <w:rPr/>
            <w:t>6.1.1 Summary of Service Accessibility Capabilities</w:t>
            <w:tab/>
          </w:r>
          <w:hyperlink w:anchor="__RefHeading___Toc217731040">
            <w:r>
              <w:rPr>
                <w:rStyle w:val="IndexLink"/>
              </w:rPr>
              <w:t>12</w:t>
            </w:r>
          </w:hyperlink>
        </w:p>
        <w:p>
          <w:pPr>
            <w:pStyle w:val="Contents3"/>
            <w:tabs>
              <w:tab w:val="clear" w:pos="9639"/>
              <w:tab w:val="right" w:pos="9640" w:leader="dot"/>
            </w:tabs>
            <w:bidi w:val="0"/>
            <w:jc w:val="start"/>
            <w:rPr/>
          </w:pPr>
          <w:r>
            <w:rPr/>
            <w:t>6.1.2 Support for Priority Service</w:t>
            <w:tab/>
          </w:r>
          <w:hyperlink w:anchor="__RefHeading___Toc217731041">
            <w:r>
              <w:rPr>
                <w:rStyle w:val="IndexLink"/>
              </w:rPr>
              <w:t>13</w:t>
            </w:r>
          </w:hyperlink>
        </w:p>
        <w:p>
          <w:pPr>
            <w:pStyle w:val="Contents2"/>
            <w:tabs>
              <w:tab w:val="clear" w:pos="9639"/>
              <w:tab w:val="right" w:pos="9640" w:leader="dot"/>
            </w:tabs>
            <w:bidi w:val="0"/>
            <w:jc w:val="start"/>
            <w:rPr/>
          </w:pPr>
          <w:r>
            <w:rPr/>
            <w:t>6.2 Enhanced Multi-Level Precedence and Pre-emption (eMLPP)</w:t>
            <w:tab/>
          </w:r>
          <w:hyperlink w:anchor="__RefHeading___Toc3366_3320553937">
            <w:r>
              <w:rPr>
                <w:rStyle w:val="IndexLink"/>
              </w:rPr>
              <w:t>17</w:t>
            </w:r>
          </w:hyperlink>
        </w:p>
        <w:p>
          <w:pPr>
            <w:pStyle w:val="Contents3"/>
            <w:tabs>
              <w:tab w:val="clear" w:pos="9639"/>
              <w:tab w:val="right" w:pos="9640" w:leader="dot"/>
            </w:tabs>
            <w:bidi w:val="0"/>
            <w:jc w:val="start"/>
            <w:rPr/>
          </w:pPr>
          <w:r>
            <w:rPr/>
            <w:t>6.2.1 Summary of eMLPP Capabilities</w:t>
            <w:tab/>
          </w:r>
          <w:hyperlink w:anchor="__RefHeading___Toc217731043">
            <w:r>
              <w:rPr>
                <w:rStyle w:val="IndexLink"/>
              </w:rPr>
              <w:t>17</w:t>
            </w:r>
          </w:hyperlink>
        </w:p>
        <w:p>
          <w:pPr>
            <w:pStyle w:val="Contents3"/>
            <w:tabs>
              <w:tab w:val="clear" w:pos="9639"/>
              <w:tab w:val="right" w:pos="9640" w:leader="dot"/>
            </w:tabs>
            <w:bidi w:val="0"/>
            <w:jc w:val="start"/>
            <w:rPr/>
          </w:pPr>
          <w:r>
            <w:rPr/>
            <w:t>6.2.2 Support for Priority Service</w:t>
            <w:tab/>
          </w:r>
          <w:hyperlink w:anchor="__RefHeading___Toc217731044">
            <w:r>
              <w:rPr>
                <w:rStyle w:val="IndexLink"/>
              </w:rPr>
              <w:t>19</w:t>
            </w:r>
          </w:hyperlink>
        </w:p>
        <w:p>
          <w:pPr>
            <w:pStyle w:val="Contents2"/>
            <w:tabs>
              <w:tab w:val="clear" w:pos="9639"/>
              <w:tab w:val="right" w:pos="9640" w:leader="dot"/>
            </w:tabs>
            <w:bidi w:val="0"/>
            <w:jc w:val="start"/>
            <w:rPr/>
          </w:pPr>
          <w:r>
            <w:rPr/>
            <w:t>6.3 Subscriber Identity Module (SIM) Specifications</w:t>
            <w:tab/>
          </w:r>
          <w:hyperlink w:anchor="__RefHeading___Toc217731045">
            <w:r>
              <w:rPr>
                <w:rStyle w:val="IndexLink"/>
              </w:rPr>
              <w:t>23</w:t>
            </w:r>
          </w:hyperlink>
        </w:p>
        <w:p>
          <w:pPr>
            <w:pStyle w:val="Contents3"/>
            <w:tabs>
              <w:tab w:val="clear" w:pos="9639"/>
              <w:tab w:val="right" w:pos="9640" w:leader="dot"/>
            </w:tabs>
            <w:bidi w:val="0"/>
            <w:jc w:val="start"/>
            <w:rPr/>
          </w:pPr>
          <w:r>
            <w:rPr/>
            <w:t>6.3.1 Summary of SIM-based Capabilities</w:t>
            <w:tab/>
          </w:r>
          <w:hyperlink w:anchor="__RefHeading___Toc217731046">
            <w:r>
              <w:rPr>
                <w:rStyle w:val="IndexLink"/>
              </w:rPr>
              <w:t>23</w:t>
            </w:r>
          </w:hyperlink>
        </w:p>
        <w:p>
          <w:pPr>
            <w:pStyle w:val="Contents3"/>
            <w:tabs>
              <w:tab w:val="clear" w:pos="9639"/>
              <w:tab w:val="right" w:pos="9640" w:leader="dot"/>
            </w:tabs>
            <w:bidi w:val="0"/>
            <w:jc w:val="start"/>
            <w:rPr/>
          </w:pPr>
          <w:r>
            <w:rPr/>
            <w:t>6.3.2 Support for Priority Service</w:t>
            <w:tab/>
          </w:r>
          <w:hyperlink w:anchor="__RefHeading___Toc217731047">
            <w:r>
              <w:rPr>
                <w:rStyle w:val="IndexLink"/>
              </w:rPr>
              <w:t>24</w:t>
            </w:r>
          </w:hyperlink>
        </w:p>
        <w:p>
          <w:pPr>
            <w:pStyle w:val="Contents2"/>
            <w:tabs>
              <w:tab w:val="clear" w:pos="9639"/>
              <w:tab w:val="right" w:pos="9640" w:leader="dot"/>
            </w:tabs>
            <w:bidi w:val="0"/>
            <w:jc w:val="start"/>
            <w:rPr/>
          </w:pPr>
          <w:r>
            <w:rPr/>
            <w:t>6.4 Assignment request Priority Information Element</w:t>
            <w:tab/>
          </w:r>
          <w:hyperlink w:anchor="__RefHeading___Toc217731048">
            <w:r>
              <w:rPr>
                <w:rStyle w:val="IndexLink"/>
              </w:rPr>
              <w:t>28</w:t>
            </w:r>
          </w:hyperlink>
        </w:p>
        <w:p>
          <w:pPr>
            <w:pStyle w:val="Contents3"/>
            <w:tabs>
              <w:tab w:val="clear" w:pos="9639"/>
              <w:tab w:val="right" w:pos="9640" w:leader="dot"/>
            </w:tabs>
            <w:bidi w:val="0"/>
            <w:jc w:val="start"/>
            <w:rPr/>
          </w:pPr>
          <w:r>
            <w:rPr/>
            <w:t>6.4.1 Summary and coding of Priority Information Element Capabilities</w:t>
            <w:tab/>
          </w:r>
          <w:hyperlink w:anchor="__RefHeading___Toc217731049">
            <w:r>
              <w:rPr>
                <w:rStyle w:val="IndexLink"/>
              </w:rPr>
              <w:t>28</w:t>
            </w:r>
          </w:hyperlink>
        </w:p>
        <w:p>
          <w:pPr>
            <w:pStyle w:val="Contents1"/>
            <w:tabs>
              <w:tab w:val="clear" w:pos="9639"/>
              <w:tab w:val="right" w:pos="9640" w:leader="dot"/>
            </w:tabs>
            <w:bidi w:val="0"/>
            <w:jc w:val="start"/>
            <w:rPr/>
          </w:pPr>
          <w:r>
            <w:rPr/>
            <w:t>Bit 8 is spare, set to 0</w:t>
            <w:tab/>
          </w:r>
          <w:hyperlink w:anchor="__RefHeading___Toc3368_3320553937">
            <w:r>
              <w:rPr>
                <w:rStyle w:val="IndexLink"/>
              </w:rPr>
              <w:t>28</w:t>
            </w:r>
          </w:hyperlink>
        </w:p>
        <w:p>
          <w:pPr>
            <w:pStyle w:val="Contents1"/>
            <w:tabs>
              <w:tab w:val="clear" w:pos="9639"/>
              <w:tab w:val="right" w:pos="9640" w:leader="dot"/>
            </w:tabs>
            <w:bidi w:val="0"/>
            <w:jc w:val="start"/>
            <w:rPr/>
          </w:pPr>
          <w:r>
            <w:rPr/>
            <w:t>0 queuing not allowed</w:t>
            <w:tab/>
          </w:r>
          <w:hyperlink w:anchor="__RefHeading___Toc3370_3320553937">
            <w:r>
              <w:rPr>
                <w:rStyle w:val="IndexLink"/>
              </w:rPr>
              <w:t>29</w:t>
            </w:r>
          </w:hyperlink>
        </w:p>
        <w:p>
          <w:pPr>
            <w:pStyle w:val="Contents1"/>
            <w:tabs>
              <w:tab w:val="clear" w:pos="9639"/>
              <w:tab w:val="right" w:pos="9640" w:leader="dot"/>
            </w:tabs>
            <w:bidi w:val="0"/>
            <w:jc w:val="start"/>
            <w:rPr/>
          </w:pPr>
          <w:r>
            <w:rPr/>
            <w:t>0 this connection shall not be pre-empted by another allocation request</w:t>
            <w:tab/>
          </w:r>
          <w:hyperlink w:anchor="__RefHeading___Toc3372_3320553937">
            <w:r>
              <w:rPr>
                <w:rStyle w:val="IndexLink"/>
              </w:rPr>
              <w:t>29</w:t>
            </w:r>
          </w:hyperlink>
        </w:p>
        <w:p>
          <w:pPr>
            <w:pStyle w:val="Contents3"/>
            <w:tabs>
              <w:tab w:val="clear" w:pos="9639"/>
              <w:tab w:val="right" w:pos="9640" w:leader="dot"/>
            </w:tabs>
            <w:bidi w:val="0"/>
            <w:jc w:val="start"/>
            <w:rPr/>
          </w:pPr>
          <w:r>
            <w:rPr/>
            <w:t>6.4.2 Support for Priority Service</w:t>
            <w:tab/>
          </w:r>
          <w:hyperlink w:anchor="__RefHeading___Toc217731050">
            <w:r>
              <w:rPr>
                <w:rStyle w:val="IndexLink"/>
              </w:rPr>
              <w:t>29</w:t>
            </w:r>
          </w:hyperlink>
        </w:p>
        <w:p>
          <w:pPr>
            <w:pStyle w:val="Contents1"/>
            <w:tabs>
              <w:tab w:val="clear" w:pos="9639"/>
              <w:tab w:val="right" w:pos="9640" w:leader="dot"/>
            </w:tabs>
            <w:bidi w:val="0"/>
            <w:jc w:val="start"/>
            <w:rPr/>
          </w:pPr>
          <w:r>
            <w:rPr/>
            <w:t>7 Conclusions</w:t>
            <w:tab/>
          </w:r>
          <w:hyperlink w:anchor="__RefHeading___Toc217731051">
            <w:r>
              <w:rPr>
                <w:rStyle w:val="IndexLink"/>
              </w:rPr>
              <w:t>33</w:t>
            </w:r>
          </w:hyperlink>
        </w:p>
        <w:p>
          <w:pPr>
            <w:pStyle w:val="Contents8"/>
            <w:tabs>
              <w:tab w:val="clear" w:pos="9639"/>
              <w:tab w:val="right" w:pos="9640" w:leader="dot"/>
            </w:tabs>
            <w:bidi w:val="0"/>
            <w:jc w:val="start"/>
            <w:rPr/>
          </w:pPr>
          <w:r>
            <w:rPr/>
            <w:t>Annex A (Informative): Regional Priority Service Requirements</w:t>
            <w:tab/>
          </w:r>
          <w:hyperlink w:anchor="__RefHeading___Toc217731052">
            <w:r>
              <w:rPr>
                <w:rStyle w:val="IndexLink"/>
              </w:rPr>
              <w:t>35</w:t>
            </w:r>
          </w:hyperlink>
        </w:p>
        <w:p>
          <w:pPr>
            <w:pStyle w:val="Contents8"/>
            <w:tabs>
              <w:tab w:val="clear" w:pos="9639"/>
              <w:tab w:val="right" w:pos="9640" w:leader="dot"/>
            </w:tabs>
            <w:bidi w:val="0"/>
            <w:jc w:val="start"/>
            <w:rPr/>
          </w:pPr>
          <w:r>
            <w:rPr/>
            <w:t>Annex B (Informative): Change history</w:t>
            <w:tab/>
          </w:r>
          <w:hyperlink w:anchor="__RefHeading___Toc217731053">
            <w:r>
              <w:rPr>
                <w:rStyle w:val="IndexLink"/>
              </w:rPr>
              <w:t>38</w:t>
            </w:r>
          </w:hyperlink>
          <w:r>
            <w:rPr>
              <w:rStyle w:val="IndexLink"/>
            </w:rPr>
            <w:fldChar w:fldCharType="end"/>
          </w:r>
        </w:p>
      </w:sdtContent>
    </w:sdt>
    <w:p>
      <w:pPr>
        <w:pStyle w:val="Normal"/>
        <w:rPr>
          <w:rFonts w:eastAsia="MS Mincho;ＭＳ 明朝"/>
          <w:b/>
          <w:b/>
          <w:sz w:val="22"/>
          <w:szCs w:val="24"/>
          <w:lang w:val="en-US" w:eastAsia="en-US"/>
        </w:rPr>
      </w:pPr>
      <w:r>
        <w:rPr>
          <w:rFonts w:eastAsia="MS Mincho;ＭＳ 明朝"/>
          <w:b/>
          <w:sz w:val="22"/>
          <w:szCs w:val="24"/>
          <w:lang w:val="en-US" w:eastAsia="en-US"/>
        </w:rPr>
      </w:r>
      <w:r>
        <w:br w:type="page"/>
      </w:r>
    </w:p>
    <w:p>
      <w:pPr>
        <w:pStyle w:val="Heading1"/>
        <w:bidi w:val="0"/>
        <w:ind w:start="1134" w:hanging="1134"/>
        <w:jc w:val="start"/>
        <w:rPr/>
      </w:pPr>
      <w:bookmarkStart w:id="5" w:name="__RefHeading___Toc217731010"/>
      <w:bookmarkEnd w:id="5"/>
      <w:r>
        <w:rPr/>
        <w:t>Foreword</w:t>
      </w:r>
    </w:p>
    <w:p>
      <w:pPr>
        <w:pStyle w:val="Normal"/>
        <w:rPr/>
      </w:pPr>
      <w:r>
        <w:rPr/>
        <w:t>This Technical Report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bidi w:val="0"/>
        <w:ind w:start="1134" w:hanging="1134"/>
        <w:jc w:val="start"/>
        <w:rPr/>
      </w:pPr>
      <w:bookmarkStart w:id="6" w:name="__RefHeading___Toc217731011"/>
      <w:bookmarkEnd w:id="6"/>
      <w:r>
        <w:rPr/>
        <w:t>Introduction</w:t>
      </w:r>
    </w:p>
    <w:p>
      <w:pPr>
        <w:pStyle w:val="TextBody"/>
        <w:rPr/>
      </w:pPr>
      <w:r>
        <w:rPr/>
        <w:t>This Technical Report (TR) presents the results of the Feasibility Study on Priority Service. The intent of this Feasibility Study is to assess the ability of 3GPP specifications to meet high-level requirements identified for Priority Service. This Feasibility Study consisted of a multi-step process, namely:</w:t>
      </w:r>
    </w:p>
    <w:p>
      <w:pPr>
        <w:pStyle w:val="TextBody"/>
        <w:numPr>
          <w:ilvl w:val="0"/>
          <w:numId w:val="3"/>
        </w:numPr>
        <w:spacing w:before="0" w:after="0"/>
        <w:rPr/>
      </w:pPr>
      <w:r>
        <w:rPr/>
        <w:t>Identify high-level requirements for Priority Service.</w:t>
      </w:r>
    </w:p>
    <w:p>
      <w:pPr>
        <w:pStyle w:val="TextBody"/>
        <w:numPr>
          <w:ilvl w:val="0"/>
          <w:numId w:val="3"/>
        </w:numPr>
        <w:spacing w:before="0" w:after="0"/>
        <w:rPr/>
      </w:pPr>
      <w:r>
        <w:rPr/>
        <w:t>Determine existing relevant 3GPP specifications for Priority Service.</w:t>
      </w:r>
    </w:p>
    <w:p>
      <w:pPr>
        <w:pStyle w:val="TextBody"/>
        <w:numPr>
          <w:ilvl w:val="0"/>
          <w:numId w:val="3"/>
        </w:numPr>
        <w:rPr/>
      </w:pPr>
      <w:r>
        <w:rPr/>
        <w:t>Perform a Gap Analysis to assess the ability of existing 3GPP specifications to meet the high-level Priority Service requirements.</w:t>
      </w:r>
    </w:p>
    <w:p>
      <w:pPr>
        <w:pStyle w:val="TextBody"/>
        <w:rPr/>
      </w:pPr>
      <w:r>
        <w:rPr/>
        <w:t>As defined in this document, Priority Service allows qualified and authorized</w:t>
      </w:r>
      <w:r>
        <w:rPr>
          <w:i/>
        </w:rPr>
        <w:t xml:space="preserve"> </w:t>
      </w:r>
      <w:r>
        <w:rPr/>
        <w:t>users to obtain priority access to the next available radio (voice or data traffic) channels on a priority basis before other PLMN users during situations when PLMN congestion is blocking call attempts. In addition, Priority Service supports priority call progression and call completion to support an “end-to-end” priority call.</w:t>
      </w:r>
    </w:p>
    <w:p>
      <w:pPr>
        <w:pStyle w:val="TextBody"/>
        <w:rPr/>
      </w:pPr>
      <w:r>
        <w:rPr/>
        <w:t>Priority Service is intended to be used by qualified and authorized users, i.e., emergency service personnel, only during times of emergency situations and network congestion. Access to Priority Service is limited to key personnel and those with leadership responsibilities and is not intended for use by all emergency service personnel. This is to ensure that non-emergency service personnel cannot “take over” the network and deny the other non-emergency service subscribers a reasonably level of service.</w:t>
      </w:r>
    </w:p>
    <w:p>
      <w:pPr>
        <w:pStyle w:val="TextBody"/>
        <w:rPr/>
      </w:pPr>
      <w:r>
        <w:rPr/>
        <w:t>Priority Service providers should adhere to uniform, nationwide operating access procedures. Priority Service can provide significant benefits for public safety. There may be times during emergencies when non-Priority Service subscribers will be unable to obtain access to their wireless services (because Priority Service personnel are using the channels); nevertheless, the benefits of Priority Service outweigh any inconvenience to non-Priority Service subscribers.</w:t>
      </w:r>
    </w:p>
    <w:p>
      <w:pPr>
        <w:pStyle w:val="TextBody"/>
        <w:rPr/>
      </w:pPr>
      <w:r>
        <w:rPr/>
        <w:t xml:space="preserve">Priority Service is to be available at all times in equipped markets in both the HPLMN and VPLMN within a country where the PLMN provider is offering the service. The capability for pre-emption should be supported, with the option to turn it on/off depending on regional requirements. Priority Service is applicable to both GERAN and UTRAN and is activated on a per call basis using Priority Service dialing procedures. </w:t>
      </w:r>
    </w:p>
    <w:p>
      <w:pPr>
        <w:pStyle w:val="TextBody"/>
        <w:rPr/>
      </w:pPr>
      <w:r>
        <w:rPr/>
        <w:t>Priority Service, supported by the 3GPP system set of services and features, is one element in ability to deliver calls of a high priority nature from mobile to mobile networks, mobile to fixed networks, and fixed to mobile networks.</w:t>
      </w:r>
      <w:r>
        <w:br w:type="page"/>
      </w:r>
    </w:p>
    <w:p>
      <w:pPr>
        <w:pStyle w:val="Heading1"/>
        <w:bidi w:val="0"/>
        <w:ind w:start="1134" w:hanging="1134"/>
        <w:jc w:val="start"/>
        <w:rPr/>
      </w:pPr>
      <w:bookmarkStart w:id="7" w:name="__RefHeading___Toc217731012"/>
      <w:bookmarkEnd w:id="7"/>
      <w:r>
        <w:rPr/>
        <w:t>1</w:t>
        <w:tab/>
        <w:t>Scope</w:t>
      </w:r>
    </w:p>
    <w:p>
      <w:pPr>
        <w:pStyle w:val="TextBody"/>
        <w:rPr/>
      </w:pPr>
      <w:r>
        <w:rPr/>
        <w:t>This Technical Report (TR) presents the results of the Feasibility Study on Priority Service. The intent of this Feasibility Study is to assess the ability of 3GPP specifications to meet high-level requirements identified for Priority Service. This Feasibility Study consisted of a multi-step process, namely:</w:t>
      </w:r>
    </w:p>
    <w:p>
      <w:pPr>
        <w:pStyle w:val="TextBody"/>
        <w:numPr>
          <w:ilvl w:val="0"/>
          <w:numId w:val="2"/>
        </w:numPr>
        <w:spacing w:before="0" w:after="0"/>
        <w:rPr/>
      </w:pPr>
      <w:r>
        <w:rPr/>
        <w:t>Identify high-level requirements for Priority Service.</w:t>
      </w:r>
    </w:p>
    <w:p>
      <w:pPr>
        <w:pStyle w:val="TextBody"/>
        <w:numPr>
          <w:ilvl w:val="0"/>
          <w:numId w:val="2"/>
        </w:numPr>
        <w:spacing w:before="0" w:after="0"/>
        <w:rPr/>
      </w:pPr>
      <w:r>
        <w:rPr/>
        <w:t>Determine existing relevant 3GPP specifications for Priority Service.</w:t>
      </w:r>
    </w:p>
    <w:p>
      <w:pPr>
        <w:pStyle w:val="TextBody"/>
        <w:numPr>
          <w:ilvl w:val="0"/>
          <w:numId w:val="2"/>
        </w:numPr>
        <w:rPr/>
      </w:pPr>
      <w:r>
        <w:rPr/>
        <w:t>Perform a Gap Analysis to assess the ability of existing 3GPP specifications to meet the high-level Priority Service requirements.</w:t>
      </w:r>
    </w:p>
    <w:p>
      <w:pPr>
        <w:pStyle w:val="Normal"/>
        <w:rPr/>
      </w:pPr>
      <w:r>
        <w:rPr/>
        <w:t>Additional functionalities not documented in this TR are considered outside the scope of this TR. Such additional functionality may be on a network-wide basis, nation-wide basis or particular to a group of users. Such additional functionality shall not compromise conformance to the requirements of the Priority Service defined in this specification.</w:t>
      </w:r>
    </w:p>
    <w:p>
      <w:pPr>
        <w:pStyle w:val="Normal"/>
        <w:rPr/>
      </w:pPr>
      <w:r>
        <w:rPr/>
        <w:t>The Priority Service is intended to be utilised for both Voice and Data and therefore both elements are considered within the scope of this document. While Priority Service is meant for both Voice and Data services, the initial set of requirements address Circuit Switched Services (Voice as well as Data). Multimedia and non-circuit switched aspects of Priority Service have not been addressed in this feasibility study and are for further study.</w:t>
      </w:r>
    </w:p>
    <w:p>
      <w:pPr>
        <w:pStyle w:val="Normal"/>
        <w:rPr/>
      </w:pPr>
      <w:r>
        <w:rPr/>
        <w:t xml:space="preserve">The Priority Service is intended to interwork with external networks to provide an end-to-end service. Therefore, service interactions with external networks are considered within the scope of this document, although the specification of these interactions may be in other standards. If this occurs, a reference to that specification shall be made. </w:t>
      </w:r>
    </w:p>
    <w:p>
      <w:pPr>
        <w:pStyle w:val="Heading1"/>
        <w:bidi w:val="0"/>
        <w:ind w:start="1134" w:hanging="1134"/>
        <w:jc w:val="start"/>
        <w:rPr/>
      </w:pPr>
      <w:bookmarkStart w:id="8" w:name="__RefHeading___Toc217731013"/>
      <w:bookmarkEnd w:id="8"/>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7"/>
        </w:numPr>
        <w:ind w:start="568" w:hanging="284"/>
        <w:rPr/>
      </w:pPr>
      <w:r>
        <w:rPr/>
        <w:t>References are either specific (identified by date of publication, edition number, version number, etc.) or non</w:t>
        <w:noBreakHyphen/>
        <w:t>specific.</w:t>
      </w:r>
    </w:p>
    <w:p>
      <w:pPr>
        <w:pStyle w:val="ListBullet"/>
        <w:numPr>
          <w:ilvl w:val="0"/>
          <w:numId w:val="7"/>
        </w:numPr>
        <w:ind w:start="568" w:hanging="284"/>
        <w:rPr/>
      </w:pPr>
      <w:r>
        <w:rPr/>
        <w:t>For a specific reference, subsequent revisions do not apply.</w:t>
      </w:r>
    </w:p>
    <w:p>
      <w:pPr>
        <w:pStyle w:val="ListBullet"/>
        <w:numPr>
          <w:ilvl w:val="0"/>
          <w:numId w:val="7"/>
        </w:numPr>
        <w:ind w:star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41.001: "GSM Release specifications".</w:t>
      </w:r>
    </w:p>
    <w:p>
      <w:pPr>
        <w:pStyle w:val="EX"/>
        <w:rPr/>
      </w:pPr>
      <w:r>
        <w:rPr/>
        <w:t>[2]</w:t>
        <w:tab/>
        <w:t>TS 21.905: "Vocabulary for 3GPP Specifications"</w:t>
      </w:r>
    </w:p>
    <w:p>
      <w:pPr>
        <w:pStyle w:val="EX"/>
        <w:rPr/>
      </w:pPr>
      <w:r>
        <w:rPr/>
        <w:t>[3]</w:t>
        <w:tab/>
        <w:t>ETSI TS 100 921 version 7.0.1 (1999-07), Digital cellular telecommunications system (Phase 2+); Service accessibility (GSM 02.11 version 7.0.1 Release 1998)</w:t>
      </w:r>
    </w:p>
    <w:p>
      <w:pPr>
        <w:pStyle w:val="EX"/>
        <w:rPr/>
      </w:pPr>
      <w:r>
        <w:rPr/>
        <w:t>[4]</w:t>
        <w:tab/>
        <w:t>3GPP TS 22.011 version 3.5.0 (2005-01), 3rd Generation Partnership Project; Technical Specification Group Services and System Aspects; Service accessibility (Release 1999)</w:t>
      </w:r>
    </w:p>
    <w:p>
      <w:pPr>
        <w:pStyle w:val="EX"/>
        <w:rPr/>
      </w:pPr>
      <w:r>
        <w:rPr/>
        <w:t>[5]</w:t>
        <w:tab/>
        <w:t>3GPP TS 22.011 version 4.4.0 (2005-01), 3rd Generation Partnership Project; Technical Specification Group Services and System Aspects; Service accessibility (Release 4)</w:t>
      </w:r>
    </w:p>
    <w:p>
      <w:pPr>
        <w:pStyle w:val="EX"/>
        <w:rPr/>
      </w:pPr>
      <w:r>
        <w:rPr/>
        <w:t>[6]</w:t>
        <w:tab/>
        <w:t>ETSI EN 300 924 version 7.0.1 (2005-01), Digital cellular telecommunications system (Phase 2+); enhanced Multi-Level Precedence and Pre-emption (eMLPP) – Stage 1 (GSM 02.67 version 7.0.1 Release 1998)</w:t>
      </w:r>
    </w:p>
    <w:p>
      <w:pPr>
        <w:pStyle w:val="EX"/>
        <w:rPr/>
      </w:pPr>
      <w:r>
        <w:rPr/>
        <w:t>[7]</w:t>
        <w:tab/>
        <w:t>3GPP TS 03.67 version 7.2.0 (2005-01), 3rd Generation Partnership Project; Technical Specification Group Core Network; Digital cellular telecommunications system (Phase 2+); enhanced Multi-Level Precedence and Pre-emption (eMLPP) – Stage 2 (Release 1998)</w:t>
      </w:r>
    </w:p>
    <w:p>
      <w:pPr>
        <w:pStyle w:val="EX"/>
        <w:rPr/>
      </w:pPr>
      <w:r>
        <w:rPr/>
        <w:t>[8]</w:t>
        <w:tab/>
        <w:t>ETSI EN 300 927 version 7.0.1 (2005-01), Digital cellular telecommunications system (Phase 2+); enhanced Multi-Level Precedence and Pre-emption (eMLPP) – Stage 3 (GSM 04.67 version 7.0.1 Release 1998)</w:t>
      </w:r>
    </w:p>
    <w:p>
      <w:pPr>
        <w:pStyle w:val="EX"/>
        <w:rPr/>
      </w:pPr>
      <w:r>
        <w:rPr/>
        <w:t>[9]</w:t>
        <w:tab/>
        <w:t>3G TS 22.067 version 3.0.1 (1999-10), 3rd Generation Partnership Project; Technical Specification Group Services and System Aspects; enhanced Multi-Level Precedence and Pre-emption (eMLPP) – Stage 1 (Release 1999)</w:t>
      </w:r>
    </w:p>
    <w:p>
      <w:pPr>
        <w:pStyle w:val="EX"/>
        <w:rPr/>
      </w:pPr>
      <w:r>
        <w:rPr/>
        <w:t>[10]</w:t>
        <w:tab/>
        <w:t>3GPP TS 23.067 version 3.3.0 (2005-01), 3rd Generation Partnership Project; Technical Specification Group Core Network; enhanced Multi-Level Precedence and Pre-emption (eMLPP) – Stage 2 (Release 1999)</w:t>
      </w:r>
    </w:p>
    <w:p>
      <w:pPr>
        <w:pStyle w:val="EX"/>
        <w:rPr/>
      </w:pPr>
      <w:r>
        <w:rPr/>
        <w:t>[11]</w:t>
        <w:tab/>
        <w:t>3GPP TS 24.067 version 3.3.0 (2005-01), 3rd Generation Partnership Project; Technical Specification Group Core Network; enhanced Multi-Level Precedence and Pre-emption (eMLPP) – Stage 3 (Release 1999)</w:t>
      </w:r>
    </w:p>
    <w:p>
      <w:pPr>
        <w:pStyle w:val="EX"/>
        <w:rPr/>
      </w:pPr>
      <w:r>
        <w:rPr/>
        <w:t>[12]</w:t>
        <w:tab/>
        <w:t>3G TS 22.067 version 4.0.0 (2005-01), 3rd Generation Partnership Project; Technical Specification Group Services and System Aspects; enhanced Multi-Level Precedence and Pre-emption (eMLPP) – Stage 1 (Release 4)</w:t>
      </w:r>
    </w:p>
    <w:p>
      <w:pPr>
        <w:pStyle w:val="EX"/>
        <w:rPr/>
      </w:pPr>
      <w:r>
        <w:rPr/>
        <w:t>[13]</w:t>
        <w:tab/>
        <w:t>3GPP TS 23.067 version 4.1.0 (2005-01), 3rd Generation Partnership Project; Technical Specification Group Core Network; enhanced Multi-Level Precedence and Pre-emption (eMLPP) – Stage 2 (Release 4)</w:t>
      </w:r>
    </w:p>
    <w:p>
      <w:pPr>
        <w:pStyle w:val="EX"/>
        <w:rPr/>
      </w:pPr>
      <w:r>
        <w:rPr/>
        <w:t>[14]</w:t>
        <w:tab/>
        <w:t>3GPP TS 24.067 version 4.1.0 (2005-01), 3rd Generation Partnership Project; Technical Specification Group Core Network; enhanced Multi-Level Precedence and Pre-emption (eMLPP) – Stage 3 (Release 4)</w:t>
      </w:r>
    </w:p>
    <w:p>
      <w:pPr>
        <w:pStyle w:val="EX"/>
        <w:rPr/>
      </w:pPr>
      <w:r>
        <w:rPr/>
        <w:t>[15]</w:t>
        <w:tab/>
        <w:t>GSM 11.11 v7.6.1, Specification of the Subscriber Identity Module - Mobile Equipment (SIM - ME) interface; Release 1998</w:t>
      </w:r>
    </w:p>
    <w:p>
      <w:pPr>
        <w:pStyle w:val="EX"/>
        <w:rPr/>
      </w:pPr>
      <w:r>
        <w:rPr/>
        <w:t>[16]</w:t>
        <w:tab/>
        <w:t>GSM 04.08 v7.13.0, Mobile Radio Interface Layer 3 Specification; Release 1998</w:t>
      </w:r>
    </w:p>
    <w:p>
      <w:pPr>
        <w:pStyle w:val="EX"/>
        <w:rPr/>
      </w:pPr>
      <w:r>
        <w:rPr/>
        <w:t>[17]</w:t>
        <w:tab/>
        <w:t>3GPP TS 11.11 v8.5.0, Specification of the Subscriber Identity Module - Mobile Equipment (SIM - ME) interface; Release 1999</w:t>
      </w:r>
    </w:p>
    <w:p>
      <w:pPr>
        <w:pStyle w:val="EX"/>
        <w:rPr/>
      </w:pPr>
      <w:r>
        <w:rPr/>
        <w:t>[18]</w:t>
        <w:tab/>
        <w:t>3GPP TS 51.011 v4.1.0, Specification of the Subscriber Identity Module - Mobile Equipment (SIM - ME) interface; Release 4</w:t>
      </w:r>
    </w:p>
    <w:p>
      <w:pPr>
        <w:pStyle w:val="EX"/>
        <w:rPr/>
      </w:pPr>
      <w:r>
        <w:rPr/>
        <w:t>[19]</w:t>
        <w:tab/>
        <w:t>3GPP TS 08.08 v. 7.7.0, Mobile-services Switching Centre- Base Station System (MSC - BSS) interface Layer 3 specification; Release 1998</w:t>
      </w:r>
    </w:p>
    <w:p>
      <w:pPr>
        <w:pStyle w:val="EX"/>
        <w:rPr/>
      </w:pPr>
      <w:r>
        <w:rPr/>
        <w:t>[20]</w:t>
        <w:tab/>
        <w:t>3GPP TS 08.08 v. 8.12.0, Mobile-services Switching Centre- Base Station System (MSC - BSS) interface Layer 3 specification; Release 1999</w:t>
      </w:r>
    </w:p>
    <w:p>
      <w:pPr>
        <w:pStyle w:val="EX"/>
        <w:rPr/>
      </w:pPr>
      <w:r>
        <w:rPr/>
        <w:t>[21]</w:t>
        <w:tab/>
        <w:t>3GPP TS 08.08 v. 9.0.0, Mobile-services Switching Centre- Base Station System (MSC - BSS) interface Layer 3 specification; Release 4</w:t>
      </w:r>
    </w:p>
    <w:p>
      <w:pPr>
        <w:pStyle w:val="EX"/>
        <w:rPr/>
      </w:pPr>
      <w:r>
        <w:rPr/>
        <w:t>[22]</w:t>
        <w:tab/>
        <w:t>3GPP TS 25.413 v. 3.9.0, UTRAN Iu interface RANAP signalling; Release 1999</w:t>
      </w:r>
    </w:p>
    <w:p>
      <w:pPr>
        <w:pStyle w:val="EX"/>
        <w:rPr/>
      </w:pPr>
      <w:r>
        <w:rPr/>
        <w:t>[23]</w:t>
        <w:tab/>
        <w:t>3GPP TS 25.413 v. 4.2.0, UTRAN Iu interface RANAP signalling; Release 4</w:t>
      </w:r>
    </w:p>
    <w:p>
      <w:pPr>
        <w:pStyle w:val="EX"/>
        <w:rPr/>
      </w:pPr>
      <w:r>
        <w:rPr/>
        <w:t>[24]</w:t>
        <w:tab/>
        <w:t>3GPP TS 24.008 v. 3.11.0, Mobile radio interface layer 3 specification; Core Network Protocols - Stage 3; Release 1999</w:t>
      </w:r>
    </w:p>
    <w:p>
      <w:pPr>
        <w:pStyle w:val="EX"/>
        <w:rPr/>
      </w:pPr>
      <w:r>
        <w:rPr/>
        <w:t>[25]</w:t>
        <w:tab/>
        <w:t>3GPP TS 24.008 v. 4.4.0, Mobile radio interface layer 3 specification; Core Network Protocols - Stage 3; Release 4</w:t>
      </w:r>
    </w:p>
    <w:p>
      <w:pPr>
        <w:pStyle w:val="EX"/>
        <w:rPr/>
      </w:pPr>
      <w:r>
        <w:rPr/>
        <w:t>[26]</w:t>
        <w:tab/>
        <w:t>ITU Recommendation I.255.3, Multi-Level Precedence and Preemption Service (MLPP), 1990</w:t>
      </w:r>
    </w:p>
    <w:p>
      <w:pPr>
        <w:pStyle w:val="EX"/>
        <w:rPr/>
      </w:pPr>
      <w:r>
        <w:rPr/>
        <w:t>[27]</w:t>
        <w:tab/>
        <w:t>ITU Recommendation Q.85, Stage 2 Description for Community of Interest Supplementary Services, Section 3 – Multi-Level Precedence and Preemption (MLPP) (rev. 1), 1992</w:t>
      </w:r>
    </w:p>
    <w:p>
      <w:pPr>
        <w:pStyle w:val="EX"/>
        <w:rPr/>
      </w:pPr>
      <w:r>
        <w:rPr/>
        <w:t>[28]</w:t>
        <w:tab/>
        <w:t>ITU Recommendation Q.735, Stage 3 Description for Community of Interest Supplementary Services using SS No. 7, Section 3 – Multi-Level Precedence and Preemption (MLPP), 1993</w:t>
      </w:r>
    </w:p>
    <w:p>
      <w:pPr>
        <w:pStyle w:val="EX"/>
        <w:rPr/>
      </w:pPr>
      <w:r>
        <w:rPr/>
        <w:t>[29]</w:t>
        <w:tab/>
        <w:t>GSM 11.14, Specification of the SIM Application Toolkit for the Subscriber Identity Module - Mobile Equipment (SIM - ME) interface</w:t>
      </w:r>
    </w:p>
    <w:p>
      <w:pPr>
        <w:pStyle w:val="EX"/>
        <w:rPr/>
      </w:pPr>
      <w:r>
        <w:rPr/>
        <w:t>[30]</w:t>
        <w:tab/>
        <w:t>3GPP TS 31.102, Characteristics of the USIM Application</w:t>
      </w:r>
    </w:p>
    <w:p>
      <w:pPr>
        <w:pStyle w:val="EX"/>
        <w:rPr/>
      </w:pPr>
      <w:r>
        <w:rPr/>
        <w:t>[31]</w:t>
        <w:tab/>
        <w:t>3GPP TS 31.111, USIM Application Toolkit (USAT)</w:t>
      </w:r>
    </w:p>
    <w:p>
      <w:pPr>
        <w:pStyle w:val="EX"/>
        <w:rPr/>
      </w:pPr>
      <w:r>
        <w:rPr/>
        <w:t>[32]</w:t>
        <w:tab/>
        <w:t>3GPP TS 25.321, Medium Access Control (MAC) protocol specification</w:t>
      </w:r>
    </w:p>
    <w:p>
      <w:pPr>
        <w:pStyle w:val="Heading1"/>
        <w:bidi w:val="0"/>
        <w:ind w:start="1134" w:hanging="1134"/>
        <w:jc w:val="start"/>
        <w:rPr/>
      </w:pPr>
      <w:bookmarkStart w:id="9" w:name="__RefHeading___Toc217731014"/>
      <w:bookmarkEnd w:id="9"/>
      <w:r>
        <w:rPr/>
        <w:t>3</w:t>
        <w:tab/>
        <w:t>Definitions and abbreviations</w:t>
      </w:r>
    </w:p>
    <w:p>
      <w:pPr>
        <w:pStyle w:val="Heading2"/>
        <w:bidi w:val="0"/>
        <w:jc w:val="start"/>
        <w:rPr/>
      </w:pPr>
      <w:bookmarkStart w:id="10" w:name="__RefHeading___Toc217731015"/>
      <w:bookmarkEnd w:id="10"/>
      <w:r>
        <w:rPr/>
        <w:t>3.1</w:t>
        <w:tab/>
        <w:t>Definitions</w:t>
      </w:r>
    </w:p>
    <w:p>
      <w:pPr>
        <w:pStyle w:val="Normal"/>
        <w:rPr/>
      </w:pPr>
      <w:r>
        <w:rPr/>
        <w:t>For the purposes of the present document, the following terms and definitions apply.</w:t>
      </w:r>
    </w:p>
    <w:p>
      <w:pPr>
        <w:pStyle w:val="Normal"/>
        <w:rPr/>
      </w:pPr>
      <w:r>
        <w:rPr>
          <w:b/>
          <w:bCs/>
        </w:rPr>
        <w:t>Priority Service:</w:t>
      </w:r>
      <w:r>
        <w:rPr/>
        <w:t xml:space="preserve"> A service that allows qualified and authorized</w:t>
      </w:r>
      <w:r>
        <w:rPr>
          <w:i/>
        </w:rPr>
        <w:t xml:space="preserve"> </w:t>
      </w:r>
      <w:r>
        <w:rPr/>
        <w:t>users to obtain priority access to the next available radio (voice or data traffic) channels during situations when PLMN congestion is blocking call attempts. In addition, Priority Service supports priority call progression and call completion to support an “end-to-end” priority call.</w:t>
      </w:r>
    </w:p>
    <w:p>
      <w:pPr>
        <w:pStyle w:val="Normal"/>
        <w:rPr/>
      </w:pPr>
      <w:r>
        <w:rPr>
          <w:b/>
          <w:bCs/>
        </w:rPr>
        <w:t>Service User:</w:t>
      </w:r>
      <w:r>
        <w:rPr/>
        <w:t xml:space="preserve"> A user subscribed to Priority Service.</w:t>
      </w:r>
    </w:p>
    <w:p>
      <w:pPr>
        <w:pStyle w:val="Heading2"/>
        <w:bidi w:val="0"/>
        <w:jc w:val="start"/>
        <w:rPr/>
      </w:pPr>
      <w:bookmarkStart w:id="11" w:name="__RefHeading___Toc217731016"/>
      <w:bookmarkEnd w:id="11"/>
      <w:r>
        <w:rPr/>
        <w:t>3.2</w:t>
        <w:tab/>
        <w:t>Abbreviations</w:t>
      </w:r>
    </w:p>
    <w:p>
      <w:pPr>
        <w:pStyle w:val="Normal"/>
        <w:keepNext w:val="true"/>
        <w:rPr/>
      </w:pPr>
      <w:r>
        <w:rPr/>
        <w:t>For the purposes of the present document, the following abbreviations apply:</w:t>
      </w:r>
    </w:p>
    <w:p>
      <w:pPr>
        <w:pStyle w:val="EW"/>
        <w:rPr/>
      </w:pPr>
      <w:r>
        <w:rPr/>
        <w:t>CDR</w:t>
        <w:tab/>
        <w:t>Charging Data Record</w:t>
      </w:r>
    </w:p>
    <w:p>
      <w:pPr>
        <w:pStyle w:val="EW"/>
        <w:rPr/>
      </w:pPr>
      <w:r>
        <w:rPr/>
        <w:t>eMLPP</w:t>
        <w:tab/>
        <w:t>Enhanced Multi-Level Precedence and Pre-emption</w:t>
      </w:r>
    </w:p>
    <w:p>
      <w:pPr>
        <w:pStyle w:val="EW"/>
        <w:rPr/>
      </w:pPr>
      <w:r>
        <w:rPr/>
        <w:t>ISDN</w:t>
        <w:tab/>
        <w:t>Integrated Services Digital Network</w:t>
      </w:r>
    </w:p>
    <w:p>
      <w:pPr>
        <w:pStyle w:val="EW"/>
        <w:rPr/>
      </w:pPr>
      <w:r>
        <w:rPr/>
        <w:t>MLPP</w:t>
        <w:tab/>
        <w:t>Multi-Level Precedence and Pre-emption</w:t>
      </w:r>
    </w:p>
    <w:p>
      <w:pPr>
        <w:pStyle w:val="EW"/>
        <w:rPr/>
      </w:pPr>
      <w:r>
        <w:rPr/>
        <w:t>PIN</w:t>
        <w:tab/>
        <w:t>Personal Identification Number</w:t>
      </w:r>
    </w:p>
    <w:p>
      <w:pPr>
        <w:pStyle w:val="EW"/>
        <w:rPr/>
      </w:pPr>
      <w:r>
        <w:rPr/>
        <w:t>PIE</w:t>
        <w:tab/>
        <w:t>Priority Information Element</w:t>
      </w:r>
    </w:p>
    <w:p>
      <w:pPr>
        <w:pStyle w:val="EW"/>
        <w:rPr/>
      </w:pPr>
      <w:r>
        <w:rPr/>
        <w:t>PSTN</w:t>
        <w:tab/>
        <w:t>Public Switched Telephone Network</w:t>
      </w:r>
    </w:p>
    <w:p>
      <w:pPr>
        <w:pStyle w:val="EW"/>
        <w:rPr/>
      </w:pPr>
      <w:r>
        <w:rPr/>
        <w:t>SC</w:t>
        <w:tab/>
        <w:t>Service Code</w:t>
      </w:r>
    </w:p>
    <w:p>
      <w:pPr>
        <w:pStyle w:val="EW"/>
        <w:rPr/>
      </w:pPr>
      <w:r>
        <w:rPr/>
        <w:t>UE</w:t>
        <w:tab/>
        <w:t>User Equipment</w:t>
      </w:r>
    </w:p>
    <w:p>
      <w:pPr>
        <w:pStyle w:val="EW"/>
        <w:rPr/>
      </w:pPr>
      <w:r>
        <w:rPr/>
      </w:r>
    </w:p>
    <w:p>
      <w:pPr>
        <w:pStyle w:val="Heading1"/>
        <w:bidi w:val="0"/>
        <w:ind w:start="1134" w:hanging="1134"/>
        <w:jc w:val="start"/>
        <w:rPr/>
      </w:pPr>
      <w:bookmarkStart w:id="12" w:name="__RefHeading___Toc217731017"/>
      <w:bookmarkEnd w:id="12"/>
      <w:r>
        <w:rPr/>
        <w:t>4</w:t>
        <w:tab/>
        <w:t>High Level requirements</w:t>
      </w:r>
    </w:p>
    <w:p>
      <w:pPr>
        <w:pStyle w:val="Normal"/>
        <w:rPr/>
      </w:pPr>
      <w:r>
        <w:rPr/>
        <w:t>The following sections describe the high-level requirements to support Priority Service. These high-level requirements are used as a basis for the gap analysis described in Section 6.</w:t>
      </w:r>
    </w:p>
    <w:p>
      <w:pPr>
        <w:pStyle w:val="Heading2"/>
        <w:bidi w:val="0"/>
        <w:jc w:val="start"/>
        <w:rPr/>
      </w:pPr>
      <w:bookmarkStart w:id="13" w:name="__RefHeading___Toc217731018"/>
      <w:bookmarkEnd w:id="13"/>
      <w:r>
        <w:rPr/>
        <w:t>4.1</w:t>
        <w:tab/>
        <w:t>Priority Call Origination</w:t>
      </w:r>
    </w:p>
    <w:p>
      <w:pPr>
        <w:pStyle w:val="Normal"/>
        <w:rPr/>
      </w:pPr>
      <w:r>
        <w:rPr/>
        <w:t>A call shall receive priority treatment (priority access to voice or traffic channels) on the originating side,  when the call is setup by a Service User using the priority service dialling procedure described in section 4.9.</w:t>
      </w:r>
    </w:p>
    <w:p>
      <w:pPr>
        <w:pStyle w:val="Heading2"/>
        <w:bidi w:val="0"/>
        <w:jc w:val="start"/>
        <w:rPr/>
      </w:pPr>
      <w:bookmarkStart w:id="14" w:name="__RefHeading___Toc217731019"/>
      <w:bookmarkEnd w:id="14"/>
      <w:r>
        <w:rPr/>
        <w:t>4.2</w:t>
        <w:tab/>
        <w:t>Priority Call Termination</w:t>
      </w:r>
    </w:p>
    <w:p>
      <w:pPr>
        <w:pStyle w:val="Normal"/>
        <w:rPr/>
      </w:pPr>
      <w:r>
        <w:rPr/>
        <w:t>A call shall receive priority treatment (priority access to voice or traffic channels) on the terminating side, when the call is setup by a Service User using the priority service dialling procedure described in section 4.9.</w:t>
      </w:r>
    </w:p>
    <w:p>
      <w:pPr>
        <w:pStyle w:val="Heading2"/>
        <w:bidi w:val="0"/>
        <w:jc w:val="start"/>
        <w:rPr/>
      </w:pPr>
      <w:bookmarkStart w:id="15" w:name="__RefHeading___Toc217731020"/>
      <w:bookmarkEnd w:id="15"/>
      <w:r>
        <w:rPr/>
        <w:t>4.3</w:t>
        <w:tab/>
        <w:t>Priority Call Progression</w:t>
      </w:r>
    </w:p>
    <w:p>
      <w:pPr>
        <w:pStyle w:val="Normal"/>
        <w:rPr/>
      </w:pPr>
      <w:r>
        <w:rPr/>
        <w:t xml:space="preserve">The Priority Service user shall receive priority call treatment/progression through the mobile network(s). A priority call should be given higher priority over normal calls in the originating mobile network, to interconnected networks (including the PSTN) and in the terminating network. Note: The ISDN MLPP feature may be used for signalling of priority level in the core network. </w:t>
      </w:r>
    </w:p>
    <w:p>
      <w:pPr>
        <w:pStyle w:val="Heading2"/>
        <w:bidi w:val="0"/>
        <w:jc w:val="start"/>
        <w:rPr/>
      </w:pPr>
      <w:bookmarkStart w:id="16" w:name="__RefHeading___Toc217731021"/>
      <w:bookmarkEnd w:id="16"/>
      <w:r>
        <w:rPr/>
        <w:t>4.4</w:t>
        <w:tab/>
        <w:t>Priority Radio Resource Queuing</w:t>
      </w:r>
    </w:p>
    <w:p>
      <w:pPr>
        <w:pStyle w:val="Normal"/>
        <w:rPr/>
      </w:pPr>
      <w:r>
        <w:rPr/>
        <w:t>Priority Service assumes a signalling channel is always available.</w:t>
      </w:r>
    </w:p>
    <w:p>
      <w:pPr>
        <w:pStyle w:val="Normal"/>
        <w:rPr/>
      </w:pPr>
      <w:r>
        <w:rPr/>
        <w:t xml:space="preserve">When a Priority Service call encounters a “no radio available” condition in the call path involving an access or egress air-interface, or both, </w:t>
      </w:r>
      <w:r>
        <w:rPr>
          <w:u w:val="single"/>
        </w:rPr>
        <w:t>and</w:t>
      </w:r>
      <w:r>
        <w:rPr/>
        <w:t>,</w:t>
      </w:r>
    </w:p>
    <w:p>
      <w:pPr>
        <w:pStyle w:val="B1"/>
        <w:rPr/>
      </w:pPr>
      <w:r>
        <w:rPr/>
        <w:t>-</w:t>
        <w:tab/>
      </w:r>
      <w:r>
        <w:rPr>
          <w:u w:val="single"/>
        </w:rPr>
        <w:t>at call origination</w:t>
      </w:r>
      <w:r>
        <w:rPr/>
        <w:t>, and upon recognition of the Priority Service dialing pattern, the Priority Service call is queued in the cell serving the calling party and processed for the next available radio channel in that cell in accordance with the caller’s priority level and call initiation time.</w:t>
      </w:r>
    </w:p>
    <w:p>
      <w:pPr>
        <w:pStyle w:val="B1"/>
        <w:rPr/>
      </w:pPr>
      <w:r>
        <w:rPr/>
        <w:t>-</w:t>
        <w:tab/>
      </w:r>
      <w:r>
        <w:rPr>
          <w:u w:val="single"/>
        </w:rPr>
        <w:t>at call termination</w:t>
      </w:r>
      <w:r>
        <w:rPr/>
        <w:t xml:space="preserve"> upon recognition of a priority call indication in an incoming call, the Priority Service call is queued in the cell serving the called party and processed for the next available radio channel in that cell </w:t>
      </w:r>
      <w:r>
        <w:rPr>
          <w:color w:val="000000"/>
        </w:rPr>
        <w:t>in accordance with the call’s priority level and arrival time</w:t>
      </w:r>
      <w:r>
        <w:rPr/>
        <w:t>.</w:t>
      </w:r>
    </w:p>
    <w:p>
      <w:pPr>
        <w:pStyle w:val="Heading2"/>
        <w:bidi w:val="0"/>
        <w:jc w:val="start"/>
        <w:rPr/>
      </w:pPr>
      <w:bookmarkStart w:id="17" w:name="__RefHeading___Toc217731022"/>
      <w:bookmarkEnd w:id="17"/>
      <w:r>
        <w:rPr/>
        <w:t>4.5</w:t>
        <w:tab/>
        <w:t>Priority Levels</w:t>
      </w:r>
    </w:p>
    <w:p>
      <w:pPr>
        <w:pStyle w:val="Normal"/>
        <w:rPr/>
      </w:pPr>
      <w:r>
        <w:rPr/>
        <w:t xml:space="preserve">The Priority Service subscriber shall be assigned one of </w:t>
      </w:r>
      <w:r>
        <w:rPr>
          <w:i/>
        </w:rPr>
        <w:t xml:space="preserve">n </w:t>
      </w:r>
      <w:r>
        <w:rPr/>
        <w:t>priority levels. Priority levels are defined as 1, 2, 3,…,</w:t>
      </w:r>
      <w:r>
        <w:rPr>
          <w:i/>
        </w:rPr>
        <w:t xml:space="preserve">n </w:t>
      </w:r>
      <w:r>
        <w:rPr/>
        <w:t xml:space="preserve">, with 1 being the highest priority level and </w:t>
      </w:r>
      <w:r>
        <w:rPr>
          <w:i/>
        </w:rPr>
        <w:t xml:space="preserve">n </w:t>
      </w:r>
      <w:r>
        <w:rPr/>
        <w:t xml:space="preserve">being the lowest priority level. Refer to Annex A for Regional requirements for priority levels. </w:t>
      </w:r>
    </w:p>
    <w:p>
      <w:pPr>
        <w:pStyle w:val="Heading2"/>
        <w:bidi w:val="0"/>
        <w:jc w:val="start"/>
        <w:rPr/>
      </w:pPr>
      <w:bookmarkStart w:id="18" w:name="__RefHeading___Toc217731023"/>
      <w:bookmarkEnd w:id="18"/>
      <w:r>
        <w:rPr/>
        <w:t>4.6</w:t>
        <w:tab/>
        <w:t>Invocation on Demand</w:t>
      </w:r>
    </w:p>
    <w:p>
      <w:pPr>
        <w:pStyle w:val="Normal"/>
        <w:rPr/>
      </w:pPr>
      <w:r>
        <w:rPr/>
        <w:t>Priority Service is invoked only when requested and an idle voice or traffic channel required for an origination request is not available.</w:t>
      </w:r>
    </w:p>
    <w:p>
      <w:pPr>
        <w:pStyle w:val="Normal"/>
        <w:rPr/>
      </w:pPr>
      <w:r>
        <w:rPr/>
        <w:t>If an idle voice or traffic channel is available when Priority Service is requested, the origination request is allowed to proceed normally without delay.</w:t>
      </w:r>
    </w:p>
    <w:p>
      <w:pPr>
        <w:pStyle w:val="Normal"/>
        <w:rPr/>
      </w:pPr>
      <w:r>
        <w:rPr/>
        <w:t>Invocation of Priority Service at access (origination), during call progression (end-to-end), or egress (termination) is considered complete when one of the following occurs:</w:t>
      </w:r>
    </w:p>
    <w:p>
      <w:pPr>
        <w:pStyle w:val="B1"/>
        <w:rPr/>
      </w:pPr>
      <w:r>
        <w:rPr/>
        <w:t>-</w:t>
        <w:tab/>
        <w:t>A radio (voice or traffic) channel is assigned to the call (at origination or termination),</w:t>
      </w:r>
    </w:p>
    <w:p>
      <w:pPr>
        <w:pStyle w:val="B1"/>
        <w:rPr/>
      </w:pPr>
      <w:r>
        <w:rPr/>
        <w:t>-</w:t>
        <w:tab/>
        <w:t>The loss of radio contact or roaming to another PLMN provider’s system (at origination only),</w:t>
      </w:r>
    </w:p>
    <w:p>
      <w:pPr>
        <w:pStyle w:val="B1"/>
        <w:rPr/>
      </w:pPr>
      <w:r>
        <w:rPr/>
        <w:t>-</w:t>
        <w:tab/>
        <w:t>The subscriber cancels the request by pressing the key.</w:t>
      </w:r>
    </w:p>
    <w:p>
      <w:pPr>
        <w:pStyle w:val="B1"/>
        <w:rPr/>
      </w:pPr>
      <w:r>
        <w:rPr/>
        <w:t>-</w:t>
        <w:tab/>
        <w:t>Expiration of the maximum allowed time to hold for the next available radio (voice or traffic) channel (at origination or termination), or</w:t>
      </w:r>
    </w:p>
    <w:p>
      <w:pPr>
        <w:pStyle w:val="B1"/>
        <w:rPr/>
      </w:pPr>
      <w:r>
        <w:rPr/>
        <w:t>-</w:t>
        <w:tab/>
        <w:t>Deletion of the Priority Service request due to arrival of a higher priority request coupled with lack of queue capacity (at origination or termination).</w:t>
      </w:r>
    </w:p>
    <w:p>
      <w:pPr>
        <w:pStyle w:val="Heading2"/>
        <w:bidi w:val="0"/>
        <w:jc w:val="start"/>
        <w:rPr/>
      </w:pPr>
      <w:bookmarkStart w:id="19" w:name="__RefHeading___Toc217731024"/>
      <w:bookmarkEnd w:id="19"/>
      <w:r>
        <w:rPr/>
        <w:t>4.7</w:t>
        <w:tab/>
        <w:t>Applicability to Telecommunications Services</w:t>
      </w:r>
    </w:p>
    <w:p>
      <w:pPr>
        <w:pStyle w:val="Normal"/>
        <w:rPr/>
      </w:pPr>
      <w:r>
        <w:rPr/>
        <w:t>Priority Service shall be applicable to voice and data telecommunications services that require a voice or traffic channel assignment.</w:t>
      </w:r>
    </w:p>
    <w:p>
      <w:pPr>
        <w:pStyle w:val="Heading2"/>
        <w:bidi w:val="0"/>
        <w:jc w:val="start"/>
        <w:rPr/>
      </w:pPr>
      <w:bookmarkStart w:id="20" w:name="__RefHeading___Toc217731025"/>
      <w:bookmarkEnd w:id="20"/>
      <w:r>
        <w:rPr/>
        <w:t>4.8</w:t>
        <w:tab/>
        <w:t>Authorization</w:t>
      </w:r>
    </w:p>
    <w:p>
      <w:pPr>
        <w:pStyle w:val="Normal"/>
        <w:rPr/>
      </w:pPr>
      <w:r>
        <w:rPr/>
        <w:t xml:space="preserve">A subscriber invoking Priority Service on call origination is authorized based on the caller’s subscription. It should also be possible for an additional second level of authentication (e.g., by the use of PIN) to identify that the user is authorized to make a priority call. In this case, authorization of the subscriber may be realized by the usage of a PIN. The PIN solution is for further study and needs to be standardized. The user priority levels (1-n) and the associated PINs are assigned by the appropriate national authority and are fixed, i.e., a subscriber may not be allowed to change the PIN or the priority level. Note: There are some concerns related to security for “PIN Authorization”. </w:t>
      </w:r>
    </w:p>
    <w:p>
      <w:pPr>
        <w:pStyle w:val="Heading2"/>
        <w:bidi w:val="0"/>
        <w:jc w:val="start"/>
        <w:rPr/>
      </w:pPr>
      <w:bookmarkStart w:id="21" w:name="__RefHeading___Toc217731026"/>
      <w:bookmarkEnd w:id="21"/>
      <w:r>
        <w:rPr/>
        <w:t>4.9</w:t>
        <w:tab/>
        <w:t>Priority Service Service Code</w:t>
      </w:r>
    </w:p>
    <w:p>
      <w:pPr>
        <w:pStyle w:val="Normal"/>
        <w:rPr/>
      </w:pPr>
      <w:r>
        <w:rPr/>
        <w:t>Priority Service is manually requested by adding on the Priority Service service code (SC) to the origination request, as in:</w:t>
      </w:r>
    </w:p>
    <w:p>
      <w:pPr>
        <w:pStyle w:val="TH"/>
        <w:rPr/>
      </w:pPr>
      <w:r>
        <w:rPr>
          <w:rFonts w:eastAsia="Arial"/>
        </w:rPr>
        <w:t xml:space="preserve"> </w:t>
      </w:r>
      <w:r>
        <w:rPr/>
        <w:tab/>
        <w:t xml:space="preserve">SC + termination address + </w:t>
      </w:r>
    </w:p>
    <w:p>
      <w:pPr>
        <w:pStyle w:val="Heading2"/>
        <w:bidi w:val="0"/>
        <w:jc w:val="start"/>
        <w:rPr/>
      </w:pPr>
      <w:bookmarkStart w:id="22" w:name="__RefHeading___Toc217731027"/>
      <w:bookmarkEnd w:id="22"/>
      <w:r>
        <w:rPr/>
        <w:t>4.10</w:t>
        <w:tab/>
        <w:t>Roaming</w:t>
      </w:r>
    </w:p>
    <w:p>
      <w:pPr>
        <w:pStyle w:val="Normal"/>
        <w:rPr/>
      </w:pPr>
      <w:r>
        <w:rPr/>
        <w:t>Priority Service shall be able to be supported during roaming when the roaming network supports Priority Service.</w:t>
      </w:r>
    </w:p>
    <w:p>
      <w:pPr>
        <w:pStyle w:val="Heading2"/>
        <w:bidi w:val="0"/>
        <w:jc w:val="start"/>
        <w:rPr/>
      </w:pPr>
      <w:bookmarkStart w:id="23" w:name="__RefHeading___Toc217731028"/>
      <w:bookmarkEnd w:id="23"/>
      <w:r>
        <w:rPr/>
        <w:t>4.11</w:t>
        <w:tab/>
        <w:t>Handover</w:t>
      </w:r>
    </w:p>
    <w:p>
      <w:pPr>
        <w:pStyle w:val="Normal"/>
        <w:rPr/>
      </w:pPr>
      <w:r>
        <w:rPr/>
        <w:t>Priority Service shall be able to be supported during handover.</w:t>
      </w:r>
    </w:p>
    <w:p>
      <w:pPr>
        <w:pStyle w:val="Heading2"/>
        <w:bidi w:val="0"/>
        <w:jc w:val="start"/>
        <w:rPr/>
      </w:pPr>
      <w:bookmarkStart w:id="24" w:name="__RefHeading___Toc217731029"/>
      <w:bookmarkEnd w:id="24"/>
      <w:r>
        <w:rPr/>
        <w:t>4.12</w:t>
        <w:tab/>
        <w:t>Charging Data Record</w:t>
      </w:r>
    </w:p>
    <w:p>
      <w:pPr>
        <w:pStyle w:val="Normal"/>
        <w:rPr/>
      </w:pPr>
      <w:r>
        <w:rPr/>
        <w:t>The system should record the following Priority Service charging data record (CDR) information, in addition to non-Priority Service CDR information:</w:t>
      </w:r>
    </w:p>
    <w:p>
      <w:pPr>
        <w:pStyle w:val="B1"/>
        <w:rPr/>
      </w:pPr>
      <w:r>
        <w:rPr/>
        <w:t>a</w:t>
        <w:tab/>
        <w:t>Priority Service invocation attempts.</w:t>
      </w:r>
    </w:p>
    <w:p>
      <w:pPr>
        <w:pStyle w:val="B1"/>
        <w:rPr/>
      </w:pPr>
      <w:r>
        <w:rPr/>
        <w:t>b</w:t>
        <w:tab/>
        <w:t>Call legs (origination and/or termination) on which Priority Service was used to gain access to the radio channel.</w:t>
      </w:r>
    </w:p>
    <w:p>
      <w:pPr>
        <w:pStyle w:val="B1"/>
        <w:rPr/>
      </w:pPr>
      <w:r>
        <w:rPr/>
        <w:t>c</w:t>
        <w:tab/>
        <w:t>Recording of appropriate Priority Service information (e.g., Priority Level, PIN usage indication). Note: The value of recording this information in CDRs is for further study.</w:t>
      </w:r>
    </w:p>
    <w:p>
      <w:pPr>
        <w:pStyle w:val="Heading2"/>
        <w:bidi w:val="0"/>
        <w:jc w:val="start"/>
        <w:rPr/>
      </w:pPr>
      <w:bookmarkStart w:id="25" w:name="__RefHeading___Toc217731030"/>
      <w:bookmarkEnd w:id="25"/>
      <w:r>
        <w:rPr/>
        <w:t>4.13</w:t>
        <w:tab/>
        <w:t>Priority Trunk Queuing</w:t>
      </w:r>
    </w:p>
    <w:p>
      <w:pPr>
        <w:pStyle w:val="Normal"/>
        <w:rPr/>
      </w:pPr>
      <w:r>
        <w:rPr/>
        <w:t>Priority Service shall be able to support queuing of Priority Service calls for trunk resources. Trunk queuing provides the capability to place a Priority Service call that has experienced a congestion condition for trunk resources (e.g., no circuit available) into a queue associated with a trunk group until a trunk becomes available or until a maximum trunk queuing time has expired. Priority Trunk Queuing applies to ISDN User Part (ISUP) and Multi-Frequency (MF) trunks.</w:t>
      </w:r>
    </w:p>
    <w:p>
      <w:pPr>
        <w:pStyle w:val="Heading2"/>
        <w:bidi w:val="0"/>
        <w:jc w:val="start"/>
        <w:rPr/>
      </w:pPr>
      <w:bookmarkStart w:id="26" w:name="__RefHeading___Toc217731031"/>
      <w:bookmarkEnd w:id="26"/>
      <w:r>
        <w:rPr/>
        <w:t>4.14</w:t>
        <w:tab/>
        <w:t>Coexistence with eMLPP</w:t>
      </w:r>
    </w:p>
    <w:p>
      <w:pPr>
        <w:pStyle w:val="Normal"/>
        <w:rPr/>
      </w:pPr>
      <w:r>
        <w:rPr/>
        <w:t>As a service provider option, it shall be possible to offer Priority Service and eMLPP within the same network, but not to the same user.</w:t>
      </w:r>
    </w:p>
    <w:p>
      <w:pPr>
        <w:pStyle w:val="Heading1"/>
        <w:bidi w:val="0"/>
        <w:ind w:start="1134" w:hanging="1134"/>
        <w:jc w:val="start"/>
        <w:rPr/>
      </w:pPr>
      <w:bookmarkStart w:id="27" w:name="__RefHeading___Toc217731032"/>
      <w:bookmarkEnd w:id="27"/>
      <w:r>
        <w:rPr/>
        <w:t>5</w:t>
        <w:tab/>
        <w:t>Additional Description of Priority Service</w:t>
      </w:r>
    </w:p>
    <w:p>
      <w:pPr>
        <w:pStyle w:val="Heading2"/>
        <w:bidi w:val="0"/>
        <w:jc w:val="start"/>
        <w:rPr/>
      </w:pPr>
      <w:bookmarkStart w:id="28" w:name="__RefHeading___Toc217731033"/>
      <w:bookmarkEnd w:id="28"/>
      <w:r>
        <w:rPr/>
        <w:t>5. 1</w:t>
        <w:tab/>
        <w:t>At call origination</w:t>
      </w:r>
    </w:p>
    <w:p>
      <w:pPr>
        <w:pStyle w:val="Normal"/>
        <w:rPr/>
      </w:pPr>
      <w:r>
        <w:rPr/>
        <w:t>If a user invokes and is authorized for Priority Service and a radio (voice or traffic) channel is available, then the call is allowed to proceed in the originating system. The call is given priority treatment during progression through the network.</w:t>
      </w:r>
    </w:p>
    <w:p>
      <w:pPr>
        <w:pStyle w:val="Normal"/>
        <w:rPr/>
      </w:pPr>
      <w:r>
        <w:rPr/>
        <w:t xml:space="preserve">If a user invokes and is authorized for Priority Service but a radio (voice or traffic) channel is not available, the call is queued for the next available radio channel in the cell in accordance with the user’s priority level and call initiation time. The user should be given an indication that the call is progressing. The network treats the user as busy while a priority call request for the user is queued. </w:t>
      </w:r>
    </w:p>
    <w:p>
      <w:pPr>
        <w:pStyle w:val="Normal"/>
        <w:rPr/>
      </w:pPr>
      <w:r>
        <w:rPr/>
        <w:t xml:space="preserve">If a user invokes and is authorized for Priority Service and a radio (voice or traffic) channel is not available, if the queue for the cell is full, and if the user’s Priority Service priority is higher than one or more Priority Service calls already in the queue, then the lowest, most recent call in the queue is dropped from the queue. The user’s call is placed in the queue in accordance with the user’s priority level and call initiation time. The user should be given an indication that the call is progressing. The network treats the user as busy while a priority call request for the user is queued. </w:t>
      </w:r>
    </w:p>
    <w:p>
      <w:pPr>
        <w:pStyle w:val="Normal"/>
        <w:rPr/>
      </w:pPr>
      <w:r>
        <w:rPr/>
        <w:t>It is desirable that if the system changes the resources allocated to a Service User (e.g., cell handover), the call set-up should proceed, as if the resources had remained the same (e.g., queue status). Note: The handling of queue status during handover is for further study.</w:t>
      </w:r>
    </w:p>
    <w:p>
      <w:pPr>
        <w:pStyle w:val="Normal"/>
        <w:rPr/>
      </w:pPr>
      <w:r>
        <w:rPr/>
        <w:t>The following indications should be provided to the subscriber:</w:t>
      </w:r>
    </w:p>
    <w:p>
      <w:pPr>
        <w:pStyle w:val="B1"/>
        <w:rPr/>
      </w:pPr>
      <w:r>
        <w:rPr/>
        <w:t>i</w:t>
        <w:tab/>
        <w:t>Acceptance of a Priority Service request.</w:t>
      </w:r>
    </w:p>
    <w:p>
      <w:pPr>
        <w:pStyle w:val="B1"/>
        <w:rPr/>
      </w:pPr>
      <w:r>
        <w:rPr/>
        <w:t>ii</w:t>
        <w:tab/>
        <w:t xml:space="preserve">Rejection of a Priority Service request. </w:t>
      </w:r>
    </w:p>
    <w:p>
      <w:pPr>
        <w:pStyle w:val="B1"/>
        <w:rPr/>
      </w:pPr>
      <w:r>
        <w:rPr/>
        <w:t>iii</w:t>
        <w:tab/>
        <w:t>Loss of a pending request (including loss of radio contact and possibly roaming to another system).</w:t>
      </w:r>
    </w:p>
    <w:p>
      <w:pPr>
        <w:pStyle w:val="Normal"/>
        <w:rPr/>
      </w:pPr>
      <w:r>
        <w:rPr/>
        <w:t>A priority call request may be removed from the queue by the Service User pressing the key. The request shall also be removed by the system, if radio contact is not maintained with the requesting UE.</w:t>
      </w:r>
    </w:p>
    <w:p>
      <w:pPr>
        <w:pStyle w:val="Heading2"/>
        <w:bidi w:val="0"/>
        <w:jc w:val="start"/>
        <w:rPr/>
      </w:pPr>
      <w:bookmarkStart w:id="29" w:name="__RefHeading___Toc217731034"/>
      <w:bookmarkEnd w:id="29"/>
      <w:r>
        <w:rPr/>
        <w:t>5. 2</w:t>
        <w:tab/>
        <w:t>During call progression</w:t>
      </w:r>
    </w:p>
    <w:p>
      <w:pPr>
        <w:pStyle w:val="Normal"/>
        <w:rPr/>
      </w:pPr>
      <w:r>
        <w:rPr/>
        <w:t>The Priority Service call receives priority treatment for call routing to interconnected networks supporting priority.</w:t>
      </w:r>
    </w:p>
    <w:p>
      <w:pPr>
        <w:pStyle w:val="Heading2"/>
        <w:bidi w:val="0"/>
        <w:jc w:val="start"/>
        <w:rPr/>
      </w:pPr>
      <w:bookmarkStart w:id="30" w:name="__RefHeading___Toc217731035"/>
      <w:bookmarkEnd w:id="30"/>
      <w:r>
        <w:rPr/>
        <w:t>5. 3</w:t>
        <w:tab/>
        <w:t>At call termination</w:t>
      </w:r>
    </w:p>
    <w:p>
      <w:pPr>
        <w:pStyle w:val="Normal"/>
        <w:rPr/>
      </w:pPr>
      <w:r>
        <w:rPr/>
        <w:t>If a terminating radio (voice or traffic) channel is available, the call is terminated to the called party.</w:t>
      </w:r>
    </w:p>
    <w:p>
      <w:pPr>
        <w:pStyle w:val="Normal"/>
        <w:rPr/>
      </w:pPr>
      <w:r>
        <w:rPr/>
        <w:t>If a terminating radio (voice or traffic) channel is not available, the call is queued for the next available radio channel in the cell serving the called party in accordance with the call’s priority level. When a terminating radio channel becomes available and is assigned to the call, the call is terminated to the called party.</w:t>
      </w:r>
    </w:p>
    <w:p>
      <w:pPr>
        <w:pStyle w:val="Normal"/>
        <w:rPr/>
      </w:pPr>
      <w:r>
        <w:rPr/>
        <w:t>If a terminating radio (voice or traffic) channel is not available, the queue for the cell serving the called party is full, and the call’s priority level is higher than one or more Priority Service calls in the queue, then the lowest, most recent call in the queue is dropped from the queue. The user’s call is entered in the queue in accordance with the call’s priority level. When a terminating radio channel becomes available and is assigned to the call, the call is terminated to the called party.</w:t>
      </w:r>
    </w:p>
    <w:p>
      <w:pPr>
        <w:pStyle w:val="Normal"/>
        <w:rPr/>
      </w:pPr>
      <w:r>
        <w:rPr/>
        <w:t>It is desirable that if the system changes the resources allocated to the called party (e.g., cell handover), the call set-up should proceed, as if the resources had remained the same (e.g., queue status).</w:t>
      </w:r>
    </w:p>
    <w:p>
      <w:pPr>
        <w:pStyle w:val="Heading2"/>
        <w:bidi w:val="0"/>
        <w:spacing w:before="180" w:after="240"/>
        <w:jc w:val="start"/>
        <w:rPr/>
      </w:pPr>
      <w:bookmarkStart w:id="31" w:name="__RefHeading___Toc217731036"/>
      <w:bookmarkEnd w:id="31"/>
      <w:r>
        <w:rPr/>
        <w:t>5.4</w:t>
        <w:tab/>
        <w:t>Exception Procedures or Unsuccessful Outcome</w:t>
      </w:r>
    </w:p>
    <w:p>
      <w:pPr>
        <w:pStyle w:val="Normal"/>
        <w:rPr/>
      </w:pPr>
      <w:r>
        <w:rPr/>
        <w:t>At call origination, the following exceptions or unsuccessful outcomes can occur:</w:t>
      </w:r>
    </w:p>
    <w:p>
      <w:pPr>
        <w:pStyle w:val="B1"/>
        <w:rPr/>
      </w:pPr>
      <w:r>
        <w:rPr/>
        <w:t>1</w:t>
        <w:tab/>
        <w:t>If the user invokes but is not subscribed to Priority Service, call setup is not allowed to proceed and the call is dropped.</w:t>
      </w:r>
    </w:p>
    <w:p>
      <w:pPr>
        <w:pStyle w:val="B1"/>
        <w:rPr/>
      </w:pPr>
      <w:r>
        <w:rPr/>
        <w:t>2</w:t>
        <w:tab/>
        <w:t>If the user invokes and is subscribed to Priority Service but the user’s mobile set times out while the call is undergoing Priority Service call queue processing, the user’s mobile returns to the null state and the call is dropped.</w:t>
      </w:r>
    </w:p>
    <w:p>
      <w:pPr>
        <w:pStyle w:val="B1"/>
        <w:rPr/>
      </w:pPr>
      <w:r>
        <w:rPr/>
        <w:t>3</w:t>
        <w:tab/>
        <w:t>If a user invokes and is subscribed to Priority Service, a radio channel is not available, and the queue for the cell is full, and the user’s Priority Service priority is lower than all of the Priority Service calls in the queue, the call is dropped.</w:t>
      </w:r>
    </w:p>
    <w:p>
      <w:pPr>
        <w:pStyle w:val="B1"/>
        <w:rPr/>
      </w:pPr>
      <w:r>
        <w:rPr/>
        <w:t>4</w:t>
        <w:tab/>
        <w:t>If a user invokes and is subscribed to Priority Service, and is queued for a radio channel, but the user loses coverage, the call is removed from the queue and is dropped.</w:t>
      </w:r>
    </w:p>
    <w:p>
      <w:pPr>
        <w:pStyle w:val="B1"/>
        <w:rPr/>
      </w:pPr>
      <w:r>
        <w:rPr/>
        <w:t>5</w:t>
        <w:tab/>
        <w:t>If a user invokes and is subscribed to Priority Service, and is queued for a radio channel, but the maximum allowed call time in queue expires before a radio channel becomes available in the cell, the call is removed from the queue and is dropped.</w:t>
      </w:r>
    </w:p>
    <w:p>
      <w:pPr>
        <w:pStyle w:val="B1"/>
        <w:rPr/>
      </w:pPr>
      <w:r>
        <w:rPr/>
        <w:t>6</w:t>
        <w:tab/>
        <w:t>If a user invokes and is subscribed to Priority Service, and is queued for a trunk resource, but the user loses coverage, the call is removed from the trunk queue and is dropped.</w:t>
      </w:r>
    </w:p>
    <w:p>
      <w:pPr>
        <w:pStyle w:val="B1"/>
        <w:rPr/>
      </w:pPr>
      <w:r>
        <w:rPr/>
        <w:t>7</w:t>
        <w:tab/>
        <w:t>If a user invokes and is subscribed to Priority Service, and is queued for a trunk resource, but the maximum allowed call time in queue expires before a trunk resource becomes available in the cell, the call is removed from the trunk queue and is dropped.</w:t>
      </w:r>
    </w:p>
    <w:p>
      <w:pPr>
        <w:pStyle w:val="Normal"/>
        <w:rPr/>
      </w:pPr>
      <w:r>
        <w:rPr/>
        <w:t>At call termination the following exceptions or unsuccessful outcomes can occur:</w:t>
      </w:r>
    </w:p>
    <w:p>
      <w:pPr>
        <w:pStyle w:val="B1"/>
        <w:rPr/>
      </w:pPr>
      <w:r>
        <w:rPr/>
        <w:t>1</w:t>
        <w:tab/>
        <w:t>If a radio channel is not available and the queue for the cell is full, but the calling party’s priority is lower than all of the Priority Service calls in the queue, the call is not completed and the Service User is given an appropriate indication.</w:t>
      </w:r>
    </w:p>
    <w:p>
      <w:pPr>
        <w:pStyle w:val="B1"/>
        <w:rPr/>
      </w:pPr>
      <w:r>
        <w:rPr/>
        <w:t>2</w:t>
        <w:tab/>
        <w:t>If the call is queued for a radio channel but the called party’s mobile loses coverage, the call is removed from the queue and the Service User is given an appropriate indication.</w:t>
      </w:r>
    </w:p>
    <w:p>
      <w:pPr>
        <w:pStyle w:val="B1"/>
        <w:rPr/>
      </w:pPr>
      <w:r>
        <w:rPr/>
        <w:t>3</w:t>
        <w:tab/>
        <w:t>If the call is queued for a radio channel but the maximum allowed call time in queue expires before a radio channel becomes available in the designated terminating cell, the call is removed from the queue and the Service User is given an appropriate indication.</w:t>
      </w:r>
    </w:p>
    <w:p>
      <w:pPr>
        <w:pStyle w:val="Heading2"/>
        <w:bidi w:val="0"/>
        <w:jc w:val="start"/>
        <w:rPr/>
      </w:pPr>
      <w:bookmarkStart w:id="32" w:name="__RefHeading___Toc217731037"/>
      <w:bookmarkEnd w:id="32"/>
      <w:r>
        <w:rPr/>
        <w:t>5.5</w:t>
        <w:tab/>
        <w:t>Features Interactions</w:t>
      </w:r>
    </w:p>
    <w:p>
      <w:pPr>
        <w:pStyle w:val="RecCCITT"/>
        <w:keepLines w:val="false"/>
        <w:autoSpaceDE w:val="false"/>
        <w:spacing w:before="0" w:after="0"/>
        <w:rPr>
          <w:rFonts w:cs="Arial"/>
          <w:bCs/>
          <w:lang w:val="en-US"/>
        </w:rPr>
      </w:pPr>
      <w:r>
        <w:rPr>
          <w:rFonts w:cs="Arial"/>
          <w:bCs/>
          <w:lang w:val="en-US"/>
        </w:rPr>
      </w:r>
    </w:p>
    <w:p>
      <w:pPr>
        <w:pStyle w:val="RecCCITT"/>
        <w:keepLines w:val="false"/>
        <w:autoSpaceDE w:val="false"/>
        <w:spacing w:before="0" w:after="0"/>
        <w:rPr>
          <w:rFonts w:cs="Arial"/>
          <w:bCs/>
          <w:lang w:val="en-US"/>
        </w:rPr>
      </w:pPr>
      <w:r>
        <w:rPr>
          <w:rFonts w:cs="Arial"/>
          <w:bCs/>
          <w:lang w:val="en-US"/>
        </w:rPr>
        <w:t>Call Waiting</w:t>
      </w:r>
    </w:p>
    <w:p>
      <w:pPr>
        <w:pStyle w:val="Normal"/>
        <w:autoSpaceDE w:val="false"/>
        <w:spacing w:before="0" w:after="0"/>
        <w:rPr>
          <w:rFonts w:cs="Arial"/>
          <w:i/>
          <w:i/>
          <w:iCs/>
          <w:lang w:val="en-US"/>
        </w:rPr>
      </w:pPr>
      <w:r>
        <w:rPr>
          <w:rFonts w:cs="Times New Roman"/>
          <w:lang w:val="en-US"/>
        </w:rPr>
        <w:t xml:space="preserve"> </w:t>
      </w:r>
      <w:r>
        <w:rPr>
          <w:rFonts w:cs="Arial"/>
          <w:lang w:val="en-US"/>
        </w:rPr>
        <w:t>Priority Service call users will not receive an incoming call indication while the call is being queued.</w:t>
      </w:r>
    </w:p>
    <w:p>
      <w:pPr>
        <w:pStyle w:val="Normal"/>
        <w:autoSpaceDE w:val="false"/>
        <w:spacing w:before="0" w:after="0"/>
        <w:rPr>
          <w:rFonts w:cs="Arial"/>
          <w:i/>
          <w:i/>
          <w:iCs/>
          <w:lang w:val="en-US"/>
        </w:rPr>
      </w:pPr>
      <w:r>
        <w:rPr>
          <w:rFonts w:cs="Arial"/>
          <w:i/>
          <w:iCs/>
          <w:lang w:val="en-US"/>
        </w:rPr>
      </w:r>
    </w:p>
    <w:p>
      <w:pPr>
        <w:pStyle w:val="RecCCITT"/>
        <w:keepLines w:val="false"/>
        <w:autoSpaceDE w:val="false"/>
        <w:spacing w:before="0" w:after="0"/>
        <w:rPr>
          <w:rFonts w:cs="Arial"/>
          <w:bCs/>
          <w:lang w:val="en-US"/>
        </w:rPr>
      </w:pPr>
      <w:r>
        <w:rPr>
          <w:rFonts w:cs="Arial"/>
          <w:bCs/>
          <w:lang w:val="en-US"/>
        </w:rPr>
        <w:t xml:space="preserve">Call forwarding and call re-direction </w:t>
      </w:r>
    </w:p>
    <w:p>
      <w:pPr>
        <w:pStyle w:val="Normal"/>
        <w:autoSpaceDE w:val="false"/>
        <w:spacing w:before="0" w:after="0"/>
        <w:rPr/>
      </w:pPr>
      <w:r>
        <w:rPr>
          <w:rFonts w:cs="Arial"/>
          <w:lang w:val="en-US"/>
        </w:rPr>
        <w:t xml:space="preserve">Service users will not be allowed to invoke </w:t>
      </w:r>
      <w:r>
        <w:rPr/>
        <w:t xml:space="preserve">Priority Service </w:t>
      </w:r>
      <w:r>
        <w:rPr>
          <w:rFonts w:cs="Arial"/>
          <w:lang w:val="en-US"/>
        </w:rPr>
        <w:t>calls through call forwarding or re-direction.</w:t>
      </w:r>
    </w:p>
    <w:p>
      <w:pPr>
        <w:pStyle w:val="Normal"/>
        <w:autoSpaceDE w:val="false"/>
        <w:spacing w:before="0" w:after="0"/>
        <w:rPr>
          <w:lang w:val="en-US"/>
        </w:rPr>
      </w:pPr>
      <w:r>
        <w:rPr>
          <w:rFonts w:cs="Times New Roman"/>
          <w:lang w:val="en-US"/>
        </w:rPr>
        <w:t xml:space="preserve"> </w:t>
      </w:r>
      <w:r>
        <w:rPr>
          <w:rFonts w:cs="Arial"/>
          <w:lang w:val="en-US"/>
        </w:rPr>
        <w:t>(E.g., "*SC + termination address" as a forwarded-to number, or Priority Service invocation through other re-direction services, such as IN DP12 Redirection etc.)</w:t>
      </w:r>
    </w:p>
    <w:p>
      <w:pPr>
        <w:pStyle w:val="Normal"/>
        <w:autoSpaceDE w:val="false"/>
        <w:spacing w:before="0" w:after="0"/>
        <w:rPr>
          <w:rFonts w:cs="Arial"/>
          <w:lang w:val="en-US"/>
        </w:rPr>
      </w:pPr>
      <w:r>
        <w:rPr>
          <w:rFonts w:cs="Arial"/>
          <w:lang w:val="en-US"/>
        </w:rPr>
      </w:r>
    </w:p>
    <w:p>
      <w:pPr>
        <w:pStyle w:val="RecCCITT"/>
        <w:keepLines w:val="false"/>
        <w:autoSpaceDE w:val="false"/>
        <w:spacing w:before="0" w:after="0"/>
        <w:rPr>
          <w:rFonts w:cs="Arial"/>
          <w:bCs/>
          <w:lang w:val="en-US"/>
        </w:rPr>
      </w:pPr>
      <w:r>
        <w:rPr>
          <w:rFonts w:cs="Arial"/>
          <w:bCs/>
          <w:lang w:val="en-US"/>
        </w:rPr>
        <w:t>Call Origination Restrictions</w:t>
      </w:r>
    </w:p>
    <w:p>
      <w:pPr>
        <w:pStyle w:val="Normal"/>
        <w:autoSpaceDE w:val="false"/>
        <w:spacing w:before="0" w:after="0"/>
        <w:rPr/>
      </w:pPr>
      <w:r>
        <w:rPr/>
        <w:t xml:space="preserve">Priority Service </w:t>
      </w:r>
      <w:r>
        <w:rPr>
          <w:rFonts w:cs="Arial"/>
          <w:lang w:val="en-US"/>
        </w:rPr>
        <w:t>shall override Call origination Restrictions for Barring of Outgoing Calls (BAOC), Barring of outgoing International Calls (BOIC) and Barring of Outgoing International Calls except to Home PLMN Country (BOIC-exHC), as a network option. Note: This may be necessary only for the PIN-based solution.</w:t>
      </w:r>
    </w:p>
    <w:p>
      <w:pPr>
        <w:pStyle w:val="Normal"/>
        <w:autoSpaceDE w:val="false"/>
        <w:spacing w:before="0" w:after="0"/>
        <w:rPr>
          <w:rFonts w:cs="Arial"/>
          <w:lang w:val="en-US"/>
        </w:rPr>
      </w:pPr>
      <w:r>
        <w:rPr>
          <w:rFonts w:cs="Arial"/>
          <w:lang w:val="en-US"/>
        </w:rPr>
      </w:r>
    </w:p>
    <w:p>
      <w:pPr>
        <w:pStyle w:val="Normal"/>
        <w:autoSpaceDE w:val="false"/>
        <w:spacing w:before="0" w:after="0"/>
        <w:rPr>
          <w:rFonts w:cs="Arial"/>
          <w:lang w:val="en-US"/>
        </w:rPr>
      </w:pPr>
      <w:r>
        <w:rPr>
          <w:rFonts w:cs="Arial"/>
          <w:b/>
          <w:bCs/>
          <w:lang w:val="en-US"/>
        </w:rPr>
        <w:t>eMLPP</w:t>
      </w:r>
      <w:r>
        <w:rPr>
          <w:rFonts w:cs="Arial"/>
          <w:lang w:val="en-US"/>
        </w:rPr>
        <w:t xml:space="preserve"> </w:t>
      </w:r>
      <w:r>
        <w:rPr>
          <w:rFonts w:cs="Arial"/>
          <w:b/>
          <w:bCs/>
          <w:lang w:val="en-US"/>
        </w:rPr>
        <w:t>(USA regional requirement)</w:t>
      </w:r>
    </w:p>
    <w:p>
      <w:pPr>
        <w:pStyle w:val="EQ"/>
        <w:keepLines w:val="false"/>
        <w:tabs>
          <w:tab w:val="clear" w:pos="4536"/>
          <w:tab w:val="clear" w:pos="9072"/>
        </w:tabs>
        <w:autoSpaceDE w:val="false"/>
        <w:spacing w:before="0" w:after="0"/>
        <w:rPr/>
      </w:pPr>
      <w:r>
        <w:rPr/>
        <w:t xml:space="preserve">Priority Service </w:t>
      </w:r>
      <w:r>
        <w:rPr>
          <w:lang w:val="en-US" w:eastAsia="en-US"/>
        </w:rPr>
        <w:t xml:space="preserve">call attempt shall override any eMLPP priority levels that may be received from eMLPP capable mobile phones. That is Priority Service users shall be able to only invoke their assigned priority level. If a </w:t>
      </w:r>
      <w:r>
        <w:rPr/>
        <w:t>Priority</w:t>
      </w:r>
      <w:r>
        <w:rPr>
          <w:lang w:val="en-US" w:eastAsia="en-US"/>
        </w:rPr>
        <w:t xml:space="preserve"> Service user has an eMLPP </w:t>
      </w:r>
      <w:r>
        <w:rPr>
          <w:rFonts w:cs="Arial"/>
          <w:lang w:val="en-US" w:eastAsia="en-US"/>
        </w:rPr>
        <w:t xml:space="preserve">capable phone and attempts to use an eMLPP priority level in addition to </w:t>
      </w:r>
      <w:r>
        <w:rPr/>
        <w:t>Priority</w:t>
      </w:r>
      <w:r>
        <w:rPr>
          <w:lang w:val="en-US" w:eastAsia="en-US"/>
        </w:rPr>
        <w:t xml:space="preserve"> Service *SC </w:t>
      </w:r>
      <w:r>
        <w:rPr>
          <w:rFonts w:cs="Arial"/>
          <w:lang w:val="en-US" w:eastAsia="en-US"/>
        </w:rPr>
        <w:t>dialing, the eMLPP priority level request will be ignored by the network.</w:t>
      </w:r>
    </w:p>
    <w:p>
      <w:pPr>
        <w:pStyle w:val="Normal"/>
        <w:autoSpaceDE w:val="false"/>
        <w:spacing w:before="0" w:after="0"/>
        <w:rPr>
          <w:rFonts w:cs="Arial"/>
          <w:lang w:val="en-US" w:eastAsia="en-US"/>
        </w:rPr>
      </w:pPr>
      <w:r>
        <w:rPr>
          <w:rFonts w:cs="Arial"/>
          <w:lang w:val="en-US" w:eastAsia="en-US"/>
        </w:rPr>
      </w:r>
    </w:p>
    <w:p>
      <w:pPr>
        <w:pStyle w:val="RecCCITT"/>
        <w:keepLines w:val="false"/>
        <w:autoSpaceDE w:val="false"/>
        <w:spacing w:before="0" w:after="0"/>
        <w:rPr>
          <w:rFonts w:cs="Arial"/>
          <w:bCs/>
          <w:lang w:val="en-US"/>
        </w:rPr>
      </w:pPr>
      <w:r>
        <w:rPr>
          <w:rFonts w:cs="Arial"/>
          <w:bCs/>
          <w:lang w:val="en-US"/>
        </w:rPr>
        <w:t>Prepaid service</w:t>
      </w:r>
    </w:p>
    <w:p>
      <w:pPr>
        <w:pStyle w:val="Normal"/>
        <w:autoSpaceDE w:val="false"/>
        <w:spacing w:before="0" w:after="0"/>
        <w:rPr>
          <w:rFonts w:cs="Arial"/>
          <w:lang w:val="en-US"/>
        </w:rPr>
      </w:pPr>
      <w:r>
        <w:rPr/>
        <w:t xml:space="preserve">Priority Service </w:t>
      </w:r>
      <w:r>
        <w:rPr>
          <w:rFonts w:cs="Arial"/>
          <w:lang w:val="en-US"/>
        </w:rPr>
        <w:t xml:space="preserve">applies only to post-paid calls. Users shall not be allowed to subscribe to </w:t>
      </w:r>
      <w:r>
        <w:rPr/>
        <w:t xml:space="preserve">Priority Service and Prepaid. </w:t>
      </w:r>
    </w:p>
    <w:p>
      <w:pPr>
        <w:pStyle w:val="Normal"/>
        <w:autoSpaceDE w:val="false"/>
        <w:spacing w:before="0" w:after="0"/>
        <w:rPr>
          <w:rFonts w:cs="Arial"/>
          <w:lang w:val="en-US"/>
        </w:rPr>
      </w:pPr>
      <w:r>
        <w:rPr>
          <w:rFonts w:cs="Arial"/>
          <w:lang w:val="en-US"/>
        </w:rPr>
      </w:r>
    </w:p>
    <w:p>
      <w:pPr>
        <w:pStyle w:val="RecCCITT"/>
        <w:keepLines w:val="false"/>
        <w:autoSpaceDE w:val="false"/>
        <w:spacing w:before="0" w:after="0"/>
        <w:rPr>
          <w:rFonts w:cs="Arial"/>
          <w:bCs/>
          <w:lang w:val="en-US"/>
        </w:rPr>
      </w:pPr>
      <w:r>
        <w:rPr>
          <w:rFonts w:cs="Arial"/>
          <w:bCs/>
          <w:lang w:val="en-US"/>
        </w:rPr>
        <w:t>Emergency Calls (USA regional requirement)</w:t>
      </w:r>
    </w:p>
    <w:p>
      <w:pPr>
        <w:pStyle w:val="Normal"/>
        <w:autoSpaceDE w:val="false"/>
        <w:spacing w:before="0" w:after="0"/>
        <w:rPr/>
      </w:pPr>
      <w:r>
        <w:rPr>
          <w:lang w:val="en-US"/>
        </w:rPr>
        <w:t xml:space="preserve">There is no interaction between </w:t>
      </w:r>
      <w:r>
        <w:rPr/>
        <w:t xml:space="preserve">Priority Service </w:t>
      </w:r>
      <w:r>
        <w:rPr>
          <w:lang w:val="en-US"/>
        </w:rPr>
        <w:t>and emergency calls. If a service user dials *SC + [emergency call number], the call either receives radio traffic channel priority access treatment based on the service user’s priority level or the call is denied.  If a non-service user dials *SC + [emergency call number], the call is denied.</w:t>
      </w:r>
      <w:r>
        <w:br w:type="page"/>
      </w:r>
    </w:p>
    <w:p>
      <w:pPr>
        <w:pStyle w:val="Heading1"/>
        <w:bidi w:val="0"/>
        <w:ind w:start="1134" w:hanging="1134"/>
        <w:jc w:val="start"/>
        <w:rPr/>
      </w:pPr>
      <w:bookmarkStart w:id="33" w:name="__RefHeading___Toc217731038"/>
      <w:bookmarkEnd w:id="33"/>
      <w:r>
        <w:rPr/>
        <w:t>6</w:t>
        <w:tab/>
        <w:t>Priority Service Gap Analysis</w:t>
      </w:r>
    </w:p>
    <w:p>
      <w:pPr>
        <w:pStyle w:val="Heading2"/>
        <w:bidi w:val="0"/>
        <w:jc w:val="start"/>
        <w:rPr/>
      </w:pPr>
      <w:bookmarkStart w:id="34" w:name="__RefHeading___Toc3364_3320553937"/>
      <w:bookmarkStart w:id="35" w:name="__RefHeading___Toc217731039"/>
      <w:bookmarkEnd w:id="34"/>
      <w:r>
        <w:rPr/>
        <w:t>6.1</w:t>
        <w:tab/>
        <w:t>Service Accessibility</w:t>
      </w:r>
      <w:bookmarkEnd w:id="35"/>
      <w:r>
        <w:rPr/>
        <w:t xml:space="preserve"> </w:t>
      </w:r>
    </w:p>
    <w:p>
      <w:pPr>
        <w:pStyle w:val="BodyText3"/>
        <w:rPr/>
      </w:pPr>
      <w:r>
        <w:rPr/>
        <w:t>Service Accessibility is specified in:</w:t>
      </w:r>
    </w:p>
    <w:p>
      <w:pPr>
        <w:pStyle w:val="Normal"/>
        <w:rPr/>
      </w:pPr>
      <w:r>
        <w:rPr/>
        <w:t>Release 1998:</w:t>
      </w:r>
    </w:p>
    <w:p>
      <w:pPr>
        <w:pStyle w:val="B1"/>
        <w:rPr/>
      </w:pPr>
      <w:r>
        <w:rPr/>
        <w:t>-</w:t>
        <w:tab/>
        <w:t>ETSI TS 100 921 version 7.0.1 (1999-07), Digital cellular telecommunications system (Phase 2+); Service accessibility (GSM 02.11 version 7.0.1 Release 1998);</w:t>
      </w:r>
    </w:p>
    <w:p>
      <w:pPr>
        <w:pStyle w:val="Normal"/>
        <w:rPr/>
      </w:pPr>
      <w:r>
        <w:rPr/>
        <w:t>Release 1999:</w:t>
      </w:r>
    </w:p>
    <w:p>
      <w:pPr>
        <w:pStyle w:val="B1"/>
        <w:rPr/>
      </w:pPr>
      <w:r>
        <w:rPr/>
        <w:t>-</w:t>
        <w:tab/>
        <w:t>3GPP TS 22.011 version 3.5.0 (2005-01), 3</w:t>
      </w:r>
      <w:r>
        <w:rPr>
          <w:vertAlign w:val="superscript"/>
        </w:rPr>
        <w:t>rd</w:t>
      </w:r>
      <w:r>
        <w:rPr/>
        <w:t xml:space="preserve"> Generation Partnership Project; Technical Specification Group Services and System Aspects; Service accessibility (Release 1999); and </w:t>
      </w:r>
    </w:p>
    <w:p>
      <w:pPr>
        <w:pStyle w:val="Normal"/>
        <w:rPr/>
      </w:pPr>
      <w:r>
        <w:rPr/>
        <w:t>Release 4:</w:t>
      </w:r>
    </w:p>
    <w:p>
      <w:pPr>
        <w:pStyle w:val="B1"/>
        <w:rPr/>
      </w:pPr>
      <w:r>
        <w:rPr/>
        <w:t>-</w:t>
        <w:tab/>
        <w:t>3GPP TS 22.011 version 4.4.0 (2005-01), 3</w:t>
      </w:r>
      <w:r>
        <w:rPr>
          <w:vertAlign w:val="superscript"/>
        </w:rPr>
        <w:t>rd</w:t>
      </w:r>
      <w:r>
        <w:rPr/>
        <w:t xml:space="preserve"> Generation Partnership Project; Technical Specification Group Services and System Aspects; Service accessibility (Release 4).</w:t>
      </w:r>
    </w:p>
    <w:p>
      <w:pPr>
        <w:pStyle w:val="List"/>
        <w:ind w:start="0" w:hanging="0"/>
        <w:rPr/>
      </w:pPr>
      <w:r>
        <w:rPr/>
        <w:t>Service Accessibility supports an Access Control capability that is pertinent to Priority Service.</w:t>
      </w:r>
    </w:p>
    <w:p>
      <w:pPr>
        <w:pStyle w:val="Heading3"/>
        <w:bidi w:val="0"/>
        <w:jc w:val="start"/>
        <w:rPr/>
      </w:pPr>
      <w:bookmarkStart w:id="36" w:name="__RefHeading___Toc217731040"/>
      <w:bookmarkEnd w:id="36"/>
      <w:r>
        <w:rPr/>
        <w:t>6.1.1</w:t>
        <w:tab/>
        <w:t>Summary of Service Accessibility Capabilities</w:t>
      </w:r>
    </w:p>
    <w:p>
      <w:pPr>
        <w:pStyle w:val="Normal"/>
        <w:rPr/>
      </w:pPr>
      <w:r>
        <w:rPr/>
        <w:t>The Access Control capability prevents mobile users from initiating call origination attempts and from responding to pages in specific areas (e.g., in emergency situations where resource shortages exist). Access control is intended to allow network operators to prevent overload of radio access channels under critical conditions.</w:t>
      </w:r>
    </w:p>
    <w:p>
      <w:pPr>
        <w:pStyle w:val="Normal"/>
        <w:rPr/>
      </w:pPr>
      <w:r>
        <w:rPr/>
        <w:t>The basic mechanism is administered as follows:</w:t>
      </w:r>
      <w:r>
        <w:rPr>
          <w:rFonts w:cs="Arial"/>
          <w:lang w:val="en-US"/>
        </w:rPr>
        <w:t xml:space="preserve"> </w:t>
      </w:r>
      <w:r>
        <w:rPr/>
        <w:t>All SIMs are randomly assigned to one of ten access classes (0 – 9). In addition, SIMs may also be members of one or more of five special categories (access classes 11 to 15). These special classes are designated for specific purposes as summarized in the following table:</w:t>
      </w:r>
    </w:p>
    <w:p>
      <w:pPr>
        <w:pStyle w:val="TH"/>
        <w:rPr/>
      </w:pPr>
      <w:r>
        <w:rPr/>
        <w:t>Table 1: Service Accessibility Access Classes</w:t>
      </w:r>
    </w:p>
    <w:tbl>
      <w:tblPr>
        <w:tblW w:w="5531" w:type="dxa"/>
        <w:jc w:val="center"/>
        <w:tblInd w:w="0" w:type="dxa"/>
        <w:tblCellMar>
          <w:top w:w="0" w:type="dxa"/>
          <w:start w:w="108" w:type="dxa"/>
          <w:bottom w:w="0" w:type="dxa"/>
          <w:end w:w="108" w:type="dxa"/>
        </w:tblCellMar>
      </w:tblPr>
      <w:tblGrid>
        <w:gridCol w:w="1377"/>
        <w:gridCol w:w="1867"/>
        <w:gridCol w:w="2287"/>
      </w:tblGrid>
      <w:tr>
        <w:trPr>
          <w:tblHeader w:val="true"/>
        </w:trPr>
        <w:tc>
          <w:tcPr>
            <w:tcW w:w="1377" w:type="dxa"/>
            <w:tcBorders>
              <w:top w:val="single" w:sz="4" w:space="0" w:color="000000"/>
              <w:start w:val="single" w:sz="4" w:space="0" w:color="000000"/>
              <w:bottom w:val="single" w:sz="4" w:space="0" w:color="000000"/>
            </w:tcBorders>
          </w:tcPr>
          <w:p>
            <w:pPr>
              <w:pStyle w:val="TAH"/>
              <w:rPr/>
            </w:pPr>
            <w:r>
              <w:rPr/>
              <w:t>Access Class</w:t>
            </w:r>
          </w:p>
        </w:tc>
        <w:tc>
          <w:tcPr>
            <w:tcW w:w="1867" w:type="dxa"/>
            <w:tcBorders>
              <w:top w:val="single" w:sz="4" w:space="0" w:color="000000"/>
              <w:start w:val="single" w:sz="4" w:space="0" w:color="000000"/>
              <w:bottom w:val="single" w:sz="4" w:space="0" w:color="000000"/>
            </w:tcBorders>
          </w:tcPr>
          <w:p>
            <w:pPr>
              <w:pStyle w:val="TAH"/>
              <w:rPr/>
            </w:pPr>
            <w:r>
              <w:rPr/>
              <w:t>Usage</w:t>
            </w:r>
          </w:p>
        </w:tc>
        <w:tc>
          <w:tcPr>
            <w:tcW w:w="2287" w:type="dxa"/>
            <w:tcBorders>
              <w:top w:val="single" w:sz="4" w:space="0" w:color="000000"/>
              <w:start w:val="single" w:sz="4" w:space="0" w:color="000000"/>
              <w:bottom w:val="single" w:sz="4" w:space="0" w:color="000000"/>
              <w:end w:val="single" w:sz="4" w:space="0" w:color="000000"/>
            </w:tcBorders>
          </w:tcPr>
          <w:p>
            <w:pPr>
              <w:pStyle w:val="TAH"/>
              <w:rPr/>
            </w:pPr>
            <w:r>
              <w:rPr/>
              <w:t>Applicability</w:t>
            </w:r>
          </w:p>
        </w:tc>
      </w:tr>
      <w:tr>
        <w:trPr/>
        <w:tc>
          <w:tcPr>
            <w:tcW w:w="1377" w:type="dxa"/>
            <w:tcBorders>
              <w:top w:val="single" w:sz="4" w:space="0" w:color="000000"/>
              <w:start w:val="single" w:sz="4" w:space="0" w:color="000000"/>
              <w:bottom w:val="single" w:sz="4" w:space="0" w:color="000000"/>
            </w:tcBorders>
          </w:tcPr>
          <w:p>
            <w:pPr>
              <w:pStyle w:val="TAL"/>
              <w:rPr/>
            </w:pPr>
            <w:r>
              <w:rPr/>
              <w:t>15</w:t>
            </w:r>
          </w:p>
        </w:tc>
        <w:tc>
          <w:tcPr>
            <w:tcW w:w="1867" w:type="dxa"/>
            <w:tcBorders>
              <w:top w:val="single" w:sz="4" w:space="0" w:color="000000"/>
              <w:start w:val="single" w:sz="4" w:space="0" w:color="000000"/>
              <w:bottom w:val="single" w:sz="4" w:space="0" w:color="000000"/>
            </w:tcBorders>
          </w:tcPr>
          <w:p>
            <w:pPr>
              <w:pStyle w:val="TAL"/>
              <w:rPr/>
            </w:pPr>
            <w:r>
              <w:rPr/>
              <w:t>PLMN Staff</w:t>
            </w:r>
          </w:p>
        </w:tc>
        <w:tc>
          <w:tcPr>
            <w:tcW w:w="2287" w:type="dxa"/>
            <w:tcBorders>
              <w:top w:val="single" w:sz="4" w:space="0" w:color="000000"/>
              <w:start w:val="single" w:sz="4" w:space="0" w:color="000000"/>
              <w:bottom w:val="single" w:sz="4" w:space="0" w:color="000000"/>
              <w:end w:val="single" w:sz="4" w:space="0" w:color="000000"/>
            </w:tcBorders>
          </w:tcPr>
          <w:p>
            <w:pPr>
              <w:pStyle w:val="TAL"/>
              <w:rPr/>
            </w:pPr>
            <w:r>
              <w:rPr/>
              <w:t>Home PLMN Only</w:t>
            </w:r>
          </w:p>
        </w:tc>
      </w:tr>
      <w:tr>
        <w:trPr>
          <w:cantSplit w:val="true"/>
        </w:trPr>
        <w:tc>
          <w:tcPr>
            <w:tcW w:w="1377" w:type="dxa"/>
            <w:tcBorders>
              <w:top w:val="single" w:sz="4" w:space="0" w:color="000000"/>
              <w:start w:val="single" w:sz="4" w:space="0" w:color="000000"/>
              <w:bottom w:val="single" w:sz="4" w:space="0" w:color="000000"/>
            </w:tcBorders>
          </w:tcPr>
          <w:p>
            <w:pPr>
              <w:pStyle w:val="TAL"/>
              <w:rPr/>
            </w:pPr>
            <w:r>
              <w:rPr/>
              <w:t>14</w:t>
            </w:r>
          </w:p>
        </w:tc>
        <w:tc>
          <w:tcPr>
            <w:tcW w:w="1867" w:type="dxa"/>
            <w:tcBorders>
              <w:top w:val="single" w:sz="4" w:space="0" w:color="000000"/>
              <w:start w:val="single" w:sz="4" w:space="0" w:color="000000"/>
              <w:bottom w:val="single" w:sz="4" w:space="0" w:color="000000"/>
            </w:tcBorders>
          </w:tcPr>
          <w:p>
            <w:pPr>
              <w:pStyle w:val="TAL"/>
              <w:rPr/>
            </w:pPr>
            <w:r>
              <w:rPr/>
              <w:t>Emergency Services</w:t>
            </w:r>
          </w:p>
        </w:tc>
        <w:tc>
          <w:tcPr>
            <w:tcW w:w="2287" w:type="dxa"/>
            <w:vMerge w:val="restart"/>
            <w:tcBorders>
              <w:top w:val="single" w:sz="4" w:space="0" w:color="000000"/>
              <w:start w:val="single" w:sz="4" w:space="0" w:color="000000"/>
              <w:bottom w:val="single" w:sz="4" w:space="0" w:color="000000"/>
              <w:end w:val="single" w:sz="4" w:space="0" w:color="000000"/>
            </w:tcBorders>
          </w:tcPr>
          <w:p>
            <w:pPr>
              <w:pStyle w:val="TAL"/>
              <w:rPr/>
            </w:pPr>
            <w:r>
              <w:rPr/>
              <w:t>Home and Visited PLMNs</w:t>
            </w:r>
          </w:p>
          <w:p>
            <w:pPr>
              <w:pStyle w:val="TAL"/>
              <w:rPr/>
            </w:pPr>
            <w:r>
              <w:rPr/>
              <w:t>of home country only</w:t>
            </w:r>
          </w:p>
        </w:tc>
      </w:tr>
      <w:tr>
        <w:trPr>
          <w:cantSplit w:val="true"/>
        </w:trPr>
        <w:tc>
          <w:tcPr>
            <w:tcW w:w="1377" w:type="dxa"/>
            <w:tcBorders>
              <w:top w:val="single" w:sz="4" w:space="0" w:color="000000"/>
              <w:start w:val="single" w:sz="4" w:space="0" w:color="000000"/>
              <w:bottom w:val="single" w:sz="4" w:space="0" w:color="000000"/>
            </w:tcBorders>
          </w:tcPr>
          <w:p>
            <w:pPr>
              <w:pStyle w:val="TAL"/>
              <w:rPr/>
            </w:pPr>
            <w:r>
              <w:rPr/>
              <w:t>13</w:t>
            </w:r>
          </w:p>
        </w:tc>
        <w:tc>
          <w:tcPr>
            <w:tcW w:w="1867" w:type="dxa"/>
            <w:tcBorders>
              <w:top w:val="single" w:sz="4" w:space="0" w:color="000000"/>
              <w:start w:val="single" w:sz="4" w:space="0" w:color="000000"/>
              <w:bottom w:val="single" w:sz="4" w:space="0" w:color="000000"/>
            </w:tcBorders>
          </w:tcPr>
          <w:p>
            <w:pPr>
              <w:pStyle w:val="TAL"/>
              <w:rPr/>
            </w:pPr>
            <w:r>
              <w:rPr/>
              <w:t>Public Utilities</w:t>
            </w:r>
          </w:p>
        </w:tc>
        <w:tc>
          <w:tcPr>
            <w:tcW w:w="2287" w:type="dxa"/>
            <w:vMerge w:val="continue"/>
            <w:tcBorders>
              <w:top w:val="single" w:sz="4" w:space="0" w:color="000000"/>
              <w:start w:val="single" w:sz="4" w:space="0" w:color="000000"/>
              <w:bottom w:val="single" w:sz="4" w:space="0" w:color="000000"/>
              <w:end w:val="single" w:sz="4" w:space="0" w:color="000000"/>
            </w:tcBorders>
          </w:tcPr>
          <w:p>
            <w:pPr>
              <w:pStyle w:val="TAL"/>
              <w:snapToGrid w:val="false"/>
              <w:rPr/>
            </w:pPr>
            <w:r>
              <w:rPr/>
            </w:r>
          </w:p>
        </w:tc>
      </w:tr>
      <w:tr>
        <w:trPr>
          <w:cantSplit w:val="true"/>
        </w:trPr>
        <w:tc>
          <w:tcPr>
            <w:tcW w:w="1377" w:type="dxa"/>
            <w:tcBorders>
              <w:top w:val="single" w:sz="4" w:space="0" w:color="000000"/>
              <w:start w:val="single" w:sz="4" w:space="0" w:color="000000"/>
              <w:bottom w:val="single" w:sz="4" w:space="0" w:color="000000"/>
            </w:tcBorders>
          </w:tcPr>
          <w:p>
            <w:pPr>
              <w:pStyle w:val="TAL"/>
              <w:rPr/>
            </w:pPr>
            <w:r>
              <w:rPr/>
              <w:t>12</w:t>
            </w:r>
          </w:p>
        </w:tc>
        <w:tc>
          <w:tcPr>
            <w:tcW w:w="1867" w:type="dxa"/>
            <w:tcBorders>
              <w:top w:val="single" w:sz="4" w:space="0" w:color="000000"/>
              <w:start w:val="single" w:sz="4" w:space="0" w:color="000000"/>
              <w:bottom w:val="single" w:sz="4" w:space="0" w:color="000000"/>
            </w:tcBorders>
          </w:tcPr>
          <w:p>
            <w:pPr>
              <w:pStyle w:val="TAL"/>
              <w:rPr/>
            </w:pPr>
            <w:r>
              <w:rPr/>
              <w:t>Security Services</w:t>
            </w:r>
          </w:p>
        </w:tc>
        <w:tc>
          <w:tcPr>
            <w:tcW w:w="2287" w:type="dxa"/>
            <w:vMerge w:val="continue"/>
            <w:tcBorders>
              <w:top w:val="single" w:sz="4" w:space="0" w:color="000000"/>
              <w:start w:val="single" w:sz="4" w:space="0" w:color="000000"/>
              <w:bottom w:val="single" w:sz="4" w:space="0" w:color="000000"/>
              <w:end w:val="single" w:sz="4" w:space="0" w:color="000000"/>
            </w:tcBorders>
          </w:tcPr>
          <w:p>
            <w:pPr>
              <w:pStyle w:val="TAL"/>
              <w:snapToGrid w:val="false"/>
              <w:rPr/>
            </w:pPr>
            <w:r>
              <w:rPr/>
            </w:r>
          </w:p>
        </w:tc>
      </w:tr>
      <w:tr>
        <w:trPr/>
        <w:tc>
          <w:tcPr>
            <w:tcW w:w="1377" w:type="dxa"/>
            <w:tcBorders>
              <w:top w:val="single" w:sz="4" w:space="0" w:color="000000"/>
              <w:start w:val="single" w:sz="4" w:space="0" w:color="000000"/>
              <w:bottom w:val="single" w:sz="4" w:space="0" w:color="000000"/>
            </w:tcBorders>
          </w:tcPr>
          <w:p>
            <w:pPr>
              <w:pStyle w:val="TAL"/>
              <w:rPr/>
            </w:pPr>
            <w:r>
              <w:rPr/>
              <w:t>11</w:t>
            </w:r>
          </w:p>
        </w:tc>
        <w:tc>
          <w:tcPr>
            <w:tcW w:w="1867" w:type="dxa"/>
            <w:tcBorders>
              <w:top w:val="single" w:sz="4" w:space="0" w:color="000000"/>
              <w:start w:val="single" w:sz="4" w:space="0" w:color="000000"/>
              <w:bottom w:val="single" w:sz="4" w:space="0" w:color="000000"/>
            </w:tcBorders>
          </w:tcPr>
          <w:p>
            <w:pPr>
              <w:pStyle w:val="TAL"/>
              <w:rPr/>
            </w:pPr>
            <w:r>
              <w:rPr/>
              <w:t>For PLMN Use</w:t>
            </w:r>
          </w:p>
        </w:tc>
        <w:tc>
          <w:tcPr>
            <w:tcW w:w="2287" w:type="dxa"/>
            <w:tcBorders>
              <w:top w:val="single" w:sz="4" w:space="0" w:color="000000"/>
              <w:start w:val="single" w:sz="4" w:space="0" w:color="000000"/>
              <w:bottom w:val="single" w:sz="4" w:space="0" w:color="000000"/>
              <w:end w:val="single" w:sz="4" w:space="0" w:color="000000"/>
            </w:tcBorders>
          </w:tcPr>
          <w:p>
            <w:pPr>
              <w:pStyle w:val="TAL"/>
              <w:rPr/>
            </w:pPr>
            <w:r>
              <w:rPr/>
              <w:t>Home PLMN Only</w:t>
            </w:r>
          </w:p>
        </w:tc>
      </w:tr>
      <w:tr>
        <w:trPr/>
        <w:tc>
          <w:tcPr>
            <w:tcW w:w="1377" w:type="dxa"/>
            <w:tcBorders>
              <w:top w:val="single" w:sz="4" w:space="0" w:color="000000"/>
              <w:start w:val="single" w:sz="4" w:space="0" w:color="000000"/>
              <w:bottom w:val="single" w:sz="4" w:space="0" w:color="000000"/>
            </w:tcBorders>
          </w:tcPr>
          <w:p>
            <w:pPr>
              <w:pStyle w:val="TAL"/>
              <w:rPr/>
            </w:pPr>
            <w:r>
              <w:rPr/>
              <w:t>0 - 9</w:t>
            </w:r>
          </w:p>
        </w:tc>
        <w:tc>
          <w:tcPr>
            <w:tcW w:w="1867" w:type="dxa"/>
            <w:tcBorders>
              <w:top w:val="single" w:sz="4" w:space="0" w:color="000000"/>
              <w:start w:val="single" w:sz="4" w:space="0" w:color="000000"/>
              <w:bottom w:val="single" w:sz="4" w:space="0" w:color="000000"/>
            </w:tcBorders>
          </w:tcPr>
          <w:p>
            <w:pPr>
              <w:pStyle w:val="TAL"/>
              <w:rPr/>
            </w:pPr>
            <w:r>
              <w:rPr/>
              <w:t>General Use</w:t>
            </w:r>
          </w:p>
        </w:tc>
        <w:tc>
          <w:tcPr>
            <w:tcW w:w="2287" w:type="dxa"/>
            <w:tcBorders>
              <w:top w:val="single" w:sz="4" w:space="0" w:color="000000"/>
              <w:start w:val="single" w:sz="4" w:space="0" w:color="000000"/>
              <w:bottom w:val="single" w:sz="4" w:space="0" w:color="000000"/>
              <w:end w:val="single" w:sz="4" w:space="0" w:color="000000"/>
            </w:tcBorders>
          </w:tcPr>
          <w:p>
            <w:pPr>
              <w:pStyle w:val="TAL"/>
              <w:rPr/>
            </w:pPr>
            <w:r>
              <w:rPr/>
              <w:t>Home and Visited PLMNs</w:t>
            </w:r>
          </w:p>
        </w:tc>
      </w:tr>
    </w:tbl>
    <w:p>
      <w:pPr>
        <w:pStyle w:val="FP"/>
        <w:rPr/>
      </w:pPr>
      <w:r>
        <w:rPr/>
      </w:r>
    </w:p>
    <w:p>
      <w:pPr>
        <w:pStyle w:val="Normal"/>
        <w:rPr/>
      </w:pPr>
      <w:r>
        <w:rPr/>
        <w:t>In an emergency situation, broadcast messages are used (on an individual cell basis) to indicate the “Access Classes” of subscribers that are barred from network access. Any number of classes may be barred at any one time. For example, to reduce approximately 20 percent of the basic mobile traffic in a given cell, broadcast messages might indicate that two of the basic access classes should be barred from access. Upon receiving an emergency broadcast message, those mobiles belonging to the barred access classes (and not also being members of any of the special classes) should not initiate a call attempt or respond to a page</w:t>
      </w:r>
      <w:r>
        <w:rPr>
          <w:rStyle w:val="FootnoteCharacters"/>
          <w:rStyle w:val="FootnoteAnchor"/>
        </w:rPr>
        <w:footnoteReference w:id="2"/>
      </w:r>
      <w:r>
        <w:rPr/>
        <w:t>. In addition, broadcast messages use “access class 10” to indicate whether network access is allowed for emergency calls.</w:t>
      </w:r>
    </w:p>
    <w:p>
      <w:pPr>
        <w:pStyle w:val="Normal"/>
        <w:rPr/>
      </w:pPr>
      <w:r>
        <w:rPr/>
        <w:t>Access Control is designed to suppress not only the ability of non-priority end users to seize traffic channels, but also the ability of those end users to use signaling channels for call attempts. Service Accessibility, as specified, cannot be turned on and off by the end user.</w:t>
      </w:r>
    </w:p>
    <w:p>
      <w:pPr>
        <w:pStyle w:val="Heading3"/>
        <w:bidi w:val="0"/>
        <w:jc w:val="start"/>
        <w:rPr/>
      </w:pPr>
      <w:bookmarkStart w:id="37" w:name="__RefHeading___Toc217731041"/>
      <w:bookmarkEnd w:id="37"/>
      <w:r>
        <w:rPr/>
        <w:t>6.1.2</w:t>
        <w:tab/>
        <w:t>Support for Priority Service</w:t>
      </w:r>
    </w:p>
    <w:p>
      <w:pPr>
        <w:sectPr>
          <w:headerReference w:type="default" r:id="rId4"/>
          <w:footerReference w:type="default" r:id="rId5"/>
          <w:footnotePr>
            <w:numFmt w:val="decimal"/>
            <w:numRestart w:val="eachSect"/>
          </w:footnotePr>
          <w:type w:val="nextPage"/>
          <w:pgSz w:w="11906" w:h="16838"/>
          <w:pgMar w:left="1133" w:right="1133" w:header="850" w:top="1416" w:footer="340" w:bottom="1133" w:gutter="0"/>
          <w:pgNumType w:fmt="decimal"/>
          <w:formProt w:val="false"/>
          <w:textDirection w:val="lrTb"/>
          <w:docGrid w:type="default" w:linePitch="360" w:charSpace="0"/>
        </w:sectPr>
        <w:pStyle w:val="Normal"/>
        <w:rPr/>
      </w:pPr>
      <w:r>
        <w:rPr/>
        <w:t>The following table identifies Service Accessibility support for Priority Service.</w:t>
      </w:r>
    </w:p>
    <w:p>
      <w:pPr>
        <w:pStyle w:val="TH"/>
        <w:rPr/>
      </w:pPr>
      <w:r>
        <w:rPr/>
        <w:t>Table 2: Service Accessibility Gap Analysis</w:t>
      </w:r>
    </w:p>
    <w:tbl>
      <w:tblPr>
        <w:tblW w:w="13348" w:type="dxa"/>
        <w:jc w:val="start"/>
        <w:tblInd w:w="-5" w:type="dxa"/>
        <w:tblCellMar>
          <w:top w:w="0" w:type="dxa"/>
          <w:start w:w="108" w:type="dxa"/>
          <w:bottom w:w="0" w:type="dxa"/>
          <w:end w:w="108" w:type="dxa"/>
        </w:tblCellMar>
      </w:tblPr>
      <w:tblGrid>
        <w:gridCol w:w="2268"/>
        <w:gridCol w:w="5130"/>
        <w:gridCol w:w="1800"/>
        <w:gridCol w:w="4150"/>
      </w:tblGrid>
      <w:tr>
        <w:trPr/>
        <w:tc>
          <w:tcPr>
            <w:tcW w:w="2268" w:type="dxa"/>
            <w:tcBorders>
              <w:top w:val="single" w:sz="4" w:space="0" w:color="000000"/>
              <w:start w:val="single" w:sz="4" w:space="0" w:color="000000"/>
              <w:bottom w:val="single" w:sz="4" w:space="0" w:color="000000"/>
            </w:tcBorders>
          </w:tcPr>
          <w:p>
            <w:pPr>
              <w:pStyle w:val="TAH"/>
              <w:rPr/>
            </w:pPr>
            <w:r>
              <w:rPr/>
              <w:t>Priority Service Requirement Item</w:t>
            </w:r>
          </w:p>
        </w:tc>
        <w:tc>
          <w:tcPr>
            <w:tcW w:w="5130" w:type="dxa"/>
            <w:tcBorders>
              <w:top w:val="single" w:sz="4" w:space="0" w:color="000000"/>
              <w:start w:val="single" w:sz="4" w:space="0" w:color="000000"/>
              <w:bottom w:val="single" w:sz="4" w:space="0" w:color="000000"/>
            </w:tcBorders>
          </w:tcPr>
          <w:p>
            <w:pPr>
              <w:pStyle w:val="TAH"/>
              <w:rPr/>
            </w:pPr>
            <w:r>
              <w:rPr/>
              <w:t>Description</w:t>
            </w:r>
          </w:p>
        </w:tc>
        <w:tc>
          <w:tcPr>
            <w:tcW w:w="1800" w:type="dxa"/>
            <w:tcBorders>
              <w:top w:val="single" w:sz="4" w:space="0" w:color="000000"/>
              <w:start w:val="single" w:sz="4" w:space="0" w:color="000000"/>
              <w:bottom w:val="single" w:sz="4" w:space="0" w:color="000000"/>
            </w:tcBorders>
          </w:tcPr>
          <w:p>
            <w:pPr>
              <w:pStyle w:val="TAH"/>
              <w:rPr/>
            </w:pPr>
            <w:r>
              <w:rPr/>
              <w:t>Service Accessibility Support</w:t>
            </w:r>
          </w:p>
        </w:tc>
        <w:tc>
          <w:tcPr>
            <w:tcW w:w="4150" w:type="dxa"/>
            <w:tcBorders>
              <w:top w:val="single" w:sz="4" w:space="0" w:color="000000"/>
              <w:start w:val="single" w:sz="4" w:space="0" w:color="000000"/>
              <w:bottom w:val="single" w:sz="4" w:space="0" w:color="000000"/>
              <w:end w:val="single" w:sz="4" w:space="0" w:color="000000"/>
            </w:tcBorders>
          </w:tcPr>
          <w:p>
            <w:pPr>
              <w:pStyle w:val="TAH"/>
              <w:rPr/>
            </w:pPr>
            <w:r>
              <w:rPr/>
              <w:t>Comments</w:t>
            </w:r>
          </w:p>
        </w:tc>
      </w:tr>
      <w:tr>
        <w:trPr/>
        <w:tc>
          <w:tcPr>
            <w:tcW w:w="2268" w:type="dxa"/>
            <w:tcBorders>
              <w:top w:val="single" w:sz="4" w:space="0" w:color="000000"/>
              <w:start w:val="single" w:sz="4" w:space="0" w:color="000000"/>
              <w:bottom w:val="single" w:sz="4" w:space="0" w:color="000000"/>
            </w:tcBorders>
          </w:tcPr>
          <w:p>
            <w:pPr>
              <w:pStyle w:val="TAL"/>
              <w:rPr/>
            </w:pPr>
            <w:r>
              <w:rPr/>
              <w:t>1</w:t>
              <w:tab/>
              <w:t>Priority Call Origination</w:t>
            </w:r>
          </w:p>
        </w:tc>
        <w:tc>
          <w:tcPr>
            <w:tcW w:w="5130" w:type="dxa"/>
            <w:tcBorders>
              <w:top w:val="single" w:sz="4" w:space="0" w:color="000000"/>
              <w:start w:val="single" w:sz="4" w:space="0" w:color="000000"/>
              <w:bottom w:val="single" w:sz="4" w:space="0" w:color="000000"/>
            </w:tcBorders>
          </w:tcPr>
          <w:p>
            <w:pPr>
              <w:pStyle w:val="TAL"/>
              <w:rPr/>
            </w:pPr>
            <w:r>
              <w:rPr/>
              <w:t>A call shall receive priority treatment (priority access to voice or traffic channels) on the originating side, when the call is setup by a Service User using the priority service dialling procedure described in section 4.9.</w:t>
            </w:r>
          </w:p>
          <w:p>
            <w:pPr>
              <w:pStyle w:val="TAL"/>
              <w:rPr/>
            </w:pPr>
            <w:r>
              <w:rPr/>
            </w:r>
          </w:p>
        </w:tc>
        <w:tc>
          <w:tcPr>
            <w:tcW w:w="1800" w:type="dxa"/>
            <w:tcBorders>
              <w:top w:val="single" w:sz="4" w:space="0" w:color="000000"/>
              <w:start w:val="single" w:sz="4" w:space="0" w:color="000000"/>
              <w:bottom w:val="single" w:sz="4" w:space="0" w:color="000000"/>
            </w:tcBorders>
          </w:tcPr>
          <w:p>
            <w:pPr>
              <w:pStyle w:val="TAL"/>
              <w:rPr/>
            </w:pPr>
            <w:r>
              <w:rPr/>
              <w:t>Supported</w:t>
            </w:r>
          </w:p>
        </w:tc>
        <w:tc>
          <w:tcPr>
            <w:tcW w:w="4150" w:type="dxa"/>
            <w:tcBorders>
              <w:top w:val="single" w:sz="4" w:space="0" w:color="000000"/>
              <w:start w:val="single" w:sz="4" w:space="0" w:color="000000"/>
              <w:bottom w:val="single" w:sz="4" w:space="0" w:color="000000"/>
              <w:end w:val="single" w:sz="4" w:space="0" w:color="000000"/>
            </w:tcBorders>
          </w:tcPr>
          <w:p>
            <w:pPr>
              <w:pStyle w:val="TAL"/>
              <w:rPr/>
            </w:pPr>
            <w:r>
              <w:rPr/>
              <w:t>Using appropriate Access Class(es) to prevent access attempts</w:t>
            </w:r>
          </w:p>
        </w:tc>
      </w:tr>
      <w:tr>
        <w:trPr/>
        <w:tc>
          <w:tcPr>
            <w:tcW w:w="2268" w:type="dxa"/>
            <w:tcBorders>
              <w:top w:val="single" w:sz="4" w:space="0" w:color="000000"/>
              <w:start w:val="single" w:sz="4" w:space="0" w:color="000000"/>
              <w:bottom w:val="single" w:sz="4" w:space="0" w:color="000000"/>
            </w:tcBorders>
          </w:tcPr>
          <w:p>
            <w:pPr>
              <w:pStyle w:val="TAL"/>
              <w:rPr/>
            </w:pPr>
            <w:r>
              <w:rPr/>
              <w:t>2</w:t>
              <w:tab/>
              <w:t>Priority Call Termination</w:t>
            </w:r>
          </w:p>
        </w:tc>
        <w:tc>
          <w:tcPr>
            <w:tcW w:w="5130" w:type="dxa"/>
            <w:tcBorders>
              <w:top w:val="single" w:sz="4" w:space="0" w:color="000000"/>
              <w:start w:val="single" w:sz="4" w:space="0" w:color="000000"/>
              <w:bottom w:val="single" w:sz="4" w:space="0" w:color="000000"/>
            </w:tcBorders>
          </w:tcPr>
          <w:p>
            <w:pPr>
              <w:pStyle w:val="TAL"/>
              <w:rPr/>
            </w:pPr>
            <w:r>
              <w:rPr/>
              <w:t>A call shall receive priority treatment (priority access to voice or traffic channels) on the terminating side, when the call is setup by a Service User using the priority service dialling procedure described in section 4.9.</w:t>
            </w:r>
          </w:p>
          <w:p>
            <w:pPr>
              <w:pStyle w:val="TAL"/>
              <w:rPr/>
            </w:pPr>
            <w:r>
              <w:rPr/>
            </w:r>
          </w:p>
        </w:tc>
        <w:tc>
          <w:tcPr>
            <w:tcW w:w="1800" w:type="dxa"/>
            <w:tcBorders>
              <w:top w:val="single" w:sz="4" w:space="0" w:color="000000"/>
              <w:start w:val="single" w:sz="4" w:space="0" w:color="000000"/>
              <w:bottom w:val="single" w:sz="4" w:space="0" w:color="000000"/>
            </w:tcBorders>
          </w:tcPr>
          <w:p>
            <w:pPr>
              <w:pStyle w:val="TAL"/>
              <w:rPr/>
            </w:pPr>
            <w:r>
              <w:rPr/>
              <w:t>Supported</w:t>
            </w:r>
          </w:p>
        </w:tc>
        <w:tc>
          <w:tcPr>
            <w:tcW w:w="4150" w:type="dxa"/>
            <w:tcBorders>
              <w:top w:val="single" w:sz="4" w:space="0" w:color="000000"/>
              <w:start w:val="single" w:sz="4" w:space="0" w:color="000000"/>
              <w:bottom w:val="single" w:sz="4" w:space="0" w:color="000000"/>
              <w:end w:val="single" w:sz="4" w:space="0" w:color="000000"/>
            </w:tcBorders>
          </w:tcPr>
          <w:p>
            <w:pPr>
              <w:pStyle w:val="TAL"/>
              <w:rPr/>
            </w:pPr>
            <w:r>
              <w:rPr/>
              <w:t>Using appropriate Access Class(es) to prevent response to pages</w:t>
            </w:r>
          </w:p>
        </w:tc>
      </w:tr>
      <w:tr>
        <w:trPr/>
        <w:tc>
          <w:tcPr>
            <w:tcW w:w="2268" w:type="dxa"/>
            <w:tcBorders>
              <w:top w:val="single" w:sz="4" w:space="0" w:color="000000"/>
              <w:start w:val="single" w:sz="4" w:space="0" w:color="000000"/>
              <w:bottom w:val="single" w:sz="4" w:space="0" w:color="000000"/>
            </w:tcBorders>
          </w:tcPr>
          <w:p>
            <w:pPr>
              <w:pStyle w:val="TAL"/>
              <w:rPr/>
            </w:pPr>
            <w:r>
              <w:rPr/>
              <w:t>3</w:t>
              <w:tab/>
              <w:t>Priority Progression</w:t>
            </w:r>
          </w:p>
        </w:tc>
        <w:tc>
          <w:tcPr>
            <w:tcW w:w="5130" w:type="dxa"/>
            <w:tcBorders>
              <w:top w:val="single" w:sz="4" w:space="0" w:color="000000"/>
              <w:start w:val="single" w:sz="4" w:space="0" w:color="000000"/>
              <w:bottom w:val="single" w:sz="4" w:space="0" w:color="000000"/>
            </w:tcBorders>
          </w:tcPr>
          <w:p>
            <w:pPr>
              <w:pStyle w:val="TAL"/>
              <w:rPr/>
            </w:pPr>
            <w:r>
              <w:rPr/>
              <w:t>The user should receive priority call treatment/progression through the mobile network(s). A priority call should be given higher priority over normal calls in the originating mobile network, to interconnected networks supporting priority (including the PSTN) and in the terminating network.</w:t>
            </w:r>
          </w:p>
        </w:tc>
        <w:tc>
          <w:tcPr>
            <w:tcW w:w="1800" w:type="dxa"/>
            <w:tcBorders>
              <w:top w:val="single" w:sz="4" w:space="0" w:color="000000"/>
              <w:start w:val="single" w:sz="4" w:space="0" w:color="000000"/>
              <w:bottom w:val="single" w:sz="4" w:space="0" w:color="000000"/>
            </w:tcBorders>
          </w:tcPr>
          <w:p>
            <w:pPr>
              <w:pStyle w:val="TAL"/>
              <w:rPr/>
            </w:pPr>
            <w:r>
              <w:rPr/>
              <w:t>Not supported</w:t>
            </w:r>
          </w:p>
        </w:tc>
        <w:tc>
          <w:tcPr>
            <w:tcW w:w="4150" w:type="dxa"/>
            <w:tcBorders>
              <w:top w:val="single" w:sz="4" w:space="0" w:color="000000"/>
              <w:start w:val="single" w:sz="4" w:space="0" w:color="000000"/>
              <w:bottom w:val="single" w:sz="4" w:space="0" w:color="000000"/>
              <w:end w:val="single" w:sz="4" w:space="0" w:color="000000"/>
            </w:tcBorders>
          </w:tcPr>
          <w:p>
            <w:pPr>
              <w:pStyle w:val="TAL"/>
              <w:snapToGrid w:val="false"/>
              <w:rPr/>
            </w:pPr>
            <w:r>
              <w:rPr/>
            </w:r>
          </w:p>
        </w:tc>
      </w:tr>
      <w:tr>
        <w:trPr/>
        <w:tc>
          <w:tcPr>
            <w:tcW w:w="2268" w:type="dxa"/>
            <w:tcBorders>
              <w:top w:val="single" w:sz="4" w:space="0" w:color="000000"/>
              <w:start w:val="single" w:sz="4" w:space="0" w:color="000000"/>
              <w:bottom w:val="single" w:sz="4" w:space="0" w:color="000000"/>
            </w:tcBorders>
          </w:tcPr>
          <w:p>
            <w:pPr>
              <w:pStyle w:val="TAL"/>
              <w:rPr/>
            </w:pPr>
            <w:r>
              <w:rPr/>
              <w:t>4</w:t>
              <w:tab/>
              <w:t>Priority Radio Resource Queuing</w:t>
            </w:r>
          </w:p>
        </w:tc>
        <w:tc>
          <w:tcPr>
            <w:tcW w:w="5130" w:type="dxa"/>
            <w:tcBorders>
              <w:top w:val="single" w:sz="4" w:space="0" w:color="000000"/>
              <w:start w:val="single" w:sz="4" w:space="0" w:color="000000"/>
              <w:bottom w:val="single" w:sz="4" w:space="0" w:color="000000"/>
            </w:tcBorders>
          </w:tcPr>
          <w:p>
            <w:pPr>
              <w:pStyle w:val="TAL"/>
              <w:rPr/>
            </w:pPr>
            <w:r>
              <w:rPr/>
              <w:t xml:space="preserve">When a Priority Service call encounters a “no radio available” condition in the call path involving an access or egress air-interface, or both, </w:t>
            </w:r>
            <w:r>
              <w:rPr>
                <w:u w:val="single"/>
              </w:rPr>
              <w:t>and</w:t>
            </w:r>
            <w:r>
              <w:rPr/>
              <w:t>,</w:t>
            </w:r>
          </w:p>
          <w:p>
            <w:pPr>
              <w:pStyle w:val="TAL"/>
              <w:rPr/>
            </w:pPr>
            <w:r>
              <w:rPr>
                <w:u w:val="single"/>
              </w:rPr>
              <w:t>at call origination</w:t>
            </w:r>
            <w:r>
              <w:rPr/>
              <w:t>, and upon recognition of the Priority Service dialing pattern, the Priority Service call is queued in the cell serving the calling party and processed for the next available radio channel in that cell in accordance with the caller’s priority level and call initiation time.</w:t>
            </w:r>
          </w:p>
          <w:p>
            <w:pPr>
              <w:pStyle w:val="TAL"/>
              <w:rPr/>
            </w:pPr>
            <w:r>
              <w:rPr>
                <w:u w:val="single"/>
              </w:rPr>
              <w:t>at call termination</w:t>
            </w:r>
            <w:r>
              <w:rPr/>
              <w:t xml:space="preserve"> upon recognition of a priority call indication in an incoming call, the Priority Service call is queued in the cell serving the called party and processed for the next available radio channel in that cell </w:t>
            </w:r>
            <w:r>
              <w:rPr>
                <w:color w:val="000000"/>
              </w:rPr>
              <w:t>in accordance with the call’s priority level and arrival time</w:t>
            </w:r>
            <w:r>
              <w:rPr/>
              <w:t>.</w:t>
            </w:r>
          </w:p>
        </w:tc>
        <w:tc>
          <w:tcPr>
            <w:tcW w:w="1800" w:type="dxa"/>
            <w:tcBorders>
              <w:top w:val="single" w:sz="4" w:space="0" w:color="000000"/>
              <w:start w:val="single" w:sz="4" w:space="0" w:color="000000"/>
              <w:bottom w:val="single" w:sz="4" w:space="0" w:color="000000"/>
            </w:tcBorders>
          </w:tcPr>
          <w:p>
            <w:pPr>
              <w:pStyle w:val="TAL"/>
              <w:rPr/>
            </w:pPr>
            <w:r>
              <w:rPr/>
              <w:t>Not supported</w:t>
            </w:r>
          </w:p>
        </w:tc>
        <w:tc>
          <w:tcPr>
            <w:tcW w:w="4150" w:type="dxa"/>
            <w:tcBorders>
              <w:top w:val="single" w:sz="4" w:space="0" w:color="000000"/>
              <w:start w:val="single" w:sz="4" w:space="0" w:color="000000"/>
              <w:bottom w:val="single" w:sz="4" w:space="0" w:color="000000"/>
              <w:end w:val="single" w:sz="4" w:space="0" w:color="000000"/>
            </w:tcBorders>
          </w:tcPr>
          <w:p>
            <w:pPr>
              <w:pStyle w:val="TAL"/>
              <w:snapToGrid w:val="false"/>
              <w:rPr/>
            </w:pPr>
            <w:r>
              <w:rPr/>
            </w:r>
          </w:p>
        </w:tc>
      </w:tr>
      <w:tr>
        <w:trPr/>
        <w:tc>
          <w:tcPr>
            <w:tcW w:w="2268" w:type="dxa"/>
            <w:tcBorders>
              <w:top w:val="single" w:sz="4" w:space="0" w:color="000000"/>
              <w:start w:val="single" w:sz="4" w:space="0" w:color="000000"/>
              <w:bottom w:val="single" w:sz="4" w:space="0" w:color="000000"/>
            </w:tcBorders>
          </w:tcPr>
          <w:p>
            <w:pPr>
              <w:pStyle w:val="TAL"/>
              <w:rPr/>
            </w:pPr>
            <w:r>
              <w:rPr/>
              <w:t>5</w:t>
              <w:tab/>
              <w:t>Priority Level</w:t>
            </w:r>
          </w:p>
        </w:tc>
        <w:tc>
          <w:tcPr>
            <w:tcW w:w="5130" w:type="dxa"/>
            <w:tcBorders>
              <w:top w:val="single" w:sz="4" w:space="0" w:color="000000"/>
              <w:start w:val="single" w:sz="4" w:space="0" w:color="000000"/>
              <w:bottom w:val="single" w:sz="4" w:space="0" w:color="000000"/>
            </w:tcBorders>
          </w:tcPr>
          <w:p>
            <w:pPr>
              <w:pStyle w:val="TAL"/>
              <w:rPr/>
            </w:pPr>
            <w:r>
              <w:rPr/>
              <w:t xml:space="preserve">The subscriber should be assigned one of </w:t>
            </w:r>
            <w:r>
              <w:rPr>
                <w:i/>
              </w:rPr>
              <w:t xml:space="preserve">n </w:t>
            </w:r>
            <w:r>
              <w:rPr/>
              <w:t>priority levels. Priority levels are defined as 1, 2, 3,…,</w:t>
            </w:r>
            <w:r>
              <w:rPr>
                <w:i/>
              </w:rPr>
              <w:t xml:space="preserve">n </w:t>
            </w:r>
            <w:r>
              <w:rPr/>
              <w:t>, with 1 being the highest priority level and n being the lowest priority level..</w:t>
            </w:r>
          </w:p>
        </w:tc>
        <w:tc>
          <w:tcPr>
            <w:tcW w:w="1800" w:type="dxa"/>
            <w:tcBorders>
              <w:top w:val="single" w:sz="4" w:space="0" w:color="000000"/>
              <w:start w:val="single" w:sz="4" w:space="0" w:color="000000"/>
              <w:bottom w:val="single" w:sz="4" w:space="0" w:color="000000"/>
            </w:tcBorders>
          </w:tcPr>
          <w:p>
            <w:pPr>
              <w:pStyle w:val="TAL"/>
              <w:rPr/>
            </w:pPr>
            <w:r>
              <w:rPr/>
              <w:t>Partially supported</w:t>
            </w:r>
          </w:p>
        </w:tc>
        <w:tc>
          <w:tcPr>
            <w:tcW w:w="4150" w:type="dxa"/>
            <w:tcBorders>
              <w:top w:val="single" w:sz="4" w:space="0" w:color="000000"/>
              <w:start w:val="single" w:sz="4" w:space="0" w:color="000000"/>
              <w:bottom w:val="single" w:sz="4" w:space="0" w:color="000000"/>
              <w:end w:val="single" w:sz="4" w:space="0" w:color="000000"/>
            </w:tcBorders>
          </w:tcPr>
          <w:p>
            <w:pPr>
              <w:pStyle w:val="TAL"/>
              <w:rPr/>
            </w:pPr>
            <w:r>
              <w:rPr/>
              <w:t>Ten (0-9) randomly allocated Access Classes. Five (11-15) special classes. Enumeration of special classes is not meant as a priority sequence. Priority Service priority levels could map to special Access Classes.</w:t>
            </w:r>
          </w:p>
        </w:tc>
      </w:tr>
      <w:tr>
        <w:trPr/>
        <w:tc>
          <w:tcPr>
            <w:tcW w:w="2268" w:type="dxa"/>
            <w:tcBorders>
              <w:top w:val="single" w:sz="4" w:space="0" w:color="000000"/>
              <w:start w:val="single" w:sz="4" w:space="0" w:color="000000"/>
              <w:bottom w:val="single" w:sz="4" w:space="0" w:color="000000"/>
            </w:tcBorders>
          </w:tcPr>
          <w:p>
            <w:pPr>
              <w:pStyle w:val="TAL"/>
              <w:rPr/>
            </w:pPr>
            <w:r>
              <w:rPr/>
              <w:t>6</w:t>
              <w:tab/>
              <w:t>Invocation on Demand</w:t>
            </w:r>
          </w:p>
        </w:tc>
        <w:tc>
          <w:tcPr>
            <w:tcW w:w="5130" w:type="dxa"/>
            <w:tcBorders>
              <w:top w:val="single" w:sz="4" w:space="0" w:color="000000"/>
              <w:start w:val="single" w:sz="4" w:space="0" w:color="000000"/>
              <w:bottom w:val="single" w:sz="4" w:space="0" w:color="000000"/>
            </w:tcBorders>
          </w:tcPr>
          <w:p>
            <w:pPr>
              <w:pStyle w:val="TAL"/>
              <w:rPr/>
            </w:pPr>
            <w:r>
              <w:rPr/>
              <w:t>Priority Service is invoked only when requested and an idle voice or traffic channel required for an origination request is not available.</w:t>
            </w:r>
          </w:p>
        </w:tc>
        <w:tc>
          <w:tcPr>
            <w:tcW w:w="1800" w:type="dxa"/>
            <w:tcBorders>
              <w:top w:val="single" w:sz="4" w:space="0" w:color="000000"/>
              <w:start w:val="single" w:sz="4" w:space="0" w:color="000000"/>
              <w:bottom w:val="single" w:sz="4" w:space="0" w:color="000000"/>
            </w:tcBorders>
          </w:tcPr>
          <w:p>
            <w:pPr>
              <w:pStyle w:val="TAL"/>
              <w:rPr/>
            </w:pPr>
            <w:r>
              <w:rPr/>
              <w:t>Not supported</w:t>
            </w:r>
          </w:p>
        </w:tc>
        <w:tc>
          <w:tcPr>
            <w:tcW w:w="4150" w:type="dxa"/>
            <w:tcBorders>
              <w:top w:val="single" w:sz="4" w:space="0" w:color="000000"/>
              <w:start w:val="single" w:sz="4" w:space="0" w:color="000000"/>
              <w:bottom w:val="single" w:sz="4" w:space="0" w:color="000000"/>
              <w:end w:val="single" w:sz="4" w:space="0" w:color="000000"/>
            </w:tcBorders>
          </w:tcPr>
          <w:p>
            <w:pPr>
              <w:pStyle w:val="TAL"/>
              <w:snapToGrid w:val="false"/>
              <w:rPr/>
            </w:pPr>
            <w:r>
              <w:rPr/>
            </w:r>
          </w:p>
        </w:tc>
      </w:tr>
      <w:tr>
        <w:trPr/>
        <w:tc>
          <w:tcPr>
            <w:tcW w:w="2268" w:type="dxa"/>
            <w:tcBorders>
              <w:top w:val="single" w:sz="4" w:space="0" w:color="000000"/>
              <w:start w:val="single" w:sz="4" w:space="0" w:color="000000"/>
              <w:bottom w:val="single" w:sz="4" w:space="0" w:color="000000"/>
            </w:tcBorders>
          </w:tcPr>
          <w:p>
            <w:pPr>
              <w:pStyle w:val="TAL"/>
              <w:rPr/>
            </w:pPr>
            <w:r>
              <w:rPr/>
              <w:t>7</w:t>
              <w:tab/>
              <w:t>Applicability to Telecommunications Services</w:t>
            </w:r>
          </w:p>
        </w:tc>
        <w:tc>
          <w:tcPr>
            <w:tcW w:w="5130" w:type="dxa"/>
            <w:tcBorders>
              <w:top w:val="single" w:sz="4" w:space="0" w:color="000000"/>
              <w:start w:val="single" w:sz="4" w:space="0" w:color="000000"/>
              <w:bottom w:val="single" w:sz="4" w:space="0" w:color="000000"/>
            </w:tcBorders>
          </w:tcPr>
          <w:p>
            <w:pPr>
              <w:pStyle w:val="TAL"/>
              <w:rPr/>
            </w:pPr>
            <w:r>
              <w:rPr/>
              <w:t>Priority Service shall be applicable to voice and data telecommunications services that require a voice or traffic channel assignment.</w:t>
            </w:r>
          </w:p>
        </w:tc>
        <w:tc>
          <w:tcPr>
            <w:tcW w:w="1800" w:type="dxa"/>
            <w:tcBorders>
              <w:top w:val="single" w:sz="4" w:space="0" w:color="000000"/>
              <w:start w:val="single" w:sz="4" w:space="0" w:color="000000"/>
              <w:bottom w:val="single" w:sz="4" w:space="0" w:color="000000"/>
            </w:tcBorders>
          </w:tcPr>
          <w:p>
            <w:pPr>
              <w:pStyle w:val="TAL"/>
              <w:rPr/>
            </w:pPr>
            <w:r>
              <w:rPr/>
              <w:t>Supported</w:t>
            </w:r>
          </w:p>
        </w:tc>
        <w:tc>
          <w:tcPr>
            <w:tcW w:w="4150" w:type="dxa"/>
            <w:tcBorders>
              <w:top w:val="single" w:sz="4" w:space="0" w:color="000000"/>
              <w:start w:val="single" w:sz="4" w:space="0" w:color="000000"/>
              <w:bottom w:val="single" w:sz="4" w:space="0" w:color="000000"/>
              <w:end w:val="single" w:sz="4" w:space="0" w:color="000000"/>
            </w:tcBorders>
          </w:tcPr>
          <w:p>
            <w:pPr>
              <w:pStyle w:val="TAL"/>
              <w:snapToGrid w:val="false"/>
              <w:rPr/>
            </w:pPr>
            <w:r>
              <w:rPr/>
            </w:r>
          </w:p>
        </w:tc>
      </w:tr>
      <w:tr>
        <w:trPr/>
        <w:tc>
          <w:tcPr>
            <w:tcW w:w="2268" w:type="dxa"/>
            <w:tcBorders>
              <w:top w:val="single" w:sz="4" w:space="0" w:color="000000"/>
              <w:start w:val="single" w:sz="4" w:space="0" w:color="000000"/>
              <w:bottom w:val="single" w:sz="4" w:space="0" w:color="000000"/>
            </w:tcBorders>
          </w:tcPr>
          <w:p>
            <w:pPr>
              <w:pStyle w:val="TAL"/>
              <w:rPr/>
            </w:pPr>
            <w:r>
              <w:rPr/>
              <w:t>8</w:t>
              <w:tab/>
              <w:t>Authorization</w:t>
            </w:r>
          </w:p>
        </w:tc>
        <w:tc>
          <w:tcPr>
            <w:tcW w:w="5130" w:type="dxa"/>
            <w:tcBorders>
              <w:top w:val="single" w:sz="4" w:space="0" w:color="000000"/>
              <w:start w:val="single" w:sz="4" w:space="0" w:color="000000"/>
              <w:bottom w:val="single" w:sz="4" w:space="0" w:color="000000"/>
            </w:tcBorders>
          </w:tcPr>
          <w:p>
            <w:pPr>
              <w:pStyle w:val="TAL"/>
              <w:rPr/>
            </w:pPr>
            <w:r>
              <w:rPr/>
              <w:t>A subscriber invoking Priority Service on call origination is authorized based on the caller’s subscription. It should also be possible for an additional second level of authentication (e.g., by the use of PIN) to identify that the user is authorized to make a priority call. In this case, authorization of the subscriber may be realized by the usage of a PIN.</w:t>
            </w:r>
          </w:p>
        </w:tc>
        <w:tc>
          <w:tcPr>
            <w:tcW w:w="1800" w:type="dxa"/>
            <w:tcBorders>
              <w:top w:val="single" w:sz="4" w:space="0" w:color="000000"/>
              <w:start w:val="single" w:sz="4" w:space="0" w:color="000000"/>
              <w:bottom w:val="single" w:sz="4" w:space="0" w:color="000000"/>
            </w:tcBorders>
          </w:tcPr>
          <w:p>
            <w:pPr>
              <w:pStyle w:val="TAL"/>
              <w:rPr/>
            </w:pPr>
            <w:r>
              <w:rPr/>
              <w:t>Supported</w:t>
            </w:r>
          </w:p>
        </w:tc>
        <w:tc>
          <w:tcPr>
            <w:tcW w:w="4150" w:type="dxa"/>
            <w:tcBorders>
              <w:top w:val="single" w:sz="4" w:space="0" w:color="000000"/>
              <w:start w:val="single" w:sz="4" w:space="0" w:color="000000"/>
              <w:bottom w:val="single" w:sz="4" w:space="0" w:color="000000"/>
              <w:end w:val="single" w:sz="4" w:space="0" w:color="000000"/>
            </w:tcBorders>
          </w:tcPr>
          <w:p>
            <w:pPr>
              <w:pStyle w:val="TAL"/>
              <w:rPr/>
            </w:pPr>
            <w:r>
              <w:rPr/>
              <w:t>Access Classes stored in the SIM.</w:t>
            </w:r>
          </w:p>
        </w:tc>
      </w:tr>
      <w:tr>
        <w:trPr/>
        <w:tc>
          <w:tcPr>
            <w:tcW w:w="2268" w:type="dxa"/>
            <w:tcBorders>
              <w:top w:val="single" w:sz="4" w:space="0" w:color="000000"/>
              <w:start w:val="single" w:sz="4" w:space="0" w:color="000000"/>
              <w:bottom w:val="single" w:sz="4" w:space="0" w:color="000000"/>
            </w:tcBorders>
          </w:tcPr>
          <w:p>
            <w:pPr>
              <w:pStyle w:val="TAL"/>
              <w:rPr/>
            </w:pPr>
            <w:r>
              <w:rPr/>
              <w:t>9</w:t>
              <w:tab/>
              <w:t>Priority Service service code</w:t>
            </w:r>
          </w:p>
        </w:tc>
        <w:tc>
          <w:tcPr>
            <w:tcW w:w="5130" w:type="dxa"/>
            <w:tcBorders>
              <w:top w:val="single" w:sz="4" w:space="0" w:color="000000"/>
              <w:start w:val="single" w:sz="4" w:space="0" w:color="000000"/>
              <w:bottom w:val="single" w:sz="4" w:space="0" w:color="000000"/>
            </w:tcBorders>
          </w:tcPr>
          <w:p>
            <w:pPr>
              <w:pStyle w:val="TAL"/>
              <w:rPr>
                <w:rFonts w:ascii="Times New Roman" w:hAnsi="Times New Roman" w:cs="Times New Roman"/>
              </w:rPr>
            </w:pPr>
            <w:r>
              <w:rPr>
                <w:rFonts w:cs="Times New Roman" w:ascii="Times New Roman" w:hAnsi="Times New Roman"/>
              </w:rPr>
              <w:t>Priority Service is manually requested by adding on the Priority Service service code to the origination request.</w:t>
            </w:r>
          </w:p>
        </w:tc>
        <w:tc>
          <w:tcPr>
            <w:tcW w:w="1800" w:type="dxa"/>
            <w:tcBorders>
              <w:top w:val="single" w:sz="4" w:space="0" w:color="000000"/>
              <w:start w:val="single" w:sz="4" w:space="0" w:color="000000"/>
              <w:bottom w:val="single" w:sz="4" w:space="0" w:color="000000"/>
            </w:tcBorders>
          </w:tcPr>
          <w:p>
            <w:pPr>
              <w:pStyle w:val="TAL"/>
              <w:rPr/>
            </w:pPr>
            <w:r>
              <w:rPr/>
              <w:t>Not supported</w:t>
            </w:r>
          </w:p>
        </w:tc>
        <w:tc>
          <w:tcPr>
            <w:tcW w:w="4150" w:type="dxa"/>
            <w:tcBorders>
              <w:top w:val="single" w:sz="4" w:space="0" w:color="000000"/>
              <w:start w:val="single" w:sz="4" w:space="0" w:color="000000"/>
              <w:bottom w:val="single" w:sz="4" w:space="0" w:color="000000"/>
              <w:end w:val="single" w:sz="4" w:space="0" w:color="000000"/>
            </w:tcBorders>
          </w:tcPr>
          <w:p>
            <w:pPr>
              <w:pStyle w:val="TAL"/>
              <w:snapToGrid w:val="false"/>
              <w:rPr/>
            </w:pPr>
            <w:r>
              <w:rPr/>
            </w:r>
          </w:p>
        </w:tc>
      </w:tr>
      <w:tr>
        <w:trPr/>
        <w:tc>
          <w:tcPr>
            <w:tcW w:w="2268" w:type="dxa"/>
            <w:tcBorders>
              <w:top w:val="single" w:sz="4" w:space="0" w:color="000000"/>
              <w:start w:val="single" w:sz="4" w:space="0" w:color="000000"/>
              <w:bottom w:val="single" w:sz="4" w:space="0" w:color="000000"/>
            </w:tcBorders>
          </w:tcPr>
          <w:p>
            <w:pPr>
              <w:pStyle w:val="TAL"/>
              <w:rPr/>
            </w:pPr>
            <w:r>
              <w:rPr/>
              <w:t>10</w:t>
              <w:tab/>
              <w:t xml:space="preserve">Roaming </w:t>
            </w:r>
          </w:p>
        </w:tc>
        <w:tc>
          <w:tcPr>
            <w:tcW w:w="5130" w:type="dxa"/>
            <w:tcBorders>
              <w:top w:val="single" w:sz="4" w:space="0" w:color="000000"/>
              <w:start w:val="single" w:sz="4" w:space="0" w:color="000000"/>
              <w:bottom w:val="single" w:sz="4" w:space="0" w:color="000000"/>
            </w:tcBorders>
          </w:tcPr>
          <w:p>
            <w:pPr>
              <w:pStyle w:val="TAL"/>
              <w:rPr>
                <w:rFonts w:ascii="Times New Roman" w:hAnsi="Times New Roman" w:cs="Times New Roman"/>
              </w:rPr>
            </w:pPr>
            <w:r>
              <w:rPr>
                <w:rFonts w:cs="Times New Roman" w:ascii="Times New Roman" w:hAnsi="Times New Roman"/>
              </w:rPr>
              <w:t>Priority Service shall be supported during roaming when the roaming network supports Priority Service.</w:t>
            </w:r>
          </w:p>
        </w:tc>
        <w:tc>
          <w:tcPr>
            <w:tcW w:w="1800" w:type="dxa"/>
            <w:tcBorders>
              <w:top w:val="single" w:sz="4" w:space="0" w:color="000000"/>
              <w:start w:val="single" w:sz="4" w:space="0" w:color="000000"/>
              <w:bottom w:val="single" w:sz="4" w:space="0" w:color="000000"/>
            </w:tcBorders>
          </w:tcPr>
          <w:p>
            <w:pPr>
              <w:pStyle w:val="TAL"/>
              <w:rPr/>
            </w:pPr>
            <w:r>
              <w:rPr/>
              <w:t>Partially supported</w:t>
            </w:r>
          </w:p>
        </w:tc>
        <w:tc>
          <w:tcPr>
            <w:tcW w:w="4150" w:type="dxa"/>
            <w:tcBorders>
              <w:top w:val="single" w:sz="4" w:space="0" w:color="000000"/>
              <w:start w:val="single" w:sz="4" w:space="0" w:color="000000"/>
              <w:bottom w:val="single" w:sz="4" w:space="0" w:color="000000"/>
              <w:end w:val="single" w:sz="4" w:space="0" w:color="000000"/>
            </w:tcBorders>
          </w:tcPr>
          <w:p>
            <w:pPr>
              <w:pStyle w:val="TAL"/>
              <w:rPr/>
            </w:pPr>
            <w:r>
              <w:rPr/>
              <w:t xml:space="preserve">Access classes 0-9 pertain to </w:t>
            </w:r>
            <w:r>
              <w:rPr>
                <w:b/>
                <w:bCs/>
                <w:i/>
                <w:iCs/>
              </w:rPr>
              <w:t>Home and Visited PLMNs</w:t>
            </w:r>
            <w:r>
              <w:rPr/>
              <w:t>.</w:t>
            </w:r>
          </w:p>
          <w:p>
            <w:pPr>
              <w:pStyle w:val="TAL"/>
              <w:rPr/>
            </w:pPr>
            <w:r>
              <w:rPr/>
              <w:t xml:space="preserve">Access classes 11 and 15 pertain to </w:t>
            </w:r>
            <w:r>
              <w:rPr>
                <w:b/>
                <w:bCs/>
                <w:i/>
                <w:iCs/>
              </w:rPr>
              <w:t>Home PLMN only</w:t>
            </w:r>
            <w:r>
              <w:rPr/>
              <w:t>.</w:t>
            </w:r>
          </w:p>
          <w:p>
            <w:pPr>
              <w:pStyle w:val="TAL"/>
              <w:rPr/>
            </w:pPr>
            <w:r>
              <w:rPr/>
              <w:t xml:space="preserve">Access classes 12, 13, and 14 pertain to </w:t>
            </w:r>
            <w:r>
              <w:rPr>
                <w:b/>
                <w:bCs/>
                <w:i/>
                <w:iCs/>
              </w:rPr>
              <w:t xml:space="preserve">Home and Visited PLMNs </w:t>
            </w:r>
            <w:r>
              <w:rPr>
                <w:b/>
                <w:bCs/>
                <w:i/>
                <w:iCs/>
                <w:u w:val="single"/>
              </w:rPr>
              <w:t>of home country only</w:t>
            </w:r>
            <w:r>
              <w:rPr/>
              <w:t>.</w:t>
            </w:r>
          </w:p>
        </w:tc>
      </w:tr>
      <w:tr>
        <w:trPr/>
        <w:tc>
          <w:tcPr>
            <w:tcW w:w="2268" w:type="dxa"/>
            <w:tcBorders>
              <w:top w:val="single" w:sz="4" w:space="0" w:color="000000"/>
              <w:start w:val="single" w:sz="4" w:space="0" w:color="000000"/>
              <w:bottom w:val="single" w:sz="4" w:space="0" w:color="000000"/>
            </w:tcBorders>
          </w:tcPr>
          <w:p>
            <w:pPr>
              <w:pStyle w:val="TAL"/>
              <w:rPr/>
            </w:pPr>
            <w:r>
              <w:rPr/>
              <w:t>11</w:t>
              <w:tab/>
              <w:t>Handover</w:t>
            </w:r>
          </w:p>
        </w:tc>
        <w:tc>
          <w:tcPr>
            <w:tcW w:w="5130" w:type="dxa"/>
            <w:tcBorders>
              <w:top w:val="single" w:sz="4" w:space="0" w:color="000000"/>
              <w:start w:val="single" w:sz="4" w:space="0" w:color="000000"/>
              <w:bottom w:val="single" w:sz="4" w:space="0" w:color="000000"/>
            </w:tcBorders>
          </w:tcPr>
          <w:p>
            <w:pPr>
              <w:pStyle w:val="TAL"/>
              <w:rPr/>
            </w:pPr>
            <w:r>
              <w:rPr/>
              <w:t>Priority Service shall be supported during handover.</w:t>
            </w:r>
          </w:p>
        </w:tc>
        <w:tc>
          <w:tcPr>
            <w:tcW w:w="1800" w:type="dxa"/>
            <w:tcBorders>
              <w:top w:val="single" w:sz="4" w:space="0" w:color="000000"/>
              <w:start w:val="single" w:sz="4" w:space="0" w:color="000000"/>
              <w:bottom w:val="single" w:sz="4" w:space="0" w:color="000000"/>
            </w:tcBorders>
          </w:tcPr>
          <w:p>
            <w:pPr>
              <w:pStyle w:val="TAL"/>
              <w:rPr/>
            </w:pPr>
            <w:r>
              <w:rPr/>
              <w:t>Not supported</w:t>
            </w:r>
          </w:p>
        </w:tc>
        <w:tc>
          <w:tcPr>
            <w:tcW w:w="4150" w:type="dxa"/>
            <w:tcBorders>
              <w:top w:val="single" w:sz="4" w:space="0" w:color="000000"/>
              <w:start w:val="single" w:sz="4" w:space="0" w:color="000000"/>
              <w:bottom w:val="single" w:sz="4" w:space="0" w:color="000000"/>
              <w:end w:val="single" w:sz="4" w:space="0" w:color="000000"/>
            </w:tcBorders>
          </w:tcPr>
          <w:p>
            <w:pPr>
              <w:pStyle w:val="TAL"/>
              <w:snapToGrid w:val="false"/>
              <w:rPr/>
            </w:pPr>
            <w:r>
              <w:rPr/>
            </w:r>
          </w:p>
        </w:tc>
      </w:tr>
      <w:tr>
        <w:trPr/>
        <w:tc>
          <w:tcPr>
            <w:tcW w:w="2268" w:type="dxa"/>
            <w:tcBorders>
              <w:top w:val="single" w:sz="4" w:space="0" w:color="000000"/>
              <w:start w:val="single" w:sz="4" w:space="0" w:color="000000"/>
              <w:bottom w:val="single" w:sz="4" w:space="0" w:color="000000"/>
            </w:tcBorders>
          </w:tcPr>
          <w:p>
            <w:pPr>
              <w:pStyle w:val="TAL"/>
              <w:rPr/>
            </w:pPr>
            <w:r>
              <w:rPr/>
              <w:t>12</w:t>
              <w:tab/>
              <w:t>Priority Service charging data record</w:t>
            </w:r>
          </w:p>
        </w:tc>
        <w:tc>
          <w:tcPr>
            <w:tcW w:w="5130" w:type="dxa"/>
            <w:tcBorders>
              <w:top w:val="single" w:sz="4" w:space="0" w:color="000000"/>
              <w:start w:val="single" w:sz="4" w:space="0" w:color="000000"/>
              <w:bottom w:val="single" w:sz="4" w:space="0" w:color="000000"/>
            </w:tcBorders>
          </w:tcPr>
          <w:p>
            <w:pPr>
              <w:pStyle w:val="TAL"/>
              <w:rPr/>
            </w:pPr>
            <w:r>
              <w:rPr/>
              <w:t>The system should record the following Priority Service charging data information, in addition to non-Priority Service CDR information:</w:t>
            </w:r>
          </w:p>
          <w:p>
            <w:pPr>
              <w:pStyle w:val="TAL"/>
              <w:rPr/>
            </w:pPr>
            <w:r>
              <w:rPr/>
              <w:t xml:space="preserve">Priority Service invocation attempts, </w:t>
            </w:r>
          </w:p>
          <w:p>
            <w:pPr>
              <w:pStyle w:val="TAL"/>
              <w:rPr/>
            </w:pPr>
            <w:r>
              <w:rPr/>
              <w:t>Call legs (origination and/or termination) on which Priority Service was used to gain access to the radio channel.</w:t>
            </w:r>
          </w:p>
          <w:p>
            <w:pPr>
              <w:pStyle w:val="TAL"/>
              <w:rPr/>
            </w:pPr>
            <w:r>
              <w:rPr/>
              <w:t>Recording of appropriate Priority Service information.</w:t>
            </w:r>
          </w:p>
        </w:tc>
        <w:tc>
          <w:tcPr>
            <w:tcW w:w="1800" w:type="dxa"/>
            <w:tcBorders>
              <w:top w:val="single" w:sz="4" w:space="0" w:color="000000"/>
              <w:start w:val="single" w:sz="4" w:space="0" w:color="000000"/>
              <w:bottom w:val="single" w:sz="4" w:space="0" w:color="000000"/>
            </w:tcBorders>
          </w:tcPr>
          <w:p>
            <w:pPr>
              <w:pStyle w:val="TAL"/>
              <w:rPr/>
            </w:pPr>
            <w:r>
              <w:rPr/>
              <w:t>Not supported</w:t>
            </w:r>
          </w:p>
        </w:tc>
        <w:tc>
          <w:tcPr>
            <w:tcW w:w="4150" w:type="dxa"/>
            <w:tcBorders>
              <w:top w:val="single" w:sz="4" w:space="0" w:color="000000"/>
              <w:start w:val="single" w:sz="4" w:space="0" w:color="000000"/>
              <w:bottom w:val="single" w:sz="4" w:space="0" w:color="000000"/>
              <w:end w:val="single" w:sz="4" w:space="0" w:color="000000"/>
            </w:tcBorders>
          </w:tcPr>
          <w:p>
            <w:pPr>
              <w:pStyle w:val="TAL"/>
              <w:snapToGrid w:val="false"/>
              <w:rPr/>
            </w:pPr>
            <w:r>
              <w:rPr/>
            </w:r>
          </w:p>
        </w:tc>
      </w:tr>
      <w:tr>
        <w:trPr/>
        <w:tc>
          <w:tcPr>
            <w:tcW w:w="2268" w:type="dxa"/>
            <w:tcBorders>
              <w:top w:val="single" w:sz="4" w:space="0" w:color="000000"/>
              <w:start w:val="single" w:sz="4" w:space="0" w:color="000000"/>
              <w:bottom w:val="single" w:sz="4" w:space="0" w:color="000000"/>
            </w:tcBorders>
          </w:tcPr>
          <w:p>
            <w:pPr>
              <w:pStyle w:val="TAL"/>
              <w:rPr/>
            </w:pPr>
            <w:r>
              <w:rPr/>
              <w:t>13</w:t>
              <w:tab/>
              <w:t>Priority Trunk Queuing</w:t>
            </w:r>
          </w:p>
        </w:tc>
        <w:tc>
          <w:tcPr>
            <w:tcW w:w="5130" w:type="dxa"/>
            <w:tcBorders>
              <w:top w:val="single" w:sz="4" w:space="0" w:color="000000"/>
              <w:start w:val="single" w:sz="4" w:space="0" w:color="000000"/>
              <w:bottom w:val="single" w:sz="4" w:space="0" w:color="000000"/>
            </w:tcBorders>
          </w:tcPr>
          <w:p>
            <w:pPr>
              <w:pStyle w:val="TAL"/>
              <w:rPr/>
            </w:pPr>
            <w:r>
              <w:rPr/>
              <w:t>Priority Service shall be able to support queuing of Priority Service calls for trunk resources.</w:t>
            </w:r>
          </w:p>
        </w:tc>
        <w:tc>
          <w:tcPr>
            <w:tcW w:w="1800" w:type="dxa"/>
            <w:tcBorders>
              <w:top w:val="single" w:sz="4" w:space="0" w:color="000000"/>
              <w:start w:val="single" w:sz="4" w:space="0" w:color="000000"/>
              <w:bottom w:val="single" w:sz="4" w:space="0" w:color="000000"/>
            </w:tcBorders>
          </w:tcPr>
          <w:p>
            <w:pPr>
              <w:pStyle w:val="TAL"/>
              <w:rPr/>
            </w:pPr>
            <w:r>
              <w:rPr/>
              <w:t>Not supported</w:t>
            </w:r>
          </w:p>
        </w:tc>
        <w:tc>
          <w:tcPr>
            <w:tcW w:w="4150" w:type="dxa"/>
            <w:tcBorders>
              <w:top w:val="single" w:sz="4" w:space="0" w:color="000000"/>
              <w:start w:val="single" w:sz="4" w:space="0" w:color="000000"/>
              <w:bottom w:val="single" w:sz="4" w:space="0" w:color="000000"/>
              <w:end w:val="single" w:sz="4" w:space="0" w:color="000000"/>
            </w:tcBorders>
          </w:tcPr>
          <w:p>
            <w:pPr>
              <w:pStyle w:val="TAL"/>
              <w:snapToGrid w:val="false"/>
              <w:rPr/>
            </w:pPr>
            <w:r>
              <w:rPr/>
            </w:r>
          </w:p>
        </w:tc>
      </w:tr>
      <w:tr>
        <w:trPr/>
        <w:tc>
          <w:tcPr>
            <w:tcW w:w="2268" w:type="dxa"/>
            <w:tcBorders>
              <w:top w:val="single" w:sz="4" w:space="0" w:color="000000"/>
              <w:start w:val="single" w:sz="4" w:space="0" w:color="000000"/>
              <w:bottom w:val="single" w:sz="4" w:space="0" w:color="000000"/>
            </w:tcBorders>
          </w:tcPr>
          <w:p>
            <w:pPr>
              <w:pStyle w:val="TAL"/>
              <w:rPr/>
            </w:pPr>
            <w:r>
              <w:rPr/>
              <w:t xml:space="preserve">14 </w:t>
            </w:r>
            <w:r>
              <w:rPr>
                <w:lang w:val="en-US" w:eastAsia="en-US"/>
              </w:rPr>
              <w:t>Coexistence with eMLPP</w:t>
            </w:r>
          </w:p>
        </w:tc>
        <w:tc>
          <w:tcPr>
            <w:tcW w:w="5130" w:type="dxa"/>
            <w:tcBorders>
              <w:top w:val="single" w:sz="4" w:space="0" w:color="000000"/>
              <w:start w:val="single" w:sz="4" w:space="0" w:color="000000"/>
              <w:bottom w:val="single" w:sz="4" w:space="0" w:color="000000"/>
            </w:tcBorders>
          </w:tcPr>
          <w:p>
            <w:pPr>
              <w:pStyle w:val="TAL"/>
              <w:rPr/>
            </w:pPr>
            <w:r>
              <w:rPr/>
              <w:t>As a service provider option, it shall be possible to offer Priority Service and eMLPP within the same network, but not to the same user.</w:t>
            </w:r>
          </w:p>
        </w:tc>
        <w:tc>
          <w:tcPr>
            <w:tcW w:w="1800" w:type="dxa"/>
            <w:tcBorders>
              <w:top w:val="single" w:sz="4" w:space="0" w:color="000000"/>
              <w:start w:val="single" w:sz="4" w:space="0" w:color="000000"/>
              <w:bottom w:val="single" w:sz="4" w:space="0" w:color="000000"/>
            </w:tcBorders>
          </w:tcPr>
          <w:p>
            <w:pPr>
              <w:pStyle w:val="TAL"/>
              <w:rPr/>
            </w:pPr>
            <w:r>
              <w:rPr/>
              <w:t>Not supported</w:t>
            </w:r>
          </w:p>
        </w:tc>
        <w:tc>
          <w:tcPr>
            <w:tcW w:w="4150" w:type="dxa"/>
            <w:tcBorders>
              <w:top w:val="single" w:sz="4" w:space="0" w:color="000000"/>
              <w:start w:val="single" w:sz="4" w:space="0" w:color="000000"/>
              <w:bottom w:val="single" w:sz="4" w:space="0" w:color="000000"/>
              <w:end w:val="single" w:sz="4" w:space="0" w:color="000000"/>
            </w:tcBorders>
          </w:tcPr>
          <w:p>
            <w:pPr>
              <w:pStyle w:val="TAL"/>
              <w:snapToGrid w:val="false"/>
              <w:rPr/>
            </w:pPr>
            <w:r>
              <w:rPr/>
            </w:r>
          </w:p>
        </w:tc>
      </w:tr>
    </w:tbl>
    <w:p>
      <w:pPr>
        <w:sectPr>
          <w:headerReference w:type="default" r:id="rId6"/>
          <w:footerReference w:type="default" r:id="rId7"/>
          <w:footnotePr>
            <w:numFmt w:val="decimal"/>
            <w:numRestart w:val="eachSect"/>
          </w:footnotePr>
          <w:type w:val="nextPage"/>
          <w:pgSz w:orient="landscape" w:w="16838" w:h="11906"/>
          <w:pgMar w:left="1138" w:right="2080" w:header="850" w:top="1138" w:footer="346" w:bottom="1138" w:gutter="0"/>
          <w:pgNumType w:fmt="decimal"/>
          <w:formProt w:val="false"/>
          <w:textDirection w:val="lrTb"/>
          <w:docGrid w:type="default" w:linePitch="360" w:charSpace="0"/>
        </w:sectPr>
        <w:pStyle w:val="Normal"/>
        <w:rPr/>
      </w:pPr>
      <w:r>
        <w:rPr/>
      </w:r>
    </w:p>
    <w:p>
      <w:pPr>
        <w:pStyle w:val="Heading2"/>
        <w:bidi w:val="0"/>
        <w:jc w:val="start"/>
        <w:rPr/>
      </w:pPr>
      <w:bookmarkStart w:id="38" w:name="__RefHeading___Toc3366_3320553937"/>
      <w:bookmarkStart w:id="39" w:name="__RefHeading___Toc217731042"/>
      <w:bookmarkEnd w:id="38"/>
      <w:r>
        <w:rPr/>
        <w:t>6.2</w:t>
        <w:tab/>
        <w:t>Enhanced Multi-Level Precedence and Pre-emption (eMLPP)</w:t>
      </w:r>
      <w:bookmarkEnd w:id="39"/>
      <w:r>
        <w:rPr/>
        <w:t xml:space="preserve"> </w:t>
      </w:r>
    </w:p>
    <w:p>
      <w:pPr>
        <w:pStyle w:val="Normal"/>
        <w:rPr/>
      </w:pPr>
      <w:r>
        <w:rPr/>
        <w:t>eMLPP is specified in:</w:t>
      </w:r>
    </w:p>
    <w:p>
      <w:pPr>
        <w:pStyle w:val="Normal"/>
        <w:rPr/>
      </w:pPr>
      <w:r>
        <w:rPr/>
        <w:t>Release 1998:</w:t>
      </w:r>
    </w:p>
    <w:p>
      <w:pPr>
        <w:pStyle w:val="List"/>
        <w:numPr>
          <w:ilvl w:val="0"/>
          <w:numId w:val="4"/>
        </w:numPr>
        <w:rPr/>
      </w:pPr>
      <w:r>
        <w:rPr/>
        <w:t>ETSI EN 300 924 version 7.0.1 (2005-01), Digital cellular telecommunications system (Phase 2+); enhanced Multi-Level Precedence and Pre-emption (eMLPP) – Stage 1 (GSM 02.67 version 7.0.1 Release 1998);</w:t>
      </w:r>
    </w:p>
    <w:p>
      <w:pPr>
        <w:pStyle w:val="List"/>
        <w:numPr>
          <w:ilvl w:val="0"/>
          <w:numId w:val="4"/>
        </w:numPr>
        <w:rPr/>
      </w:pPr>
      <w:r>
        <w:rPr/>
        <w:t>3GPP TS 03.67 version 7.2.0 (2005-01), 3</w:t>
      </w:r>
      <w:r>
        <w:rPr>
          <w:vertAlign w:val="superscript"/>
        </w:rPr>
        <w:t>rd</w:t>
      </w:r>
      <w:r>
        <w:rPr/>
        <w:t xml:space="preserve"> Generation Partnership Project; Technical Specification Group Core Network; Digital cellular telecommunications system (Phase 2+); enhanced Multi-Level Precedence and Pre-emption (eMLPP) – Stage 2 (Release 1998);</w:t>
      </w:r>
    </w:p>
    <w:p>
      <w:pPr>
        <w:pStyle w:val="List"/>
        <w:numPr>
          <w:ilvl w:val="0"/>
          <w:numId w:val="4"/>
        </w:numPr>
        <w:rPr/>
      </w:pPr>
      <w:r>
        <w:rPr/>
        <w:t>ETSI EN 300 927 version 7.0.1 (2005-01), Digital cellular telecommunications system (Phase 2+); enhanced Multi-Level Precedence and Pre-emption (eMLPP) – Stage 3 (GSM 04.67 version 7.0.1 Release 1998);</w:t>
      </w:r>
    </w:p>
    <w:p>
      <w:pPr>
        <w:pStyle w:val="Normal"/>
        <w:rPr/>
      </w:pPr>
      <w:r>
        <w:rPr/>
        <w:t>Release 1999:</w:t>
      </w:r>
    </w:p>
    <w:p>
      <w:pPr>
        <w:pStyle w:val="List"/>
        <w:numPr>
          <w:ilvl w:val="0"/>
          <w:numId w:val="4"/>
        </w:numPr>
        <w:rPr/>
      </w:pPr>
      <w:r>
        <w:rPr/>
        <w:t>3G TS 22.067 version 3.0.1 (1999-10), 3</w:t>
      </w:r>
      <w:r>
        <w:rPr>
          <w:vertAlign w:val="superscript"/>
        </w:rPr>
        <w:t>rd</w:t>
      </w:r>
      <w:r>
        <w:rPr/>
        <w:t xml:space="preserve"> Generation Partnership Project; Technical Specification Group Services and System Aspects; enhanced Multi-Level Precedence and Pre-emption (eMLPP) – Stage 1 (Release 1999);</w:t>
      </w:r>
    </w:p>
    <w:p>
      <w:pPr>
        <w:pStyle w:val="List"/>
        <w:numPr>
          <w:ilvl w:val="0"/>
          <w:numId w:val="4"/>
        </w:numPr>
        <w:rPr/>
      </w:pPr>
      <w:r>
        <w:rPr/>
        <w:t>3GPP TS 23.067 version 3.3.0 (2005-01), 3</w:t>
      </w:r>
      <w:r>
        <w:rPr>
          <w:vertAlign w:val="superscript"/>
        </w:rPr>
        <w:t>rd</w:t>
      </w:r>
      <w:r>
        <w:rPr/>
        <w:t xml:space="preserve"> Generation Partnership Project; Technical Specification Group Core Network; enhanced Multi-Level Precedence and Pre-emption (eMLPP) – Stage 2 (Release 1999);</w:t>
      </w:r>
    </w:p>
    <w:p>
      <w:pPr>
        <w:pStyle w:val="List"/>
        <w:numPr>
          <w:ilvl w:val="0"/>
          <w:numId w:val="4"/>
        </w:numPr>
        <w:rPr/>
      </w:pPr>
      <w:r>
        <w:rPr/>
        <w:t>3GPP TS 24.067 version 3.3.0 (2005-01), 3</w:t>
      </w:r>
      <w:r>
        <w:rPr>
          <w:vertAlign w:val="superscript"/>
        </w:rPr>
        <w:t>rd</w:t>
      </w:r>
      <w:r>
        <w:rPr/>
        <w:t xml:space="preserve"> Generation Partnership Project; Technical Specification Group Core Network; enhanced Multi-Level Precedence and Pre-emption (eMLPP) – Stage 3 (Release 1999);</w:t>
      </w:r>
    </w:p>
    <w:p>
      <w:pPr>
        <w:pStyle w:val="List"/>
        <w:ind w:start="0" w:hanging="0"/>
        <w:rPr/>
      </w:pPr>
      <w:r>
        <w:rPr/>
        <w:t>Release 4:</w:t>
      </w:r>
    </w:p>
    <w:p>
      <w:pPr>
        <w:pStyle w:val="List"/>
        <w:numPr>
          <w:ilvl w:val="0"/>
          <w:numId w:val="4"/>
        </w:numPr>
        <w:rPr/>
      </w:pPr>
      <w:r>
        <w:rPr/>
        <w:t>3G TS 22.067 version 4.0.0 (2005-01), 3</w:t>
      </w:r>
      <w:r>
        <w:rPr>
          <w:vertAlign w:val="superscript"/>
        </w:rPr>
        <w:t>rd</w:t>
      </w:r>
      <w:r>
        <w:rPr/>
        <w:t xml:space="preserve"> Generation Partnership Project; Technical Specification Group Services and System Aspects; enhanced Multi-Level Precedence and Pre-emption (eMLPP) – Stage 1 (Release 2000);</w:t>
      </w:r>
    </w:p>
    <w:p>
      <w:pPr>
        <w:pStyle w:val="List"/>
        <w:numPr>
          <w:ilvl w:val="0"/>
          <w:numId w:val="4"/>
        </w:numPr>
        <w:rPr/>
      </w:pPr>
      <w:r>
        <w:rPr/>
        <w:t>3GPP TS 23.067 version 4.1.0 (2005-01), 3</w:t>
      </w:r>
      <w:r>
        <w:rPr>
          <w:vertAlign w:val="superscript"/>
        </w:rPr>
        <w:t>rd</w:t>
      </w:r>
      <w:r>
        <w:rPr/>
        <w:t xml:space="preserve"> Generation Partnership Project; Technical Specification Group Core Network; enhanced Multi-Level Precedence and Pre-emption (eMLPP) – Stage 2 (Release 4);</w:t>
      </w:r>
    </w:p>
    <w:p>
      <w:pPr>
        <w:pStyle w:val="List"/>
        <w:numPr>
          <w:ilvl w:val="0"/>
          <w:numId w:val="4"/>
        </w:numPr>
        <w:rPr/>
      </w:pPr>
      <w:r>
        <w:rPr/>
        <w:t>3GPP TS 24.067 version 4.1.0 (2005-01), 3</w:t>
      </w:r>
      <w:r>
        <w:rPr>
          <w:vertAlign w:val="superscript"/>
        </w:rPr>
        <w:t>rd</w:t>
      </w:r>
      <w:r>
        <w:rPr/>
        <w:t xml:space="preserve"> Generation Partnership Project; Technical Specification Group Core Network; enhanced Multi-Level Precedence and Pre-emption (eMLPP) – Stage 3 (Release 4).</w:t>
      </w:r>
    </w:p>
    <w:p>
      <w:pPr>
        <w:pStyle w:val="Heading3"/>
        <w:bidi w:val="0"/>
        <w:jc w:val="start"/>
        <w:rPr/>
      </w:pPr>
      <w:bookmarkStart w:id="40" w:name="__RefHeading___Toc217731043"/>
      <w:bookmarkEnd w:id="40"/>
      <w:r>
        <w:rPr/>
        <w:t>6.2.1</w:t>
        <w:tab/>
        <w:t>Summary of eMLPP Capabilities</w:t>
      </w:r>
    </w:p>
    <w:p>
      <w:pPr>
        <w:pStyle w:val="Normal"/>
        <w:rPr/>
      </w:pPr>
      <w:r>
        <w:rPr/>
        <w:t>The eMLPP service is provided as a network operator’s option to a domain of a network. The domain can be the whole network or a subset of the network. The eMLPP service applies to all network resources in the domain, and eMLPP is provided to a subscriber for all basic services subscribed to and for which eMLPP applies.</w:t>
      </w:r>
    </w:p>
    <w:p>
      <w:pPr>
        <w:pStyle w:val="Normal"/>
        <w:rPr/>
      </w:pPr>
      <w:r>
        <w:rPr/>
        <w:t xml:space="preserve">The eMLPP service supports two capabilities: precedence and pre-emption. </w:t>
      </w:r>
    </w:p>
    <w:p>
      <w:pPr>
        <w:pStyle w:val="Normal"/>
        <w:rPr/>
      </w:pPr>
      <w:r>
        <w:rPr/>
        <w:t>Precedence involves the assignment of a priority level to a call. eMLPP supports a maximum of seven priority levels. The two highest levels (A and B) are reserved for network internal use (e.g., for emergency calls). These are only used locally (i.e., in the domain of one MSC)</w:t>
      </w:r>
      <w:r>
        <w:rPr>
          <w:rStyle w:val="FootnoteCharacters"/>
          <w:rStyle w:val="FootnoteAnchor"/>
        </w:rPr>
        <w:footnoteReference w:id="3"/>
      </w:r>
      <w:r>
        <w:rPr/>
        <w:t>. The other five priority levels are offered for subscription and can be applied globally (presuming the priority level is successfully passed from the originating end and processed at the terminating end).</w:t>
      </w:r>
    </w:p>
    <w:p>
      <w:pPr>
        <w:pStyle w:val="Normal"/>
        <w:rPr/>
      </w:pPr>
      <w:r>
        <w:rPr/>
        <w:t>For each of the seven priority levels, the network operator can administer parameters that control the treatment of that priority within its domain. This treatment includes the selection of a target set-up time and whether or not pre-emption is allowed for each priority level. For example, a network operator might administer priority levels as follows:</w:t>
      </w:r>
    </w:p>
    <w:p>
      <w:pPr>
        <w:pStyle w:val="TH"/>
        <w:rPr/>
      </w:pPr>
      <w:r>
        <w:rPr/>
        <w:t>Table 3: Example eMLPP Priority Levels</w:t>
      </w:r>
    </w:p>
    <w:tbl>
      <w:tblPr>
        <w:tblW w:w="5865" w:type="dxa"/>
        <w:jc w:val="start"/>
        <w:tblInd w:w="1001" w:type="dxa"/>
        <w:tblCellMar>
          <w:top w:w="0" w:type="dxa"/>
          <w:start w:w="108" w:type="dxa"/>
          <w:bottom w:w="0" w:type="dxa"/>
          <w:end w:w="108" w:type="dxa"/>
        </w:tblCellMar>
      </w:tblPr>
      <w:tblGrid>
        <w:gridCol w:w="2184"/>
        <w:gridCol w:w="2046"/>
        <w:gridCol w:w="1635"/>
      </w:tblGrid>
      <w:tr>
        <w:trPr>
          <w:tblHeader w:val="true"/>
        </w:trPr>
        <w:tc>
          <w:tcPr>
            <w:tcW w:w="2184" w:type="dxa"/>
            <w:tcBorders>
              <w:top w:val="single" w:sz="6" w:space="0" w:color="000000"/>
              <w:start w:val="single" w:sz="6" w:space="0" w:color="000000"/>
              <w:bottom w:val="single" w:sz="6" w:space="0" w:color="000000"/>
            </w:tcBorders>
          </w:tcPr>
          <w:p>
            <w:pPr>
              <w:pStyle w:val="TAC"/>
              <w:rPr/>
            </w:pPr>
            <w:r>
              <w:rPr/>
              <w:t>Priority Level</w:t>
            </w:r>
          </w:p>
        </w:tc>
        <w:tc>
          <w:tcPr>
            <w:tcW w:w="2046" w:type="dxa"/>
            <w:tcBorders>
              <w:top w:val="single" w:sz="6" w:space="0" w:color="000000"/>
              <w:start w:val="single" w:sz="6" w:space="0" w:color="000000"/>
              <w:bottom w:val="single" w:sz="6" w:space="0" w:color="000000"/>
            </w:tcBorders>
          </w:tcPr>
          <w:p>
            <w:pPr>
              <w:pStyle w:val="TAC"/>
              <w:rPr/>
            </w:pPr>
            <w:r>
              <w:rPr/>
              <w:t>Set-Up Time</w:t>
            </w:r>
          </w:p>
        </w:tc>
        <w:tc>
          <w:tcPr>
            <w:tcW w:w="1635" w:type="dxa"/>
            <w:tcBorders>
              <w:top w:val="single" w:sz="6" w:space="0" w:color="000000"/>
              <w:start w:val="single" w:sz="6" w:space="0" w:color="000000"/>
              <w:bottom w:val="single" w:sz="6" w:space="0" w:color="000000"/>
              <w:end w:val="single" w:sz="6" w:space="0" w:color="000000"/>
            </w:tcBorders>
          </w:tcPr>
          <w:p>
            <w:pPr>
              <w:pStyle w:val="TAC"/>
              <w:rPr/>
            </w:pPr>
            <w:r>
              <w:rPr/>
              <w:t>Pre-emption</w:t>
            </w:r>
          </w:p>
        </w:tc>
      </w:tr>
      <w:tr>
        <w:trPr/>
        <w:tc>
          <w:tcPr>
            <w:tcW w:w="2184" w:type="dxa"/>
            <w:tcBorders>
              <w:top w:val="single" w:sz="6" w:space="0" w:color="000000"/>
              <w:start w:val="single" w:sz="6" w:space="0" w:color="000000"/>
              <w:bottom w:val="single" w:sz="6" w:space="0" w:color="000000"/>
            </w:tcBorders>
          </w:tcPr>
          <w:p>
            <w:pPr>
              <w:pStyle w:val="TAC"/>
              <w:rPr/>
            </w:pPr>
            <w:r>
              <w:rPr/>
              <w:t>A</w:t>
            </w:r>
          </w:p>
        </w:tc>
        <w:tc>
          <w:tcPr>
            <w:tcW w:w="2046" w:type="dxa"/>
            <w:tcBorders>
              <w:top w:val="single" w:sz="6" w:space="0" w:color="000000"/>
              <w:start w:val="single" w:sz="6" w:space="0" w:color="000000"/>
              <w:bottom w:val="single" w:sz="6" w:space="0" w:color="000000"/>
            </w:tcBorders>
          </w:tcPr>
          <w:p>
            <w:pPr>
              <w:pStyle w:val="TAC"/>
              <w:rPr/>
            </w:pPr>
            <w:r>
              <w:rPr/>
              <w:t>Class 1</w:t>
            </w:r>
          </w:p>
        </w:tc>
        <w:tc>
          <w:tcPr>
            <w:tcW w:w="1635" w:type="dxa"/>
            <w:tcBorders>
              <w:top w:val="single" w:sz="6" w:space="0" w:color="000000"/>
              <w:start w:val="single" w:sz="6" w:space="0" w:color="000000"/>
              <w:bottom w:val="single" w:sz="6" w:space="0" w:color="000000"/>
              <w:end w:val="single" w:sz="6" w:space="0" w:color="000000"/>
            </w:tcBorders>
          </w:tcPr>
          <w:p>
            <w:pPr>
              <w:pStyle w:val="TAC"/>
              <w:rPr/>
            </w:pPr>
            <w:r>
              <w:rPr/>
              <w:t>no</w:t>
            </w:r>
          </w:p>
        </w:tc>
      </w:tr>
      <w:tr>
        <w:trPr/>
        <w:tc>
          <w:tcPr>
            <w:tcW w:w="2184" w:type="dxa"/>
            <w:tcBorders>
              <w:top w:val="single" w:sz="6" w:space="0" w:color="000000"/>
              <w:start w:val="single" w:sz="6" w:space="0" w:color="000000"/>
              <w:bottom w:val="single" w:sz="6" w:space="0" w:color="000000"/>
            </w:tcBorders>
          </w:tcPr>
          <w:p>
            <w:pPr>
              <w:pStyle w:val="TAC"/>
              <w:rPr/>
            </w:pPr>
            <w:r>
              <w:rPr/>
              <w:t>B</w:t>
            </w:r>
          </w:p>
        </w:tc>
        <w:tc>
          <w:tcPr>
            <w:tcW w:w="2046" w:type="dxa"/>
            <w:tcBorders>
              <w:top w:val="single" w:sz="6" w:space="0" w:color="000000"/>
              <w:start w:val="single" w:sz="6" w:space="0" w:color="000000"/>
              <w:bottom w:val="single" w:sz="6" w:space="0" w:color="000000"/>
            </w:tcBorders>
          </w:tcPr>
          <w:p>
            <w:pPr>
              <w:pStyle w:val="TAC"/>
              <w:rPr/>
            </w:pPr>
            <w:r>
              <w:rPr/>
              <w:t>Class 2</w:t>
            </w:r>
          </w:p>
        </w:tc>
        <w:tc>
          <w:tcPr>
            <w:tcW w:w="1635" w:type="dxa"/>
            <w:tcBorders>
              <w:top w:val="single" w:sz="6" w:space="0" w:color="000000"/>
              <w:start w:val="single" w:sz="6" w:space="0" w:color="000000"/>
              <w:bottom w:val="single" w:sz="6" w:space="0" w:color="000000"/>
              <w:end w:val="single" w:sz="6" w:space="0" w:color="000000"/>
            </w:tcBorders>
          </w:tcPr>
          <w:p>
            <w:pPr>
              <w:pStyle w:val="TAC"/>
              <w:rPr/>
            </w:pPr>
            <w:r>
              <w:rPr/>
              <w:t>no</w:t>
            </w:r>
          </w:p>
        </w:tc>
      </w:tr>
      <w:tr>
        <w:trPr/>
        <w:tc>
          <w:tcPr>
            <w:tcW w:w="2184" w:type="dxa"/>
            <w:tcBorders>
              <w:top w:val="single" w:sz="6" w:space="0" w:color="000000"/>
              <w:start w:val="single" w:sz="6" w:space="0" w:color="000000"/>
              <w:bottom w:val="single" w:sz="6" w:space="0" w:color="000000"/>
            </w:tcBorders>
          </w:tcPr>
          <w:p>
            <w:pPr>
              <w:pStyle w:val="TAC"/>
              <w:rPr/>
            </w:pPr>
            <w:r>
              <w:rPr/>
              <w:t>0</w:t>
            </w:r>
          </w:p>
        </w:tc>
        <w:tc>
          <w:tcPr>
            <w:tcW w:w="2046" w:type="dxa"/>
            <w:tcBorders>
              <w:top w:val="single" w:sz="6" w:space="0" w:color="000000"/>
              <w:start w:val="single" w:sz="6" w:space="0" w:color="000000"/>
              <w:bottom w:val="single" w:sz="6" w:space="0" w:color="000000"/>
            </w:tcBorders>
          </w:tcPr>
          <w:p>
            <w:pPr>
              <w:pStyle w:val="TAC"/>
              <w:rPr/>
            </w:pPr>
            <w:r>
              <w:rPr/>
              <w:t>Class 2</w:t>
            </w:r>
          </w:p>
        </w:tc>
        <w:tc>
          <w:tcPr>
            <w:tcW w:w="1635" w:type="dxa"/>
            <w:tcBorders>
              <w:top w:val="single" w:sz="6" w:space="0" w:color="000000"/>
              <w:start w:val="single" w:sz="6" w:space="0" w:color="000000"/>
              <w:bottom w:val="single" w:sz="6" w:space="0" w:color="000000"/>
              <w:end w:val="single" w:sz="6" w:space="0" w:color="000000"/>
            </w:tcBorders>
          </w:tcPr>
          <w:p>
            <w:pPr>
              <w:pStyle w:val="TAC"/>
              <w:rPr/>
            </w:pPr>
            <w:r>
              <w:rPr/>
              <w:t>no</w:t>
            </w:r>
          </w:p>
        </w:tc>
      </w:tr>
      <w:tr>
        <w:trPr/>
        <w:tc>
          <w:tcPr>
            <w:tcW w:w="2184" w:type="dxa"/>
            <w:tcBorders>
              <w:top w:val="single" w:sz="6" w:space="0" w:color="000000"/>
              <w:start w:val="single" w:sz="6" w:space="0" w:color="000000"/>
              <w:bottom w:val="single" w:sz="6" w:space="0" w:color="000000"/>
            </w:tcBorders>
          </w:tcPr>
          <w:p>
            <w:pPr>
              <w:pStyle w:val="TAC"/>
              <w:rPr/>
            </w:pPr>
            <w:r>
              <w:rPr/>
              <w:t>1</w:t>
            </w:r>
          </w:p>
        </w:tc>
        <w:tc>
          <w:tcPr>
            <w:tcW w:w="2046" w:type="dxa"/>
            <w:tcBorders>
              <w:top w:val="single" w:sz="6" w:space="0" w:color="000000"/>
              <w:start w:val="single" w:sz="6" w:space="0" w:color="000000"/>
              <w:bottom w:val="single" w:sz="6" w:space="0" w:color="000000"/>
            </w:tcBorders>
          </w:tcPr>
          <w:p>
            <w:pPr>
              <w:pStyle w:val="TAC"/>
              <w:rPr/>
            </w:pPr>
            <w:r>
              <w:rPr/>
              <w:t>Class 3</w:t>
            </w:r>
          </w:p>
        </w:tc>
        <w:tc>
          <w:tcPr>
            <w:tcW w:w="1635" w:type="dxa"/>
            <w:tcBorders>
              <w:top w:val="single" w:sz="6" w:space="0" w:color="000000"/>
              <w:start w:val="single" w:sz="6" w:space="0" w:color="000000"/>
              <w:bottom w:val="single" w:sz="6" w:space="0" w:color="000000"/>
              <w:end w:val="single" w:sz="6" w:space="0" w:color="000000"/>
            </w:tcBorders>
          </w:tcPr>
          <w:p>
            <w:pPr>
              <w:pStyle w:val="TAC"/>
              <w:rPr/>
            </w:pPr>
            <w:r>
              <w:rPr/>
              <w:t>no</w:t>
            </w:r>
          </w:p>
        </w:tc>
      </w:tr>
      <w:tr>
        <w:trPr/>
        <w:tc>
          <w:tcPr>
            <w:tcW w:w="2184" w:type="dxa"/>
            <w:tcBorders>
              <w:top w:val="single" w:sz="6" w:space="0" w:color="000000"/>
              <w:start w:val="single" w:sz="6" w:space="0" w:color="000000"/>
              <w:bottom w:val="single" w:sz="6" w:space="0" w:color="000000"/>
            </w:tcBorders>
          </w:tcPr>
          <w:p>
            <w:pPr>
              <w:pStyle w:val="TAC"/>
              <w:rPr/>
            </w:pPr>
            <w:r>
              <w:rPr/>
              <w:t>2</w:t>
            </w:r>
          </w:p>
        </w:tc>
        <w:tc>
          <w:tcPr>
            <w:tcW w:w="2046" w:type="dxa"/>
            <w:tcBorders>
              <w:top w:val="single" w:sz="6" w:space="0" w:color="000000"/>
              <w:start w:val="single" w:sz="6" w:space="0" w:color="000000"/>
              <w:bottom w:val="single" w:sz="6" w:space="0" w:color="000000"/>
            </w:tcBorders>
          </w:tcPr>
          <w:p>
            <w:pPr>
              <w:pStyle w:val="TAC"/>
              <w:rPr/>
            </w:pPr>
            <w:r>
              <w:rPr/>
              <w:t>Class 3</w:t>
            </w:r>
          </w:p>
        </w:tc>
        <w:tc>
          <w:tcPr>
            <w:tcW w:w="1635" w:type="dxa"/>
            <w:tcBorders>
              <w:top w:val="single" w:sz="6" w:space="0" w:color="000000"/>
              <w:start w:val="single" w:sz="6" w:space="0" w:color="000000"/>
              <w:bottom w:val="single" w:sz="6" w:space="0" w:color="000000"/>
              <w:end w:val="single" w:sz="6" w:space="0" w:color="000000"/>
            </w:tcBorders>
          </w:tcPr>
          <w:p>
            <w:pPr>
              <w:pStyle w:val="TAC"/>
              <w:rPr/>
            </w:pPr>
            <w:r>
              <w:rPr/>
              <w:t>no</w:t>
            </w:r>
          </w:p>
        </w:tc>
      </w:tr>
      <w:tr>
        <w:trPr/>
        <w:tc>
          <w:tcPr>
            <w:tcW w:w="2184" w:type="dxa"/>
            <w:tcBorders>
              <w:top w:val="single" w:sz="6" w:space="0" w:color="000000"/>
              <w:start w:val="single" w:sz="6" w:space="0" w:color="000000"/>
              <w:bottom w:val="single" w:sz="6" w:space="0" w:color="000000"/>
            </w:tcBorders>
          </w:tcPr>
          <w:p>
            <w:pPr>
              <w:pStyle w:val="TAC"/>
              <w:rPr/>
            </w:pPr>
            <w:r>
              <w:rPr/>
              <w:t>3</w:t>
            </w:r>
          </w:p>
        </w:tc>
        <w:tc>
          <w:tcPr>
            <w:tcW w:w="2046" w:type="dxa"/>
            <w:tcBorders>
              <w:top w:val="single" w:sz="6" w:space="0" w:color="000000"/>
              <w:start w:val="single" w:sz="6" w:space="0" w:color="000000"/>
              <w:bottom w:val="single" w:sz="6" w:space="0" w:color="000000"/>
            </w:tcBorders>
          </w:tcPr>
          <w:p>
            <w:pPr>
              <w:pStyle w:val="TAC"/>
              <w:rPr/>
            </w:pPr>
            <w:r>
              <w:rPr/>
              <w:t>Class 3</w:t>
            </w:r>
          </w:p>
        </w:tc>
        <w:tc>
          <w:tcPr>
            <w:tcW w:w="1635" w:type="dxa"/>
            <w:tcBorders>
              <w:top w:val="single" w:sz="6" w:space="0" w:color="000000"/>
              <w:start w:val="single" w:sz="6" w:space="0" w:color="000000"/>
              <w:bottom w:val="single" w:sz="6" w:space="0" w:color="000000"/>
              <w:end w:val="single" w:sz="6" w:space="0" w:color="000000"/>
            </w:tcBorders>
          </w:tcPr>
          <w:p>
            <w:pPr>
              <w:pStyle w:val="TAC"/>
              <w:rPr/>
            </w:pPr>
            <w:r>
              <w:rPr/>
              <w:t>no</w:t>
            </w:r>
          </w:p>
        </w:tc>
      </w:tr>
      <w:tr>
        <w:trPr/>
        <w:tc>
          <w:tcPr>
            <w:tcW w:w="2184" w:type="dxa"/>
            <w:tcBorders>
              <w:top w:val="single" w:sz="6" w:space="0" w:color="000000"/>
              <w:start w:val="single" w:sz="6" w:space="0" w:color="000000"/>
              <w:bottom w:val="single" w:sz="6" w:space="0" w:color="000000"/>
            </w:tcBorders>
          </w:tcPr>
          <w:p>
            <w:pPr>
              <w:pStyle w:val="TAC"/>
              <w:rPr/>
            </w:pPr>
            <w:r>
              <w:rPr/>
              <w:t>4</w:t>
            </w:r>
          </w:p>
        </w:tc>
        <w:tc>
          <w:tcPr>
            <w:tcW w:w="2046" w:type="dxa"/>
            <w:tcBorders>
              <w:top w:val="single" w:sz="6" w:space="0" w:color="000000"/>
              <w:start w:val="single" w:sz="6" w:space="0" w:color="000000"/>
              <w:bottom w:val="single" w:sz="6" w:space="0" w:color="000000"/>
            </w:tcBorders>
          </w:tcPr>
          <w:p>
            <w:pPr>
              <w:pStyle w:val="TAC"/>
              <w:rPr/>
            </w:pPr>
            <w:r>
              <w:rPr/>
              <w:t>Class 3</w:t>
            </w:r>
          </w:p>
        </w:tc>
        <w:tc>
          <w:tcPr>
            <w:tcW w:w="1635" w:type="dxa"/>
            <w:tcBorders>
              <w:top w:val="single" w:sz="6" w:space="0" w:color="000000"/>
              <w:start w:val="single" w:sz="6" w:space="0" w:color="000000"/>
              <w:bottom w:val="single" w:sz="6" w:space="0" w:color="000000"/>
              <w:end w:val="single" w:sz="6" w:space="0" w:color="000000"/>
            </w:tcBorders>
          </w:tcPr>
          <w:p>
            <w:pPr>
              <w:pStyle w:val="TAC"/>
              <w:rPr/>
            </w:pPr>
            <w:r>
              <w:rPr/>
              <w:t>no</w:t>
            </w:r>
          </w:p>
        </w:tc>
      </w:tr>
    </w:tbl>
    <w:p>
      <w:pPr>
        <w:pStyle w:val="TH"/>
        <w:rPr/>
      </w:pPr>
      <w:r>
        <w:rPr/>
      </w:r>
    </w:p>
    <w:p>
      <w:pPr>
        <w:pStyle w:val="Normal"/>
        <w:rPr/>
      </w:pPr>
      <w:r>
        <w:rPr/>
        <w:t>In the example above, three classes of set-up time performance are supported. In the above example, the network operator has assigned class 1 (fast set-up, nominally 1-2 seconds</w:t>
      </w:r>
      <w:r>
        <w:rPr>
          <w:rStyle w:val="FootnoteCharacters"/>
          <w:rStyle w:val="FootnoteAnchor"/>
        </w:rPr>
        <w:footnoteReference w:id="4"/>
      </w:r>
      <w:r>
        <w:rPr/>
        <w:t>) to Priority Level A traffic, has assigned class 2 (normal set-up, nominally less than 5 seconds) to traffic at Priority Levels B and 0, and has assigned class 3 (slow set-up, nominally less than 10 seconds) to the lower Priority Level traffic. 3GPP specifications do not define specific mechanisms (which may include specific technical capabilities and/or network engineering decisions) to achieve the target set-up times as defined by the service provider</w:t>
      </w:r>
      <w:r>
        <w:rPr>
          <w:rStyle w:val="FootnoteCharacters"/>
          <w:rStyle w:val="FootnoteAnchor"/>
        </w:rPr>
        <w:footnoteReference w:id="5"/>
      </w:r>
      <w:r>
        <w:rPr/>
        <w:t xml:space="preserve">. </w:t>
      </w:r>
    </w:p>
    <w:p>
      <w:pPr>
        <w:pStyle w:val="Normal"/>
        <w:rPr/>
      </w:pPr>
      <w:r>
        <w:rPr/>
        <w:t>If idle resources are not available, pre-emption involves the seizure of resources (currently in use by a lower-priority call) for use by a call that is of higher priority. The network releases the lowest-priority call and seizes the necessary resources that are required to set up the higher-priority call. At handover to a congested cell, higher-priority calls replace existing calls of the lowest priority.</w:t>
      </w:r>
    </w:p>
    <w:p>
      <w:pPr>
        <w:pStyle w:val="Normal"/>
        <w:rPr/>
      </w:pPr>
      <w:r>
        <w:rPr/>
        <w:t>In the above example, the network operator has chosen not to allow pre-emption. Thus, priority levels will use different queuing priorities rather than pre-emption capabilities.</w:t>
      </w:r>
    </w:p>
    <w:p>
      <w:pPr>
        <w:pStyle w:val="Normal"/>
        <w:rPr/>
      </w:pPr>
      <w:r>
        <w:rPr/>
        <w:t>The eMLPP priority level for a given call depends on the calling subscriber. The maximum precedence level for each subscriber is set at subscription time (and is stored on the SIM).</w:t>
      </w:r>
    </w:p>
    <w:p>
      <w:pPr>
        <w:pStyle w:val="Normal"/>
        <w:rPr/>
      </w:pPr>
      <w:r>
        <w:rPr/>
        <w:t>The default priority level is established via normal registration procedures. If the user does not explicitly select a precedence level at call set-up, the network applies the subscriber-specific default precedence level.</w:t>
      </w:r>
    </w:p>
    <w:p>
      <w:pPr>
        <w:pStyle w:val="Normal"/>
        <w:rPr/>
      </w:pPr>
      <w:r>
        <w:rPr/>
        <w:t>The priority level can be selected by the user on a per-call basis (up to and including their maximum authorized precedence level).</w:t>
      </w:r>
    </w:p>
    <w:p>
      <w:pPr>
        <w:pStyle w:val="Normal"/>
        <w:rPr/>
      </w:pPr>
      <w:r>
        <w:rPr/>
        <w:t>The eMLPP service is invoked automatically by the network at call set-up, with the priority level established as above for mobile-originated calls. For mobile-terminated calls, the priority level is established based on the priority of the calling party, and is applied at the terminating end (presuming the call’s priority is passed via signaling between the originating and terminating networks). Interworking with ISDN MLPP is required.</w:t>
      </w:r>
    </w:p>
    <w:p>
      <w:pPr>
        <w:pStyle w:val="Normal"/>
        <w:rPr/>
      </w:pPr>
      <w:r>
        <w:rPr/>
        <w:t xml:space="preserve">The eMLPP service applies to roaming scenarios, if eMLPP is supported by the related networks. </w:t>
      </w:r>
    </w:p>
    <w:p>
      <w:pPr>
        <w:pStyle w:val="Normal"/>
        <w:rPr/>
      </w:pPr>
      <w:r>
        <w:rPr/>
        <w:t xml:space="preserve">The HLR maintains the logical state for eMLPP (provisioned or not provisioned), the maximum priority level, and the default priority level for each user. </w:t>
      </w:r>
    </w:p>
    <w:p>
      <w:pPr>
        <w:pStyle w:val="Normal"/>
        <w:rPr/>
      </w:pPr>
      <w:r>
        <w:rPr/>
        <w:t>The MSC stores service configuration information for each priority level (i.e., set up time [class] and pre-emption indicators, as illustrated in the previous section).</w:t>
      </w:r>
    </w:p>
    <w:p>
      <w:pPr>
        <w:pStyle w:val="Normal"/>
        <w:keepNext w:val="true"/>
        <w:rPr/>
      </w:pPr>
      <w:r>
        <w:rPr/>
        <w:t>The SIM stores data that influences UE actions, as noted in the following table:</w:t>
      </w:r>
    </w:p>
    <w:p>
      <w:pPr>
        <w:pStyle w:val="TH"/>
        <w:rPr/>
      </w:pPr>
      <w:r>
        <w:rPr/>
        <w:t>Table 4: Example SIM data</w:t>
      </w:r>
    </w:p>
    <w:tbl>
      <w:tblPr>
        <w:tblW w:w="6580" w:type="dxa"/>
        <w:jc w:val="start"/>
        <w:tblInd w:w="1093" w:type="dxa"/>
        <w:tblCellMar>
          <w:top w:w="0" w:type="dxa"/>
          <w:start w:w="108" w:type="dxa"/>
          <w:bottom w:w="0" w:type="dxa"/>
          <w:end w:w="108" w:type="dxa"/>
        </w:tblCellMar>
      </w:tblPr>
      <w:tblGrid>
        <w:gridCol w:w="1260"/>
        <w:gridCol w:w="1890"/>
        <w:gridCol w:w="1710"/>
        <w:gridCol w:w="1720"/>
      </w:tblGrid>
      <w:tr>
        <w:trPr>
          <w:tblHeader w:val="true"/>
        </w:trPr>
        <w:tc>
          <w:tcPr>
            <w:tcW w:w="1260" w:type="dxa"/>
            <w:tcBorders>
              <w:top w:val="single" w:sz="4" w:space="0" w:color="000000"/>
              <w:start w:val="single" w:sz="4" w:space="0" w:color="000000"/>
              <w:bottom w:val="single" w:sz="4" w:space="0" w:color="000000"/>
            </w:tcBorders>
          </w:tcPr>
          <w:p>
            <w:pPr>
              <w:pStyle w:val="TH"/>
              <w:spacing w:before="60" w:after="180"/>
              <w:rPr>
                <w:i/>
                <w:i/>
                <w:iCs/>
              </w:rPr>
            </w:pPr>
            <w:r>
              <w:rPr>
                <w:i/>
                <w:iCs/>
              </w:rPr>
              <w:t>Priority Level</w:t>
            </w:r>
          </w:p>
        </w:tc>
        <w:tc>
          <w:tcPr>
            <w:tcW w:w="1890" w:type="dxa"/>
            <w:tcBorders>
              <w:top w:val="single" w:sz="4" w:space="0" w:color="000000"/>
              <w:start w:val="single" w:sz="4" w:space="0" w:color="000000"/>
              <w:bottom w:val="single" w:sz="4" w:space="0" w:color="000000"/>
            </w:tcBorders>
          </w:tcPr>
          <w:p>
            <w:pPr>
              <w:pStyle w:val="TH"/>
              <w:spacing w:before="60" w:after="180"/>
              <w:rPr>
                <w:i/>
                <w:i/>
                <w:iCs/>
              </w:rPr>
            </w:pPr>
            <w:r>
              <w:rPr>
                <w:i/>
                <w:iCs/>
              </w:rPr>
              <w:t>Subscription Available</w:t>
            </w:r>
          </w:p>
        </w:tc>
        <w:tc>
          <w:tcPr>
            <w:tcW w:w="1710" w:type="dxa"/>
            <w:tcBorders>
              <w:top w:val="single" w:sz="4" w:space="0" w:color="000000"/>
              <w:start w:val="single" w:sz="4" w:space="0" w:color="000000"/>
              <w:bottom w:val="single" w:sz="4" w:space="0" w:color="000000"/>
            </w:tcBorders>
          </w:tcPr>
          <w:p>
            <w:pPr>
              <w:pStyle w:val="TH"/>
              <w:spacing w:before="60" w:after="180"/>
              <w:rPr>
                <w:i/>
                <w:i/>
                <w:iCs/>
              </w:rPr>
            </w:pPr>
            <w:r>
              <w:rPr>
                <w:i/>
                <w:iCs/>
              </w:rPr>
              <w:t>Automatic answering</w:t>
            </w:r>
          </w:p>
        </w:tc>
        <w:tc>
          <w:tcPr>
            <w:tcW w:w="1720" w:type="dxa"/>
            <w:tcBorders>
              <w:top w:val="single" w:sz="4" w:space="0" w:color="000000"/>
              <w:start w:val="single" w:sz="4" w:space="0" w:color="000000"/>
              <w:bottom w:val="single" w:sz="4" w:space="0" w:color="000000"/>
              <w:end w:val="single" w:sz="4" w:space="0" w:color="000000"/>
            </w:tcBorders>
          </w:tcPr>
          <w:p>
            <w:pPr>
              <w:pStyle w:val="TH"/>
              <w:spacing w:before="60" w:after="180"/>
              <w:rPr>
                <w:i/>
                <w:i/>
                <w:iCs/>
              </w:rPr>
            </w:pPr>
            <w:r>
              <w:rPr>
                <w:i/>
                <w:iCs/>
              </w:rPr>
              <w:t>Fast set-up actions</w:t>
            </w:r>
          </w:p>
        </w:tc>
      </w:tr>
      <w:tr>
        <w:trPr/>
        <w:tc>
          <w:tcPr>
            <w:tcW w:w="1260" w:type="dxa"/>
            <w:tcBorders>
              <w:top w:val="single" w:sz="4" w:space="0" w:color="000000"/>
              <w:start w:val="single" w:sz="4" w:space="0" w:color="000000"/>
              <w:bottom w:val="single" w:sz="4" w:space="0" w:color="000000"/>
            </w:tcBorders>
          </w:tcPr>
          <w:p>
            <w:pPr>
              <w:pStyle w:val="TAC"/>
              <w:rPr/>
            </w:pPr>
            <w:r>
              <w:rPr/>
              <w:t>A</w:t>
            </w:r>
          </w:p>
        </w:tc>
        <w:tc>
          <w:tcPr>
            <w:tcW w:w="1890" w:type="dxa"/>
            <w:tcBorders>
              <w:top w:val="single" w:sz="4" w:space="0" w:color="000000"/>
              <w:start w:val="single" w:sz="4" w:space="0" w:color="000000"/>
              <w:bottom w:val="single" w:sz="4" w:space="0" w:color="000000"/>
            </w:tcBorders>
          </w:tcPr>
          <w:p>
            <w:pPr>
              <w:pStyle w:val="TAC"/>
              <w:rPr/>
            </w:pPr>
            <w:r>
              <w:rPr/>
              <w:t>yes / no</w:t>
            </w:r>
          </w:p>
        </w:tc>
        <w:tc>
          <w:tcPr>
            <w:tcW w:w="1710" w:type="dxa"/>
            <w:tcBorders>
              <w:top w:val="single" w:sz="4" w:space="0" w:color="000000"/>
              <w:start w:val="single" w:sz="4" w:space="0" w:color="000000"/>
              <w:bottom w:val="single" w:sz="4" w:space="0" w:color="000000"/>
            </w:tcBorders>
          </w:tcPr>
          <w:p>
            <w:pPr>
              <w:pStyle w:val="TAC"/>
              <w:rPr/>
            </w:pPr>
            <w:r>
              <w:rPr/>
              <w:t>yes / no</w:t>
            </w:r>
          </w:p>
        </w:tc>
        <w:tc>
          <w:tcPr>
            <w:tcW w:w="1720" w:type="dxa"/>
            <w:tcBorders>
              <w:top w:val="single" w:sz="4" w:space="0" w:color="000000"/>
              <w:start w:val="single" w:sz="4" w:space="0" w:color="000000"/>
              <w:bottom w:val="single" w:sz="4" w:space="0" w:color="000000"/>
              <w:end w:val="single" w:sz="4" w:space="0" w:color="000000"/>
            </w:tcBorders>
          </w:tcPr>
          <w:p>
            <w:pPr>
              <w:pStyle w:val="TAC"/>
              <w:rPr/>
            </w:pPr>
            <w:r>
              <w:rPr/>
              <w:t>yes / no</w:t>
            </w:r>
          </w:p>
        </w:tc>
      </w:tr>
      <w:tr>
        <w:trPr/>
        <w:tc>
          <w:tcPr>
            <w:tcW w:w="1260" w:type="dxa"/>
            <w:tcBorders>
              <w:top w:val="single" w:sz="4" w:space="0" w:color="000000"/>
              <w:start w:val="single" w:sz="4" w:space="0" w:color="000000"/>
              <w:bottom w:val="single" w:sz="4" w:space="0" w:color="000000"/>
            </w:tcBorders>
          </w:tcPr>
          <w:p>
            <w:pPr>
              <w:pStyle w:val="TAC"/>
              <w:rPr/>
            </w:pPr>
            <w:r>
              <w:rPr/>
              <w:t>B</w:t>
            </w:r>
          </w:p>
        </w:tc>
        <w:tc>
          <w:tcPr>
            <w:tcW w:w="1890" w:type="dxa"/>
            <w:tcBorders>
              <w:top w:val="single" w:sz="4" w:space="0" w:color="000000"/>
              <w:start w:val="single" w:sz="4" w:space="0" w:color="000000"/>
              <w:bottom w:val="single" w:sz="4" w:space="0" w:color="000000"/>
            </w:tcBorders>
          </w:tcPr>
          <w:p>
            <w:pPr>
              <w:pStyle w:val="TAC"/>
              <w:rPr/>
            </w:pPr>
            <w:r>
              <w:rPr/>
              <w:t>yes / no</w:t>
            </w:r>
          </w:p>
        </w:tc>
        <w:tc>
          <w:tcPr>
            <w:tcW w:w="1710" w:type="dxa"/>
            <w:tcBorders>
              <w:top w:val="single" w:sz="4" w:space="0" w:color="000000"/>
              <w:start w:val="single" w:sz="4" w:space="0" w:color="000000"/>
              <w:bottom w:val="single" w:sz="4" w:space="0" w:color="000000"/>
            </w:tcBorders>
          </w:tcPr>
          <w:p>
            <w:pPr>
              <w:pStyle w:val="TAC"/>
              <w:rPr/>
            </w:pPr>
            <w:r>
              <w:rPr/>
              <w:t>yes / no</w:t>
            </w:r>
          </w:p>
        </w:tc>
        <w:tc>
          <w:tcPr>
            <w:tcW w:w="1720" w:type="dxa"/>
            <w:tcBorders>
              <w:top w:val="single" w:sz="4" w:space="0" w:color="000000"/>
              <w:start w:val="single" w:sz="4" w:space="0" w:color="000000"/>
              <w:bottom w:val="single" w:sz="4" w:space="0" w:color="000000"/>
              <w:end w:val="single" w:sz="4" w:space="0" w:color="000000"/>
            </w:tcBorders>
          </w:tcPr>
          <w:p>
            <w:pPr>
              <w:pStyle w:val="TAC"/>
              <w:rPr/>
            </w:pPr>
            <w:r>
              <w:rPr/>
              <w:t>yes / no</w:t>
            </w:r>
          </w:p>
        </w:tc>
      </w:tr>
      <w:tr>
        <w:trPr/>
        <w:tc>
          <w:tcPr>
            <w:tcW w:w="1260" w:type="dxa"/>
            <w:tcBorders>
              <w:top w:val="single" w:sz="4" w:space="0" w:color="000000"/>
              <w:start w:val="single" w:sz="4" w:space="0" w:color="000000"/>
              <w:bottom w:val="single" w:sz="4" w:space="0" w:color="000000"/>
            </w:tcBorders>
          </w:tcPr>
          <w:p>
            <w:pPr>
              <w:pStyle w:val="TAC"/>
              <w:rPr/>
            </w:pPr>
            <w:r>
              <w:rPr/>
              <w:t>0</w:t>
            </w:r>
          </w:p>
        </w:tc>
        <w:tc>
          <w:tcPr>
            <w:tcW w:w="1890" w:type="dxa"/>
            <w:tcBorders>
              <w:top w:val="single" w:sz="4" w:space="0" w:color="000000"/>
              <w:start w:val="single" w:sz="4" w:space="0" w:color="000000"/>
              <w:bottom w:val="single" w:sz="4" w:space="0" w:color="000000"/>
            </w:tcBorders>
          </w:tcPr>
          <w:p>
            <w:pPr>
              <w:pStyle w:val="TAC"/>
              <w:rPr/>
            </w:pPr>
            <w:r>
              <w:rPr/>
              <w:t>yes / no</w:t>
            </w:r>
          </w:p>
        </w:tc>
        <w:tc>
          <w:tcPr>
            <w:tcW w:w="1710" w:type="dxa"/>
            <w:tcBorders>
              <w:top w:val="single" w:sz="4" w:space="0" w:color="000000"/>
              <w:start w:val="single" w:sz="4" w:space="0" w:color="000000"/>
              <w:bottom w:val="single" w:sz="4" w:space="0" w:color="000000"/>
            </w:tcBorders>
          </w:tcPr>
          <w:p>
            <w:pPr>
              <w:pStyle w:val="TAC"/>
              <w:rPr/>
            </w:pPr>
            <w:r>
              <w:rPr/>
              <w:t>yes / no</w:t>
            </w:r>
          </w:p>
        </w:tc>
        <w:tc>
          <w:tcPr>
            <w:tcW w:w="1720" w:type="dxa"/>
            <w:tcBorders>
              <w:top w:val="single" w:sz="4" w:space="0" w:color="000000"/>
              <w:start w:val="single" w:sz="4" w:space="0" w:color="000000"/>
              <w:bottom w:val="single" w:sz="4" w:space="0" w:color="000000"/>
              <w:end w:val="single" w:sz="4" w:space="0" w:color="000000"/>
            </w:tcBorders>
          </w:tcPr>
          <w:p>
            <w:pPr>
              <w:pStyle w:val="TAC"/>
              <w:rPr/>
            </w:pPr>
            <w:r>
              <w:rPr/>
              <w:t>yes / no</w:t>
            </w:r>
          </w:p>
        </w:tc>
      </w:tr>
      <w:tr>
        <w:trPr/>
        <w:tc>
          <w:tcPr>
            <w:tcW w:w="1260" w:type="dxa"/>
            <w:tcBorders>
              <w:top w:val="single" w:sz="4" w:space="0" w:color="000000"/>
              <w:start w:val="single" w:sz="4" w:space="0" w:color="000000"/>
              <w:bottom w:val="single" w:sz="4" w:space="0" w:color="000000"/>
            </w:tcBorders>
          </w:tcPr>
          <w:p>
            <w:pPr>
              <w:pStyle w:val="TAC"/>
              <w:rPr/>
            </w:pPr>
            <w:r>
              <w:rPr/>
              <w:t>1</w:t>
            </w:r>
          </w:p>
        </w:tc>
        <w:tc>
          <w:tcPr>
            <w:tcW w:w="1890" w:type="dxa"/>
            <w:tcBorders>
              <w:top w:val="single" w:sz="4" w:space="0" w:color="000000"/>
              <w:start w:val="single" w:sz="4" w:space="0" w:color="000000"/>
              <w:bottom w:val="single" w:sz="4" w:space="0" w:color="000000"/>
            </w:tcBorders>
          </w:tcPr>
          <w:p>
            <w:pPr>
              <w:pStyle w:val="TAC"/>
              <w:rPr/>
            </w:pPr>
            <w:r>
              <w:rPr/>
              <w:t>yes / no</w:t>
            </w:r>
          </w:p>
        </w:tc>
        <w:tc>
          <w:tcPr>
            <w:tcW w:w="1710" w:type="dxa"/>
            <w:tcBorders>
              <w:top w:val="single" w:sz="4" w:space="0" w:color="000000"/>
              <w:start w:val="single" w:sz="4" w:space="0" w:color="000000"/>
              <w:bottom w:val="single" w:sz="4" w:space="0" w:color="000000"/>
            </w:tcBorders>
          </w:tcPr>
          <w:p>
            <w:pPr>
              <w:pStyle w:val="TAC"/>
              <w:rPr/>
            </w:pPr>
            <w:r>
              <w:rPr/>
              <w:t>yes / no</w:t>
            </w:r>
          </w:p>
        </w:tc>
        <w:tc>
          <w:tcPr>
            <w:tcW w:w="1720" w:type="dxa"/>
            <w:tcBorders>
              <w:top w:val="single" w:sz="4" w:space="0" w:color="000000"/>
              <w:start w:val="single" w:sz="4" w:space="0" w:color="000000"/>
              <w:bottom w:val="single" w:sz="4" w:space="0" w:color="000000"/>
              <w:end w:val="single" w:sz="4" w:space="0" w:color="000000"/>
            </w:tcBorders>
          </w:tcPr>
          <w:p>
            <w:pPr>
              <w:pStyle w:val="TAC"/>
              <w:rPr/>
            </w:pPr>
            <w:r>
              <w:rPr/>
              <w:t>yes / no</w:t>
            </w:r>
          </w:p>
        </w:tc>
      </w:tr>
      <w:tr>
        <w:trPr/>
        <w:tc>
          <w:tcPr>
            <w:tcW w:w="1260" w:type="dxa"/>
            <w:tcBorders>
              <w:top w:val="single" w:sz="4" w:space="0" w:color="000000"/>
              <w:start w:val="single" w:sz="4" w:space="0" w:color="000000"/>
              <w:bottom w:val="single" w:sz="4" w:space="0" w:color="000000"/>
            </w:tcBorders>
          </w:tcPr>
          <w:p>
            <w:pPr>
              <w:pStyle w:val="TAC"/>
              <w:rPr/>
            </w:pPr>
            <w:r>
              <w:rPr/>
              <w:t>2</w:t>
            </w:r>
          </w:p>
        </w:tc>
        <w:tc>
          <w:tcPr>
            <w:tcW w:w="1890" w:type="dxa"/>
            <w:tcBorders>
              <w:top w:val="single" w:sz="4" w:space="0" w:color="000000"/>
              <w:start w:val="single" w:sz="4" w:space="0" w:color="000000"/>
              <w:bottom w:val="single" w:sz="4" w:space="0" w:color="000000"/>
            </w:tcBorders>
          </w:tcPr>
          <w:p>
            <w:pPr>
              <w:pStyle w:val="TAC"/>
              <w:rPr/>
            </w:pPr>
            <w:r>
              <w:rPr/>
              <w:t>yes / no</w:t>
            </w:r>
          </w:p>
        </w:tc>
        <w:tc>
          <w:tcPr>
            <w:tcW w:w="1710" w:type="dxa"/>
            <w:tcBorders>
              <w:top w:val="single" w:sz="4" w:space="0" w:color="000000"/>
              <w:start w:val="single" w:sz="4" w:space="0" w:color="000000"/>
              <w:bottom w:val="single" w:sz="4" w:space="0" w:color="000000"/>
            </w:tcBorders>
          </w:tcPr>
          <w:p>
            <w:pPr>
              <w:pStyle w:val="TAC"/>
              <w:rPr/>
            </w:pPr>
            <w:r>
              <w:rPr/>
              <w:t>yes / no</w:t>
            </w:r>
          </w:p>
        </w:tc>
        <w:tc>
          <w:tcPr>
            <w:tcW w:w="1720" w:type="dxa"/>
            <w:tcBorders>
              <w:top w:val="single" w:sz="4" w:space="0" w:color="000000"/>
              <w:start w:val="single" w:sz="4" w:space="0" w:color="000000"/>
              <w:bottom w:val="single" w:sz="4" w:space="0" w:color="000000"/>
              <w:end w:val="single" w:sz="4" w:space="0" w:color="000000"/>
            </w:tcBorders>
          </w:tcPr>
          <w:p>
            <w:pPr>
              <w:pStyle w:val="TAC"/>
              <w:rPr/>
            </w:pPr>
            <w:r>
              <w:rPr/>
              <w:t>yes / no</w:t>
            </w:r>
          </w:p>
        </w:tc>
      </w:tr>
      <w:tr>
        <w:trPr/>
        <w:tc>
          <w:tcPr>
            <w:tcW w:w="1260" w:type="dxa"/>
            <w:tcBorders>
              <w:top w:val="single" w:sz="4" w:space="0" w:color="000000"/>
              <w:start w:val="single" w:sz="4" w:space="0" w:color="000000"/>
              <w:bottom w:val="single" w:sz="4" w:space="0" w:color="000000"/>
            </w:tcBorders>
          </w:tcPr>
          <w:p>
            <w:pPr>
              <w:pStyle w:val="TAC"/>
              <w:rPr/>
            </w:pPr>
            <w:r>
              <w:rPr/>
              <w:t>3</w:t>
            </w:r>
          </w:p>
        </w:tc>
        <w:tc>
          <w:tcPr>
            <w:tcW w:w="1890" w:type="dxa"/>
            <w:tcBorders>
              <w:top w:val="single" w:sz="4" w:space="0" w:color="000000"/>
              <w:start w:val="single" w:sz="4" w:space="0" w:color="000000"/>
              <w:bottom w:val="single" w:sz="4" w:space="0" w:color="000000"/>
            </w:tcBorders>
          </w:tcPr>
          <w:p>
            <w:pPr>
              <w:pStyle w:val="TAC"/>
              <w:rPr/>
            </w:pPr>
            <w:r>
              <w:rPr/>
              <w:t>yes / no</w:t>
            </w:r>
          </w:p>
        </w:tc>
        <w:tc>
          <w:tcPr>
            <w:tcW w:w="1710" w:type="dxa"/>
            <w:tcBorders>
              <w:top w:val="single" w:sz="4" w:space="0" w:color="000000"/>
              <w:start w:val="single" w:sz="4" w:space="0" w:color="000000"/>
              <w:bottom w:val="single" w:sz="4" w:space="0" w:color="000000"/>
            </w:tcBorders>
          </w:tcPr>
          <w:p>
            <w:pPr>
              <w:pStyle w:val="TAC"/>
              <w:rPr/>
            </w:pPr>
            <w:r>
              <w:rPr/>
              <w:t>yes / no</w:t>
            </w:r>
          </w:p>
        </w:tc>
        <w:tc>
          <w:tcPr>
            <w:tcW w:w="1720" w:type="dxa"/>
            <w:tcBorders>
              <w:top w:val="single" w:sz="4" w:space="0" w:color="000000"/>
              <w:start w:val="single" w:sz="4" w:space="0" w:color="000000"/>
              <w:bottom w:val="single" w:sz="4" w:space="0" w:color="000000"/>
              <w:end w:val="single" w:sz="4" w:space="0" w:color="000000"/>
            </w:tcBorders>
          </w:tcPr>
          <w:p>
            <w:pPr>
              <w:pStyle w:val="TAC"/>
              <w:rPr/>
            </w:pPr>
            <w:r>
              <w:rPr/>
              <w:t>yes / no</w:t>
            </w:r>
          </w:p>
        </w:tc>
      </w:tr>
      <w:tr>
        <w:trPr/>
        <w:tc>
          <w:tcPr>
            <w:tcW w:w="1260" w:type="dxa"/>
            <w:tcBorders>
              <w:top w:val="single" w:sz="4" w:space="0" w:color="000000"/>
              <w:start w:val="single" w:sz="4" w:space="0" w:color="000000"/>
              <w:bottom w:val="single" w:sz="4" w:space="0" w:color="000000"/>
            </w:tcBorders>
          </w:tcPr>
          <w:p>
            <w:pPr>
              <w:pStyle w:val="TAC"/>
              <w:rPr/>
            </w:pPr>
            <w:r>
              <w:rPr/>
              <w:t>4</w:t>
            </w:r>
          </w:p>
        </w:tc>
        <w:tc>
          <w:tcPr>
            <w:tcW w:w="1890" w:type="dxa"/>
            <w:tcBorders>
              <w:top w:val="single" w:sz="4" w:space="0" w:color="000000"/>
              <w:start w:val="single" w:sz="4" w:space="0" w:color="000000"/>
              <w:bottom w:val="single" w:sz="4" w:space="0" w:color="000000"/>
            </w:tcBorders>
          </w:tcPr>
          <w:p>
            <w:pPr>
              <w:pStyle w:val="TAC"/>
              <w:rPr/>
            </w:pPr>
            <w:r>
              <w:rPr/>
              <w:t>yes / no</w:t>
            </w:r>
          </w:p>
        </w:tc>
        <w:tc>
          <w:tcPr>
            <w:tcW w:w="1710" w:type="dxa"/>
            <w:tcBorders>
              <w:top w:val="single" w:sz="4" w:space="0" w:color="000000"/>
              <w:start w:val="single" w:sz="4" w:space="0" w:color="000000"/>
              <w:bottom w:val="single" w:sz="4" w:space="0" w:color="000000"/>
            </w:tcBorders>
          </w:tcPr>
          <w:p>
            <w:pPr>
              <w:pStyle w:val="TAC"/>
              <w:rPr/>
            </w:pPr>
            <w:r>
              <w:rPr/>
              <w:t>yes / no</w:t>
            </w:r>
          </w:p>
        </w:tc>
        <w:tc>
          <w:tcPr>
            <w:tcW w:w="1720" w:type="dxa"/>
            <w:tcBorders>
              <w:top w:val="single" w:sz="4" w:space="0" w:color="000000"/>
              <w:start w:val="single" w:sz="4" w:space="0" w:color="000000"/>
              <w:bottom w:val="single" w:sz="4" w:space="0" w:color="000000"/>
              <w:end w:val="single" w:sz="4" w:space="0" w:color="000000"/>
            </w:tcBorders>
          </w:tcPr>
          <w:p>
            <w:pPr>
              <w:pStyle w:val="TAC"/>
              <w:rPr/>
            </w:pPr>
            <w:r>
              <w:rPr/>
              <w:t>yes / no</w:t>
            </w:r>
          </w:p>
        </w:tc>
      </w:tr>
    </w:tbl>
    <w:p>
      <w:pPr>
        <w:pStyle w:val="TH"/>
        <w:rPr/>
      </w:pPr>
      <w:r>
        <w:rPr/>
      </w:r>
    </w:p>
    <w:p>
      <w:pPr>
        <w:pStyle w:val="Normal"/>
        <w:rPr/>
      </w:pPr>
      <w:r>
        <w:rPr/>
        <w:t>The maximum authorized precedence level is stored on the SIM, allowing the mobile station to check that only an authorized level is used for set-up. (In addition, the network may verify the level used at set-up against the maximum authorized level.)</w:t>
      </w:r>
    </w:p>
    <w:p>
      <w:pPr>
        <w:pStyle w:val="Normal"/>
        <w:rPr/>
      </w:pPr>
      <w:r>
        <w:rPr/>
        <w:t>In the case of automatic answering of an incoming call with a sufficient priority level, the alerting indication to the calling party may not be provided in order to shorten the set-up time. If the called mobile subscriber is busy and automatic answering applies, the existing call may be released (if pre-emption applies) or may be placed on hold in order to accept an incoming call of higher priority.</w:t>
      </w:r>
    </w:p>
    <w:p>
      <w:pPr>
        <w:pStyle w:val="Heading3"/>
        <w:bidi w:val="0"/>
        <w:jc w:val="start"/>
        <w:rPr/>
      </w:pPr>
      <w:bookmarkStart w:id="41" w:name="__RefHeading___Toc217731044"/>
      <w:bookmarkEnd w:id="41"/>
      <w:r>
        <w:rPr/>
        <w:t>6.2.2</w:t>
        <w:tab/>
        <w:t>Support for Priority Service</w:t>
      </w:r>
    </w:p>
    <w:p>
      <w:pPr>
        <w:sectPr>
          <w:headerReference w:type="default" r:id="rId8"/>
          <w:footerReference w:type="default" r:id="rId9"/>
          <w:footnotePr>
            <w:numFmt w:val="decimal"/>
            <w:numRestart w:val="eachSect"/>
          </w:footnotePr>
          <w:type w:val="nextPage"/>
          <w:pgSz w:w="11906" w:h="16838"/>
          <w:pgMar w:left="1133" w:right="1133" w:header="850" w:top="1416" w:footer="340" w:bottom="1133" w:gutter="0"/>
          <w:pgNumType w:fmt="decimal"/>
          <w:formProt w:val="false"/>
          <w:textDirection w:val="lrTb"/>
          <w:docGrid w:type="default" w:linePitch="360" w:charSpace="0"/>
        </w:sectPr>
        <w:pStyle w:val="Normal"/>
        <w:rPr/>
      </w:pPr>
      <w:r>
        <w:rPr/>
        <w:t>The following table identifies eMLPP support for Priority Service.</w:t>
      </w:r>
    </w:p>
    <w:p>
      <w:pPr>
        <w:pStyle w:val="TH"/>
        <w:rPr/>
      </w:pPr>
      <w:r>
        <w:rPr/>
        <w:t>Table 5: eMLPP Gap Analysis</w:t>
      </w:r>
    </w:p>
    <w:tbl>
      <w:tblPr>
        <w:tblW w:w="13348" w:type="dxa"/>
        <w:jc w:val="start"/>
        <w:tblInd w:w="-5" w:type="dxa"/>
        <w:tblCellMar>
          <w:top w:w="0" w:type="dxa"/>
          <w:start w:w="108" w:type="dxa"/>
          <w:bottom w:w="0" w:type="dxa"/>
          <w:end w:w="108" w:type="dxa"/>
        </w:tblCellMar>
      </w:tblPr>
      <w:tblGrid>
        <w:gridCol w:w="2538"/>
        <w:gridCol w:w="4860"/>
        <w:gridCol w:w="1800"/>
        <w:gridCol w:w="4150"/>
      </w:tblGrid>
      <w:tr>
        <w:trPr/>
        <w:tc>
          <w:tcPr>
            <w:tcW w:w="2538" w:type="dxa"/>
            <w:tcBorders>
              <w:top w:val="single" w:sz="4" w:space="0" w:color="000000"/>
              <w:start w:val="single" w:sz="4" w:space="0" w:color="000000"/>
              <w:bottom w:val="single" w:sz="4" w:space="0" w:color="000000"/>
            </w:tcBorders>
          </w:tcPr>
          <w:p>
            <w:pPr>
              <w:pStyle w:val="TAH"/>
              <w:rPr/>
            </w:pPr>
            <w:r>
              <w:rPr/>
              <w:t>Priority Service Requirement Item</w:t>
            </w:r>
          </w:p>
        </w:tc>
        <w:tc>
          <w:tcPr>
            <w:tcW w:w="4860" w:type="dxa"/>
            <w:tcBorders>
              <w:top w:val="single" w:sz="4" w:space="0" w:color="000000"/>
              <w:start w:val="single" w:sz="4" w:space="0" w:color="000000"/>
              <w:bottom w:val="single" w:sz="4" w:space="0" w:color="000000"/>
            </w:tcBorders>
          </w:tcPr>
          <w:p>
            <w:pPr>
              <w:pStyle w:val="TAH"/>
              <w:rPr>
                <w:lang w:val="fr-FR"/>
              </w:rPr>
            </w:pPr>
            <w:r>
              <w:rPr>
                <w:lang w:val="fr-FR"/>
              </w:rPr>
              <w:t>Description</w:t>
            </w:r>
          </w:p>
        </w:tc>
        <w:tc>
          <w:tcPr>
            <w:tcW w:w="1800" w:type="dxa"/>
            <w:tcBorders>
              <w:top w:val="single" w:sz="4" w:space="0" w:color="000000"/>
              <w:start w:val="single" w:sz="4" w:space="0" w:color="000000"/>
              <w:bottom w:val="single" w:sz="4" w:space="0" w:color="000000"/>
            </w:tcBorders>
          </w:tcPr>
          <w:p>
            <w:pPr>
              <w:pStyle w:val="TAH"/>
              <w:rPr>
                <w:lang w:val="fr-FR"/>
              </w:rPr>
            </w:pPr>
            <w:r>
              <w:rPr>
                <w:lang w:val="fr-FR"/>
              </w:rPr>
              <w:t>eMLPP Support</w:t>
            </w:r>
          </w:p>
        </w:tc>
        <w:tc>
          <w:tcPr>
            <w:tcW w:w="4150" w:type="dxa"/>
            <w:tcBorders>
              <w:top w:val="single" w:sz="4" w:space="0" w:color="000000"/>
              <w:start w:val="single" w:sz="4" w:space="0" w:color="000000"/>
              <w:bottom w:val="single" w:sz="4" w:space="0" w:color="000000"/>
              <w:end w:val="single" w:sz="4" w:space="0" w:color="000000"/>
            </w:tcBorders>
          </w:tcPr>
          <w:p>
            <w:pPr>
              <w:pStyle w:val="TAH"/>
              <w:rPr>
                <w:lang w:val="fr-FR"/>
              </w:rPr>
            </w:pPr>
            <w:r>
              <w:rPr>
                <w:lang w:val="fr-FR"/>
              </w:rPr>
              <w:t>Comments</w:t>
            </w:r>
          </w:p>
        </w:tc>
      </w:tr>
      <w:tr>
        <w:trPr/>
        <w:tc>
          <w:tcPr>
            <w:tcW w:w="2538" w:type="dxa"/>
            <w:tcBorders>
              <w:top w:val="single" w:sz="4" w:space="0" w:color="000000"/>
              <w:start w:val="single" w:sz="4" w:space="0" w:color="000000"/>
              <w:bottom w:val="single" w:sz="4" w:space="0" w:color="000000"/>
            </w:tcBorders>
          </w:tcPr>
          <w:p>
            <w:pPr>
              <w:pStyle w:val="TAL"/>
              <w:rPr/>
            </w:pPr>
            <w:r>
              <w:rPr/>
              <w:t>1</w:t>
              <w:tab/>
              <w:t>Priority Call Origination</w:t>
            </w:r>
          </w:p>
        </w:tc>
        <w:tc>
          <w:tcPr>
            <w:tcW w:w="4860" w:type="dxa"/>
            <w:tcBorders>
              <w:top w:val="single" w:sz="4" w:space="0" w:color="000000"/>
              <w:start w:val="single" w:sz="4" w:space="0" w:color="000000"/>
              <w:bottom w:val="single" w:sz="4" w:space="0" w:color="000000"/>
            </w:tcBorders>
          </w:tcPr>
          <w:p>
            <w:pPr>
              <w:pStyle w:val="TAL"/>
              <w:rPr/>
            </w:pPr>
            <w:r>
              <w:rPr/>
              <w:t>A call shall receive priority treatment (priority access to voice or traffic channels) on the originating side, when the call is setup by a Service User using the priority service dialling procedure described in section 4.9.</w:t>
            </w:r>
          </w:p>
          <w:p>
            <w:pPr>
              <w:pStyle w:val="TAL"/>
              <w:rPr/>
            </w:pPr>
            <w:r>
              <w:rPr/>
            </w:r>
          </w:p>
        </w:tc>
        <w:tc>
          <w:tcPr>
            <w:tcW w:w="1800" w:type="dxa"/>
            <w:tcBorders>
              <w:top w:val="single" w:sz="4" w:space="0" w:color="000000"/>
              <w:start w:val="single" w:sz="4" w:space="0" w:color="000000"/>
              <w:bottom w:val="single" w:sz="4" w:space="0" w:color="000000"/>
            </w:tcBorders>
          </w:tcPr>
          <w:p>
            <w:pPr>
              <w:pStyle w:val="TAL"/>
              <w:rPr/>
            </w:pPr>
            <w:r>
              <w:rPr/>
              <w:t>Supported</w:t>
            </w:r>
          </w:p>
        </w:tc>
        <w:tc>
          <w:tcPr>
            <w:tcW w:w="4150" w:type="dxa"/>
            <w:tcBorders>
              <w:top w:val="single" w:sz="4" w:space="0" w:color="000000"/>
              <w:start w:val="single" w:sz="4" w:space="0" w:color="000000"/>
              <w:bottom w:val="single" w:sz="4" w:space="0" w:color="000000"/>
              <w:end w:val="single" w:sz="4" w:space="0" w:color="000000"/>
            </w:tcBorders>
          </w:tcPr>
          <w:p>
            <w:pPr>
              <w:pStyle w:val="TAL"/>
              <w:rPr/>
            </w:pPr>
            <w:r>
              <w:rPr/>
              <w:t>Based on subscribed priority level</w:t>
            </w:r>
          </w:p>
        </w:tc>
      </w:tr>
      <w:tr>
        <w:trPr/>
        <w:tc>
          <w:tcPr>
            <w:tcW w:w="2538" w:type="dxa"/>
            <w:tcBorders>
              <w:top w:val="single" w:sz="4" w:space="0" w:color="000000"/>
              <w:start w:val="single" w:sz="4" w:space="0" w:color="000000"/>
              <w:bottom w:val="single" w:sz="4" w:space="0" w:color="000000"/>
            </w:tcBorders>
          </w:tcPr>
          <w:p>
            <w:pPr>
              <w:pStyle w:val="TAL"/>
              <w:rPr/>
            </w:pPr>
            <w:r>
              <w:rPr/>
              <w:t>2</w:t>
              <w:tab/>
              <w:t>Priority Call Termination</w:t>
            </w:r>
          </w:p>
        </w:tc>
        <w:tc>
          <w:tcPr>
            <w:tcW w:w="4860" w:type="dxa"/>
            <w:tcBorders>
              <w:top w:val="single" w:sz="4" w:space="0" w:color="000000"/>
              <w:start w:val="single" w:sz="4" w:space="0" w:color="000000"/>
              <w:bottom w:val="single" w:sz="4" w:space="0" w:color="000000"/>
            </w:tcBorders>
          </w:tcPr>
          <w:p>
            <w:pPr>
              <w:pStyle w:val="TAL"/>
              <w:rPr/>
            </w:pPr>
            <w:r>
              <w:rPr/>
              <w:t>A call shall receive priority treatment (priority access to voice or traffic channels) on the terminating side, when the call is setup by a Service User using the priority service dialling procedure described in section 4.9.</w:t>
            </w:r>
          </w:p>
          <w:p>
            <w:pPr>
              <w:pStyle w:val="TAL"/>
              <w:rPr/>
            </w:pPr>
            <w:r>
              <w:rPr/>
            </w:r>
          </w:p>
        </w:tc>
        <w:tc>
          <w:tcPr>
            <w:tcW w:w="1800" w:type="dxa"/>
            <w:tcBorders>
              <w:top w:val="single" w:sz="4" w:space="0" w:color="000000"/>
              <w:start w:val="single" w:sz="4" w:space="0" w:color="000000"/>
              <w:bottom w:val="single" w:sz="4" w:space="0" w:color="000000"/>
            </w:tcBorders>
          </w:tcPr>
          <w:p>
            <w:pPr>
              <w:pStyle w:val="TAL"/>
              <w:rPr/>
            </w:pPr>
            <w:r>
              <w:rPr/>
              <w:t>Supported</w:t>
            </w:r>
          </w:p>
        </w:tc>
        <w:tc>
          <w:tcPr>
            <w:tcW w:w="4150" w:type="dxa"/>
            <w:tcBorders>
              <w:top w:val="single" w:sz="4" w:space="0" w:color="000000"/>
              <w:start w:val="single" w:sz="4" w:space="0" w:color="000000"/>
              <w:bottom w:val="single" w:sz="4" w:space="0" w:color="000000"/>
              <w:end w:val="single" w:sz="4" w:space="0" w:color="000000"/>
            </w:tcBorders>
          </w:tcPr>
          <w:p>
            <w:pPr>
              <w:pStyle w:val="TAL"/>
              <w:rPr/>
            </w:pPr>
            <w:r>
              <w:rPr/>
              <w:t>Based on priority level of calling party</w:t>
            </w:r>
          </w:p>
        </w:tc>
      </w:tr>
      <w:tr>
        <w:trPr/>
        <w:tc>
          <w:tcPr>
            <w:tcW w:w="2538" w:type="dxa"/>
            <w:tcBorders>
              <w:top w:val="single" w:sz="4" w:space="0" w:color="000000"/>
              <w:start w:val="single" w:sz="4" w:space="0" w:color="000000"/>
              <w:bottom w:val="single" w:sz="4" w:space="0" w:color="000000"/>
            </w:tcBorders>
          </w:tcPr>
          <w:p>
            <w:pPr>
              <w:pStyle w:val="TAL"/>
              <w:rPr/>
            </w:pPr>
            <w:r>
              <w:rPr/>
              <w:t>3</w:t>
              <w:tab/>
              <w:t>Priority Progression</w:t>
            </w:r>
          </w:p>
        </w:tc>
        <w:tc>
          <w:tcPr>
            <w:tcW w:w="4860" w:type="dxa"/>
            <w:tcBorders>
              <w:top w:val="single" w:sz="4" w:space="0" w:color="000000"/>
              <w:start w:val="single" w:sz="4" w:space="0" w:color="000000"/>
              <w:bottom w:val="single" w:sz="4" w:space="0" w:color="000000"/>
            </w:tcBorders>
          </w:tcPr>
          <w:p>
            <w:pPr>
              <w:pStyle w:val="TAL"/>
              <w:rPr/>
            </w:pPr>
            <w:r>
              <w:rPr/>
              <w:t>The user should receive priority call treatment/progression through the mobile network(s). A priority call should be given higher priority over normal calls in the originating mobile network, to interconnected networks supporting priority (including the PSTN) and in the terminating network.</w:t>
            </w:r>
          </w:p>
        </w:tc>
        <w:tc>
          <w:tcPr>
            <w:tcW w:w="1800" w:type="dxa"/>
            <w:tcBorders>
              <w:top w:val="single" w:sz="4" w:space="0" w:color="000000"/>
              <w:start w:val="single" w:sz="4" w:space="0" w:color="000000"/>
              <w:bottom w:val="single" w:sz="4" w:space="0" w:color="000000"/>
            </w:tcBorders>
          </w:tcPr>
          <w:p>
            <w:pPr>
              <w:pStyle w:val="TAL"/>
              <w:rPr/>
            </w:pPr>
            <w:r>
              <w:rPr/>
              <w:t>Supported depending on inter-operator agreements</w:t>
            </w:r>
          </w:p>
        </w:tc>
        <w:tc>
          <w:tcPr>
            <w:tcW w:w="4150" w:type="dxa"/>
            <w:tcBorders>
              <w:top w:val="single" w:sz="4" w:space="0" w:color="000000"/>
              <w:start w:val="single" w:sz="4" w:space="0" w:color="000000"/>
              <w:bottom w:val="single" w:sz="4" w:space="0" w:color="000000"/>
              <w:end w:val="single" w:sz="4" w:space="0" w:color="000000"/>
            </w:tcBorders>
          </w:tcPr>
          <w:p>
            <w:pPr>
              <w:pStyle w:val="TAL"/>
              <w:rPr/>
            </w:pPr>
            <w:r>
              <w:rPr/>
              <w:t xml:space="preserve">Requires interworking with priority services supported within the interconnected networks (e.g. ISDN MLPP.) </w:t>
            </w:r>
          </w:p>
          <w:p>
            <w:pPr>
              <w:pStyle w:val="TAL"/>
              <w:rPr/>
            </w:pPr>
            <w:r>
              <w:rPr/>
              <w:t>Requires special agreements between network operators to achieve transparent progression of priority level between networks.</w:t>
            </w:r>
          </w:p>
          <w:p>
            <w:pPr>
              <w:pStyle w:val="TAL"/>
              <w:rPr/>
            </w:pPr>
            <w:r>
              <w:rPr/>
            </w:r>
          </w:p>
        </w:tc>
      </w:tr>
      <w:tr>
        <w:trPr/>
        <w:tc>
          <w:tcPr>
            <w:tcW w:w="2538" w:type="dxa"/>
            <w:tcBorders>
              <w:top w:val="single" w:sz="4" w:space="0" w:color="000000"/>
              <w:start w:val="single" w:sz="4" w:space="0" w:color="000000"/>
              <w:bottom w:val="single" w:sz="4" w:space="0" w:color="000000"/>
            </w:tcBorders>
          </w:tcPr>
          <w:p>
            <w:pPr>
              <w:pStyle w:val="TAL"/>
              <w:rPr/>
            </w:pPr>
            <w:r>
              <w:rPr/>
              <w:t>4</w:t>
              <w:tab/>
              <w:t>Priority Radio Resource Queuing</w:t>
            </w:r>
          </w:p>
        </w:tc>
        <w:tc>
          <w:tcPr>
            <w:tcW w:w="4860" w:type="dxa"/>
            <w:tcBorders>
              <w:top w:val="single" w:sz="4" w:space="0" w:color="000000"/>
              <w:start w:val="single" w:sz="4" w:space="0" w:color="000000"/>
              <w:bottom w:val="single" w:sz="4" w:space="0" w:color="000000"/>
            </w:tcBorders>
          </w:tcPr>
          <w:p>
            <w:pPr>
              <w:pStyle w:val="TAL"/>
              <w:rPr/>
            </w:pPr>
            <w:r>
              <w:rPr/>
              <w:t xml:space="preserve">When a Priority Service call encounters a “no radio available” condition in the call path involving an access or egress air-interface, or both, </w:t>
            </w:r>
            <w:r>
              <w:rPr>
                <w:u w:val="single"/>
              </w:rPr>
              <w:t>and</w:t>
            </w:r>
            <w:r>
              <w:rPr/>
              <w:t>,</w:t>
            </w:r>
          </w:p>
          <w:p>
            <w:pPr>
              <w:pStyle w:val="TAL"/>
              <w:rPr/>
            </w:pPr>
            <w:r>
              <w:rPr>
                <w:u w:val="single"/>
              </w:rPr>
              <w:t>at call origination</w:t>
            </w:r>
            <w:r>
              <w:rPr/>
              <w:t>, and upon recognition of the Priority Service dialing pattern, the Priority Service call is queued in the cell serving the calling party and processed for the next available radio channel in that cell in accordance with the caller’s priority level and call initiation time.</w:t>
            </w:r>
          </w:p>
          <w:p>
            <w:pPr>
              <w:pStyle w:val="TAL"/>
              <w:rPr/>
            </w:pPr>
            <w:r>
              <w:rPr>
                <w:u w:val="single"/>
              </w:rPr>
              <w:t>at call termination</w:t>
            </w:r>
            <w:r>
              <w:rPr/>
              <w:t xml:space="preserve"> upon recognition of a priority call indication in an incoming call, the Priority Service call is queued in the cell serving the called party and processed for the next available radio channel in that cell </w:t>
            </w:r>
            <w:r>
              <w:rPr>
                <w:color w:val="000000"/>
              </w:rPr>
              <w:t>in accordance with the call’s priority level and arrival time</w:t>
            </w:r>
            <w:r>
              <w:rPr/>
              <w:t>.</w:t>
            </w:r>
          </w:p>
        </w:tc>
        <w:tc>
          <w:tcPr>
            <w:tcW w:w="1800" w:type="dxa"/>
            <w:tcBorders>
              <w:top w:val="single" w:sz="4" w:space="0" w:color="000000"/>
              <w:start w:val="single" w:sz="4" w:space="0" w:color="000000"/>
              <w:bottom w:val="single" w:sz="4" w:space="0" w:color="000000"/>
            </w:tcBorders>
          </w:tcPr>
          <w:p>
            <w:pPr>
              <w:pStyle w:val="TAL"/>
              <w:rPr/>
            </w:pPr>
            <w:r>
              <w:rPr/>
              <w:t>Partially Supported</w:t>
            </w:r>
          </w:p>
        </w:tc>
        <w:tc>
          <w:tcPr>
            <w:tcW w:w="4150" w:type="dxa"/>
            <w:tcBorders>
              <w:top w:val="single" w:sz="4" w:space="0" w:color="000000"/>
              <w:start w:val="single" w:sz="4" w:space="0" w:color="000000"/>
              <w:bottom w:val="single" w:sz="4" w:space="0" w:color="000000"/>
              <w:end w:val="single" w:sz="4" w:space="0" w:color="000000"/>
            </w:tcBorders>
          </w:tcPr>
          <w:p>
            <w:pPr>
              <w:pStyle w:val="TAL"/>
              <w:rPr/>
            </w:pPr>
            <w:r>
              <w:rPr/>
              <w:t>Priority levels with no pre</w:t>
              <w:noBreakHyphen/>
              <w:t xml:space="preserve">emption capability allocated shall only have queuing priority 22.067, ch 4. </w:t>
              <w:br/>
              <w:t>Note: BSS implementations should have internal functionality to handle signaling channels overload, however in case of complete congestion there may not be way to guarantee priority access to network, however due to large capacity of paging and random access channels the complete overload of signaling channels very rare and thus is not likely to be the bottle neck.</w:t>
            </w:r>
          </w:p>
        </w:tc>
      </w:tr>
      <w:tr>
        <w:trPr/>
        <w:tc>
          <w:tcPr>
            <w:tcW w:w="2538" w:type="dxa"/>
            <w:tcBorders>
              <w:top w:val="single" w:sz="4" w:space="0" w:color="000000"/>
              <w:start w:val="single" w:sz="4" w:space="0" w:color="000000"/>
              <w:bottom w:val="single" w:sz="4" w:space="0" w:color="000000"/>
            </w:tcBorders>
          </w:tcPr>
          <w:p>
            <w:pPr>
              <w:pStyle w:val="TAL"/>
              <w:rPr/>
            </w:pPr>
            <w:r>
              <w:rPr/>
              <w:t>5</w:t>
              <w:tab/>
              <w:t>Priority Level</w:t>
            </w:r>
          </w:p>
        </w:tc>
        <w:tc>
          <w:tcPr>
            <w:tcW w:w="4860" w:type="dxa"/>
            <w:tcBorders>
              <w:top w:val="single" w:sz="4" w:space="0" w:color="000000"/>
              <w:start w:val="single" w:sz="4" w:space="0" w:color="000000"/>
              <w:bottom w:val="single" w:sz="4" w:space="0" w:color="000000"/>
            </w:tcBorders>
          </w:tcPr>
          <w:p>
            <w:pPr>
              <w:pStyle w:val="TAL"/>
              <w:rPr/>
            </w:pPr>
            <w:r>
              <w:rPr/>
              <w:t xml:space="preserve">The subscriber should be assigned one of </w:t>
            </w:r>
            <w:r>
              <w:rPr>
                <w:i/>
              </w:rPr>
              <w:t xml:space="preserve">n </w:t>
            </w:r>
            <w:r>
              <w:rPr/>
              <w:t>priority levels. Priority levels are defined as 1, 2, 3,…,</w:t>
            </w:r>
            <w:r>
              <w:rPr>
                <w:i/>
              </w:rPr>
              <w:t xml:space="preserve">n </w:t>
            </w:r>
            <w:r>
              <w:rPr/>
              <w:t>, with 1 being the highest priority level and n being the lowest priority level..</w:t>
            </w:r>
          </w:p>
        </w:tc>
        <w:tc>
          <w:tcPr>
            <w:tcW w:w="1800" w:type="dxa"/>
            <w:tcBorders>
              <w:top w:val="single" w:sz="4" w:space="0" w:color="000000"/>
              <w:start w:val="single" w:sz="4" w:space="0" w:color="000000"/>
              <w:bottom w:val="single" w:sz="4" w:space="0" w:color="000000"/>
            </w:tcBorders>
          </w:tcPr>
          <w:p>
            <w:pPr>
              <w:pStyle w:val="TAL"/>
              <w:rPr/>
            </w:pPr>
            <w:r>
              <w:rPr/>
              <w:t>Partially supported</w:t>
            </w:r>
          </w:p>
        </w:tc>
        <w:tc>
          <w:tcPr>
            <w:tcW w:w="4150" w:type="dxa"/>
            <w:tcBorders>
              <w:top w:val="single" w:sz="4" w:space="0" w:color="000000"/>
              <w:start w:val="single" w:sz="4" w:space="0" w:color="000000"/>
              <w:bottom w:val="single" w:sz="4" w:space="0" w:color="000000"/>
              <w:end w:val="single" w:sz="4" w:space="0" w:color="000000"/>
            </w:tcBorders>
          </w:tcPr>
          <w:p>
            <w:pPr>
              <w:pStyle w:val="TAL"/>
              <w:rPr/>
            </w:pPr>
            <w:r>
              <w:rPr/>
              <w:t>Seven priority levels (with five available for subscription). Priority Service priority levels could map to eMLPP priority levels.</w:t>
            </w:r>
          </w:p>
        </w:tc>
      </w:tr>
      <w:tr>
        <w:trPr/>
        <w:tc>
          <w:tcPr>
            <w:tcW w:w="2538" w:type="dxa"/>
            <w:tcBorders>
              <w:top w:val="single" w:sz="4" w:space="0" w:color="000000"/>
              <w:start w:val="single" w:sz="4" w:space="0" w:color="000000"/>
              <w:bottom w:val="single" w:sz="4" w:space="0" w:color="000000"/>
            </w:tcBorders>
          </w:tcPr>
          <w:p>
            <w:pPr>
              <w:pStyle w:val="TAL"/>
              <w:rPr/>
            </w:pPr>
            <w:r>
              <w:rPr/>
              <w:t>6</w:t>
              <w:tab/>
              <w:t>Invocation on Demand</w:t>
            </w:r>
          </w:p>
        </w:tc>
        <w:tc>
          <w:tcPr>
            <w:tcW w:w="4860" w:type="dxa"/>
            <w:tcBorders>
              <w:top w:val="single" w:sz="4" w:space="0" w:color="000000"/>
              <w:start w:val="single" w:sz="4" w:space="0" w:color="000000"/>
              <w:bottom w:val="single" w:sz="4" w:space="0" w:color="000000"/>
            </w:tcBorders>
          </w:tcPr>
          <w:p>
            <w:pPr>
              <w:pStyle w:val="TAL"/>
              <w:rPr/>
            </w:pPr>
            <w:r>
              <w:rPr/>
              <w:t>Priority Service is invoked only when requested and an idle voice or traffic channel required for an origination request is not available.</w:t>
            </w:r>
          </w:p>
        </w:tc>
        <w:tc>
          <w:tcPr>
            <w:tcW w:w="1800" w:type="dxa"/>
            <w:tcBorders>
              <w:top w:val="single" w:sz="4" w:space="0" w:color="000000"/>
              <w:start w:val="single" w:sz="4" w:space="0" w:color="000000"/>
              <w:bottom w:val="single" w:sz="4" w:space="0" w:color="000000"/>
            </w:tcBorders>
          </w:tcPr>
          <w:p>
            <w:pPr>
              <w:pStyle w:val="TAL"/>
              <w:rPr/>
            </w:pPr>
            <w:r>
              <w:rPr/>
              <w:t>Supported</w:t>
            </w:r>
          </w:p>
        </w:tc>
        <w:tc>
          <w:tcPr>
            <w:tcW w:w="4150" w:type="dxa"/>
            <w:tcBorders>
              <w:top w:val="single" w:sz="4" w:space="0" w:color="000000"/>
              <w:start w:val="single" w:sz="4" w:space="0" w:color="000000"/>
              <w:bottom w:val="single" w:sz="4" w:space="0" w:color="000000"/>
              <w:end w:val="single" w:sz="4" w:space="0" w:color="000000"/>
            </w:tcBorders>
          </w:tcPr>
          <w:p>
            <w:pPr>
              <w:pStyle w:val="TAL"/>
              <w:rPr/>
            </w:pPr>
            <w:r>
              <w:rPr/>
              <w:t>If the user has an eMLPP subscription, the call shall have the priority level selected by the user at set-up or the priority level predefined by the subscriber as default priority level by registration.</w:t>
            </w:r>
          </w:p>
        </w:tc>
      </w:tr>
      <w:tr>
        <w:trPr/>
        <w:tc>
          <w:tcPr>
            <w:tcW w:w="2538" w:type="dxa"/>
            <w:tcBorders>
              <w:top w:val="single" w:sz="4" w:space="0" w:color="000000"/>
              <w:start w:val="single" w:sz="4" w:space="0" w:color="000000"/>
              <w:bottom w:val="single" w:sz="4" w:space="0" w:color="000000"/>
            </w:tcBorders>
          </w:tcPr>
          <w:p>
            <w:pPr>
              <w:pStyle w:val="TAL"/>
              <w:rPr/>
            </w:pPr>
            <w:r>
              <w:rPr/>
              <w:t>7</w:t>
              <w:tab/>
              <w:t>Applicability to Telecommunications Services</w:t>
            </w:r>
          </w:p>
        </w:tc>
        <w:tc>
          <w:tcPr>
            <w:tcW w:w="4860" w:type="dxa"/>
            <w:tcBorders>
              <w:top w:val="single" w:sz="4" w:space="0" w:color="000000"/>
              <w:start w:val="single" w:sz="4" w:space="0" w:color="000000"/>
              <w:bottom w:val="single" w:sz="4" w:space="0" w:color="000000"/>
            </w:tcBorders>
          </w:tcPr>
          <w:p>
            <w:pPr>
              <w:pStyle w:val="TAL"/>
              <w:rPr/>
            </w:pPr>
            <w:r>
              <w:rPr/>
              <w:t>Priority Service shall be applicable to voice and data telecommunications services that require a voice or traffic channel assignment.</w:t>
            </w:r>
          </w:p>
        </w:tc>
        <w:tc>
          <w:tcPr>
            <w:tcW w:w="1800" w:type="dxa"/>
            <w:tcBorders>
              <w:top w:val="single" w:sz="4" w:space="0" w:color="000000"/>
              <w:start w:val="single" w:sz="4" w:space="0" w:color="000000"/>
              <w:bottom w:val="single" w:sz="4" w:space="0" w:color="000000"/>
            </w:tcBorders>
          </w:tcPr>
          <w:p>
            <w:pPr>
              <w:pStyle w:val="TAL"/>
              <w:rPr/>
            </w:pPr>
            <w:r>
              <w:rPr/>
              <w:t>Supported</w:t>
            </w:r>
          </w:p>
        </w:tc>
        <w:tc>
          <w:tcPr>
            <w:tcW w:w="4150" w:type="dxa"/>
            <w:tcBorders>
              <w:top w:val="single" w:sz="4" w:space="0" w:color="000000"/>
              <w:start w:val="single" w:sz="4" w:space="0" w:color="000000"/>
              <w:bottom w:val="single" w:sz="4" w:space="0" w:color="000000"/>
              <w:end w:val="single" w:sz="4" w:space="0" w:color="000000"/>
            </w:tcBorders>
          </w:tcPr>
          <w:p>
            <w:pPr>
              <w:pStyle w:val="TAL"/>
              <w:rPr/>
            </w:pPr>
            <w:r>
              <w:rPr/>
              <w:t>eMLPP is a supplementary service and shall be provided to a subscriber for all basic services subscribed to and for which eMLPP applies.</w:t>
            </w:r>
          </w:p>
        </w:tc>
      </w:tr>
      <w:tr>
        <w:trPr/>
        <w:tc>
          <w:tcPr>
            <w:tcW w:w="2538" w:type="dxa"/>
            <w:tcBorders>
              <w:top w:val="single" w:sz="4" w:space="0" w:color="000000"/>
              <w:start w:val="single" w:sz="4" w:space="0" w:color="000000"/>
              <w:bottom w:val="single" w:sz="4" w:space="0" w:color="000000"/>
            </w:tcBorders>
          </w:tcPr>
          <w:p>
            <w:pPr>
              <w:pStyle w:val="TAL"/>
              <w:rPr/>
            </w:pPr>
            <w:r>
              <w:rPr/>
              <w:t>8</w:t>
              <w:tab/>
              <w:t>Authorization</w:t>
            </w:r>
          </w:p>
        </w:tc>
        <w:tc>
          <w:tcPr>
            <w:tcW w:w="4860" w:type="dxa"/>
            <w:tcBorders>
              <w:top w:val="single" w:sz="4" w:space="0" w:color="000000"/>
              <w:start w:val="single" w:sz="4" w:space="0" w:color="000000"/>
              <w:bottom w:val="single" w:sz="4" w:space="0" w:color="000000"/>
            </w:tcBorders>
          </w:tcPr>
          <w:p>
            <w:pPr>
              <w:pStyle w:val="TAL"/>
              <w:rPr/>
            </w:pPr>
            <w:r>
              <w:rPr/>
              <w:t>A subscriber invoking Priority Service on call origination is authorized based on the caller’s subscription. It should also be possible for an additional second level of authentication (e.g., by the use of PIN) to identify that the user is authorized to make a priority call. In this case, authorization of the subscriber may be realized by the usage of a PIN.</w:t>
            </w:r>
          </w:p>
        </w:tc>
        <w:tc>
          <w:tcPr>
            <w:tcW w:w="1800" w:type="dxa"/>
            <w:tcBorders>
              <w:top w:val="single" w:sz="4" w:space="0" w:color="000000"/>
              <w:start w:val="single" w:sz="4" w:space="0" w:color="000000"/>
              <w:bottom w:val="single" w:sz="4" w:space="0" w:color="000000"/>
            </w:tcBorders>
          </w:tcPr>
          <w:p>
            <w:pPr>
              <w:pStyle w:val="TAL"/>
              <w:rPr/>
            </w:pPr>
            <w:r>
              <w:rPr/>
              <w:t>Supported</w:t>
            </w:r>
          </w:p>
        </w:tc>
        <w:tc>
          <w:tcPr>
            <w:tcW w:w="4150" w:type="dxa"/>
            <w:tcBorders>
              <w:top w:val="single" w:sz="4" w:space="0" w:color="000000"/>
              <w:start w:val="single" w:sz="4" w:space="0" w:color="000000"/>
              <w:bottom w:val="single" w:sz="4" w:space="0" w:color="000000"/>
              <w:end w:val="single" w:sz="4" w:space="0" w:color="000000"/>
            </w:tcBorders>
          </w:tcPr>
          <w:p>
            <w:pPr>
              <w:pStyle w:val="TAL"/>
              <w:rPr/>
            </w:pPr>
            <w:r>
              <w:rPr/>
              <w:t>Priority level stored in the SIM.</w:t>
            </w:r>
          </w:p>
        </w:tc>
      </w:tr>
      <w:tr>
        <w:trPr/>
        <w:tc>
          <w:tcPr>
            <w:tcW w:w="2538" w:type="dxa"/>
            <w:tcBorders>
              <w:top w:val="single" w:sz="4" w:space="0" w:color="000000"/>
              <w:start w:val="single" w:sz="4" w:space="0" w:color="000000"/>
              <w:bottom w:val="single" w:sz="4" w:space="0" w:color="000000"/>
            </w:tcBorders>
          </w:tcPr>
          <w:p>
            <w:pPr>
              <w:pStyle w:val="TAL"/>
              <w:rPr/>
            </w:pPr>
            <w:r>
              <w:rPr/>
              <w:t>9</w:t>
              <w:tab/>
              <w:t>Priority Service service code</w:t>
            </w:r>
          </w:p>
        </w:tc>
        <w:tc>
          <w:tcPr>
            <w:tcW w:w="4860" w:type="dxa"/>
            <w:tcBorders>
              <w:top w:val="single" w:sz="4" w:space="0" w:color="000000"/>
              <w:start w:val="single" w:sz="4" w:space="0" w:color="000000"/>
              <w:bottom w:val="single" w:sz="4" w:space="0" w:color="000000"/>
            </w:tcBorders>
          </w:tcPr>
          <w:p>
            <w:pPr>
              <w:pStyle w:val="TAL"/>
              <w:rPr>
                <w:rFonts w:ascii="Times New Roman" w:hAnsi="Times New Roman" w:cs="Times New Roman"/>
              </w:rPr>
            </w:pPr>
            <w:r>
              <w:rPr>
                <w:rFonts w:cs="Times New Roman" w:ascii="Times New Roman" w:hAnsi="Times New Roman"/>
              </w:rPr>
              <w:t>Priority Service is manually requested by adding on the Priority Service service code to the origination request.</w:t>
            </w:r>
          </w:p>
        </w:tc>
        <w:tc>
          <w:tcPr>
            <w:tcW w:w="1800" w:type="dxa"/>
            <w:tcBorders>
              <w:top w:val="single" w:sz="4" w:space="0" w:color="000000"/>
              <w:start w:val="single" w:sz="4" w:space="0" w:color="000000"/>
              <w:bottom w:val="single" w:sz="4" w:space="0" w:color="000000"/>
            </w:tcBorders>
          </w:tcPr>
          <w:p>
            <w:pPr>
              <w:pStyle w:val="TAL"/>
              <w:rPr/>
            </w:pPr>
            <w:r>
              <w:rPr/>
              <w:t>Partially supported</w:t>
            </w:r>
          </w:p>
        </w:tc>
        <w:tc>
          <w:tcPr>
            <w:tcW w:w="4150" w:type="dxa"/>
            <w:tcBorders>
              <w:top w:val="single" w:sz="4" w:space="0" w:color="000000"/>
              <w:start w:val="single" w:sz="4" w:space="0" w:color="000000"/>
              <w:bottom w:val="single" w:sz="4" w:space="0" w:color="000000"/>
              <w:end w:val="single" w:sz="4" w:space="0" w:color="000000"/>
            </w:tcBorders>
          </w:tcPr>
          <w:p>
            <w:pPr>
              <w:pStyle w:val="TAL"/>
              <w:rPr/>
            </w:pPr>
            <w:r>
              <w:rPr/>
              <w:t>The exact MMI proposed is not supported.</w:t>
            </w:r>
          </w:p>
          <w:p>
            <w:pPr>
              <w:pStyle w:val="TAL"/>
              <w:rPr/>
            </w:pPr>
            <w:r>
              <w:rPr/>
              <w:t xml:space="preserve">The MMI supported by eMLPP is specified in 22.030. The service code is 75. </w:t>
            </w:r>
          </w:p>
        </w:tc>
      </w:tr>
      <w:tr>
        <w:trPr/>
        <w:tc>
          <w:tcPr>
            <w:tcW w:w="2538" w:type="dxa"/>
            <w:tcBorders>
              <w:top w:val="single" w:sz="4" w:space="0" w:color="000000"/>
              <w:start w:val="single" w:sz="4" w:space="0" w:color="000000"/>
              <w:bottom w:val="single" w:sz="4" w:space="0" w:color="000000"/>
            </w:tcBorders>
          </w:tcPr>
          <w:p>
            <w:pPr>
              <w:pStyle w:val="TAL"/>
              <w:rPr/>
            </w:pPr>
            <w:r>
              <w:rPr/>
              <w:t>10</w:t>
              <w:tab/>
              <w:t xml:space="preserve">Roaming </w:t>
            </w:r>
          </w:p>
        </w:tc>
        <w:tc>
          <w:tcPr>
            <w:tcW w:w="4860" w:type="dxa"/>
            <w:tcBorders>
              <w:top w:val="single" w:sz="4" w:space="0" w:color="000000"/>
              <w:start w:val="single" w:sz="4" w:space="0" w:color="000000"/>
              <w:bottom w:val="single" w:sz="4" w:space="0" w:color="000000"/>
            </w:tcBorders>
          </w:tcPr>
          <w:p>
            <w:pPr>
              <w:pStyle w:val="TAL"/>
              <w:rPr>
                <w:rFonts w:ascii="Times New Roman" w:hAnsi="Times New Roman" w:cs="Times New Roman"/>
              </w:rPr>
            </w:pPr>
            <w:r>
              <w:rPr>
                <w:rFonts w:cs="Times New Roman" w:ascii="Times New Roman" w:hAnsi="Times New Roman"/>
              </w:rPr>
              <w:t>Priority Service shall be supported during roaming when the roaming network supports Priority Service.</w:t>
            </w:r>
          </w:p>
        </w:tc>
        <w:tc>
          <w:tcPr>
            <w:tcW w:w="1800" w:type="dxa"/>
            <w:tcBorders>
              <w:top w:val="single" w:sz="4" w:space="0" w:color="000000"/>
              <w:start w:val="single" w:sz="4" w:space="0" w:color="000000"/>
              <w:bottom w:val="single" w:sz="4" w:space="0" w:color="000000"/>
            </w:tcBorders>
          </w:tcPr>
          <w:p>
            <w:pPr>
              <w:pStyle w:val="TAL"/>
              <w:rPr/>
            </w:pPr>
            <w:r>
              <w:rPr/>
              <w:t>Supported</w:t>
            </w:r>
          </w:p>
        </w:tc>
        <w:tc>
          <w:tcPr>
            <w:tcW w:w="4150" w:type="dxa"/>
            <w:tcBorders>
              <w:top w:val="single" w:sz="4" w:space="0" w:color="000000"/>
              <w:start w:val="single" w:sz="4" w:space="0" w:color="000000"/>
              <w:bottom w:val="single" w:sz="4" w:space="0" w:color="000000"/>
              <w:end w:val="single" w:sz="4" w:space="0" w:color="000000"/>
            </w:tcBorders>
          </w:tcPr>
          <w:p>
            <w:pPr>
              <w:pStyle w:val="TAL"/>
              <w:rPr/>
            </w:pPr>
            <w:r>
              <w:rPr/>
              <w:t>eMLPP is applicable in case of roaming, if supported by the related networks.</w:t>
            </w:r>
          </w:p>
        </w:tc>
      </w:tr>
      <w:tr>
        <w:trPr/>
        <w:tc>
          <w:tcPr>
            <w:tcW w:w="2538" w:type="dxa"/>
            <w:tcBorders>
              <w:top w:val="single" w:sz="4" w:space="0" w:color="000000"/>
              <w:start w:val="single" w:sz="4" w:space="0" w:color="000000"/>
              <w:bottom w:val="single" w:sz="4" w:space="0" w:color="000000"/>
            </w:tcBorders>
          </w:tcPr>
          <w:p>
            <w:pPr>
              <w:pStyle w:val="TAL"/>
              <w:rPr/>
            </w:pPr>
            <w:r>
              <w:rPr/>
              <w:t>11</w:t>
              <w:tab/>
              <w:t>Handover</w:t>
            </w:r>
          </w:p>
        </w:tc>
        <w:tc>
          <w:tcPr>
            <w:tcW w:w="4860" w:type="dxa"/>
            <w:tcBorders>
              <w:top w:val="single" w:sz="4" w:space="0" w:color="000000"/>
              <w:start w:val="single" w:sz="4" w:space="0" w:color="000000"/>
              <w:bottom w:val="single" w:sz="4" w:space="0" w:color="000000"/>
            </w:tcBorders>
          </w:tcPr>
          <w:p>
            <w:pPr>
              <w:pStyle w:val="TAL"/>
              <w:rPr/>
            </w:pPr>
            <w:r>
              <w:rPr/>
              <w:t>Priority Service shall be supported during handover.</w:t>
            </w:r>
          </w:p>
        </w:tc>
        <w:tc>
          <w:tcPr>
            <w:tcW w:w="1800" w:type="dxa"/>
            <w:tcBorders>
              <w:top w:val="single" w:sz="4" w:space="0" w:color="000000"/>
              <w:start w:val="single" w:sz="4" w:space="0" w:color="000000"/>
              <w:bottom w:val="single" w:sz="4" w:space="0" w:color="000000"/>
            </w:tcBorders>
          </w:tcPr>
          <w:p>
            <w:pPr>
              <w:pStyle w:val="TAL"/>
              <w:rPr/>
            </w:pPr>
            <w:r>
              <w:rPr/>
              <w:t>Partially supported</w:t>
            </w:r>
          </w:p>
        </w:tc>
        <w:tc>
          <w:tcPr>
            <w:tcW w:w="4150" w:type="dxa"/>
            <w:tcBorders>
              <w:top w:val="single" w:sz="4" w:space="0" w:color="000000"/>
              <w:start w:val="single" w:sz="4" w:space="0" w:color="000000"/>
              <w:bottom w:val="single" w:sz="4" w:space="0" w:color="000000"/>
              <w:end w:val="single" w:sz="4" w:space="0" w:color="000000"/>
            </w:tcBorders>
          </w:tcPr>
          <w:p>
            <w:pPr>
              <w:pStyle w:val="TAL"/>
              <w:rPr/>
            </w:pPr>
            <w:r>
              <w:rPr/>
              <w:t>When pre-emption applies, at handover to a congested cell, higher priority calls shall replace those of the lowest priority. The pre-empted user shall receive an indication for congestion as defined in GSM 02.40.</w:t>
            </w:r>
          </w:p>
        </w:tc>
      </w:tr>
      <w:tr>
        <w:trPr/>
        <w:tc>
          <w:tcPr>
            <w:tcW w:w="2538" w:type="dxa"/>
            <w:tcBorders>
              <w:top w:val="single" w:sz="4" w:space="0" w:color="000000"/>
              <w:start w:val="single" w:sz="4" w:space="0" w:color="000000"/>
              <w:bottom w:val="single" w:sz="4" w:space="0" w:color="000000"/>
            </w:tcBorders>
          </w:tcPr>
          <w:p>
            <w:pPr>
              <w:pStyle w:val="TAL"/>
              <w:rPr/>
            </w:pPr>
            <w:r>
              <w:rPr/>
              <w:t>12</w:t>
              <w:tab/>
              <w:t>Priority Service charging data record</w:t>
            </w:r>
          </w:p>
        </w:tc>
        <w:tc>
          <w:tcPr>
            <w:tcW w:w="4860" w:type="dxa"/>
            <w:tcBorders>
              <w:top w:val="single" w:sz="4" w:space="0" w:color="000000"/>
              <w:start w:val="single" w:sz="4" w:space="0" w:color="000000"/>
              <w:bottom w:val="single" w:sz="4" w:space="0" w:color="000000"/>
            </w:tcBorders>
          </w:tcPr>
          <w:p>
            <w:pPr>
              <w:pStyle w:val="TAL"/>
              <w:rPr/>
            </w:pPr>
            <w:r>
              <w:rPr/>
              <w:t>The system should record the following Priority Service charging data information, in addition to non-Priority Service CDR information:</w:t>
            </w:r>
          </w:p>
          <w:p>
            <w:pPr>
              <w:pStyle w:val="TAL"/>
              <w:rPr/>
            </w:pPr>
            <w:r>
              <w:rPr/>
              <w:t xml:space="preserve">Priority Service invocation attempts, </w:t>
            </w:r>
          </w:p>
          <w:p>
            <w:pPr>
              <w:pStyle w:val="TAL"/>
              <w:rPr/>
            </w:pPr>
            <w:r>
              <w:rPr/>
              <w:t>Call legs (origination and/or termination) on which Priority Service was used to gain access to the radio channel.</w:t>
            </w:r>
          </w:p>
          <w:p>
            <w:pPr>
              <w:pStyle w:val="TAL"/>
              <w:rPr/>
            </w:pPr>
            <w:r>
              <w:rPr/>
              <w:t>Recording of appropriate Priority Service information.</w:t>
            </w:r>
          </w:p>
        </w:tc>
        <w:tc>
          <w:tcPr>
            <w:tcW w:w="1800" w:type="dxa"/>
            <w:tcBorders>
              <w:top w:val="single" w:sz="4" w:space="0" w:color="000000"/>
              <w:start w:val="single" w:sz="4" w:space="0" w:color="000000"/>
              <w:bottom w:val="single" w:sz="4" w:space="0" w:color="000000"/>
            </w:tcBorders>
          </w:tcPr>
          <w:p>
            <w:pPr>
              <w:pStyle w:val="TAL"/>
              <w:rPr/>
            </w:pPr>
            <w:r>
              <w:rPr/>
              <w:t>Supported</w:t>
            </w:r>
          </w:p>
        </w:tc>
        <w:tc>
          <w:tcPr>
            <w:tcW w:w="4150" w:type="dxa"/>
            <w:tcBorders>
              <w:top w:val="single" w:sz="4" w:space="0" w:color="000000"/>
              <w:start w:val="single" w:sz="4" w:space="0" w:color="000000"/>
              <w:bottom w:val="single" w:sz="4" w:space="0" w:color="000000"/>
              <w:end w:val="single" w:sz="4" w:space="0" w:color="000000"/>
            </w:tcBorders>
          </w:tcPr>
          <w:p>
            <w:pPr>
              <w:pStyle w:val="TAL"/>
              <w:rPr/>
            </w:pPr>
            <w:r>
              <w:rPr/>
              <w:t>TS 22.067 ch 5.11.The utilized precedence level shall be able to be extracted from the event records if different from the default precedence level.</w:t>
            </w:r>
          </w:p>
        </w:tc>
      </w:tr>
      <w:tr>
        <w:trPr/>
        <w:tc>
          <w:tcPr>
            <w:tcW w:w="2538" w:type="dxa"/>
            <w:tcBorders>
              <w:top w:val="single" w:sz="4" w:space="0" w:color="000000"/>
              <w:start w:val="single" w:sz="4" w:space="0" w:color="000000"/>
              <w:bottom w:val="single" w:sz="4" w:space="0" w:color="000000"/>
            </w:tcBorders>
          </w:tcPr>
          <w:p>
            <w:pPr>
              <w:pStyle w:val="TAL"/>
              <w:rPr/>
            </w:pPr>
            <w:r>
              <w:rPr/>
              <w:t>13</w:t>
              <w:tab/>
              <w:t>Priority Trunk Queuing</w:t>
            </w:r>
          </w:p>
        </w:tc>
        <w:tc>
          <w:tcPr>
            <w:tcW w:w="4860" w:type="dxa"/>
            <w:tcBorders>
              <w:top w:val="single" w:sz="4" w:space="0" w:color="000000"/>
              <w:start w:val="single" w:sz="4" w:space="0" w:color="000000"/>
              <w:bottom w:val="single" w:sz="4" w:space="0" w:color="000000"/>
            </w:tcBorders>
          </w:tcPr>
          <w:p>
            <w:pPr>
              <w:pStyle w:val="TAL"/>
              <w:rPr/>
            </w:pPr>
            <w:r>
              <w:rPr/>
              <w:t>Priority Service shall be able to support queuing of Priority Service calls for trunk resources.</w:t>
            </w:r>
          </w:p>
        </w:tc>
        <w:tc>
          <w:tcPr>
            <w:tcW w:w="1800" w:type="dxa"/>
            <w:tcBorders>
              <w:top w:val="single" w:sz="4" w:space="0" w:color="000000"/>
              <w:start w:val="single" w:sz="4" w:space="0" w:color="000000"/>
              <w:bottom w:val="single" w:sz="4" w:space="0" w:color="000000"/>
            </w:tcBorders>
          </w:tcPr>
          <w:p>
            <w:pPr>
              <w:pStyle w:val="TAL"/>
              <w:rPr/>
            </w:pPr>
            <w:r>
              <w:rPr/>
              <w:t>Not supported</w:t>
            </w:r>
          </w:p>
        </w:tc>
        <w:tc>
          <w:tcPr>
            <w:tcW w:w="4150" w:type="dxa"/>
            <w:tcBorders>
              <w:top w:val="single" w:sz="4" w:space="0" w:color="000000"/>
              <w:start w:val="single" w:sz="4" w:space="0" w:color="000000"/>
              <w:bottom w:val="single" w:sz="4" w:space="0" w:color="000000"/>
              <w:end w:val="single" w:sz="4" w:space="0" w:color="000000"/>
            </w:tcBorders>
          </w:tcPr>
          <w:p>
            <w:pPr>
              <w:pStyle w:val="TAL"/>
              <w:rPr/>
            </w:pPr>
            <w:r>
              <w:rPr/>
              <w:t>eMLPP Stage 2, TS 23.067 ch 4, items c. and d. refer to “contention in gaining terrestrial resources,” which may be interpreted as referring to Trunk Queuing. However, neither the Stage 1 (TS 22.067) nor the Stage 3 (TS 24.067) has any additional specification associated with trunk queuing.</w:t>
            </w:r>
          </w:p>
        </w:tc>
      </w:tr>
      <w:tr>
        <w:trPr/>
        <w:tc>
          <w:tcPr>
            <w:tcW w:w="2538" w:type="dxa"/>
            <w:tcBorders>
              <w:top w:val="single" w:sz="4" w:space="0" w:color="000000"/>
              <w:start w:val="single" w:sz="4" w:space="0" w:color="000000"/>
              <w:bottom w:val="single" w:sz="4" w:space="0" w:color="000000"/>
            </w:tcBorders>
          </w:tcPr>
          <w:p>
            <w:pPr>
              <w:pStyle w:val="TAL"/>
              <w:rPr/>
            </w:pPr>
            <w:r>
              <w:rPr/>
              <w:t xml:space="preserve">14 </w:t>
            </w:r>
            <w:r>
              <w:rPr>
                <w:lang w:val="en-US" w:eastAsia="en-US"/>
              </w:rPr>
              <w:t>Coexistence with eMLPP</w:t>
            </w:r>
          </w:p>
        </w:tc>
        <w:tc>
          <w:tcPr>
            <w:tcW w:w="4860" w:type="dxa"/>
            <w:tcBorders>
              <w:top w:val="single" w:sz="4" w:space="0" w:color="000000"/>
              <w:start w:val="single" w:sz="4" w:space="0" w:color="000000"/>
              <w:bottom w:val="single" w:sz="4" w:space="0" w:color="000000"/>
            </w:tcBorders>
          </w:tcPr>
          <w:p>
            <w:pPr>
              <w:pStyle w:val="TAL"/>
              <w:rPr/>
            </w:pPr>
            <w:r>
              <w:rPr/>
              <w:t>As a service provider option, it shall be possible to offer Priority Service and eMLPP within the same network, but not to the same user.</w:t>
            </w:r>
          </w:p>
        </w:tc>
        <w:tc>
          <w:tcPr>
            <w:tcW w:w="1800" w:type="dxa"/>
            <w:tcBorders>
              <w:top w:val="single" w:sz="4" w:space="0" w:color="000000"/>
              <w:start w:val="single" w:sz="4" w:space="0" w:color="000000"/>
              <w:bottom w:val="single" w:sz="4" w:space="0" w:color="000000"/>
            </w:tcBorders>
          </w:tcPr>
          <w:p>
            <w:pPr>
              <w:pStyle w:val="TAL"/>
              <w:rPr/>
            </w:pPr>
            <w:r>
              <w:rPr/>
              <w:t>Not supported</w:t>
            </w:r>
          </w:p>
        </w:tc>
        <w:tc>
          <w:tcPr>
            <w:tcW w:w="4150" w:type="dxa"/>
            <w:tcBorders>
              <w:top w:val="single" w:sz="4" w:space="0" w:color="000000"/>
              <w:start w:val="single" w:sz="4" w:space="0" w:color="000000"/>
              <w:bottom w:val="single" w:sz="4" w:space="0" w:color="000000"/>
              <w:end w:val="single" w:sz="4" w:space="0" w:color="000000"/>
            </w:tcBorders>
          </w:tcPr>
          <w:p>
            <w:pPr>
              <w:pStyle w:val="TAL"/>
              <w:snapToGrid w:val="false"/>
              <w:rPr/>
            </w:pPr>
            <w:r>
              <w:rPr/>
            </w:r>
          </w:p>
        </w:tc>
      </w:tr>
    </w:tbl>
    <w:p>
      <w:pPr>
        <w:sectPr>
          <w:headerReference w:type="default" r:id="rId10"/>
          <w:footerReference w:type="default" r:id="rId11"/>
          <w:footnotePr>
            <w:numFmt w:val="decimal"/>
            <w:numRestart w:val="eachSect"/>
          </w:footnotePr>
          <w:type w:val="nextPage"/>
          <w:pgSz w:orient="landscape" w:w="16838" w:h="11906"/>
          <w:pgMar w:left="1138" w:right="2080" w:header="850" w:top="1138" w:footer="346" w:bottom="1138" w:gutter="0"/>
          <w:pgNumType w:fmt="decimal"/>
          <w:formProt w:val="false"/>
          <w:textDirection w:val="lrTb"/>
          <w:docGrid w:type="default" w:linePitch="360" w:charSpace="0"/>
        </w:sectPr>
        <w:pStyle w:val="Normal"/>
        <w:rPr/>
      </w:pPr>
      <w:r>
        <w:rPr/>
      </w:r>
    </w:p>
    <w:p>
      <w:pPr>
        <w:pStyle w:val="Heading2"/>
        <w:bidi w:val="0"/>
        <w:jc w:val="start"/>
        <w:rPr/>
      </w:pPr>
      <w:bookmarkStart w:id="42" w:name="__RefHeading___Toc217731045"/>
      <w:bookmarkEnd w:id="42"/>
      <w:r>
        <w:rPr/>
        <w:t>6.3</w:t>
        <w:tab/>
        <w:t>Subscriber Identity Module (SIM) Specifications</w:t>
      </w:r>
    </w:p>
    <w:p>
      <w:pPr>
        <w:pStyle w:val="Normal"/>
        <w:rPr/>
      </w:pPr>
      <w:r>
        <w:rPr/>
        <w:t>Release 1998:</w:t>
      </w:r>
    </w:p>
    <w:p>
      <w:pPr>
        <w:pStyle w:val="B1"/>
        <w:rPr/>
      </w:pPr>
      <w:r>
        <w:rPr/>
        <w:t>-</w:t>
        <w:tab/>
        <w:t>GSM 11.11 v7.6.1, Specification of the Subscriber Identity Module - Mobile Equipment (SIM - ME) interface; Release 1998;</w:t>
      </w:r>
    </w:p>
    <w:p>
      <w:pPr>
        <w:pStyle w:val="B1"/>
        <w:rPr/>
      </w:pPr>
      <w:r>
        <w:rPr/>
        <w:t>-</w:t>
        <w:tab/>
        <w:t>GSM 04.08 v7.13.0, Mobile Radio Interface Layer 3 Specification; Release 1998;</w:t>
      </w:r>
    </w:p>
    <w:p>
      <w:pPr>
        <w:pStyle w:val="B1"/>
        <w:rPr/>
      </w:pPr>
      <w:r>
        <w:rPr/>
        <w:t>-</w:t>
        <w:tab/>
        <w:t>GSM 11.14, Specification of the SIM Application Toolkit for the Subscriber Identity Module - Mobile Equipment (SIM - ME) interface</w:t>
      </w:r>
    </w:p>
    <w:p>
      <w:pPr>
        <w:pStyle w:val="Normal"/>
        <w:rPr/>
      </w:pPr>
      <w:r>
        <w:rPr/>
        <w:t>Release 1999:</w:t>
      </w:r>
    </w:p>
    <w:p>
      <w:pPr>
        <w:pStyle w:val="B1"/>
        <w:rPr/>
      </w:pPr>
      <w:r>
        <w:rPr/>
        <w:t>-</w:t>
        <w:tab/>
        <w:t>3GPP TS 11.11 v8.5.0, Specification of the Subscriber Identity Module - Mobile Equipment (SIM - ME) interface; Release 1999;</w:t>
      </w:r>
    </w:p>
    <w:p>
      <w:pPr>
        <w:pStyle w:val="B1"/>
        <w:rPr/>
      </w:pPr>
      <w:r>
        <w:rPr/>
        <w:t>-</w:t>
        <w:tab/>
        <w:t>3GPP TS 24.008 v. 3.11.0, Mobile radio interface layer 3 specification; Core Network Protocols - Stage 3; Release 1999;</w:t>
      </w:r>
    </w:p>
    <w:p>
      <w:pPr>
        <w:pStyle w:val="B1"/>
        <w:rPr/>
      </w:pPr>
      <w:r>
        <w:rPr/>
        <w:t>-</w:t>
        <w:tab/>
        <w:t>GSM 11.14, Specification of the SIM Application Toolkit for the Subscriber Identity Module - Mobile Equipment (SIM - ME) interface</w:t>
      </w:r>
    </w:p>
    <w:p>
      <w:pPr>
        <w:pStyle w:val="List"/>
        <w:ind w:start="0" w:hanging="0"/>
        <w:rPr/>
      </w:pPr>
      <w:r>
        <w:rPr/>
        <w:t>Release 4:</w:t>
      </w:r>
    </w:p>
    <w:p>
      <w:pPr>
        <w:pStyle w:val="B1"/>
        <w:rPr/>
      </w:pPr>
      <w:r>
        <w:rPr/>
        <w:t>-</w:t>
        <w:tab/>
        <w:t>3GPP TS 51.011 v4.1.0, Specification of the Subscriber Identity Module - Mobile Equipment (SIM - ME) interface; Release 4;</w:t>
      </w:r>
    </w:p>
    <w:p>
      <w:pPr>
        <w:pStyle w:val="B1"/>
        <w:rPr/>
      </w:pPr>
      <w:r>
        <w:rPr/>
        <w:t>-</w:t>
        <w:tab/>
        <w:t>3GPP TS 24.008 v. 4.4.0, Mobile radio interface layer 3 specification; Core Network Protocols - Stage 3; Release 4;</w:t>
      </w:r>
    </w:p>
    <w:p>
      <w:pPr>
        <w:pStyle w:val="B1"/>
        <w:rPr/>
      </w:pPr>
      <w:r>
        <w:rPr/>
        <w:t>-</w:t>
        <w:tab/>
        <w:t>3GPP TS 31.102, Characteristics of the USIM Application;</w:t>
      </w:r>
    </w:p>
    <w:p>
      <w:pPr>
        <w:pStyle w:val="B1"/>
        <w:rPr/>
      </w:pPr>
      <w:r>
        <w:rPr/>
        <w:t>-</w:t>
        <w:tab/>
        <w:t>3GPP TS 31.111, USIM Application Toolkit (USAT)</w:t>
      </w:r>
    </w:p>
    <w:p>
      <w:pPr>
        <w:pStyle w:val="B1"/>
        <w:rPr/>
      </w:pPr>
      <w:r>
        <w:rPr/>
      </w:r>
    </w:p>
    <w:p>
      <w:pPr>
        <w:pStyle w:val="Heading3"/>
        <w:bidi w:val="0"/>
        <w:jc w:val="start"/>
        <w:rPr/>
      </w:pPr>
      <w:bookmarkStart w:id="43" w:name="__RefHeading___Toc217731046"/>
      <w:bookmarkEnd w:id="43"/>
      <w:r>
        <w:rPr/>
        <w:t>6.3.1</w:t>
        <w:tab/>
        <w:t>Summary of SIM-based Capabilities</w:t>
      </w:r>
    </w:p>
    <w:p>
      <w:pPr>
        <w:pStyle w:val="Normal"/>
        <w:rPr/>
      </w:pPr>
      <w:r>
        <w:rPr/>
        <w:t xml:space="preserve">The SIM specifications address the allocation and administration of </w:t>
      </w:r>
      <w:r>
        <w:rPr>
          <w:i/>
          <w:iCs/>
        </w:rPr>
        <w:t>Access Control Classes</w:t>
      </w:r>
      <w:r>
        <w:rPr/>
        <w:t xml:space="preserve"> for control of Service Accessibility. </w:t>
      </w:r>
    </w:p>
    <w:p>
      <w:pPr>
        <w:pStyle w:val="Normal"/>
        <w:rPr/>
      </w:pPr>
      <w:r>
        <w:rPr/>
        <w:t>All mobile stations with an inserted SIM are members of one out of 10 access classes numbered 0 to 9. In addition, mobile stations may be members of one or more out of 5 special access classes (access classes 11 to 15). Both the regular as well as the special access class number are stored in the SIM. The access control class is a parameter to control the RACH utilization. The first 10 Access Control Classes (0-9) are randomly allocated to normal subscribers; and the top 5 classes (11-15) are allocated to specific high priority users.</w:t>
      </w:r>
    </w:p>
    <w:p>
      <w:pPr>
        <w:pStyle w:val="Normal"/>
        <w:rPr/>
      </w:pPr>
      <w:r>
        <w:rPr/>
        <w:t>The system information messages on the BCCH broadcast the list of authorized access classes and authorized special access classes in the system information messages, and whether emergency calls are allowed in the cell to all mobile stations or only to the members of authorized special access classes.</w:t>
      </w:r>
    </w:p>
    <w:p>
      <w:pPr>
        <w:pStyle w:val="Normal"/>
        <w:rPr/>
      </w:pPr>
      <w:r>
        <w:rPr/>
        <w:t>If the establishment cause for the request of the MM sub-layer is not "emergency call", access to the network is allowed if and only if the mobile station is a member of at least one authorized:</w:t>
      </w:r>
    </w:p>
    <w:p>
      <w:pPr>
        <w:pStyle w:val="B1"/>
        <w:rPr/>
      </w:pPr>
      <w:r>
        <w:rPr/>
        <w:t>-</w:t>
        <w:tab/>
        <w:t>access class; or</w:t>
      </w:r>
    </w:p>
    <w:p>
      <w:pPr>
        <w:pStyle w:val="B1"/>
        <w:rPr/>
      </w:pPr>
      <w:r>
        <w:rPr/>
        <w:t>-</w:t>
        <w:tab/>
        <w:t>special access class.</w:t>
      </w:r>
    </w:p>
    <w:p>
      <w:pPr>
        <w:pStyle w:val="Normal"/>
        <w:rPr/>
      </w:pPr>
      <w:r>
        <w:rPr/>
        <w:t>If the establishment cause for the request of the MM sub-layer is "emergency call", access to the network is allowed if and only if:</w:t>
      </w:r>
    </w:p>
    <w:p>
      <w:pPr>
        <w:pStyle w:val="B1"/>
        <w:rPr/>
      </w:pPr>
      <w:r>
        <w:rPr/>
        <w:t>-</w:t>
        <w:tab/>
        <w:t>emergency calls are allowed to all mobile stations in the cell; or</w:t>
      </w:r>
    </w:p>
    <w:p>
      <w:pPr>
        <w:pStyle w:val="B1"/>
        <w:rPr/>
      </w:pPr>
      <w:r>
        <w:rPr/>
        <w:t>-</w:t>
        <w:tab/>
        <w:t>the mobile station is a member of at least one authorized special access class.</w:t>
      </w:r>
    </w:p>
    <w:p>
      <w:pPr>
        <w:pStyle w:val="Normal"/>
        <w:rPr/>
      </w:pPr>
      <w:r>
        <w:rPr/>
        <w:t>Access Control is designed to suppress not only the ability of non-priority end users to seize traffic channels, but also the ability of those end users to use signaling channels for call attempts. Access Control class cannot be updated by the end-user, but by the operator and/or another authorized body. The information i.e., the access class field can be updated either over the air (with caution) or via SIM Toolkit. Security and authentication mechanism for the update of access control class need to be further investigated.</w:t>
      </w:r>
    </w:p>
    <w:p>
      <w:pPr>
        <w:pStyle w:val="Heading3"/>
        <w:bidi w:val="0"/>
        <w:jc w:val="start"/>
        <w:rPr/>
      </w:pPr>
      <w:bookmarkStart w:id="44" w:name="__RefHeading___Toc217731047"/>
      <w:bookmarkEnd w:id="44"/>
      <w:r>
        <w:rPr/>
        <w:t>6.3.2</w:t>
        <w:tab/>
        <w:t>Support for Priority Service</w:t>
      </w:r>
    </w:p>
    <w:p>
      <w:pPr>
        <w:sectPr>
          <w:headerReference w:type="default" r:id="rId12"/>
          <w:footerReference w:type="default" r:id="rId13"/>
          <w:footnotePr>
            <w:numFmt w:val="decimal"/>
            <w:numRestart w:val="eachSect"/>
          </w:footnotePr>
          <w:type w:val="nextPage"/>
          <w:pgSz w:w="11906" w:h="16838"/>
          <w:pgMar w:left="1133" w:right="1133" w:header="850" w:top="1416" w:footer="340" w:bottom="1133" w:gutter="0"/>
          <w:pgNumType w:fmt="decimal"/>
          <w:formProt w:val="false"/>
          <w:textDirection w:val="lrTb"/>
          <w:docGrid w:type="default" w:linePitch="360" w:charSpace="0"/>
        </w:sectPr>
        <w:pStyle w:val="Normal"/>
        <w:rPr/>
      </w:pPr>
      <w:r>
        <w:rPr/>
        <w:t>The following table identifies SIM based support for Priority Service.</w:t>
      </w:r>
    </w:p>
    <w:p>
      <w:pPr>
        <w:pStyle w:val="TH"/>
        <w:rPr/>
      </w:pPr>
      <w:r>
        <w:rPr/>
        <w:t>Table 6: SIM Gap Analysis</w:t>
      </w:r>
    </w:p>
    <w:tbl>
      <w:tblPr>
        <w:tblW w:w="13348" w:type="dxa"/>
        <w:jc w:val="start"/>
        <w:tblInd w:w="-5" w:type="dxa"/>
        <w:tblCellMar>
          <w:top w:w="0" w:type="dxa"/>
          <w:start w:w="108" w:type="dxa"/>
          <w:bottom w:w="0" w:type="dxa"/>
          <w:end w:w="108" w:type="dxa"/>
        </w:tblCellMar>
      </w:tblPr>
      <w:tblGrid>
        <w:gridCol w:w="2628"/>
        <w:gridCol w:w="4770"/>
        <w:gridCol w:w="1800"/>
        <w:gridCol w:w="4150"/>
      </w:tblGrid>
      <w:tr>
        <w:trPr/>
        <w:tc>
          <w:tcPr>
            <w:tcW w:w="2628" w:type="dxa"/>
            <w:tcBorders>
              <w:top w:val="single" w:sz="4" w:space="0" w:color="000000"/>
              <w:start w:val="single" w:sz="4" w:space="0" w:color="000000"/>
              <w:bottom w:val="single" w:sz="4" w:space="0" w:color="000000"/>
            </w:tcBorders>
          </w:tcPr>
          <w:p>
            <w:pPr>
              <w:pStyle w:val="TAH"/>
              <w:rPr/>
            </w:pPr>
            <w:r>
              <w:rPr/>
              <w:t>Priority Service Requirement Item</w:t>
            </w:r>
          </w:p>
        </w:tc>
        <w:tc>
          <w:tcPr>
            <w:tcW w:w="4770" w:type="dxa"/>
            <w:tcBorders>
              <w:top w:val="single" w:sz="4" w:space="0" w:color="000000"/>
              <w:start w:val="single" w:sz="4" w:space="0" w:color="000000"/>
              <w:bottom w:val="single" w:sz="4" w:space="0" w:color="000000"/>
            </w:tcBorders>
          </w:tcPr>
          <w:p>
            <w:pPr>
              <w:pStyle w:val="TAH"/>
              <w:rPr/>
            </w:pPr>
            <w:r>
              <w:rPr/>
              <w:t>Description</w:t>
            </w:r>
          </w:p>
        </w:tc>
        <w:tc>
          <w:tcPr>
            <w:tcW w:w="1800" w:type="dxa"/>
            <w:tcBorders>
              <w:top w:val="single" w:sz="4" w:space="0" w:color="000000"/>
              <w:start w:val="single" w:sz="4" w:space="0" w:color="000000"/>
              <w:bottom w:val="single" w:sz="4" w:space="0" w:color="000000"/>
            </w:tcBorders>
          </w:tcPr>
          <w:p>
            <w:pPr>
              <w:pStyle w:val="TAH"/>
              <w:rPr/>
            </w:pPr>
            <w:r>
              <w:rPr/>
              <w:t>SIM Support</w:t>
            </w:r>
          </w:p>
        </w:tc>
        <w:tc>
          <w:tcPr>
            <w:tcW w:w="4150" w:type="dxa"/>
            <w:tcBorders>
              <w:top w:val="single" w:sz="4" w:space="0" w:color="000000"/>
              <w:start w:val="single" w:sz="4" w:space="0" w:color="000000"/>
              <w:bottom w:val="single" w:sz="4" w:space="0" w:color="000000"/>
              <w:end w:val="single" w:sz="4" w:space="0" w:color="000000"/>
            </w:tcBorders>
          </w:tcPr>
          <w:p>
            <w:pPr>
              <w:pStyle w:val="TAH"/>
              <w:rPr/>
            </w:pPr>
            <w:r>
              <w:rPr/>
              <w:t>Comments</w:t>
            </w:r>
          </w:p>
        </w:tc>
      </w:tr>
      <w:tr>
        <w:trPr/>
        <w:tc>
          <w:tcPr>
            <w:tcW w:w="2628" w:type="dxa"/>
            <w:tcBorders>
              <w:top w:val="single" w:sz="4" w:space="0" w:color="000000"/>
              <w:start w:val="single" w:sz="4" w:space="0" w:color="000000"/>
              <w:bottom w:val="single" w:sz="4" w:space="0" w:color="000000"/>
            </w:tcBorders>
          </w:tcPr>
          <w:p>
            <w:pPr>
              <w:pStyle w:val="TAL"/>
              <w:rPr/>
            </w:pPr>
            <w:r>
              <w:rPr/>
              <w:t>1</w:t>
              <w:tab/>
              <w:t>Priority Call Origination</w:t>
            </w:r>
          </w:p>
        </w:tc>
        <w:tc>
          <w:tcPr>
            <w:tcW w:w="4770" w:type="dxa"/>
            <w:tcBorders>
              <w:top w:val="single" w:sz="4" w:space="0" w:color="000000"/>
              <w:start w:val="single" w:sz="4" w:space="0" w:color="000000"/>
              <w:bottom w:val="single" w:sz="4" w:space="0" w:color="000000"/>
            </w:tcBorders>
          </w:tcPr>
          <w:p>
            <w:pPr>
              <w:pStyle w:val="TAL"/>
              <w:rPr/>
            </w:pPr>
            <w:r>
              <w:rPr/>
              <w:t>A call shall receive priority treatment (priority access to voice or traffic channels) on the originating side, when the call is setup by a Service User using the priority service dialling procedure described in section 4.9.</w:t>
            </w:r>
          </w:p>
          <w:p>
            <w:pPr>
              <w:pStyle w:val="TAL"/>
              <w:rPr/>
            </w:pPr>
            <w:r>
              <w:rPr/>
            </w:r>
          </w:p>
        </w:tc>
        <w:tc>
          <w:tcPr>
            <w:tcW w:w="1800" w:type="dxa"/>
            <w:tcBorders>
              <w:top w:val="single" w:sz="4" w:space="0" w:color="000000"/>
              <w:start w:val="single" w:sz="4" w:space="0" w:color="000000"/>
              <w:bottom w:val="single" w:sz="4" w:space="0" w:color="000000"/>
            </w:tcBorders>
          </w:tcPr>
          <w:p>
            <w:pPr>
              <w:pStyle w:val="TAL"/>
              <w:rPr/>
            </w:pPr>
            <w:r>
              <w:rPr/>
              <w:t>Supported</w:t>
            </w:r>
          </w:p>
        </w:tc>
        <w:tc>
          <w:tcPr>
            <w:tcW w:w="4150" w:type="dxa"/>
            <w:tcBorders>
              <w:top w:val="single" w:sz="4" w:space="0" w:color="000000"/>
              <w:start w:val="single" w:sz="4" w:space="0" w:color="000000"/>
              <w:bottom w:val="single" w:sz="4" w:space="0" w:color="000000"/>
              <w:end w:val="single" w:sz="4" w:space="0" w:color="000000"/>
            </w:tcBorders>
          </w:tcPr>
          <w:p>
            <w:pPr>
              <w:pStyle w:val="TAL"/>
              <w:snapToGrid w:val="false"/>
              <w:rPr/>
            </w:pPr>
            <w:r>
              <w:rPr/>
            </w:r>
          </w:p>
        </w:tc>
      </w:tr>
      <w:tr>
        <w:trPr/>
        <w:tc>
          <w:tcPr>
            <w:tcW w:w="2628" w:type="dxa"/>
            <w:tcBorders>
              <w:top w:val="single" w:sz="4" w:space="0" w:color="000000"/>
              <w:start w:val="single" w:sz="4" w:space="0" w:color="000000"/>
              <w:bottom w:val="single" w:sz="4" w:space="0" w:color="000000"/>
            </w:tcBorders>
          </w:tcPr>
          <w:p>
            <w:pPr>
              <w:pStyle w:val="TAL"/>
              <w:rPr/>
            </w:pPr>
            <w:r>
              <w:rPr/>
              <w:t>2</w:t>
              <w:tab/>
              <w:t>Priority Call Termination</w:t>
            </w:r>
          </w:p>
        </w:tc>
        <w:tc>
          <w:tcPr>
            <w:tcW w:w="4770" w:type="dxa"/>
            <w:tcBorders>
              <w:top w:val="single" w:sz="4" w:space="0" w:color="000000"/>
              <w:start w:val="single" w:sz="4" w:space="0" w:color="000000"/>
              <w:bottom w:val="single" w:sz="4" w:space="0" w:color="000000"/>
            </w:tcBorders>
          </w:tcPr>
          <w:p>
            <w:pPr>
              <w:pStyle w:val="TAL"/>
              <w:rPr/>
            </w:pPr>
            <w:r>
              <w:rPr/>
              <w:t>A call shall receive priority treatment (priority access to voice or traffic channels) on the terminating side, when the call is setup by a Service User using the priority service dialling procedure described in section 4.9.</w:t>
            </w:r>
          </w:p>
          <w:p>
            <w:pPr>
              <w:pStyle w:val="TAL"/>
              <w:rPr/>
            </w:pPr>
            <w:r>
              <w:rPr/>
            </w:r>
          </w:p>
        </w:tc>
        <w:tc>
          <w:tcPr>
            <w:tcW w:w="1800" w:type="dxa"/>
            <w:tcBorders>
              <w:top w:val="single" w:sz="4" w:space="0" w:color="000000"/>
              <w:start w:val="single" w:sz="4" w:space="0" w:color="000000"/>
              <w:bottom w:val="single" w:sz="4" w:space="0" w:color="000000"/>
            </w:tcBorders>
          </w:tcPr>
          <w:p>
            <w:pPr>
              <w:pStyle w:val="TAL"/>
              <w:rPr/>
            </w:pPr>
            <w:r>
              <w:rPr/>
              <w:t>Supported</w:t>
            </w:r>
          </w:p>
        </w:tc>
        <w:tc>
          <w:tcPr>
            <w:tcW w:w="4150" w:type="dxa"/>
            <w:tcBorders>
              <w:top w:val="single" w:sz="4" w:space="0" w:color="000000"/>
              <w:start w:val="single" w:sz="4" w:space="0" w:color="000000"/>
              <w:bottom w:val="single" w:sz="4" w:space="0" w:color="000000"/>
              <w:end w:val="single" w:sz="4" w:space="0" w:color="000000"/>
            </w:tcBorders>
          </w:tcPr>
          <w:p>
            <w:pPr>
              <w:pStyle w:val="TAL"/>
              <w:snapToGrid w:val="false"/>
              <w:rPr/>
            </w:pPr>
            <w:r>
              <w:rPr/>
            </w:r>
          </w:p>
        </w:tc>
      </w:tr>
      <w:tr>
        <w:trPr/>
        <w:tc>
          <w:tcPr>
            <w:tcW w:w="2628" w:type="dxa"/>
            <w:tcBorders>
              <w:top w:val="single" w:sz="4" w:space="0" w:color="000000"/>
              <w:start w:val="single" w:sz="4" w:space="0" w:color="000000"/>
              <w:bottom w:val="single" w:sz="4" w:space="0" w:color="000000"/>
            </w:tcBorders>
          </w:tcPr>
          <w:p>
            <w:pPr>
              <w:pStyle w:val="TAL"/>
              <w:rPr/>
            </w:pPr>
            <w:r>
              <w:rPr/>
              <w:t>3</w:t>
              <w:tab/>
              <w:t>Priority Progression</w:t>
            </w:r>
          </w:p>
        </w:tc>
        <w:tc>
          <w:tcPr>
            <w:tcW w:w="4770" w:type="dxa"/>
            <w:tcBorders>
              <w:top w:val="single" w:sz="4" w:space="0" w:color="000000"/>
              <w:start w:val="single" w:sz="4" w:space="0" w:color="000000"/>
              <w:bottom w:val="single" w:sz="4" w:space="0" w:color="000000"/>
            </w:tcBorders>
          </w:tcPr>
          <w:p>
            <w:pPr>
              <w:pStyle w:val="TAL"/>
              <w:rPr/>
            </w:pPr>
            <w:r>
              <w:rPr/>
              <w:t>The user should receive priority call treatment/progression through the mobile network(s). A priority call should be given higher priority over normal calls in the originating mobile network, to interconnected networks supporting priority (including the PSTN) and in the terminating network.</w:t>
            </w:r>
          </w:p>
        </w:tc>
        <w:tc>
          <w:tcPr>
            <w:tcW w:w="1800" w:type="dxa"/>
            <w:tcBorders>
              <w:top w:val="single" w:sz="4" w:space="0" w:color="000000"/>
              <w:start w:val="single" w:sz="4" w:space="0" w:color="000000"/>
              <w:bottom w:val="single" w:sz="4" w:space="0" w:color="000000"/>
            </w:tcBorders>
          </w:tcPr>
          <w:p>
            <w:pPr>
              <w:pStyle w:val="TAL"/>
              <w:rPr/>
            </w:pPr>
            <w:r>
              <w:rPr/>
              <w:t>Not supported</w:t>
            </w:r>
          </w:p>
        </w:tc>
        <w:tc>
          <w:tcPr>
            <w:tcW w:w="4150" w:type="dxa"/>
            <w:tcBorders>
              <w:top w:val="single" w:sz="4" w:space="0" w:color="000000"/>
              <w:start w:val="single" w:sz="4" w:space="0" w:color="000000"/>
              <w:bottom w:val="single" w:sz="4" w:space="0" w:color="000000"/>
              <w:end w:val="single" w:sz="4" w:space="0" w:color="000000"/>
            </w:tcBorders>
          </w:tcPr>
          <w:p>
            <w:pPr>
              <w:pStyle w:val="TAL"/>
              <w:snapToGrid w:val="false"/>
              <w:rPr/>
            </w:pPr>
            <w:r>
              <w:rPr/>
            </w:r>
          </w:p>
        </w:tc>
      </w:tr>
      <w:tr>
        <w:trPr/>
        <w:tc>
          <w:tcPr>
            <w:tcW w:w="2628" w:type="dxa"/>
            <w:tcBorders>
              <w:top w:val="single" w:sz="4" w:space="0" w:color="000000"/>
              <w:start w:val="single" w:sz="4" w:space="0" w:color="000000"/>
              <w:bottom w:val="single" w:sz="4" w:space="0" w:color="000000"/>
            </w:tcBorders>
          </w:tcPr>
          <w:p>
            <w:pPr>
              <w:pStyle w:val="TAL"/>
              <w:rPr/>
            </w:pPr>
            <w:r>
              <w:rPr/>
              <w:t>4</w:t>
              <w:tab/>
              <w:t>Priority Radio Resource Queuing</w:t>
            </w:r>
          </w:p>
        </w:tc>
        <w:tc>
          <w:tcPr>
            <w:tcW w:w="4770" w:type="dxa"/>
            <w:tcBorders>
              <w:top w:val="single" w:sz="4" w:space="0" w:color="000000"/>
              <w:start w:val="single" w:sz="4" w:space="0" w:color="000000"/>
              <w:bottom w:val="single" w:sz="4" w:space="0" w:color="000000"/>
            </w:tcBorders>
          </w:tcPr>
          <w:p>
            <w:pPr>
              <w:pStyle w:val="TAL"/>
              <w:rPr/>
            </w:pPr>
            <w:r>
              <w:rPr/>
              <w:t xml:space="preserve">When a Priority Service call encounters a “no radio available” condition in the call path involving an access or egress air-interface, or both, </w:t>
            </w:r>
            <w:r>
              <w:rPr>
                <w:u w:val="single"/>
              </w:rPr>
              <w:t>and</w:t>
            </w:r>
            <w:r>
              <w:rPr/>
              <w:t>,</w:t>
            </w:r>
          </w:p>
          <w:p>
            <w:pPr>
              <w:pStyle w:val="TAL"/>
              <w:rPr/>
            </w:pPr>
            <w:r>
              <w:rPr>
                <w:u w:val="single"/>
              </w:rPr>
              <w:t>at call origination</w:t>
            </w:r>
            <w:r>
              <w:rPr/>
              <w:t>, and upon recognition of the Priority Service dialing pattern, the Priority Service call is queued in the cell serving the calling party and processed for the next available radio channel in that cell in accordance with the caller’s priority level and call initiation time.</w:t>
            </w:r>
          </w:p>
          <w:p>
            <w:pPr>
              <w:pStyle w:val="TAL"/>
              <w:rPr/>
            </w:pPr>
            <w:r>
              <w:rPr>
                <w:u w:val="single"/>
              </w:rPr>
              <w:t>at call termination</w:t>
            </w:r>
            <w:r>
              <w:rPr/>
              <w:t xml:space="preserve"> upon recognition of a priority call indication in an incoming call, the Priority Service call is queued in the cell serving the called party and processed for the next available radio channel in that cell </w:t>
            </w:r>
            <w:r>
              <w:rPr>
                <w:color w:val="000000"/>
              </w:rPr>
              <w:t>in accordance with the call’s priority level and arrival time</w:t>
            </w:r>
            <w:r>
              <w:rPr/>
              <w:t>.</w:t>
            </w:r>
          </w:p>
        </w:tc>
        <w:tc>
          <w:tcPr>
            <w:tcW w:w="1800" w:type="dxa"/>
            <w:tcBorders>
              <w:top w:val="single" w:sz="4" w:space="0" w:color="000000"/>
              <w:start w:val="single" w:sz="4" w:space="0" w:color="000000"/>
              <w:bottom w:val="single" w:sz="4" w:space="0" w:color="000000"/>
            </w:tcBorders>
          </w:tcPr>
          <w:p>
            <w:pPr>
              <w:pStyle w:val="TAL"/>
              <w:rPr/>
            </w:pPr>
            <w:r>
              <w:rPr/>
              <w:t>Not supported</w:t>
            </w:r>
          </w:p>
        </w:tc>
        <w:tc>
          <w:tcPr>
            <w:tcW w:w="4150" w:type="dxa"/>
            <w:tcBorders>
              <w:top w:val="single" w:sz="4" w:space="0" w:color="000000"/>
              <w:start w:val="single" w:sz="4" w:space="0" w:color="000000"/>
              <w:bottom w:val="single" w:sz="4" w:space="0" w:color="000000"/>
              <w:end w:val="single" w:sz="4" w:space="0" w:color="000000"/>
            </w:tcBorders>
          </w:tcPr>
          <w:p>
            <w:pPr>
              <w:pStyle w:val="TAL"/>
              <w:snapToGrid w:val="false"/>
              <w:rPr/>
            </w:pPr>
            <w:r>
              <w:rPr/>
            </w:r>
          </w:p>
        </w:tc>
      </w:tr>
      <w:tr>
        <w:trPr/>
        <w:tc>
          <w:tcPr>
            <w:tcW w:w="2628" w:type="dxa"/>
            <w:tcBorders>
              <w:top w:val="single" w:sz="4" w:space="0" w:color="000000"/>
              <w:start w:val="single" w:sz="4" w:space="0" w:color="000000"/>
              <w:bottom w:val="single" w:sz="4" w:space="0" w:color="000000"/>
            </w:tcBorders>
          </w:tcPr>
          <w:p>
            <w:pPr>
              <w:pStyle w:val="TAL"/>
              <w:rPr/>
            </w:pPr>
            <w:r>
              <w:rPr/>
              <w:t>5</w:t>
              <w:tab/>
              <w:t>Priority Level</w:t>
            </w:r>
          </w:p>
        </w:tc>
        <w:tc>
          <w:tcPr>
            <w:tcW w:w="4770" w:type="dxa"/>
            <w:tcBorders>
              <w:top w:val="single" w:sz="4" w:space="0" w:color="000000"/>
              <w:start w:val="single" w:sz="4" w:space="0" w:color="000000"/>
              <w:bottom w:val="single" w:sz="4" w:space="0" w:color="000000"/>
            </w:tcBorders>
          </w:tcPr>
          <w:p>
            <w:pPr>
              <w:pStyle w:val="TAL"/>
              <w:rPr/>
            </w:pPr>
            <w:r>
              <w:rPr/>
              <w:t xml:space="preserve">The subscriber should be assigned one of </w:t>
            </w:r>
            <w:r>
              <w:rPr>
                <w:i/>
              </w:rPr>
              <w:t xml:space="preserve">n </w:t>
            </w:r>
            <w:r>
              <w:rPr/>
              <w:t>priority levels. Priority levels are defined as 1, 2, 3,…,</w:t>
            </w:r>
            <w:r>
              <w:rPr>
                <w:i/>
              </w:rPr>
              <w:t xml:space="preserve">n </w:t>
            </w:r>
            <w:r>
              <w:rPr/>
              <w:t>, with 1 being the highest priority level and n being the lowest priority level..</w:t>
            </w:r>
          </w:p>
        </w:tc>
        <w:tc>
          <w:tcPr>
            <w:tcW w:w="1800" w:type="dxa"/>
            <w:tcBorders>
              <w:top w:val="single" w:sz="4" w:space="0" w:color="000000"/>
              <w:start w:val="single" w:sz="4" w:space="0" w:color="000000"/>
              <w:bottom w:val="single" w:sz="4" w:space="0" w:color="000000"/>
            </w:tcBorders>
          </w:tcPr>
          <w:p>
            <w:pPr>
              <w:pStyle w:val="TAL"/>
              <w:rPr/>
            </w:pPr>
            <w:r>
              <w:rPr/>
              <w:t>Partially supported</w:t>
            </w:r>
          </w:p>
        </w:tc>
        <w:tc>
          <w:tcPr>
            <w:tcW w:w="4150" w:type="dxa"/>
            <w:tcBorders>
              <w:top w:val="single" w:sz="4" w:space="0" w:color="000000"/>
              <w:start w:val="single" w:sz="4" w:space="0" w:color="000000"/>
              <w:bottom w:val="single" w:sz="4" w:space="0" w:color="000000"/>
              <w:end w:val="single" w:sz="4" w:space="0" w:color="000000"/>
            </w:tcBorders>
          </w:tcPr>
          <w:p>
            <w:pPr>
              <w:pStyle w:val="TAL"/>
              <w:rPr/>
            </w:pPr>
            <w:r>
              <w:rPr/>
              <w:t>Ten (0-9) randomly allocated Access Classes. Five (11-15) special classes. Enumeration of special classes is not meant as a priority sequence. PS priority levels could map to special Access Classes.</w:t>
            </w:r>
          </w:p>
        </w:tc>
      </w:tr>
      <w:tr>
        <w:trPr/>
        <w:tc>
          <w:tcPr>
            <w:tcW w:w="2628" w:type="dxa"/>
            <w:tcBorders>
              <w:top w:val="single" w:sz="4" w:space="0" w:color="000000"/>
              <w:start w:val="single" w:sz="4" w:space="0" w:color="000000"/>
              <w:bottom w:val="single" w:sz="4" w:space="0" w:color="000000"/>
            </w:tcBorders>
          </w:tcPr>
          <w:p>
            <w:pPr>
              <w:pStyle w:val="TAL"/>
              <w:rPr/>
            </w:pPr>
            <w:r>
              <w:rPr/>
              <w:t>6</w:t>
              <w:tab/>
              <w:t>Invocation on Demand</w:t>
            </w:r>
          </w:p>
        </w:tc>
        <w:tc>
          <w:tcPr>
            <w:tcW w:w="4770" w:type="dxa"/>
            <w:tcBorders>
              <w:top w:val="single" w:sz="4" w:space="0" w:color="000000"/>
              <w:start w:val="single" w:sz="4" w:space="0" w:color="000000"/>
              <w:bottom w:val="single" w:sz="4" w:space="0" w:color="000000"/>
            </w:tcBorders>
          </w:tcPr>
          <w:p>
            <w:pPr>
              <w:pStyle w:val="TAL"/>
              <w:rPr/>
            </w:pPr>
            <w:r>
              <w:rPr/>
              <w:t>Priority Service is invoked only when requested and an idle voice or traffic channel required for an origination request is not available.</w:t>
            </w:r>
          </w:p>
        </w:tc>
        <w:tc>
          <w:tcPr>
            <w:tcW w:w="1800" w:type="dxa"/>
            <w:tcBorders>
              <w:top w:val="single" w:sz="4" w:space="0" w:color="000000"/>
              <w:start w:val="single" w:sz="4" w:space="0" w:color="000000"/>
              <w:bottom w:val="single" w:sz="4" w:space="0" w:color="000000"/>
            </w:tcBorders>
          </w:tcPr>
          <w:p>
            <w:pPr>
              <w:pStyle w:val="TAL"/>
              <w:rPr/>
            </w:pPr>
            <w:r>
              <w:rPr/>
              <w:t>Partially Supported</w:t>
            </w:r>
          </w:p>
        </w:tc>
        <w:tc>
          <w:tcPr>
            <w:tcW w:w="4150" w:type="dxa"/>
            <w:tcBorders>
              <w:top w:val="single" w:sz="4" w:space="0" w:color="000000"/>
              <w:start w:val="single" w:sz="4" w:space="0" w:color="000000"/>
              <w:bottom w:val="single" w:sz="4" w:space="0" w:color="000000"/>
              <w:end w:val="single" w:sz="4" w:space="0" w:color="000000"/>
            </w:tcBorders>
          </w:tcPr>
          <w:p>
            <w:pPr>
              <w:pStyle w:val="TAL"/>
              <w:rPr/>
            </w:pPr>
            <w:r>
              <w:rPr/>
              <w:t>The user can insert a special SIM when he/she needs to make a priority call.</w:t>
            </w:r>
          </w:p>
        </w:tc>
      </w:tr>
      <w:tr>
        <w:trPr/>
        <w:tc>
          <w:tcPr>
            <w:tcW w:w="2628" w:type="dxa"/>
            <w:tcBorders>
              <w:top w:val="single" w:sz="4" w:space="0" w:color="000000"/>
              <w:start w:val="single" w:sz="4" w:space="0" w:color="000000"/>
              <w:bottom w:val="single" w:sz="4" w:space="0" w:color="000000"/>
            </w:tcBorders>
          </w:tcPr>
          <w:p>
            <w:pPr>
              <w:pStyle w:val="TAL"/>
              <w:rPr/>
            </w:pPr>
            <w:r>
              <w:rPr/>
              <w:t>7</w:t>
              <w:tab/>
              <w:t>Applicability to Telecommunications Services</w:t>
            </w:r>
          </w:p>
        </w:tc>
        <w:tc>
          <w:tcPr>
            <w:tcW w:w="4770" w:type="dxa"/>
            <w:tcBorders>
              <w:top w:val="single" w:sz="4" w:space="0" w:color="000000"/>
              <w:start w:val="single" w:sz="4" w:space="0" w:color="000000"/>
              <w:bottom w:val="single" w:sz="4" w:space="0" w:color="000000"/>
            </w:tcBorders>
          </w:tcPr>
          <w:p>
            <w:pPr>
              <w:pStyle w:val="TAL"/>
              <w:rPr/>
            </w:pPr>
            <w:r>
              <w:rPr/>
              <w:t>Priority Service shall be applicable to voice and data telecommunications services that require a voice or traffic channel assignment.</w:t>
            </w:r>
          </w:p>
        </w:tc>
        <w:tc>
          <w:tcPr>
            <w:tcW w:w="1800" w:type="dxa"/>
            <w:tcBorders>
              <w:top w:val="single" w:sz="4" w:space="0" w:color="000000"/>
              <w:start w:val="single" w:sz="4" w:space="0" w:color="000000"/>
              <w:bottom w:val="single" w:sz="4" w:space="0" w:color="000000"/>
            </w:tcBorders>
          </w:tcPr>
          <w:p>
            <w:pPr>
              <w:pStyle w:val="TAL"/>
              <w:rPr/>
            </w:pPr>
            <w:r>
              <w:rPr/>
              <w:t>Supported</w:t>
            </w:r>
          </w:p>
        </w:tc>
        <w:tc>
          <w:tcPr>
            <w:tcW w:w="4150" w:type="dxa"/>
            <w:tcBorders>
              <w:top w:val="single" w:sz="4" w:space="0" w:color="000000"/>
              <w:start w:val="single" w:sz="4" w:space="0" w:color="000000"/>
              <w:bottom w:val="single" w:sz="4" w:space="0" w:color="000000"/>
              <w:end w:val="single" w:sz="4" w:space="0" w:color="000000"/>
            </w:tcBorders>
          </w:tcPr>
          <w:p>
            <w:pPr>
              <w:pStyle w:val="TAL"/>
              <w:snapToGrid w:val="false"/>
              <w:rPr/>
            </w:pPr>
            <w:r>
              <w:rPr/>
            </w:r>
          </w:p>
        </w:tc>
      </w:tr>
      <w:tr>
        <w:trPr/>
        <w:tc>
          <w:tcPr>
            <w:tcW w:w="2628" w:type="dxa"/>
            <w:tcBorders>
              <w:top w:val="single" w:sz="4" w:space="0" w:color="000000"/>
              <w:start w:val="single" w:sz="4" w:space="0" w:color="000000"/>
              <w:bottom w:val="single" w:sz="4" w:space="0" w:color="000000"/>
            </w:tcBorders>
          </w:tcPr>
          <w:p>
            <w:pPr>
              <w:pStyle w:val="TAL"/>
              <w:rPr/>
            </w:pPr>
            <w:r>
              <w:rPr/>
              <w:t>8</w:t>
              <w:tab/>
              <w:t>Authorization</w:t>
            </w:r>
          </w:p>
        </w:tc>
        <w:tc>
          <w:tcPr>
            <w:tcW w:w="4770" w:type="dxa"/>
            <w:tcBorders>
              <w:top w:val="single" w:sz="4" w:space="0" w:color="000000"/>
              <w:start w:val="single" w:sz="4" w:space="0" w:color="000000"/>
              <w:bottom w:val="single" w:sz="4" w:space="0" w:color="000000"/>
            </w:tcBorders>
          </w:tcPr>
          <w:p>
            <w:pPr>
              <w:pStyle w:val="TAL"/>
              <w:rPr/>
            </w:pPr>
            <w:r>
              <w:rPr/>
              <w:t>A subscriber invoking Priority Service on call origination is authorized based on the caller’s subscription. It should also be possible for an additional second level of authentication (e.g., by the use of PIN) to identify that the user is authorized to make a priority call UE. In this case, authorization of the subscriber may be realized by the usage of a PIN.</w:t>
            </w:r>
          </w:p>
        </w:tc>
        <w:tc>
          <w:tcPr>
            <w:tcW w:w="1800" w:type="dxa"/>
            <w:tcBorders>
              <w:top w:val="single" w:sz="4" w:space="0" w:color="000000"/>
              <w:start w:val="single" w:sz="4" w:space="0" w:color="000000"/>
              <w:bottom w:val="single" w:sz="4" w:space="0" w:color="000000"/>
            </w:tcBorders>
          </w:tcPr>
          <w:p>
            <w:pPr>
              <w:pStyle w:val="TAL"/>
              <w:rPr/>
            </w:pPr>
            <w:r>
              <w:rPr/>
              <w:t>Supported</w:t>
            </w:r>
          </w:p>
        </w:tc>
        <w:tc>
          <w:tcPr>
            <w:tcW w:w="4150" w:type="dxa"/>
            <w:tcBorders>
              <w:top w:val="single" w:sz="4" w:space="0" w:color="000000"/>
              <w:start w:val="single" w:sz="4" w:space="0" w:color="000000"/>
              <w:bottom w:val="single" w:sz="4" w:space="0" w:color="000000"/>
              <w:end w:val="single" w:sz="4" w:space="0" w:color="000000"/>
            </w:tcBorders>
          </w:tcPr>
          <w:p>
            <w:pPr>
              <w:pStyle w:val="TAL"/>
              <w:rPr/>
            </w:pPr>
            <w:r>
              <w:rPr/>
              <w:t>Access Classes stored in the SIM.</w:t>
            </w:r>
          </w:p>
        </w:tc>
      </w:tr>
      <w:tr>
        <w:trPr/>
        <w:tc>
          <w:tcPr>
            <w:tcW w:w="2628" w:type="dxa"/>
            <w:tcBorders>
              <w:top w:val="single" w:sz="4" w:space="0" w:color="000000"/>
              <w:start w:val="single" w:sz="4" w:space="0" w:color="000000"/>
              <w:bottom w:val="single" w:sz="4" w:space="0" w:color="000000"/>
            </w:tcBorders>
          </w:tcPr>
          <w:p>
            <w:pPr>
              <w:pStyle w:val="TAL"/>
              <w:rPr/>
            </w:pPr>
            <w:r>
              <w:rPr/>
              <w:t>9</w:t>
              <w:tab/>
              <w:t>Priority Service service code</w:t>
            </w:r>
          </w:p>
        </w:tc>
        <w:tc>
          <w:tcPr>
            <w:tcW w:w="4770" w:type="dxa"/>
            <w:tcBorders>
              <w:top w:val="single" w:sz="4" w:space="0" w:color="000000"/>
              <w:start w:val="single" w:sz="4" w:space="0" w:color="000000"/>
              <w:bottom w:val="single" w:sz="4" w:space="0" w:color="000000"/>
            </w:tcBorders>
          </w:tcPr>
          <w:p>
            <w:pPr>
              <w:pStyle w:val="TAL"/>
              <w:rPr>
                <w:rFonts w:ascii="Times New Roman" w:hAnsi="Times New Roman" w:cs="Times New Roman"/>
              </w:rPr>
            </w:pPr>
            <w:r>
              <w:rPr>
                <w:rFonts w:cs="Times New Roman" w:ascii="Times New Roman" w:hAnsi="Times New Roman"/>
              </w:rPr>
              <w:t>Priority Service is manually requested by adding on the Priority Service service code to the origination request.</w:t>
            </w:r>
          </w:p>
        </w:tc>
        <w:tc>
          <w:tcPr>
            <w:tcW w:w="1800" w:type="dxa"/>
            <w:tcBorders>
              <w:top w:val="single" w:sz="4" w:space="0" w:color="000000"/>
              <w:start w:val="single" w:sz="4" w:space="0" w:color="000000"/>
              <w:bottom w:val="single" w:sz="4" w:space="0" w:color="000000"/>
            </w:tcBorders>
          </w:tcPr>
          <w:p>
            <w:pPr>
              <w:pStyle w:val="TAL"/>
              <w:rPr/>
            </w:pPr>
            <w:r>
              <w:rPr/>
              <w:t>Not supported</w:t>
            </w:r>
          </w:p>
        </w:tc>
        <w:tc>
          <w:tcPr>
            <w:tcW w:w="4150" w:type="dxa"/>
            <w:tcBorders>
              <w:top w:val="single" w:sz="4" w:space="0" w:color="000000"/>
              <w:start w:val="single" w:sz="4" w:space="0" w:color="000000"/>
              <w:bottom w:val="single" w:sz="4" w:space="0" w:color="000000"/>
              <w:end w:val="single" w:sz="4" w:space="0" w:color="000000"/>
            </w:tcBorders>
          </w:tcPr>
          <w:p>
            <w:pPr>
              <w:pStyle w:val="TAL"/>
              <w:snapToGrid w:val="false"/>
              <w:rPr/>
            </w:pPr>
            <w:r>
              <w:rPr/>
            </w:r>
          </w:p>
        </w:tc>
      </w:tr>
      <w:tr>
        <w:trPr/>
        <w:tc>
          <w:tcPr>
            <w:tcW w:w="2628" w:type="dxa"/>
            <w:tcBorders>
              <w:top w:val="single" w:sz="4" w:space="0" w:color="000000"/>
              <w:start w:val="single" w:sz="4" w:space="0" w:color="000000"/>
              <w:bottom w:val="single" w:sz="4" w:space="0" w:color="000000"/>
            </w:tcBorders>
          </w:tcPr>
          <w:p>
            <w:pPr>
              <w:pStyle w:val="TAL"/>
              <w:rPr/>
            </w:pPr>
            <w:r>
              <w:rPr/>
              <w:t>10</w:t>
              <w:tab/>
              <w:t xml:space="preserve">Roaming </w:t>
            </w:r>
          </w:p>
        </w:tc>
        <w:tc>
          <w:tcPr>
            <w:tcW w:w="4770" w:type="dxa"/>
            <w:tcBorders>
              <w:top w:val="single" w:sz="4" w:space="0" w:color="000000"/>
              <w:start w:val="single" w:sz="4" w:space="0" w:color="000000"/>
              <w:bottom w:val="single" w:sz="4" w:space="0" w:color="000000"/>
            </w:tcBorders>
          </w:tcPr>
          <w:p>
            <w:pPr>
              <w:pStyle w:val="TAL"/>
              <w:rPr>
                <w:rFonts w:ascii="Times New Roman" w:hAnsi="Times New Roman" w:cs="Times New Roman"/>
              </w:rPr>
            </w:pPr>
            <w:r>
              <w:rPr>
                <w:rFonts w:cs="Times New Roman" w:ascii="Times New Roman" w:hAnsi="Times New Roman"/>
              </w:rPr>
              <w:t>Priority Service shall be supported during roaming when the roaming network supports Priority Service.</w:t>
            </w:r>
          </w:p>
        </w:tc>
        <w:tc>
          <w:tcPr>
            <w:tcW w:w="1800" w:type="dxa"/>
            <w:tcBorders>
              <w:top w:val="single" w:sz="4" w:space="0" w:color="000000"/>
              <w:start w:val="single" w:sz="4" w:space="0" w:color="000000"/>
              <w:bottom w:val="single" w:sz="4" w:space="0" w:color="000000"/>
            </w:tcBorders>
          </w:tcPr>
          <w:p>
            <w:pPr>
              <w:pStyle w:val="TAL"/>
              <w:rPr/>
            </w:pPr>
            <w:r>
              <w:rPr/>
              <w:t>Partially supported</w:t>
            </w:r>
          </w:p>
        </w:tc>
        <w:tc>
          <w:tcPr>
            <w:tcW w:w="4150" w:type="dxa"/>
            <w:tcBorders>
              <w:top w:val="single" w:sz="4" w:space="0" w:color="000000"/>
              <w:start w:val="single" w:sz="4" w:space="0" w:color="000000"/>
              <w:bottom w:val="single" w:sz="4" w:space="0" w:color="000000"/>
              <w:end w:val="single" w:sz="4" w:space="0" w:color="000000"/>
            </w:tcBorders>
          </w:tcPr>
          <w:p>
            <w:pPr>
              <w:pStyle w:val="TAL"/>
              <w:rPr/>
            </w:pPr>
            <w:r>
              <w:rPr/>
              <w:t xml:space="preserve">Access classes 0-9 pertain to </w:t>
            </w:r>
            <w:r>
              <w:rPr>
                <w:b/>
                <w:bCs/>
                <w:i/>
                <w:iCs/>
              </w:rPr>
              <w:t>Home and Visited PLMNs</w:t>
            </w:r>
            <w:r>
              <w:rPr/>
              <w:t>.</w:t>
            </w:r>
          </w:p>
          <w:p>
            <w:pPr>
              <w:pStyle w:val="TAL"/>
              <w:rPr/>
            </w:pPr>
            <w:r>
              <w:rPr/>
              <w:t xml:space="preserve">Access classes 11 and 15 pertain to </w:t>
            </w:r>
            <w:r>
              <w:rPr>
                <w:b/>
                <w:bCs/>
                <w:i/>
                <w:iCs/>
              </w:rPr>
              <w:t>Home PLMN only</w:t>
            </w:r>
            <w:r>
              <w:rPr/>
              <w:t>.</w:t>
            </w:r>
          </w:p>
          <w:p>
            <w:pPr>
              <w:pStyle w:val="TAL"/>
              <w:rPr/>
            </w:pPr>
            <w:r>
              <w:rPr/>
              <w:t xml:space="preserve">Access classes 12, 13, and 14 pertain to </w:t>
            </w:r>
            <w:r>
              <w:rPr>
                <w:b/>
                <w:bCs/>
                <w:i/>
                <w:iCs/>
              </w:rPr>
              <w:t xml:space="preserve">Home and Visited PLMNs </w:t>
            </w:r>
            <w:r>
              <w:rPr>
                <w:b/>
                <w:bCs/>
                <w:i/>
                <w:iCs/>
                <w:u w:val="single"/>
              </w:rPr>
              <w:t>of home country only</w:t>
            </w:r>
            <w:r>
              <w:rPr/>
              <w:t>.</w:t>
            </w:r>
          </w:p>
        </w:tc>
      </w:tr>
      <w:tr>
        <w:trPr/>
        <w:tc>
          <w:tcPr>
            <w:tcW w:w="2628" w:type="dxa"/>
            <w:tcBorders>
              <w:top w:val="single" w:sz="4" w:space="0" w:color="000000"/>
              <w:start w:val="single" w:sz="4" w:space="0" w:color="000000"/>
              <w:bottom w:val="single" w:sz="4" w:space="0" w:color="000000"/>
            </w:tcBorders>
          </w:tcPr>
          <w:p>
            <w:pPr>
              <w:pStyle w:val="TAL"/>
              <w:rPr/>
            </w:pPr>
            <w:r>
              <w:rPr/>
              <w:t>11</w:t>
              <w:tab/>
              <w:t>Handover</w:t>
            </w:r>
          </w:p>
        </w:tc>
        <w:tc>
          <w:tcPr>
            <w:tcW w:w="4770" w:type="dxa"/>
            <w:tcBorders>
              <w:top w:val="single" w:sz="4" w:space="0" w:color="000000"/>
              <w:start w:val="single" w:sz="4" w:space="0" w:color="000000"/>
              <w:bottom w:val="single" w:sz="4" w:space="0" w:color="000000"/>
            </w:tcBorders>
          </w:tcPr>
          <w:p>
            <w:pPr>
              <w:pStyle w:val="TAL"/>
              <w:rPr/>
            </w:pPr>
            <w:r>
              <w:rPr/>
              <w:t>Priority Service shall be supported during handover.</w:t>
            </w:r>
          </w:p>
        </w:tc>
        <w:tc>
          <w:tcPr>
            <w:tcW w:w="1800" w:type="dxa"/>
            <w:tcBorders>
              <w:top w:val="single" w:sz="4" w:space="0" w:color="000000"/>
              <w:start w:val="single" w:sz="4" w:space="0" w:color="000000"/>
              <w:bottom w:val="single" w:sz="4" w:space="0" w:color="000000"/>
            </w:tcBorders>
          </w:tcPr>
          <w:p>
            <w:pPr>
              <w:pStyle w:val="TAL"/>
              <w:rPr/>
            </w:pPr>
            <w:r>
              <w:rPr/>
              <w:t>Not supported</w:t>
            </w:r>
          </w:p>
        </w:tc>
        <w:tc>
          <w:tcPr>
            <w:tcW w:w="4150" w:type="dxa"/>
            <w:tcBorders>
              <w:top w:val="single" w:sz="4" w:space="0" w:color="000000"/>
              <w:start w:val="single" w:sz="4" w:space="0" w:color="000000"/>
              <w:bottom w:val="single" w:sz="4" w:space="0" w:color="000000"/>
              <w:end w:val="single" w:sz="4" w:space="0" w:color="000000"/>
            </w:tcBorders>
          </w:tcPr>
          <w:p>
            <w:pPr>
              <w:pStyle w:val="TAL"/>
              <w:snapToGrid w:val="false"/>
              <w:rPr/>
            </w:pPr>
            <w:r>
              <w:rPr/>
            </w:r>
          </w:p>
        </w:tc>
      </w:tr>
      <w:tr>
        <w:trPr/>
        <w:tc>
          <w:tcPr>
            <w:tcW w:w="2628" w:type="dxa"/>
            <w:tcBorders>
              <w:top w:val="single" w:sz="4" w:space="0" w:color="000000"/>
              <w:start w:val="single" w:sz="4" w:space="0" w:color="000000"/>
              <w:bottom w:val="single" w:sz="4" w:space="0" w:color="000000"/>
            </w:tcBorders>
          </w:tcPr>
          <w:p>
            <w:pPr>
              <w:pStyle w:val="TAL"/>
              <w:rPr/>
            </w:pPr>
            <w:r>
              <w:rPr/>
              <w:t>12</w:t>
              <w:tab/>
              <w:t>Priority Service charging data record</w:t>
            </w:r>
          </w:p>
        </w:tc>
        <w:tc>
          <w:tcPr>
            <w:tcW w:w="4770" w:type="dxa"/>
            <w:tcBorders>
              <w:top w:val="single" w:sz="4" w:space="0" w:color="000000"/>
              <w:start w:val="single" w:sz="4" w:space="0" w:color="000000"/>
              <w:bottom w:val="single" w:sz="4" w:space="0" w:color="000000"/>
            </w:tcBorders>
          </w:tcPr>
          <w:p>
            <w:pPr>
              <w:pStyle w:val="TAL"/>
              <w:rPr/>
            </w:pPr>
            <w:r>
              <w:rPr/>
              <w:t>The system should record the following Priority Service charging data information, in addition to non-Priority Service CDR information:</w:t>
            </w:r>
          </w:p>
          <w:p>
            <w:pPr>
              <w:pStyle w:val="TAL"/>
              <w:rPr/>
            </w:pPr>
            <w:r>
              <w:rPr/>
              <w:t xml:space="preserve">Priority Service invocation attempts, </w:t>
            </w:r>
          </w:p>
          <w:p>
            <w:pPr>
              <w:pStyle w:val="TAL"/>
              <w:rPr/>
            </w:pPr>
            <w:r>
              <w:rPr/>
              <w:t>Call legs (origination and/or termination) on which Priority Service was used to gain access to the radio channel.</w:t>
            </w:r>
          </w:p>
          <w:p>
            <w:pPr>
              <w:pStyle w:val="TAL"/>
              <w:rPr/>
            </w:pPr>
            <w:r>
              <w:rPr/>
              <w:t>Recording of appropriate Priority Service information.</w:t>
            </w:r>
          </w:p>
        </w:tc>
        <w:tc>
          <w:tcPr>
            <w:tcW w:w="1800" w:type="dxa"/>
            <w:tcBorders>
              <w:top w:val="single" w:sz="4" w:space="0" w:color="000000"/>
              <w:start w:val="single" w:sz="4" w:space="0" w:color="000000"/>
              <w:bottom w:val="single" w:sz="4" w:space="0" w:color="000000"/>
            </w:tcBorders>
          </w:tcPr>
          <w:p>
            <w:pPr>
              <w:pStyle w:val="TAL"/>
              <w:rPr/>
            </w:pPr>
            <w:r>
              <w:rPr/>
              <w:t>Not supported</w:t>
            </w:r>
          </w:p>
        </w:tc>
        <w:tc>
          <w:tcPr>
            <w:tcW w:w="4150" w:type="dxa"/>
            <w:tcBorders>
              <w:top w:val="single" w:sz="4" w:space="0" w:color="000000"/>
              <w:start w:val="single" w:sz="4" w:space="0" w:color="000000"/>
              <w:bottom w:val="single" w:sz="4" w:space="0" w:color="000000"/>
              <w:end w:val="single" w:sz="4" w:space="0" w:color="000000"/>
            </w:tcBorders>
          </w:tcPr>
          <w:p>
            <w:pPr>
              <w:pStyle w:val="TAL"/>
              <w:snapToGrid w:val="false"/>
              <w:rPr/>
            </w:pPr>
            <w:r>
              <w:rPr/>
            </w:r>
          </w:p>
        </w:tc>
      </w:tr>
      <w:tr>
        <w:trPr/>
        <w:tc>
          <w:tcPr>
            <w:tcW w:w="2628" w:type="dxa"/>
            <w:tcBorders>
              <w:top w:val="single" w:sz="4" w:space="0" w:color="000000"/>
              <w:start w:val="single" w:sz="4" w:space="0" w:color="000000"/>
              <w:bottom w:val="single" w:sz="4" w:space="0" w:color="000000"/>
            </w:tcBorders>
          </w:tcPr>
          <w:p>
            <w:pPr>
              <w:pStyle w:val="TAL"/>
              <w:rPr/>
            </w:pPr>
            <w:r>
              <w:rPr/>
              <w:t>13</w:t>
              <w:tab/>
              <w:t>Priority Trunk Queuing</w:t>
            </w:r>
          </w:p>
        </w:tc>
        <w:tc>
          <w:tcPr>
            <w:tcW w:w="4770" w:type="dxa"/>
            <w:tcBorders>
              <w:top w:val="single" w:sz="4" w:space="0" w:color="000000"/>
              <w:start w:val="single" w:sz="4" w:space="0" w:color="000000"/>
              <w:bottom w:val="single" w:sz="4" w:space="0" w:color="000000"/>
            </w:tcBorders>
          </w:tcPr>
          <w:p>
            <w:pPr>
              <w:pStyle w:val="TAL"/>
              <w:rPr/>
            </w:pPr>
            <w:r>
              <w:rPr/>
              <w:t>Priority Service shall be able to support queuing of Priority Service calls for trunk resources.</w:t>
            </w:r>
          </w:p>
        </w:tc>
        <w:tc>
          <w:tcPr>
            <w:tcW w:w="1800" w:type="dxa"/>
            <w:tcBorders>
              <w:top w:val="single" w:sz="4" w:space="0" w:color="000000"/>
              <w:start w:val="single" w:sz="4" w:space="0" w:color="000000"/>
              <w:bottom w:val="single" w:sz="4" w:space="0" w:color="000000"/>
            </w:tcBorders>
          </w:tcPr>
          <w:p>
            <w:pPr>
              <w:pStyle w:val="TAL"/>
              <w:rPr/>
            </w:pPr>
            <w:r>
              <w:rPr/>
              <w:t>Not supported</w:t>
            </w:r>
          </w:p>
        </w:tc>
        <w:tc>
          <w:tcPr>
            <w:tcW w:w="4150" w:type="dxa"/>
            <w:tcBorders>
              <w:top w:val="single" w:sz="4" w:space="0" w:color="000000"/>
              <w:start w:val="single" w:sz="4" w:space="0" w:color="000000"/>
              <w:bottom w:val="single" w:sz="4" w:space="0" w:color="000000"/>
              <w:end w:val="single" w:sz="4" w:space="0" w:color="000000"/>
            </w:tcBorders>
          </w:tcPr>
          <w:p>
            <w:pPr>
              <w:pStyle w:val="TAL"/>
              <w:snapToGrid w:val="false"/>
              <w:rPr/>
            </w:pPr>
            <w:r>
              <w:rPr/>
            </w:r>
          </w:p>
        </w:tc>
      </w:tr>
      <w:tr>
        <w:trPr/>
        <w:tc>
          <w:tcPr>
            <w:tcW w:w="2628" w:type="dxa"/>
            <w:tcBorders>
              <w:top w:val="single" w:sz="4" w:space="0" w:color="000000"/>
              <w:start w:val="single" w:sz="4" w:space="0" w:color="000000"/>
              <w:bottom w:val="single" w:sz="4" w:space="0" w:color="000000"/>
            </w:tcBorders>
          </w:tcPr>
          <w:p>
            <w:pPr>
              <w:pStyle w:val="TAL"/>
              <w:rPr/>
            </w:pPr>
            <w:r>
              <w:rPr/>
              <w:t xml:space="preserve">14 </w:t>
            </w:r>
            <w:r>
              <w:rPr>
                <w:lang w:val="en-US" w:eastAsia="en-US"/>
              </w:rPr>
              <w:t>Coexistence with eMLPP</w:t>
            </w:r>
          </w:p>
        </w:tc>
        <w:tc>
          <w:tcPr>
            <w:tcW w:w="4770" w:type="dxa"/>
            <w:tcBorders>
              <w:top w:val="single" w:sz="4" w:space="0" w:color="000000"/>
              <w:start w:val="single" w:sz="4" w:space="0" w:color="000000"/>
              <w:bottom w:val="single" w:sz="4" w:space="0" w:color="000000"/>
            </w:tcBorders>
          </w:tcPr>
          <w:p>
            <w:pPr>
              <w:pStyle w:val="TAL"/>
              <w:rPr/>
            </w:pPr>
            <w:r>
              <w:rPr/>
              <w:t>As a service provider option, it shall be possible to offer Priority Service and eMLPP within the same network, but not to the same user.</w:t>
            </w:r>
          </w:p>
        </w:tc>
        <w:tc>
          <w:tcPr>
            <w:tcW w:w="1800" w:type="dxa"/>
            <w:tcBorders>
              <w:top w:val="single" w:sz="4" w:space="0" w:color="000000"/>
              <w:start w:val="single" w:sz="4" w:space="0" w:color="000000"/>
              <w:bottom w:val="single" w:sz="4" w:space="0" w:color="000000"/>
            </w:tcBorders>
          </w:tcPr>
          <w:p>
            <w:pPr>
              <w:pStyle w:val="TAL"/>
              <w:rPr/>
            </w:pPr>
            <w:r>
              <w:rPr/>
              <w:t>Not supported</w:t>
            </w:r>
          </w:p>
        </w:tc>
        <w:tc>
          <w:tcPr>
            <w:tcW w:w="4150" w:type="dxa"/>
            <w:tcBorders>
              <w:top w:val="single" w:sz="4" w:space="0" w:color="000000"/>
              <w:start w:val="single" w:sz="4" w:space="0" w:color="000000"/>
              <w:bottom w:val="single" w:sz="4" w:space="0" w:color="000000"/>
              <w:end w:val="single" w:sz="4" w:space="0" w:color="000000"/>
            </w:tcBorders>
          </w:tcPr>
          <w:p>
            <w:pPr>
              <w:pStyle w:val="TAL"/>
              <w:snapToGrid w:val="false"/>
              <w:rPr/>
            </w:pPr>
            <w:r>
              <w:rPr/>
            </w:r>
          </w:p>
        </w:tc>
      </w:tr>
    </w:tbl>
    <w:p>
      <w:pPr>
        <w:sectPr>
          <w:headerReference w:type="default" r:id="rId14"/>
          <w:footerReference w:type="default" r:id="rId15"/>
          <w:footnotePr>
            <w:numFmt w:val="decimal"/>
            <w:numRestart w:val="eachSect"/>
          </w:footnotePr>
          <w:type w:val="nextPage"/>
          <w:pgSz w:orient="landscape" w:w="16838" w:h="11906"/>
          <w:pgMar w:left="1138" w:right="2080" w:header="850" w:top="1138" w:footer="346" w:bottom="1138" w:gutter="0"/>
          <w:pgNumType w:fmt="decimal"/>
          <w:formProt w:val="false"/>
          <w:textDirection w:val="lrTb"/>
          <w:docGrid w:type="default" w:linePitch="360" w:charSpace="0"/>
        </w:sectPr>
        <w:pStyle w:val="Normal"/>
        <w:rPr/>
      </w:pPr>
      <w:r>
        <w:rPr/>
      </w:r>
    </w:p>
    <w:p>
      <w:pPr>
        <w:pStyle w:val="Heading2"/>
        <w:bidi w:val="0"/>
        <w:jc w:val="start"/>
        <w:rPr/>
      </w:pPr>
      <w:bookmarkStart w:id="45" w:name="__RefHeading___Toc217731048"/>
      <w:bookmarkEnd w:id="45"/>
      <w:r>
        <w:rPr/>
        <w:t>6.4</w:t>
        <w:tab/>
        <w:t>Assignment request Priority Information Element</w:t>
      </w:r>
    </w:p>
    <w:p>
      <w:pPr>
        <w:pStyle w:val="Normal"/>
        <w:rPr/>
      </w:pPr>
      <w:r>
        <w:rPr/>
        <w:t xml:space="preserve">Priority Information Element (PIE) is specified in 3GPP TS 08.08 [19], [20], [21] and 3GPP TS 25.413 [22], [23]. The term used for the </w:t>
      </w:r>
      <w:r>
        <w:rPr>
          <w:i/>
          <w:iCs/>
        </w:rPr>
        <w:t>Assignment request Priority Information Element</w:t>
      </w:r>
      <w:r>
        <w:rPr/>
        <w:t xml:space="preserve"> in Release 4 is </w:t>
      </w:r>
      <w:r>
        <w:rPr>
          <w:i/>
        </w:rPr>
        <w:t>Allocation/Retention Priority</w:t>
      </w:r>
      <w:r>
        <w:rPr/>
        <w:t>.</w:t>
      </w:r>
    </w:p>
    <w:p>
      <w:pPr>
        <w:pStyle w:val="Heading3"/>
        <w:bidi w:val="0"/>
        <w:jc w:val="start"/>
        <w:rPr/>
      </w:pPr>
      <w:bookmarkStart w:id="46" w:name="__RefHeading___Toc217731049"/>
      <w:bookmarkEnd w:id="46"/>
      <w:r>
        <w:rPr/>
        <w:t>6.4.1</w:t>
        <w:tab/>
        <w:t>Summary and coding of Priority Information Element Capabilities</w:t>
      </w:r>
    </w:p>
    <w:p>
      <w:pPr>
        <w:pStyle w:val="Normal"/>
        <w:rPr/>
      </w:pPr>
      <w:r>
        <w:rPr/>
        <w:t>This element indicates the priority of the assignment request in A and Iu interface. Following information may be included in IE:</w:t>
      </w:r>
    </w:p>
    <w:p>
      <w:pPr>
        <w:pStyle w:val="B1"/>
        <w:rPr/>
      </w:pPr>
      <w:r>
        <w:rPr/>
        <w:t>-</w:t>
        <w:tab/>
        <w:t>priority level of the request (levels 1-14),</w:t>
      </w:r>
    </w:p>
    <w:p>
      <w:pPr>
        <w:pStyle w:val="B1"/>
        <w:rPr/>
      </w:pPr>
      <w:r>
        <w:rPr/>
        <w:t>-</w:t>
        <w:tab/>
        <w:t>if the request can be queued,</w:t>
      </w:r>
    </w:p>
    <w:p>
      <w:pPr>
        <w:pStyle w:val="B1"/>
        <w:rPr/>
      </w:pPr>
      <w:r>
        <w:rPr/>
        <w:t>-</w:t>
        <w:tab/>
        <w:t>if the request may pre-empt an existing connection and</w:t>
      </w:r>
    </w:p>
    <w:p>
      <w:pPr>
        <w:pStyle w:val="B1"/>
        <w:rPr/>
      </w:pPr>
      <w:r>
        <w:rPr/>
        <w:t>-</w:t>
        <w:tab/>
        <w:t>if the request can be pre-empted by another request.</w:t>
      </w:r>
    </w:p>
    <w:p>
      <w:pPr>
        <w:pStyle w:val="Normal"/>
        <w:rPr/>
      </w:pPr>
      <w:r>
        <w:rPr/>
        <w:t>The management of priority levels is implementation dependent, under operator control.</w:t>
      </w:r>
    </w:p>
    <w:p>
      <w:pPr>
        <w:pStyle w:val="Normal"/>
        <w:rPr/>
      </w:pPr>
      <w:r>
        <w:rPr/>
        <w:t>Priority information IE is also used if the Network supports eMLPP: “The priority level of a call shall be determined by the MSC. Accordingly, the MSC shall request channel assignment with an indication of the priority level and the pre-emption capability of that call. For this the MSC shall use the priority message element as defined in GSM 08.08. Mapping of the priority information in this message element on the network specific eMLPP configuration shall be performed in the MSC. Queuing and resource pre-emption shall be performed accordingly if necessary.” (23.067 [10])</w:t>
      </w:r>
    </w:p>
    <w:p>
      <w:pPr>
        <w:pStyle w:val="TH"/>
        <w:rPr/>
      </w:pPr>
      <w:r>
        <w:rPr/>
        <w:t>It is coded as follows [19]:</w:t>
      </w:r>
    </w:p>
    <w:tbl>
      <w:tblPr>
        <w:tblW w:w="5670" w:type="dxa"/>
        <w:jc w:val="center"/>
        <w:tblInd w:w="0" w:type="dxa"/>
        <w:tblCellMar>
          <w:top w:w="0" w:type="dxa"/>
          <w:start w:w="108" w:type="dxa"/>
          <w:bottom w:w="0" w:type="dxa"/>
          <w:end w:w="108" w:type="dxa"/>
        </w:tblCellMar>
      </w:tblPr>
      <w:tblGrid>
        <w:gridCol w:w="567"/>
        <w:gridCol w:w="567"/>
        <w:gridCol w:w="567"/>
        <w:gridCol w:w="567"/>
        <w:gridCol w:w="567"/>
        <w:gridCol w:w="567"/>
        <w:gridCol w:w="567"/>
        <w:gridCol w:w="567"/>
        <w:gridCol w:w="1134"/>
      </w:tblGrid>
      <w:tr>
        <w:trPr>
          <w:cantSplit w:val="true"/>
        </w:trPr>
        <w:tc>
          <w:tcPr>
            <w:tcW w:w="567" w:type="dxa"/>
            <w:tcBorders>
              <w:top w:val="single" w:sz="4" w:space="0" w:color="000000"/>
              <w:start w:val="single" w:sz="4" w:space="0" w:color="000000"/>
              <w:bottom w:val="single" w:sz="4" w:space="0" w:color="000000"/>
            </w:tcBorders>
          </w:tcPr>
          <w:p>
            <w:pPr>
              <w:pStyle w:val="TAC"/>
              <w:rPr/>
            </w:pPr>
            <w:r>
              <w:rPr/>
              <w:t>8</w:t>
            </w:r>
          </w:p>
        </w:tc>
        <w:tc>
          <w:tcPr>
            <w:tcW w:w="567" w:type="dxa"/>
            <w:tcBorders>
              <w:top w:val="single" w:sz="4" w:space="0" w:color="000000"/>
              <w:start w:val="single" w:sz="4" w:space="0" w:color="000000"/>
              <w:bottom w:val="single" w:sz="4" w:space="0" w:color="000000"/>
            </w:tcBorders>
          </w:tcPr>
          <w:p>
            <w:pPr>
              <w:pStyle w:val="TAC"/>
              <w:rPr/>
            </w:pPr>
            <w:r>
              <w:rPr/>
              <w:t>7</w:t>
            </w:r>
          </w:p>
        </w:tc>
        <w:tc>
          <w:tcPr>
            <w:tcW w:w="567" w:type="dxa"/>
            <w:tcBorders>
              <w:top w:val="single" w:sz="4" w:space="0" w:color="000000"/>
              <w:start w:val="single" w:sz="4" w:space="0" w:color="000000"/>
              <w:bottom w:val="single" w:sz="4" w:space="0" w:color="000000"/>
            </w:tcBorders>
          </w:tcPr>
          <w:p>
            <w:pPr>
              <w:pStyle w:val="TAC"/>
              <w:rPr/>
            </w:pPr>
            <w:r>
              <w:rPr/>
              <w:t>6</w:t>
            </w:r>
          </w:p>
        </w:tc>
        <w:tc>
          <w:tcPr>
            <w:tcW w:w="567" w:type="dxa"/>
            <w:tcBorders>
              <w:top w:val="single" w:sz="4" w:space="0" w:color="000000"/>
              <w:start w:val="single" w:sz="4" w:space="0" w:color="000000"/>
              <w:bottom w:val="single" w:sz="4" w:space="0" w:color="000000"/>
            </w:tcBorders>
          </w:tcPr>
          <w:p>
            <w:pPr>
              <w:pStyle w:val="TAC"/>
              <w:rPr/>
            </w:pPr>
            <w:r>
              <w:rPr/>
              <w:t>5</w:t>
            </w:r>
          </w:p>
        </w:tc>
        <w:tc>
          <w:tcPr>
            <w:tcW w:w="567" w:type="dxa"/>
            <w:tcBorders>
              <w:top w:val="single" w:sz="4" w:space="0" w:color="000000"/>
              <w:start w:val="single" w:sz="4" w:space="0" w:color="000000"/>
              <w:bottom w:val="single" w:sz="4" w:space="0" w:color="000000"/>
            </w:tcBorders>
          </w:tcPr>
          <w:p>
            <w:pPr>
              <w:pStyle w:val="TAC"/>
              <w:rPr/>
            </w:pPr>
            <w:r>
              <w:rPr/>
              <w:t>4</w:t>
            </w:r>
          </w:p>
        </w:tc>
        <w:tc>
          <w:tcPr>
            <w:tcW w:w="567" w:type="dxa"/>
            <w:tcBorders>
              <w:top w:val="single" w:sz="4" w:space="0" w:color="000000"/>
              <w:start w:val="single" w:sz="4" w:space="0" w:color="000000"/>
              <w:bottom w:val="single" w:sz="4" w:space="0" w:color="000000"/>
            </w:tcBorders>
          </w:tcPr>
          <w:p>
            <w:pPr>
              <w:pStyle w:val="TAC"/>
              <w:rPr/>
            </w:pPr>
            <w:r>
              <w:rPr/>
              <w:t>3</w:t>
            </w:r>
          </w:p>
        </w:tc>
        <w:tc>
          <w:tcPr>
            <w:tcW w:w="567" w:type="dxa"/>
            <w:tcBorders>
              <w:top w:val="single" w:sz="4" w:space="0" w:color="000000"/>
              <w:start w:val="single" w:sz="4" w:space="0" w:color="000000"/>
              <w:bottom w:val="single" w:sz="4" w:space="0" w:color="000000"/>
            </w:tcBorders>
          </w:tcPr>
          <w:p>
            <w:pPr>
              <w:pStyle w:val="TAC"/>
              <w:rPr/>
            </w:pPr>
            <w:r>
              <w:rPr/>
              <w:t>2</w:t>
            </w:r>
          </w:p>
        </w:tc>
        <w:tc>
          <w:tcPr>
            <w:tcW w:w="567" w:type="dxa"/>
            <w:tcBorders>
              <w:top w:val="single" w:sz="4" w:space="0" w:color="000000"/>
              <w:start w:val="single" w:sz="4" w:space="0" w:color="000000"/>
              <w:bottom w:val="single" w:sz="4" w:space="0" w:color="000000"/>
            </w:tcBorders>
          </w:tcPr>
          <w:p>
            <w:pPr>
              <w:pStyle w:val="TAC"/>
              <w:rPr/>
            </w:pPr>
            <w:r>
              <w:rPr/>
              <w:t>1</w:t>
            </w:r>
          </w:p>
        </w:tc>
        <w:tc>
          <w:tcPr>
            <w:tcW w:w="1134" w:type="dxa"/>
            <w:tcBorders>
              <w:start w:val="single" w:sz="4" w:space="0" w:color="000000"/>
            </w:tcBorders>
          </w:tcPr>
          <w:p>
            <w:pPr>
              <w:pStyle w:val="TAL"/>
              <w:snapToGrid w:val="false"/>
              <w:rPr/>
            </w:pPr>
            <w:r>
              <w:rPr/>
            </w:r>
          </w:p>
        </w:tc>
      </w:tr>
      <w:tr>
        <w:trPr>
          <w:cantSplit w:val="true"/>
        </w:trPr>
        <w:tc>
          <w:tcPr>
            <w:tcW w:w="4536" w:type="dxa"/>
            <w:gridSpan w:val="8"/>
            <w:tcBorders>
              <w:top w:val="single" w:sz="4" w:space="0" w:color="000000"/>
              <w:start w:val="single" w:sz="4" w:space="0" w:color="000000"/>
              <w:bottom w:val="single" w:sz="4" w:space="0" w:color="000000"/>
            </w:tcBorders>
          </w:tcPr>
          <w:p>
            <w:pPr>
              <w:pStyle w:val="TAC"/>
              <w:rPr/>
            </w:pPr>
            <w:r>
              <w:rPr/>
              <w:t>Element identifier</w:t>
            </w:r>
          </w:p>
        </w:tc>
        <w:tc>
          <w:tcPr>
            <w:tcW w:w="1134" w:type="dxa"/>
            <w:tcBorders>
              <w:start w:val="single" w:sz="4" w:space="0" w:color="000000"/>
            </w:tcBorders>
          </w:tcPr>
          <w:p>
            <w:pPr>
              <w:pStyle w:val="TAL"/>
              <w:rPr/>
            </w:pPr>
            <w:r>
              <w:rPr/>
              <w:t>octet 1</w:t>
            </w:r>
          </w:p>
        </w:tc>
      </w:tr>
      <w:tr>
        <w:trPr>
          <w:cantSplit w:val="true"/>
        </w:trPr>
        <w:tc>
          <w:tcPr>
            <w:tcW w:w="4536" w:type="dxa"/>
            <w:gridSpan w:val="8"/>
            <w:tcBorders>
              <w:top w:val="single" w:sz="4" w:space="0" w:color="000000"/>
              <w:start w:val="single" w:sz="4" w:space="0" w:color="000000"/>
              <w:bottom w:val="single" w:sz="4" w:space="0" w:color="000000"/>
            </w:tcBorders>
          </w:tcPr>
          <w:p>
            <w:pPr>
              <w:pStyle w:val="TAC"/>
              <w:rPr/>
            </w:pPr>
            <w:r>
              <w:rPr/>
              <w:t>Length</w:t>
            </w:r>
          </w:p>
        </w:tc>
        <w:tc>
          <w:tcPr>
            <w:tcW w:w="1134" w:type="dxa"/>
            <w:tcBorders>
              <w:start w:val="single" w:sz="4" w:space="0" w:color="000000"/>
            </w:tcBorders>
          </w:tcPr>
          <w:p>
            <w:pPr>
              <w:pStyle w:val="TAL"/>
              <w:rPr/>
            </w:pPr>
            <w:r>
              <w:rPr/>
              <w:t>octet 2</w:t>
            </w:r>
          </w:p>
        </w:tc>
      </w:tr>
      <w:tr>
        <w:trPr>
          <w:cantSplit w:val="true"/>
        </w:trPr>
        <w:tc>
          <w:tcPr>
            <w:tcW w:w="4536" w:type="dxa"/>
            <w:gridSpan w:val="8"/>
            <w:tcBorders>
              <w:top w:val="single" w:sz="4" w:space="0" w:color="000000"/>
              <w:start w:val="single" w:sz="4" w:space="0" w:color="000000"/>
              <w:bottom w:val="single" w:sz="4" w:space="0" w:color="000000"/>
            </w:tcBorders>
          </w:tcPr>
          <w:p>
            <w:pPr>
              <w:pStyle w:val="TAC"/>
              <w:rPr/>
            </w:pPr>
            <w:r>
              <w:rPr/>
              <w:t>Priority</w:t>
            </w:r>
          </w:p>
        </w:tc>
        <w:tc>
          <w:tcPr>
            <w:tcW w:w="1134" w:type="dxa"/>
            <w:tcBorders>
              <w:start w:val="single" w:sz="4" w:space="0" w:color="000000"/>
            </w:tcBorders>
          </w:tcPr>
          <w:p>
            <w:pPr>
              <w:pStyle w:val="TAL"/>
              <w:rPr/>
            </w:pPr>
            <w:r>
              <w:rPr/>
              <w:t>octet 3</w:t>
            </w:r>
          </w:p>
        </w:tc>
      </w:tr>
    </w:tbl>
    <w:p>
      <w:pPr>
        <w:pStyle w:val="Normal"/>
        <w:rPr/>
      </w:pPr>
      <w:r>
        <w:rPr/>
      </w:r>
    </w:p>
    <w:p>
      <w:pPr>
        <w:pStyle w:val="Normal"/>
        <w:rPr/>
      </w:pPr>
      <w:r>
        <w:rPr/>
        <w:t>Octet 2 is a binary indication of the length of the rest of the element.</w:t>
      </w:r>
    </w:p>
    <w:p>
      <w:pPr>
        <w:pStyle w:val="TH"/>
        <w:rPr/>
      </w:pPr>
      <w:r>
        <w:rPr/>
        <w:t>Octet 3 is coded as follows:</w:t>
      </w:r>
    </w:p>
    <w:tbl>
      <w:tblPr>
        <w:tblW w:w="5811" w:type="dxa"/>
        <w:jc w:val="center"/>
        <w:tblInd w:w="0" w:type="dxa"/>
        <w:tblCellMar>
          <w:top w:w="0" w:type="dxa"/>
          <w:start w:w="108" w:type="dxa"/>
          <w:bottom w:w="0" w:type="dxa"/>
          <w:end w:w="108" w:type="dxa"/>
        </w:tblCellMar>
      </w:tblPr>
      <w:tblGrid>
        <w:gridCol w:w="708"/>
        <w:gridCol w:w="567"/>
        <w:gridCol w:w="567"/>
        <w:gridCol w:w="567"/>
        <w:gridCol w:w="567"/>
        <w:gridCol w:w="567"/>
        <w:gridCol w:w="567"/>
        <w:gridCol w:w="567"/>
        <w:gridCol w:w="1134"/>
      </w:tblGrid>
      <w:tr>
        <w:trPr>
          <w:cantSplit w:val="true"/>
        </w:trPr>
        <w:tc>
          <w:tcPr>
            <w:tcW w:w="708" w:type="dxa"/>
            <w:tcBorders>
              <w:top w:val="single" w:sz="4" w:space="0" w:color="000000"/>
              <w:start w:val="single" w:sz="4" w:space="0" w:color="000000"/>
              <w:bottom w:val="single" w:sz="4" w:space="0" w:color="000000"/>
            </w:tcBorders>
          </w:tcPr>
          <w:p>
            <w:pPr>
              <w:pStyle w:val="TAC"/>
              <w:rPr/>
            </w:pPr>
            <w:r>
              <w:rPr/>
              <w:t>8</w:t>
            </w:r>
          </w:p>
        </w:tc>
        <w:tc>
          <w:tcPr>
            <w:tcW w:w="567" w:type="dxa"/>
            <w:tcBorders>
              <w:top w:val="single" w:sz="4" w:space="0" w:color="000000"/>
              <w:start w:val="single" w:sz="4" w:space="0" w:color="000000"/>
              <w:bottom w:val="single" w:sz="4" w:space="0" w:color="000000"/>
            </w:tcBorders>
          </w:tcPr>
          <w:p>
            <w:pPr>
              <w:pStyle w:val="TAC"/>
              <w:rPr/>
            </w:pPr>
            <w:r>
              <w:rPr/>
              <w:t>7</w:t>
            </w:r>
          </w:p>
        </w:tc>
        <w:tc>
          <w:tcPr>
            <w:tcW w:w="567" w:type="dxa"/>
            <w:tcBorders>
              <w:top w:val="single" w:sz="4" w:space="0" w:color="000000"/>
              <w:start w:val="single" w:sz="4" w:space="0" w:color="000000"/>
              <w:bottom w:val="single" w:sz="4" w:space="0" w:color="000000"/>
            </w:tcBorders>
          </w:tcPr>
          <w:p>
            <w:pPr>
              <w:pStyle w:val="TAC"/>
              <w:rPr/>
            </w:pPr>
            <w:r>
              <w:rPr/>
              <w:t>6</w:t>
            </w:r>
          </w:p>
        </w:tc>
        <w:tc>
          <w:tcPr>
            <w:tcW w:w="567" w:type="dxa"/>
            <w:tcBorders>
              <w:top w:val="single" w:sz="4" w:space="0" w:color="000000"/>
              <w:start w:val="single" w:sz="4" w:space="0" w:color="000000"/>
              <w:bottom w:val="single" w:sz="4" w:space="0" w:color="000000"/>
            </w:tcBorders>
          </w:tcPr>
          <w:p>
            <w:pPr>
              <w:pStyle w:val="TAC"/>
              <w:rPr/>
            </w:pPr>
            <w:r>
              <w:rPr/>
              <w:t>5</w:t>
            </w:r>
          </w:p>
        </w:tc>
        <w:tc>
          <w:tcPr>
            <w:tcW w:w="567" w:type="dxa"/>
            <w:tcBorders>
              <w:top w:val="single" w:sz="4" w:space="0" w:color="000000"/>
              <w:start w:val="single" w:sz="4" w:space="0" w:color="000000"/>
              <w:bottom w:val="single" w:sz="4" w:space="0" w:color="000000"/>
            </w:tcBorders>
          </w:tcPr>
          <w:p>
            <w:pPr>
              <w:pStyle w:val="TAC"/>
              <w:rPr/>
            </w:pPr>
            <w:r>
              <w:rPr/>
              <w:t>4</w:t>
            </w:r>
          </w:p>
        </w:tc>
        <w:tc>
          <w:tcPr>
            <w:tcW w:w="567" w:type="dxa"/>
            <w:tcBorders>
              <w:top w:val="single" w:sz="4" w:space="0" w:color="000000"/>
              <w:start w:val="single" w:sz="4" w:space="0" w:color="000000"/>
              <w:bottom w:val="single" w:sz="4" w:space="0" w:color="000000"/>
            </w:tcBorders>
          </w:tcPr>
          <w:p>
            <w:pPr>
              <w:pStyle w:val="TAC"/>
              <w:rPr/>
            </w:pPr>
            <w:r>
              <w:rPr/>
              <w:t>3</w:t>
            </w:r>
          </w:p>
        </w:tc>
        <w:tc>
          <w:tcPr>
            <w:tcW w:w="567" w:type="dxa"/>
            <w:tcBorders>
              <w:top w:val="single" w:sz="4" w:space="0" w:color="000000"/>
              <w:start w:val="single" w:sz="4" w:space="0" w:color="000000"/>
              <w:bottom w:val="single" w:sz="4" w:space="0" w:color="000000"/>
            </w:tcBorders>
          </w:tcPr>
          <w:p>
            <w:pPr>
              <w:pStyle w:val="TAC"/>
              <w:rPr/>
            </w:pPr>
            <w:r>
              <w:rPr/>
              <w:t>2</w:t>
            </w:r>
          </w:p>
        </w:tc>
        <w:tc>
          <w:tcPr>
            <w:tcW w:w="567" w:type="dxa"/>
            <w:tcBorders>
              <w:top w:val="single" w:sz="4" w:space="0" w:color="000000"/>
              <w:start w:val="single" w:sz="4" w:space="0" w:color="000000"/>
              <w:bottom w:val="single" w:sz="4" w:space="0" w:color="000000"/>
            </w:tcBorders>
          </w:tcPr>
          <w:p>
            <w:pPr>
              <w:pStyle w:val="TAC"/>
              <w:rPr/>
            </w:pPr>
            <w:r>
              <w:rPr/>
              <w:t>1</w:t>
            </w:r>
          </w:p>
        </w:tc>
        <w:tc>
          <w:tcPr>
            <w:tcW w:w="1134" w:type="dxa"/>
            <w:tcBorders>
              <w:start w:val="single" w:sz="4" w:space="0" w:color="000000"/>
            </w:tcBorders>
          </w:tcPr>
          <w:p>
            <w:pPr>
              <w:pStyle w:val="TAL"/>
              <w:snapToGrid w:val="false"/>
              <w:rPr/>
            </w:pPr>
            <w:r>
              <w:rPr/>
            </w:r>
          </w:p>
        </w:tc>
      </w:tr>
      <w:tr>
        <w:trPr>
          <w:cantSplit w:val="true"/>
        </w:trPr>
        <w:tc>
          <w:tcPr>
            <w:tcW w:w="708" w:type="dxa"/>
            <w:tcBorders>
              <w:top w:val="single" w:sz="4" w:space="0" w:color="000000"/>
              <w:start w:val="single" w:sz="4" w:space="0" w:color="000000"/>
              <w:bottom w:val="single" w:sz="4" w:space="0" w:color="000000"/>
            </w:tcBorders>
          </w:tcPr>
          <w:p>
            <w:pPr>
              <w:pStyle w:val="TAC"/>
              <w:rPr/>
            </w:pPr>
            <w:r>
              <w:rPr/>
              <w:t>spare</w:t>
            </w:r>
          </w:p>
        </w:tc>
        <w:tc>
          <w:tcPr>
            <w:tcW w:w="567" w:type="dxa"/>
            <w:tcBorders>
              <w:top w:val="single" w:sz="4" w:space="0" w:color="000000"/>
              <w:start w:val="single" w:sz="4" w:space="0" w:color="000000"/>
              <w:bottom w:val="single" w:sz="4" w:space="0" w:color="000000"/>
            </w:tcBorders>
          </w:tcPr>
          <w:p>
            <w:pPr>
              <w:pStyle w:val="TAC"/>
              <w:rPr/>
            </w:pPr>
            <w:r>
              <w:rPr/>
              <w:t>pci</w:t>
            </w:r>
          </w:p>
        </w:tc>
        <w:tc>
          <w:tcPr>
            <w:tcW w:w="2268" w:type="dxa"/>
            <w:gridSpan w:val="4"/>
            <w:tcBorders>
              <w:top w:val="single" w:sz="4" w:space="0" w:color="000000"/>
              <w:start w:val="single" w:sz="4" w:space="0" w:color="000000"/>
              <w:bottom w:val="single" w:sz="4" w:space="0" w:color="000000"/>
            </w:tcBorders>
          </w:tcPr>
          <w:p>
            <w:pPr>
              <w:pStyle w:val="TAC"/>
              <w:rPr/>
            </w:pPr>
            <w:r>
              <w:rPr/>
              <w:t>priority level</w:t>
            </w:r>
          </w:p>
        </w:tc>
        <w:tc>
          <w:tcPr>
            <w:tcW w:w="567" w:type="dxa"/>
            <w:tcBorders>
              <w:top w:val="single" w:sz="4" w:space="0" w:color="000000"/>
              <w:start w:val="single" w:sz="4" w:space="0" w:color="000000"/>
              <w:bottom w:val="single" w:sz="4" w:space="0" w:color="000000"/>
            </w:tcBorders>
          </w:tcPr>
          <w:p>
            <w:pPr>
              <w:pStyle w:val="TAC"/>
              <w:rPr>
                <w:lang w:val="fr-FR"/>
              </w:rPr>
            </w:pPr>
            <w:r>
              <w:rPr>
                <w:lang w:val="fr-FR"/>
              </w:rPr>
              <w:t>qa</w:t>
            </w:r>
          </w:p>
        </w:tc>
        <w:tc>
          <w:tcPr>
            <w:tcW w:w="567" w:type="dxa"/>
            <w:tcBorders>
              <w:top w:val="single" w:sz="4" w:space="0" w:color="000000"/>
              <w:start w:val="single" w:sz="4" w:space="0" w:color="000000"/>
              <w:bottom w:val="single" w:sz="4" w:space="0" w:color="000000"/>
            </w:tcBorders>
          </w:tcPr>
          <w:p>
            <w:pPr>
              <w:pStyle w:val="TAC"/>
              <w:rPr>
                <w:lang w:val="fr-FR"/>
              </w:rPr>
            </w:pPr>
            <w:r>
              <w:rPr>
                <w:lang w:val="fr-FR"/>
              </w:rPr>
              <w:t>pvi</w:t>
            </w:r>
          </w:p>
        </w:tc>
        <w:tc>
          <w:tcPr>
            <w:tcW w:w="1134" w:type="dxa"/>
            <w:tcBorders>
              <w:start w:val="single" w:sz="4" w:space="0" w:color="000000"/>
            </w:tcBorders>
          </w:tcPr>
          <w:p>
            <w:pPr>
              <w:pStyle w:val="TAL"/>
              <w:rPr>
                <w:lang w:val="fr-FR"/>
              </w:rPr>
            </w:pPr>
            <w:r>
              <w:rPr>
                <w:lang w:val="fr-FR"/>
              </w:rPr>
              <w:t>octet 3</w:t>
            </w:r>
          </w:p>
        </w:tc>
      </w:tr>
    </w:tbl>
    <w:p>
      <w:pPr>
        <w:pStyle w:val="Normal"/>
        <w:rPr>
          <w:lang w:val="fr-FR"/>
        </w:rPr>
      </w:pPr>
      <w:r>
        <w:rPr>
          <w:lang w:val="fr-FR"/>
        </w:rPr>
      </w:r>
    </w:p>
    <w:p>
      <w:pPr>
        <w:pStyle w:val="Normal"/>
        <w:numPr>
          <w:ilvl w:val="0"/>
          <w:numId w:val="0"/>
        </w:numPr>
        <w:outlineLvl w:val="0"/>
        <w:rPr/>
      </w:pPr>
      <w:bookmarkStart w:id="47" w:name="__RefHeading___Toc3368_3320553937"/>
      <w:bookmarkEnd w:id="47"/>
      <w:r>
        <w:rPr/>
        <w:t>Bit 8 is spare, set to 0</w:t>
      </w:r>
    </w:p>
    <w:p>
      <w:pPr>
        <w:pStyle w:val="Normal"/>
        <w:rPr/>
      </w:pPr>
      <w:r>
        <w:rPr/>
        <w:t>pci = Pre-emption Capability indicator</w:t>
        <w:tab/>
        <w:t>(see note)</w:t>
      </w:r>
    </w:p>
    <w:p>
      <w:pPr>
        <w:pStyle w:val="EW"/>
        <w:rPr/>
      </w:pPr>
      <w:r>
        <w:rPr/>
        <w:t>0</w:t>
        <w:tab/>
        <w:t>this allocation request shall not pre-empt an existing connection</w:t>
      </w:r>
    </w:p>
    <w:p>
      <w:pPr>
        <w:pStyle w:val="EW"/>
        <w:rPr/>
      </w:pPr>
      <w:r>
        <w:rPr/>
        <w:t>1</w:t>
        <w:tab/>
        <w:t>this allocation request may pre-empt an existing connection</w:t>
      </w:r>
    </w:p>
    <w:p>
      <w:pPr>
        <w:pStyle w:val="FP"/>
        <w:rPr/>
      </w:pPr>
      <w:r>
        <w:rPr/>
      </w:r>
    </w:p>
    <w:p>
      <w:pPr>
        <w:pStyle w:val="Normal"/>
        <w:rPr/>
      </w:pPr>
      <w:r>
        <w:rPr/>
        <w:t>priority level:</w:t>
      </w:r>
    </w:p>
    <w:p>
      <w:pPr>
        <w:pStyle w:val="EW"/>
        <w:rPr/>
      </w:pPr>
      <w:r>
        <w:rPr/>
        <w:t>6 5 4 3</w:t>
      </w:r>
    </w:p>
    <w:p>
      <w:pPr>
        <w:pStyle w:val="EW"/>
        <w:rPr/>
      </w:pPr>
      <w:r>
        <w:rPr/>
        <w:t>0 0 0 0</w:t>
        <w:tab/>
        <w:t>spare</w:t>
      </w:r>
    </w:p>
    <w:p>
      <w:pPr>
        <w:pStyle w:val="EW"/>
        <w:rPr/>
      </w:pPr>
      <w:r>
        <w:rPr/>
        <w:t>0 0 0 1</w:t>
        <w:tab/>
        <w:t>priority level 1 = highest priority</w:t>
      </w:r>
    </w:p>
    <w:p>
      <w:pPr>
        <w:pStyle w:val="EW"/>
        <w:rPr/>
      </w:pPr>
      <w:r>
        <w:rPr/>
        <w:t>0 0 1 0</w:t>
        <w:tab/>
        <w:t>priority level 2 = second highest priority</w:t>
      </w:r>
    </w:p>
    <w:p>
      <w:pPr>
        <w:pStyle w:val="EW"/>
        <w:rPr/>
      </w:pPr>
      <w:r>
        <w:rPr/>
        <w:t>: : : :</w:t>
        <w:tab/>
      </w:r>
    </w:p>
    <w:p>
      <w:pPr>
        <w:pStyle w:val="EW"/>
        <w:rPr/>
      </w:pPr>
      <w:r>
        <w:rPr/>
        <w:t>1 1 1 0</w:t>
        <w:tab/>
        <w:t>priority level 14 = lowest priority</w:t>
      </w:r>
    </w:p>
    <w:p>
      <w:pPr>
        <w:pStyle w:val="EW"/>
        <w:rPr/>
      </w:pPr>
      <w:r>
        <w:rPr/>
        <w:t>1 1 1 1</w:t>
        <w:tab/>
        <w:t>priority not used</w:t>
      </w:r>
    </w:p>
    <w:p>
      <w:pPr>
        <w:pStyle w:val="FP"/>
        <w:rPr/>
      </w:pPr>
      <w:r>
        <w:rPr/>
      </w:r>
    </w:p>
    <w:p>
      <w:pPr>
        <w:pStyle w:val="Normal"/>
        <w:rPr/>
      </w:pPr>
      <w:r>
        <w:rPr/>
        <w:t>qa = queuing allowed indicator</w:t>
      </w:r>
    </w:p>
    <w:p>
      <w:pPr>
        <w:pStyle w:val="EW"/>
        <w:numPr>
          <w:ilvl w:val="0"/>
          <w:numId w:val="0"/>
        </w:numPr>
        <w:ind w:start="1702" w:hanging="1418"/>
        <w:outlineLvl w:val="0"/>
        <w:rPr/>
      </w:pPr>
      <w:bookmarkStart w:id="48" w:name="__RefHeading___Toc3370_3320553937"/>
      <w:bookmarkEnd w:id="48"/>
      <w:r>
        <w:rPr/>
        <w:t>0</w:t>
        <w:tab/>
        <w:t>queuing not allowed</w:t>
      </w:r>
    </w:p>
    <w:p>
      <w:pPr>
        <w:pStyle w:val="EW"/>
        <w:rPr/>
      </w:pPr>
      <w:r>
        <w:rPr/>
        <w:t>1</w:t>
        <w:tab/>
        <w:t>queuing allowed</w:t>
      </w:r>
    </w:p>
    <w:p>
      <w:pPr>
        <w:pStyle w:val="EW"/>
        <w:rPr/>
      </w:pPr>
      <w:r>
        <w:rPr/>
      </w:r>
    </w:p>
    <w:p>
      <w:pPr>
        <w:pStyle w:val="Normal"/>
        <w:rPr/>
      </w:pPr>
      <w:r>
        <w:rPr/>
        <w:t>pvi = Pre-emption Vulnerability indicator (see note)</w:t>
      </w:r>
    </w:p>
    <w:p>
      <w:pPr>
        <w:pStyle w:val="EW"/>
        <w:numPr>
          <w:ilvl w:val="0"/>
          <w:numId w:val="0"/>
        </w:numPr>
        <w:ind w:start="1702" w:hanging="1418"/>
        <w:outlineLvl w:val="0"/>
        <w:rPr/>
      </w:pPr>
      <w:bookmarkStart w:id="49" w:name="__RefHeading___Toc3372_3320553937"/>
      <w:bookmarkEnd w:id="49"/>
      <w:r>
        <w:rPr/>
        <w:t>0</w:t>
        <w:tab/>
        <w:t>this connection shall not be pre-empted by another allocation request</w:t>
      </w:r>
    </w:p>
    <w:p>
      <w:pPr>
        <w:pStyle w:val="EW"/>
        <w:rPr/>
      </w:pPr>
      <w:r>
        <w:rPr/>
        <w:t>1</w:t>
        <w:tab/>
        <w:t>this connection might be pre-empted by another allocation request</w:t>
      </w:r>
    </w:p>
    <w:p>
      <w:pPr>
        <w:pStyle w:val="FP"/>
        <w:rPr/>
      </w:pPr>
      <w:r>
        <w:rPr/>
      </w:r>
    </w:p>
    <w:p>
      <w:pPr>
        <w:pStyle w:val="NO"/>
        <w:rPr/>
      </w:pPr>
      <w:r>
        <w:rPr/>
        <w:t>NOTE:</w:t>
        <w:tab/>
        <w:t>Pre-emption Capability indicator applies to the allocation of resources for an event and as such it provides the trigger to the pre-emption procedures/processes of the BSS. Pre-emption Vulnerability indicator applies for the entire duration of a connection and as such indicates whether the connection is a target of the pre-emption procedures/processes of the BSS.</w:t>
      </w:r>
    </w:p>
    <w:p>
      <w:pPr>
        <w:pStyle w:val="Heading3"/>
        <w:bidi w:val="0"/>
        <w:jc w:val="start"/>
        <w:rPr/>
      </w:pPr>
      <w:bookmarkStart w:id="50" w:name="__RefHeading___Toc217731050"/>
      <w:bookmarkEnd w:id="50"/>
      <w:r>
        <w:rPr/>
        <w:t>6.4.2</w:t>
        <w:tab/>
        <w:t>Support for Priority Service</w:t>
      </w:r>
    </w:p>
    <w:p>
      <w:pPr>
        <w:pStyle w:val="Normal"/>
        <w:rPr/>
      </w:pPr>
      <w:r>
        <w:rPr/>
        <w:t>The following table identifies Priority Information Element support for Priority Service.</w:t>
      </w:r>
    </w:p>
    <w:p>
      <w:pPr>
        <w:pStyle w:val="Normal"/>
        <w:rPr/>
      </w:pPr>
      <w:r>
        <w:rPr/>
        <w:t>Note that the 3GPP specifications do not explicitly define the use of Priority IE, e.g. the data that the setting of the Information Element fields could/should be based on. Since this information element was introduced quite early in the standards, Network Element vendors may have taken this IE into other than eMLPP uses, too. Therefore, mandating usage of these fields in 3GPP specifications in this regard could cause problems.</w:t>
      </w:r>
    </w:p>
    <w:p>
      <w:pPr>
        <w:sectPr>
          <w:headerReference w:type="default" r:id="rId16"/>
          <w:footerReference w:type="default" r:id="rId17"/>
          <w:footnotePr>
            <w:numFmt w:val="decimal"/>
            <w:numRestart w:val="eachSect"/>
          </w:footnotePr>
          <w:type w:val="nextPage"/>
          <w:pgSz w:w="11906" w:h="16838"/>
          <w:pgMar w:left="1140" w:right="1140" w:header="851" w:top="2081" w:footer="346" w:bottom="1140" w:gutter="0"/>
          <w:pgNumType w:fmt="decimal"/>
          <w:formProt w:val="false"/>
          <w:textDirection w:val="lrTb"/>
          <w:docGrid w:type="default" w:linePitch="360" w:charSpace="0"/>
        </w:sectPr>
        <w:pStyle w:val="Normal"/>
        <w:rPr/>
      </w:pPr>
      <w:r>
        <w:rPr/>
        <w:t xml:space="preserve">The table indicates issues that may be achieved with using Priority Information Element, requirements that can be fulfilled with MSC internal or other additional vendor specific functionality have been also identified. Note that vendor specific information or functionality is not needed over open interfaces, where only standardized information is used. </w:t>
      </w:r>
    </w:p>
    <w:p>
      <w:pPr>
        <w:pStyle w:val="TH"/>
        <w:rPr/>
      </w:pPr>
      <w:r>
        <w:rPr/>
        <w:t>Table 7: Priority Information Element Gap Analysis</w:t>
      </w:r>
    </w:p>
    <w:tbl>
      <w:tblPr>
        <w:tblW w:w="13348" w:type="dxa"/>
        <w:jc w:val="start"/>
        <w:tblInd w:w="-5" w:type="dxa"/>
        <w:tblCellMar>
          <w:top w:w="0" w:type="dxa"/>
          <w:start w:w="108" w:type="dxa"/>
          <w:bottom w:w="0" w:type="dxa"/>
          <w:end w:w="108" w:type="dxa"/>
        </w:tblCellMar>
      </w:tblPr>
      <w:tblGrid>
        <w:gridCol w:w="2628"/>
        <w:gridCol w:w="4770"/>
        <w:gridCol w:w="1800"/>
        <w:gridCol w:w="4150"/>
      </w:tblGrid>
      <w:tr>
        <w:trPr/>
        <w:tc>
          <w:tcPr>
            <w:tcW w:w="2628" w:type="dxa"/>
            <w:tcBorders>
              <w:top w:val="single" w:sz="4" w:space="0" w:color="000000"/>
              <w:start w:val="single" w:sz="4" w:space="0" w:color="000000"/>
              <w:bottom w:val="single" w:sz="4" w:space="0" w:color="000000"/>
            </w:tcBorders>
          </w:tcPr>
          <w:p>
            <w:pPr>
              <w:pStyle w:val="TAH"/>
              <w:rPr/>
            </w:pPr>
            <w:r>
              <w:rPr/>
              <w:t>Priority Service Requirement Item</w:t>
            </w:r>
          </w:p>
        </w:tc>
        <w:tc>
          <w:tcPr>
            <w:tcW w:w="4770" w:type="dxa"/>
            <w:tcBorders>
              <w:top w:val="single" w:sz="4" w:space="0" w:color="000000"/>
              <w:start w:val="single" w:sz="4" w:space="0" w:color="000000"/>
              <w:bottom w:val="single" w:sz="4" w:space="0" w:color="000000"/>
            </w:tcBorders>
          </w:tcPr>
          <w:p>
            <w:pPr>
              <w:pStyle w:val="TAH"/>
              <w:rPr>
                <w:lang w:val="fr-FR"/>
              </w:rPr>
            </w:pPr>
            <w:r>
              <w:rPr>
                <w:lang w:val="fr-FR"/>
              </w:rPr>
              <w:t>Description</w:t>
            </w:r>
          </w:p>
        </w:tc>
        <w:tc>
          <w:tcPr>
            <w:tcW w:w="1800" w:type="dxa"/>
            <w:tcBorders>
              <w:top w:val="single" w:sz="4" w:space="0" w:color="000000"/>
              <w:start w:val="single" w:sz="4" w:space="0" w:color="000000"/>
              <w:bottom w:val="single" w:sz="4" w:space="0" w:color="000000"/>
            </w:tcBorders>
          </w:tcPr>
          <w:p>
            <w:pPr>
              <w:pStyle w:val="TAH"/>
              <w:rPr>
                <w:lang w:val="fr-FR"/>
              </w:rPr>
            </w:pPr>
            <w:r>
              <w:rPr>
                <w:lang w:val="fr-FR"/>
              </w:rPr>
              <w:t>PIE support</w:t>
            </w:r>
          </w:p>
        </w:tc>
        <w:tc>
          <w:tcPr>
            <w:tcW w:w="4150" w:type="dxa"/>
            <w:tcBorders>
              <w:top w:val="single" w:sz="4" w:space="0" w:color="000000"/>
              <w:start w:val="single" w:sz="4" w:space="0" w:color="000000"/>
              <w:bottom w:val="single" w:sz="4" w:space="0" w:color="000000"/>
              <w:end w:val="single" w:sz="4" w:space="0" w:color="000000"/>
            </w:tcBorders>
          </w:tcPr>
          <w:p>
            <w:pPr>
              <w:pStyle w:val="TAH"/>
              <w:rPr/>
            </w:pPr>
            <w:r>
              <w:rPr/>
              <w:t>Comments</w:t>
            </w:r>
          </w:p>
        </w:tc>
      </w:tr>
      <w:tr>
        <w:trPr/>
        <w:tc>
          <w:tcPr>
            <w:tcW w:w="2628" w:type="dxa"/>
            <w:tcBorders>
              <w:top w:val="single" w:sz="4" w:space="0" w:color="000000"/>
              <w:start w:val="single" w:sz="4" w:space="0" w:color="000000"/>
              <w:bottom w:val="single" w:sz="4" w:space="0" w:color="000000"/>
            </w:tcBorders>
          </w:tcPr>
          <w:p>
            <w:pPr>
              <w:pStyle w:val="TAL"/>
              <w:rPr/>
            </w:pPr>
            <w:r>
              <w:rPr/>
              <w:t>1</w:t>
              <w:tab/>
              <w:t>Priority Call Origination</w:t>
            </w:r>
          </w:p>
        </w:tc>
        <w:tc>
          <w:tcPr>
            <w:tcW w:w="4770" w:type="dxa"/>
            <w:tcBorders>
              <w:top w:val="single" w:sz="4" w:space="0" w:color="000000"/>
              <w:start w:val="single" w:sz="4" w:space="0" w:color="000000"/>
              <w:bottom w:val="single" w:sz="4" w:space="0" w:color="000000"/>
            </w:tcBorders>
          </w:tcPr>
          <w:p>
            <w:pPr>
              <w:pStyle w:val="TAL"/>
              <w:rPr/>
            </w:pPr>
            <w:r>
              <w:rPr/>
              <w:t>A call shall receive priority treatment (priority access to voice or traffic channels) on the originating side, when the call is setup by a Service User using the priority service dialling procedure described in section 4.9.</w:t>
            </w:r>
          </w:p>
          <w:p>
            <w:pPr>
              <w:pStyle w:val="TAL"/>
              <w:rPr/>
            </w:pPr>
            <w:r>
              <w:rPr/>
              <w:t>\</w:t>
            </w:r>
          </w:p>
        </w:tc>
        <w:tc>
          <w:tcPr>
            <w:tcW w:w="1800" w:type="dxa"/>
            <w:tcBorders>
              <w:top w:val="single" w:sz="4" w:space="0" w:color="000000"/>
              <w:start w:val="single" w:sz="4" w:space="0" w:color="000000"/>
              <w:bottom w:val="single" w:sz="4" w:space="0" w:color="000000"/>
            </w:tcBorders>
          </w:tcPr>
          <w:p>
            <w:pPr>
              <w:pStyle w:val="TAL"/>
              <w:rPr/>
            </w:pPr>
            <w:r>
              <w:rPr/>
              <w:t>Supported</w:t>
            </w:r>
          </w:p>
        </w:tc>
        <w:tc>
          <w:tcPr>
            <w:tcW w:w="4150" w:type="dxa"/>
            <w:tcBorders>
              <w:top w:val="single" w:sz="4" w:space="0" w:color="000000"/>
              <w:start w:val="single" w:sz="4" w:space="0" w:color="000000"/>
              <w:bottom w:val="single" w:sz="4" w:space="0" w:color="000000"/>
              <w:end w:val="single" w:sz="4" w:space="0" w:color="000000"/>
            </w:tcBorders>
          </w:tcPr>
          <w:p>
            <w:pPr>
              <w:pStyle w:val="TAL"/>
              <w:snapToGrid w:val="false"/>
              <w:rPr/>
            </w:pPr>
            <w:r>
              <w:rPr/>
            </w:r>
          </w:p>
        </w:tc>
      </w:tr>
      <w:tr>
        <w:trPr/>
        <w:tc>
          <w:tcPr>
            <w:tcW w:w="2628" w:type="dxa"/>
            <w:tcBorders>
              <w:top w:val="single" w:sz="4" w:space="0" w:color="000000"/>
              <w:start w:val="single" w:sz="4" w:space="0" w:color="000000"/>
              <w:bottom w:val="single" w:sz="4" w:space="0" w:color="000000"/>
            </w:tcBorders>
          </w:tcPr>
          <w:p>
            <w:pPr>
              <w:pStyle w:val="TAL"/>
              <w:rPr/>
            </w:pPr>
            <w:r>
              <w:rPr/>
              <w:t>2</w:t>
              <w:tab/>
              <w:t>Priority Call Termination</w:t>
            </w:r>
          </w:p>
        </w:tc>
        <w:tc>
          <w:tcPr>
            <w:tcW w:w="4770" w:type="dxa"/>
            <w:tcBorders>
              <w:top w:val="single" w:sz="4" w:space="0" w:color="000000"/>
              <w:start w:val="single" w:sz="4" w:space="0" w:color="000000"/>
              <w:bottom w:val="single" w:sz="4" w:space="0" w:color="000000"/>
            </w:tcBorders>
          </w:tcPr>
          <w:p>
            <w:pPr>
              <w:pStyle w:val="TAL"/>
              <w:rPr/>
            </w:pPr>
            <w:r>
              <w:rPr/>
              <w:t>A call shall receive priority treatment (priority access to voice or traffic channels) on the terminating side, when the call is setup by a Service User using the priority service dialling procedure described in section 4.9.</w:t>
            </w:r>
          </w:p>
          <w:p>
            <w:pPr>
              <w:pStyle w:val="TAL"/>
              <w:rPr/>
            </w:pPr>
            <w:r>
              <w:rPr/>
            </w:r>
          </w:p>
        </w:tc>
        <w:tc>
          <w:tcPr>
            <w:tcW w:w="1800" w:type="dxa"/>
            <w:tcBorders>
              <w:top w:val="single" w:sz="4" w:space="0" w:color="000000"/>
              <w:start w:val="single" w:sz="4" w:space="0" w:color="000000"/>
              <w:bottom w:val="single" w:sz="4" w:space="0" w:color="000000"/>
            </w:tcBorders>
          </w:tcPr>
          <w:p>
            <w:pPr>
              <w:pStyle w:val="TAL"/>
              <w:rPr/>
            </w:pPr>
            <w:r>
              <w:rPr/>
              <w:t>Supported</w:t>
            </w:r>
          </w:p>
        </w:tc>
        <w:tc>
          <w:tcPr>
            <w:tcW w:w="4150" w:type="dxa"/>
            <w:tcBorders>
              <w:top w:val="single" w:sz="4" w:space="0" w:color="000000"/>
              <w:start w:val="single" w:sz="4" w:space="0" w:color="000000"/>
              <w:bottom w:val="single" w:sz="4" w:space="0" w:color="000000"/>
              <w:end w:val="single" w:sz="4" w:space="0" w:color="000000"/>
            </w:tcBorders>
          </w:tcPr>
          <w:p>
            <w:pPr>
              <w:pStyle w:val="TAL"/>
              <w:snapToGrid w:val="false"/>
              <w:rPr/>
            </w:pPr>
            <w:r>
              <w:rPr/>
            </w:r>
          </w:p>
        </w:tc>
      </w:tr>
      <w:tr>
        <w:trPr/>
        <w:tc>
          <w:tcPr>
            <w:tcW w:w="2628" w:type="dxa"/>
            <w:tcBorders>
              <w:top w:val="single" w:sz="4" w:space="0" w:color="000000"/>
              <w:start w:val="single" w:sz="4" w:space="0" w:color="000000"/>
              <w:bottom w:val="single" w:sz="4" w:space="0" w:color="000000"/>
            </w:tcBorders>
          </w:tcPr>
          <w:p>
            <w:pPr>
              <w:pStyle w:val="TAL"/>
              <w:rPr/>
            </w:pPr>
            <w:r>
              <w:rPr/>
              <w:t>3</w:t>
              <w:tab/>
              <w:t>Priority Progression</w:t>
            </w:r>
          </w:p>
        </w:tc>
        <w:tc>
          <w:tcPr>
            <w:tcW w:w="4770" w:type="dxa"/>
            <w:tcBorders>
              <w:top w:val="single" w:sz="4" w:space="0" w:color="000000"/>
              <w:start w:val="single" w:sz="4" w:space="0" w:color="000000"/>
              <w:bottom w:val="single" w:sz="4" w:space="0" w:color="000000"/>
            </w:tcBorders>
          </w:tcPr>
          <w:p>
            <w:pPr>
              <w:pStyle w:val="TAL"/>
              <w:rPr/>
            </w:pPr>
            <w:r>
              <w:rPr/>
              <w:t>The user should receive priority call treatment/progression through the mobile network(s). A priority call should be given higher priority over normal calls in the originating mobile network, to interconnected networks supporting priority (including the PSTN) and in the terminating network.</w:t>
            </w:r>
          </w:p>
        </w:tc>
        <w:tc>
          <w:tcPr>
            <w:tcW w:w="1800" w:type="dxa"/>
            <w:tcBorders>
              <w:top w:val="single" w:sz="4" w:space="0" w:color="000000"/>
              <w:start w:val="single" w:sz="4" w:space="0" w:color="000000"/>
              <w:bottom w:val="single" w:sz="4" w:space="0" w:color="000000"/>
            </w:tcBorders>
          </w:tcPr>
          <w:p>
            <w:pPr>
              <w:pStyle w:val="TAL"/>
              <w:rPr/>
            </w:pPr>
            <w:r>
              <w:rPr/>
              <w:t>Not supported/vendor specific</w:t>
            </w:r>
          </w:p>
        </w:tc>
        <w:tc>
          <w:tcPr>
            <w:tcW w:w="4150" w:type="dxa"/>
            <w:tcBorders>
              <w:top w:val="single" w:sz="4" w:space="0" w:color="000000"/>
              <w:start w:val="single" w:sz="4" w:space="0" w:color="000000"/>
              <w:bottom w:val="single" w:sz="4" w:space="0" w:color="000000"/>
              <w:end w:val="single" w:sz="4" w:space="0" w:color="000000"/>
            </w:tcBorders>
          </w:tcPr>
          <w:p>
            <w:pPr>
              <w:pStyle w:val="TAL"/>
              <w:rPr/>
            </w:pPr>
            <w:r>
              <w:rPr/>
              <w:t>Vendor specific functionality is needed to set priorities for each leg. This may not be supported in all interfaces or some nodes on path may not have needed functionality.</w:t>
            </w:r>
          </w:p>
        </w:tc>
      </w:tr>
      <w:tr>
        <w:trPr/>
        <w:tc>
          <w:tcPr>
            <w:tcW w:w="2628" w:type="dxa"/>
            <w:tcBorders>
              <w:top w:val="single" w:sz="4" w:space="0" w:color="000000"/>
              <w:start w:val="single" w:sz="4" w:space="0" w:color="000000"/>
              <w:bottom w:val="single" w:sz="4" w:space="0" w:color="000000"/>
            </w:tcBorders>
          </w:tcPr>
          <w:p>
            <w:pPr>
              <w:pStyle w:val="TAL"/>
              <w:rPr/>
            </w:pPr>
            <w:r>
              <w:rPr/>
              <w:t>4</w:t>
              <w:tab/>
              <w:t>Priority Radio Resource Queuing</w:t>
            </w:r>
          </w:p>
        </w:tc>
        <w:tc>
          <w:tcPr>
            <w:tcW w:w="4770" w:type="dxa"/>
            <w:tcBorders>
              <w:top w:val="single" w:sz="4" w:space="0" w:color="000000"/>
              <w:start w:val="single" w:sz="4" w:space="0" w:color="000000"/>
              <w:bottom w:val="single" w:sz="4" w:space="0" w:color="000000"/>
            </w:tcBorders>
          </w:tcPr>
          <w:p>
            <w:pPr>
              <w:pStyle w:val="TAL"/>
              <w:rPr/>
            </w:pPr>
            <w:r>
              <w:rPr/>
              <w:t xml:space="preserve">When a Priority Service call encounters a “no radio available” condition in the call path involving an access or egress air-interface, or both, </w:t>
            </w:r>
            <w:r>
              <w:rPr>
                <w:u w:val="single"/>
              </w:rPr>
              <w:t>and</w:t>
            </w:r>
            <w:r>
              <w:rPr/>
              <w:t>,</w:t>
            </w:r>
          </w:p>
          <w:p>
            <w:pPr>
              <w:pStyle w:val="TAL"/>
              <w:rPr/>
            </w:pPr>
            <w:r>
              <w:rPr>
                <w:u w:val="single"/>
              </w:rPr>
              <w:t>at call origination</w:t>
            </w:r>
            <w:r>
              <w:rPr/>
              <w:t>, and upon recognition of the Priority Service dialing pattern, the Priority Service call is queued in the cell serving the calling party and processed for the next available radio channel in that cell in accordance with the caller’s priority level and call initiation time.</w:t>
            </w:r>
          </w:p>
          <w:p>
            <w:pPr>
              <w:pStyle w:val="TAL"/>
              <w:rPr/>
            </w:pPr>
            <w:r>
              <w:rPr>
                <w:u w:val="single"/>
              </w:rPr>
              <w:t>at call termination</w:t>
            </w:r>
            <w:r>
              <w:rPr/>
              <w:t xml:space="preserve"> upon recognition of a priority call indication in an incoming call, the Priority Service call is queued in the cell serving the called party and processed for the next available radio channel in that cell </w:t>
            </w:r>
            <w:r>
              <w:rPr>
                <w:color w:val="000000"/>
              </w:rPr>
              <w:t>in accordance with the call’s priority level and arrival time</w:t>
            </w:r>
            <w:r>
              <w:rPr/>
              <w:t>.</w:t>
            </w:r>
          </w:p>
        </w:tc>
        <w:tc>
          <w:tcPr>
            <w:tcW w:w="1800" w:type="dxa"/>
            <w:tcBorders>
              <w:top w:val="single" w:sz="4" w:space="0" w:color="000000"/>
              <w:start w:val="single" w:sz="4" w:space="0" w:color="000000"/>
              <w:bottom w:val="single" w:sz="4" w:space="0" w:color="000000"/>
            </w:tcBorders>
          </w:tcPr>
          <w:p>
            <w:pPr>
              <w:pStyle w:val="TAL"/>
              <w:rPr/>
            </w:pPr>
            <w:r>
              <w:rPr/>
              <w:t>Supported</w:t>
            </w:r>
          </w:p>
        </w:tc>
        <w:tc>
          <w:tcPr>
            <w:tcW w:w="4150" w:type="dxa"/>
            <w:tcBorders>
              <w:top w:val="single" w:sz="4" w:space="0" w:color="000000"/>
              <w:start w:val="single" w:sz="4" w:space="0" w:color="000000"/>
              <w:bottom w:val="single" w:sz="4" w:space="0" w:color="000000"/>
              <w:end w:val="single" w:sz="4" w:space="0" w:color="000000"/>
            </w:tcBorders>
          </w:tcPr>
          <w:p>
            <w:pPr>
              <w:pStyle w:val="TAL"/>
              <w:snapToGrid w:val="false"/>
              <w:rPr/>
            </w:pPr>
            <w:r>
              <w:rPr/>
            </w:r>
          </w:p>
        </w:tc>
      </w:tr>
      <w:tr>
        <w:trPr/>
        <w:tc>
          <w:tcPr>
            <w:tcW w:w="2628" w:type="dxa"/>
            <w:tcBorders>
              <w:top w:val="single" w:sz="4" w:space="0" w:color="000000"/>
              <w:start w:val="single" w:sz="4" w:space="0" w:color="000000"/>
              <w:bottom w:val="single" w:sz="4" w:space="0" w:color="000000"/>
            </w:tcBorders>
          </w:tcPr>
          <w:p>
            <w:pPr>
              <w:pStyle w:val="TAL"/>
              <w:rPr/>
            </w:pPr>
            <w:r>
              <w:rPr/>
              <w:t>5</w:t>
              <w:tab/>
              <w:t>Priority Level</w:t>
            </w:r>
          </w:p>
        </w:tc>
        <w:tc>
          <w:tcPr>
            <w:tcW w:w="4770" w:type="dxa"/>
            <w:tcBorders>
              <w:top w:val="single" w:sz="4" w:space="0" w:color="000000"/>
              <w:start w:val="single" w:sz="4" w:space="0" w:color="000000"/>
              <w:bottom w:val="single" w:sz="4" w:space="0" w:color="000000"/>
            </w:tcBorders>
          </w:tcPr>
          <w:p>
            <w:pPr>
              <w:pStyle w:val="TAL"/>
              <w:rPr/>
            </w:pPr>
            <w:r>
              <w:rPr/>
              <w:t xml:space="preserve">The subscriber should be assigned one of </w:t>
            </w:r>
            <w:r>
              <w:rPr>
                <w:i/>
              </w:rPr>
              <w:t xml:space="preserve">n </w:t>
            </w:r>
            <w:r>
              <w:rPr/>
              <w:t>priority levels. Priority levels are defined as 1, 2, 3,…,</w:t>
            </w:r>
            <w:r>
              <w:rPr>
                <w:i/>
              </w:rPr>
              <w:t xml:space="preserve">n </w:t>
            </w:r>
            <w:r>
              <w:rPr/>
              <w:t>, with 1 being the highest priority level and n being the lowest priority level..</w:t>
            </w:r>
          </w:p>
        </w:tc>
        <w:tc>
          <w:tcPr>
            <w:tcW w:w="1800" w:type="dxa"/>
            <w:tcBorders>
              <w:top w:val="single" w:sz="4" w:space="0" w:color="000000"/>
              <w:start w:val="single" w:sz="4" w:space="0" w:color="000000"/>
              <w:bottom w:val="single" w:sz="4" w:space="0" w:color="000000"/>
            </w:tcBorders>
          </w:tcPr>
          <w:p>
            <w:pPr>
              <w:pStyle w:val="TAL"/>
              <w:rPr/>
            </w:pPr>
            <w:r>
              <w:rPr/>
              <w:t>Vendor specific</w:t>
            </w:r>
          </w:p>
        </w:tc>
        <w:tc>
          <w:tcPr>
            <w:tcW w:w="4150" w:type="dxa"/>
            <w:tcBorders>
              <w:top w:val="single" w:sz="4" w:space="0" w:color="000000"/>
              <w:start w:val="single" w:sz="4" w:space="0" w:color="000000"/>
              <w:bottom w:val="single" w:sz="4" w:space="0" w:color="000000"/>
              <w:end w:val="single" w:sz="4" w:space="0" w:color="000000"/>
            </w:tcBorders>
          </w:tcPr>
          <w:p>
            <w:pPr>
              <w:pStyle w:val="TAL"/>
              <w:rPr/>
            </w:pPr>
            <w:r>
              <w:rPr/>
              <w:t>MMI used needs to be recognized by number analysis.</w:t>
            </w:r>
          </w:p>
        </w:tc>
      </w:tr>
      <w:tr>
        <w:trPr/>
        <w:tc>
          <w:tcPr>
            <w:tcW w:w="2628" w:type="dxa"/>
            <w:tcBorders>
              <w:top w:val="single" w:sz="4" w:space="0" w:color="000000"/>
              <w:start w:val="single" w:sz="4" w:space="0" w:color="000000"/>
              <w:bottom w:val="single" w:sz="4" w:space="0" w:color="000000"/>
            </w:tcBorders>
          </w:tcPr>
          <w:p>
            <w:pPr>
              <w:pStyle w:val="TAL"/>
              <w:rPr/>
            </w:pPr>
            <w:r>
              <w:rPr/>
              <w:t>6</w:t>
              <w:tab/>
              <w:t>Invocation on Demand</w:t>
            </w:r>
          </w:p>
        </w:tc>
        <w:tc>
          <w:tcPr>
            <w:tcW w:w="4770" w:type="dxa"/>
            <w:tcBorders>
              <w:top w:val="single" w:sz="4" w:space="0" w:color="000000"/>
              <w:start w:val="single" w:sz="4" w:space="0" w:color="000000"/>
              <w:bottom w:val="single" w:sz="4" w:space="0" w:color="000000"/>
            </w:tcBorders>
          </w:tcPr>
          <w:p>
            <w:pPr>
              <w:pStyle w:val="TAL"/>
              <w:rPr/>
            </w:pPr>
            <w:r>
              <w:rPr/>
              <w:t>Priority Service is invoked only when requested and an idle voice or traffic channel required for an origination request is not available.</w:t>
            </w:r>
          </w:p>
        </w:tc>
        <w:tc>
          <w:tcPr>
            <w:tcW w:w="1800" w:type="dxa"/>
            <w:tcBorders>
              <w:top w:val="single" w:sz="4" w:space="0" w:color="000000"/>
              <w:start w:val="single" w:sz="4" w:space="0" w:color="000000"/>
              <w:bottom w:val="single" w:sz="4" w:space="0" w:color="000000"/>
            </w:tcBorders>
          </w:tcPr>
          <w:p>
            <w:pPr>
              <w:pStyle w:val="TAL"/>
              <w:rPr/>
            </w:pPr>
            <w:r>
              <w:rPr/>
              <w:t>Vendor specific</w:t>
            </w:r>
          </w:p>
        </w:tc>
        <w:tc>
          <w:tcPr>
            <w:tcW w:w="4150" w:type="dxa"/>
            <w:tcBorders>
              <w:top w:val="single" w:sz="4" w:space="0" w:color="000000"/>
              <w:start w:val="single" w:sz="4" w:space="0" w:color="000000"/>
              <w:bottom w:val="single" w:sz="4" w:space="0" w:color="000000"/>
              <w:end w:val="single" w:sz="4" w:space="0" w:color="000000"/>
            </w:tcBorders>
          </w:tcPr>
          <w:p>
            <w:pPr>
              <w:pStyle w:val="TAL"/>
              <w:rPr/>
            </w:pPr>
            <w:r>
              <w:rPr/>
              <w:t>MMI used needs to be recognized by number analysis.</w:t>
            </w:r>
          </w:p>
        </w:tc>
      </w:tr>
      <w:tr>
        <w:trPr/>
        <w:tc>
          <w:tcPr>
            <w:tcW w:w="2628" w:type="dxa"/>
            <w:tcBorders>
              <w:top w:val="single" w:sz="4" w:space="0" w:color="000000"/>
              <w:start w:val="single" w:sz="4" w:space="0" w:color="000000"/>
              <w:bottom w:val="single" w:sz="4" w:space="0" w:color="000000"/>
            </w:tcBorders>
          </w:tcPr>
          <w:p>
            <w:pPr>
              <w:pStyle w:val="TAL"/>
              <w:rPr/>
            </w:pPr>
            <w:r>
              <w:rPr/>
              <w:t>7</w:t>
              <w:tab/>
              <w:t>Applicability to Telecommunications Services</w:t>
            </w:r>
          </w:p>
        </w:tc>
        <w:tc>
          <w:tcPr>
            <w:tcW w:w="4770" w:type="dxa"/>
            <w:tcBorders>
              <w:top w:val="single" w:sz="4" w:space="0" w:color="000000"/>
              <w:start w:val="single" w:sz="4" w:space="0" w:color="000000"/>
              <w:bottom w:val="single" w:sz="4" w:space="0" w:color="000000"/>
            </w:tcBorders>
          </w:tcPr>
          <w:p>
            <w:pPr>
              <w:pStyle w:val="TAL"/>
              <w:rPr/>
            </w:pPr>
            <w:r>
              <w:rPr/>
              <w:t>Priority Service shall be applicable to voice and data telecommunications services that require a voice or traffic channel assignment.</w:t>
            </w:r>
          </w:p>
        </w:tc>
        <w:tc>
          <w:tcPr>
            <w:tcW w:w="1800" w:type="dxa"/>
            <w:tcBorders>
              <w:top w:val="single" w:sz="4" w:space="0" w:color="000000"/>
              <w:start w:val="single" w:sz="4" w:space="0" w:color="000000"/>
              <w:bottom w:val="single" w:sz="4" w:space="0" w:color="000000"/>
            </w:tcBorders>
          </w:tcPr>
          <w:p>
            <w:pPr>
              <w:pStyle w:val="TAL"/>
              <w:rPr/>
            </w:pPr>
            <w:r>
              <w:rPr/>
              <w:t>Supported</w:t>
            </w:r>
          </w:p>
        </w:tc>
        <w:tc>
          <w:tcPr>
            <w:tcW w:w="4150" w:type="dxa"/>
            <w:tcBorders>
              <w:top w:val="single" w:sz="4" w:space="0" w:color="000000"/>
              <w:start w:val="single" w:sz="4" w:space="0" w:color="000000"/>
              <w:bottom w:val="single" w:sz="4" w:space="0" w:color="000000"/>
              <w:end w:val="single" w:sz="4" w:space="0" w:color="000000"/>
            </w:tcBorders>
          </w:tcPr>
          <w:p>
            <w:pPr>
              <w:pStyle w:val="TAL"/>
              <w:snapToGrid w:val="false"/>
              <w:rPr/>
            </w:pPr>
            <w:r>
              <w:rPr/>
            </w:r>
          </w:p>
        </w:tc>
      </w:tr>
      <w:tr>
        <w:trPr/>
        <w:tc>
          <w:tcPr>
            <w:tcW w:w="2628" w:type="dxa"/>
            <w:tcBorders>
              <w:top w:val="single" w:sz="4" w:space="0" w:color="000000"/>
              <w:start w:val="single" w:sz="4" w:space="0" w:color="000000"/>
              <w:bottom w:val="single" w:sz="4" w:space="0" w:color="000000"/>
            </w:tcBorders>
          </w:tcPr>
          <w:p>
            <w:pPr>
              <w:pStyle w:val="TAL"/>
              <w:rPr/>
            </w:pPr>
            <w:r>
              <w:rPr/>
              <w:t>8</w:t>
              <w:tab/>
              <w:t>Authorization</w:t>
            </w:r>
          </w:p>
        </w:tc>
        <w:tc>
          <w:tcPr>
            <w:tcW w:w="4770" w:type="dxa"/>
            <w:tcBorders>
              <w:top w:val="single" w:sz="4" w:space="0" w:color="000000"/>
              <w:start w:val="single" w:sz="4" w:space="0" w:color="000000"/>
              <w:bottom w:val="single" w:sz="4" w:space="0" w:color="000000"/>
            </w:tcBorders>
          </w:tcPr>
          <w:p>
            <w:pPr>
              <w:pStyle w:val="TAL"/>
              <w:rPr/>
            </w:pPr>
            <w:r>
              <w:rPr/>
              <w:t>A subscriber invoking Priority Service on call origination is authorized based on the caller’s subscription. It should also be possible for an additional second level of authentication (e.g., by the use of PIN) to identify that the user is authorized to make a priority call. In this case, authorization of the subscriber may be realized by the usage of a PIN.</w:t>
            </w:r>
          </w:p>
        </w:tc>
        <w:tc>
          <w:tcPr>
            <w:tcW w:w="1800" w:type="dxa"/>
            <w:tcBorders>
              <w:top w:val="single" w:sz="4" w:space="0" w:color="000000"/>
              <w:start w:val="single" w:sz="4" w:space="0" w:color="000000"/>
              <w:bottom w:val="single" w:sz="4" w:space="0" w:color="000000"/>
            </w:tcBorders>
          </w:tcPr>
          <w:p>
            <w:pPr>
              <w:pStyle w:val="TAL"/>
              <w:rPr/>
            </w:pPr>
            <w:r>
              <w:rPr/>
              <w:t>Vendor specific</w:t>
            </w:r>
          </w:p>
        </w:tc>
        <w:tc>
          <w:tcPr>
            <w:tcW w:w="4150" w:type="dxa"/>
            <w:tcBorders>
              <w:top w:val="single" w:sz="4" w:space="0" w:color="000000"/>
              <w:start w:val="single" w:sz="4" w:space="0" w:color="000000"/>
              <w:bottom w:val="single" w:sz="4" w:space="0" w:color="000000"/>
              <w:end w:val="single" w:sz="4" w:space="0" w:color="000000"/>
            </w:tcBorders>
          </w:tcPr>
          <w:p>
            <w:pPr>
              <w:pStyle w:val="TAL"/>
              <w:rPr/>
            </w:pPr>
            <w:r>
              <w:rPr/>
              <w:t xml:space="preserve">MSC has various information from HLR like Subscriber category, IMSI, etc. that can be used to identify subscription. </w:t>
            </w:r>
          </w:p>
        </w:tc>
      </w:tr>
      <w:tr>
        <w:trPr/>
        <w:tc>
          <w:tcPr>
            <w:tcW w:w="2628" w:type="dxa"/>
            <w:tcBorders>
              <w:top w:val="single" w:sz="4" w:space="0" w:color="000000"/>
              <w:start w:val="single" w:sz="4" w:space="0" w:color="000000"/>
              <w:bottom w:val="single" w:sz="4" w:space="0" w:color="000000"/>
            </w:tcBorders>
          </w:tcPr>
          <w:p>
            <w:pPr>
              <w:pStyle w:val="TAL"/>
              <w:rPr/>
            </w:pPr>
            <w:r>
              <w:rPr/>
              <w:t>9</w:t>
              <w:tab/>
              <w:t>Priority Service service code</w:t>
            </w:r>
          </w:p>
        </w:tc>
        <w:tc>
          <w:tcPr>
            <w:tcW w:w="4770" w:type="dxa"/>
            <w:tcBorders>
              <w:top w:val="single" w:sz="4" w:space="0" w:color="000000"/>
              <w:start w:val="single" w:sz="4" w:space="0" w:color="000000"/>
              <w:bottom w:val="single" w:sz="4" w:space="0" w:color="000000"/>
            </w:tcBorders>
          </w:tcPr>
          <w:p>
            <w:pPr>
              <w:pStyle w:val="TAL"/>
              <w:rPr/>
            </w:pPr>
            <w:r>
              <w:rPr/>
              <w:t>Priority Service is manually requested by adding on the Priority Service service code to the origination request.</w:t>
            </w:r>
          </w:p>
        </w:tc>
        <w:tc>
          <w:tcPr>
            <w:tcW w:w="1800" w:type="dxa"/>
            <w:tcBorders>
              <w:top w:val="single" w:sz="4" w:space="0" w:color="000000"/>
              <w:start w:val="single" w:sz="4" w:space="0" w:color="000000"/>
              <w:bottom w:val="single" w:sz="4" w:space="0" w:color="000000"/>
            </w:tcBorders>
          </w:tcPr>
          <w:p>
            <w:pPr>
              <w:pStyle w:val="TAL"/>
              <w:rPr/>
            </w:pPr>
            <w:r>
              <w:rPr/>
              <w:t>Vendor specific</w:t>
            </w:r>
          </w:p>
        </w:tc>
        <w:tc>
          <w:tcPr>
            <w:tcW w:w="4150" w:type="dxa"/>
            <w:tcBorders>
              <w:top w:val="single" w:sz="4" w:space="0" w:color="000000"/>
              <w:start w:val="single" w:sz="4" w:space="0" w:color="000000"/>
              <w:bottom w:val="single" w:sz="4" w:space="0" w:color="000000"/>
              <w:end w:val="single" w:sz="4" w:space="0" w:color="000000"/>
            </w:tcBorders>
          </w:tcPr>
          <w:p>
            <w:pPr>
              <w:pStyle w:val="TAL"/>
              <w:rPr/>
            </w:pPr>
            <w:r>
              <w:rPr/>
              <w:t>MMI used needs to be recognized by number analysis.</w:t>
            </w:r>
          </w:p>
        </w:tc>
      </w:tr>
      <w:tr>
        <w:trPr/>
        <w:tc>
          <w:tcPr>
            <w:tcW w:w="2628" w:type="dxa"/>
            <w:tcBorders>
              <w:top w:val="single" w:sz="4" w:space="0" w:color="000000"/>
              <w:start w:val="single" w:sz="4" w:space="0" w:color="000000"/>
              <w:bottom w:val="single" w:sz="4" w:space="0" w:color="000000"/>
            </w:tcBorders>
          </w:tcPr>
          <w:p>
            <w:pPr>
              <w:pStyle w:val="TAL"/>
              <w:rPr/>
            </w:pPr>
            <w:r>
              <w:rPr/>
              <w:t>10</w:t>
              <w:tab/>
              <w:t xml:space="preserve">Roaming </w:t>
            </w:r>
          </w:p>
        </w:tc>
        <w:tc>
          <w:tcPr>
            <w:tcW w:w="4770" w:type="dxa"/>
            <w:tcBorders>
              <w:top w:val="single" w:sz="4" w:space="0" w:color="000000"/>
              <w:start w:val="single" w:sz="4" w:space="0" w:color="000000"/>
              <w:bottom w:val="single" w:sz="4" w:space="0" w:color="000000"/>
            </w:tcBorders>
          </w:tcPr>
          <w:p>
            <w:pPr>
              <w:pStyle w:val="TAL"/>
              <w:rPr/>
            </w:pPr>
            <w:r>
              <w:rPr/>
              <w:t>Priority Service shall be supported during roaming when the roaming network supports Priority Service.</w:t>
            </w:r>
          </w:p>
        </w:tc>
        <w:tc>
          <w:tcPr>
            <w:tcW w:w="1800" w:type="dxa"/>
            <w:tcBorders>
              <w:top w:val="single" w:sz="4" w:space="0" w:color="000000"/>
              <w:start w:val="single" w:sz="4" w:space="0" w:color="000000"/>
              <w:bottom w:val="single" w:sz="4" w:space="0" w:color="000000"/>
            </w:tcBorders>
          </w:tcPr>
          <w:p>
            <w:pPr>
              <w:pStyle w:val="TAL"/>
              <w:rPr/>
            </w:pPr>
            <w:r>
              <w:rPr/>
              <w:t>Not supported / Vendor specific</w:t>
            </w:r>
          </w:p>
        </w:tc>
        <w:tc>
          <w:tcPr>
            <w:tcW w:w="4150" w:type="dxa"/>
            <w:tcBorders>
              <w:top w:val="single" w:sz="4" w:space="0" w:color="000000"/>
              <w:start w:val="single" w:sz="4" w:space="0" w:color="000000"/>
              <w:bottom w:val="single" w:sz="4" w:space="0" w:color="000000"/>
              <w:end w:val="single" w:sz="4" w:space="0" w:color="000000"/>
            </w:tcBorders>
          </w:tcPr>
          <w:p>
            <w:pPr>
              <w:pStyle w:val="TAL"/>
              <w:snapToGrid w:val="false"/>
              <w:rPr/>
            </w:pPr>
            <w:r>
              <w:rPr/>
            </w:r>
          </w:p>
        </w:tc>
      </w:tr>
      <w:tr>
        <w:trPr/>
        <w:tc>
          <w:tcPr>
            <w:tcW w:w="2628" w:type="dxa"/>
            <w:tcBorders>
              <w:top w:val="single" w:sz="4" w:space="0" w:color="000000"/>
              <w:start w:val="single" w:sz="4" w:space="0" w:color="000000"/>
              <w:bottom w:val="single" w:sz="4" w:space="0" w:color="000000"/>
            </w:tcBorders>
          </w:tcPr>
          <w:p>
            <w:pPr>
              <w:pStyle w:val="TAL"/>
              <w:rPr/>
            </w:pPr>
            <w:r>
              <w:rPr/>
              <w:t>11</w:t>
              <w:tab/>
              <w:t>Handover</w:t>
            </w:r>
          </w:p>
        </w:tc>
        <w:tc>
          <w:tcPr>
            <w:tcW w:w="4770" w:type="dxa"/>
            <w:tcBorders>
              <w:top w:val="single" w:sz="4" w:space="0" w:color="000000"/>
              <w:start w:val="single" w:sz="4" w:space="0" w:color="000000"/>
              <w:bottom w:val="single" w:sz="4" w:space="0" w:color="000000"/>
            </w:tcBorders>
          </w:tcPr>
          <w:p>
            <w:pPr>
              <w:pStyle w:val="TAL"/>
              <w:rPr>
                <w:rFonts w:ascii="Times New Roman" w:hAnsi="Times New Roman" w:cs="Times New Roman"/>
              </w:rPr>
            </w:pPr>
            <w:r>
              <w:rPr>
                <w:rFonts w:cs="Times New Roman" w:ascii="Times New Roman" w:hAnsi="Times New Roman"/>
              </w:rPr>
              <w:t>Priority Service shall be supported during handover.</w:t>
            </w:r>
          </w:p>
        </w:tc>
        <w:tc>
          <w:tcPr>
            <w:tcW w:w="1800" w:type="dxa"/>
            <w:tcBorders>
              <w:top w:val="single" w:sz="4" w:space="0" w:color="000000"/>
              <w:start w:val="single" w:sz="4" w:space="0" w:color="000000"/>
              <w:bottom w:val="single" w:sz="4" w:space="0" w:color="000000"/>
            </w:tcBorders>
          </w:tcPr>
          <w:p>
            <w:pPr>
              <w:pStyle w:val="TAL"/>
              <w:rPr/>
            </w:pPr>
            <w:r>
              <w:rPr/>
              <w:t>Supported</w:t>
            </w:r>
          </w:p>
        </w:tc>
        <w:tc>
          <w:tcPr>
            <w:tcW w:w="4150" w:type="dxa"/>
            <w:tcBorders>
              <w:top w:val="single" w:sz="4" w:space="0" w:color="000000"/>
              <w:start w:val="single" w:sz="4" w:space="0" w:color="000000"/>
              <w:bottom w:val="single" w:sz="4" w:space="0" w:color="000000"/>
              <w:end w:val="single" w:sz="4" w:space="0" w:color="000000"/>
            </w:tcBorders>
          </w:tcPr>
          <w:p>
            <w:pPr>
              <w:pStyle w:val="TAL"/>
              <w:snapToGrid w:val="false"/>
              <w:rPr/>
            </w:pPr>
            <w:r>
              <w:rPr/>
            </w:r>
          </w:p>
        </w:tc>
      </w:tr>
      <w:tr>
        <w:trPr/>
        <w:tc>
          <w:tcPr>
            <w:tcW w:w="2628" w:type="dxa"/>
            <w:tcBorders>
              <w:top w:val="single" w:sz="4" w:space="0" w:color="000000"/>
              <w:start w:val="single" w:sz="4" w:space="0" w:color="000000"/>
              <w:bottom w:val="single" w:sz="4" w:space="0" w:color="000000"/>
            </w:tcBorders>
          </w:tcPr>
          <w:p>
            <w:pPr>
              <w:pStyle w:val="TAL"/>
              <w:rPr/>
            </w:pPr>
            <w:r>
              <w:rPr/>
              <w:t>12</w:t>
              <w:tab/>
              <w:t>Priority Service charging data record</w:t>
            </w:r>
          </w:p>
        </w:tc>
        <w:tc>
          <w:tcPr>
            <w:tcW w:w="4770" w:type="dxa"/>
            <w:tcBorders>
              <w:top w:val="single" w:sz="4" w:space="0" w:color="000000"/>
              <w:start w:val="single" w:sz="4" w:space="0" w:color="000000"/>
              <w:bottom w:val="single" w:sz="4" w:space="0" w:color="000000"/>
            </w:tcBorders>
          </w:tcPr>
          <w:p>
            <w:pPr>
              <w:pStyle w:val="TAL"/>
              <w:rPr/>
            </w:pPr>
            <w:r>
              <w:rPr/>
              <w:t>The system should record the following Priority Service charging data information, in addition to non-Priority Service CDR information:</w:t>
            </w:r>
          </w:p>
          <w:p>
            <w:pPr>
              <w:pStyle w:val="TAL"/>
              <w:rPr/>
            </w:pPr>
            <w:r>
              <w:rPr/>
              <w:t xml:space="preserve">Priority Service invocation attempts, </w:t>
            </w:r>
          </w:p>
          <w:p>
            <w:pPr>
              <w:pStyle w:val="TAL"/>
              <w:rPr/>
            </w:pPr>
            <w:r>
              <w:rPr/>
              <w:t>Call legs (origination and/or termination) on which Priority Service was used to gain access to the radio channel.</w:t>
            </w:r>
          </w:p>
          <w:p>
            <w:pPr>
              <w:pStyle w:val="TAL"/>
              <w:rPr/>
            </w:pPr>
            <w:r>
              <w:rPr/>
              <w:t>Recording of appropriate Priority Service information.</w:t>
            </w:r>
          </w:p>
        </w:tc>
        <w:tc>
          <w:tcPr>
            <w:tcW w:w="1800" w:type="dxa"/>
            <w:tcBorders>
              <w:top w:val="single" w:sz="4" w:space="0" w:color="000000"/>
              <w:start w:val="single" w:sz="4" w:space="0" w:color="000000"/>
              <w:bottom w:val="single" w:sz="4" w:space="0" w:color="000000"/>
            </w:tcBorders>
          </w:tcPr>
          <w:p>
            <w:pPr>
              <w:pStyle w:val="TAL"/>
              <w:rPr/>
            </w:pPr>
            <w:r>
              <w:rPr/>
              <w:t>Vendor specific</w:t>
            </w:r>
          </w:p>
        </w:tc>
        <w:tc>
          <w:tcPr>
            <w:tcW w:w="4150" w:type="dxa"/>
            <w:tcBorders>
              <w:top w:val="single" w:sz="4" w:space="0" w:color="000000"/>
              <w:start w:val="single" w:sz="4" w:space="0" w:color="000000"/>
              <w:bottom w:val="single" w:sz="4" w:space="0" w:color="000000"/>
              <w:end w:val="single" w:sz="4" w:space="0" w:color="000000"/>
            </w:tcBorders>
          </w:tcPr>
          <w:p>
            <w:pPr>
              <w:pStyle w:val="TAL"/>
              <w:snapToGrid w:val="false"/>
              <w:rPr/>
            </w:pPr>
            <w:r>
              <w:rPr/>
            </w:r>
          </w:p>
        </w:tc>
      </w:tr>
      <w:tr>
        <w:trPr/>
        <w:tc>
          <w:tcPr>
            <w:tcW w:w="2628" w:type="dxa"/>
            <w:tcBorders>
              <w:top w:val="single" w:sz="4" w:space="0" w:color="000000"/>
              <w:start w:val="single" w:sz="4" w:space="0" w:color="000000"/>
              <w:bottom w:val="single" w:sz="4" w:space="0" w:color="000000"/>
            </w:tcBorders>
          </w:tcPr>
          <w:p>
            <w:pPr>
              <w:pStyle w:val="TAL"/>
              <w:rPr/>
            </w:pPr>
            <w:r>
              <w:rPr/>
              <w:t>13</w:t>
              <w:tab/>
              <w:t>Priority Trunk Queuing</w:t>
            </w:r>
          </w:p>
        </w:tc>
        <w:tc>
          <w:tcPr>
            <w:tcW w:w="4770" w:type="dxa"/>
            <w:tcBorders>
              <w:top w:val="single" w:sz="4" w:space="0" w:color="000000"/>
              <w:start w:val="single" w:sz="4" w:space="0" w:color="000000"/>
              <w:bottom w:val="single" w:sz="4" w:space="0" w:color="000000"/>
            </w:tcBorders>
          </w:tcPr>
          <w:p>
            <w:pPr>
              <w:pStyle w:val="TAL"/>
              <w:rPr/>
            </w:pPr>
            <w:r>
              <w:rPr/>
              <w:t>Priority Service shall be able to support queuing of Priority Service calls for trunk resources.</w:t>
            </w:r>
          </w:p>
        </w:tc>
        <w:tc>
          <w:tcPr>
            <w:tcW w:w="1800" w:type="dxa"/>
            <w:tcBorders>
              <w:top w:val="single" w:sz="4" w:space="0" w:color="000000"/>
              <w:start w:val="single" w:sz="4" w:space="0" w:color="000000"/>
              <w:bottom w:val="single" w:sz="4" w:space="0" w:color="000000"/>
            </w:tcBorders>
          </w:tcPr>
          <w:p>
            <w:pPr>
              <w:pStyle w:val="TAL"/>
              <w:rPr/>
            </w:pPr>
            <w:r>
              <w:rPr/>
              <w:t>Not supported</w:t>
            </w:r>
          </w:p>
        </w:tc>
        <w:tc>
          <w:tcPr>
            <w:tcW w:w="4150" w:type="dxa"/>
            <w:tcBorders>
              <w:top w:val="single" w:sz="4" w:space="0" w:color="000000"/>
              <w:start w:val="single" w:sz="4" w:space="0" w:color="000000"/>
              <w:bottom w:val="single" w:sz="4" w:space="0" w:color="000000"/>
              <w:end w:val="single" w:sz="4" w:space="0" w:color="000000"/>
            </w:tcBorders>
          </w:tcPr>
          <w:p>
            <w:pPr>
              <w:pStyle w:val="TAL"/>
              <w:snapToGrid w:val="false"/>
              <w:rPr/>
            </w:pPr>
            <w:r>
              <w:rPr/>
            </w:r>
          </w:p>
        </w:tc>
      </w:tr>
      <w:tr>
        <w:trPr/>
        <w:tc>
          <w:tcPr>
            <w:tcW w:w="2628" w:type="dxa"/>
            <w:tcBorders>
              <w:top w:val="single" w:sz="4" w:space="0" w:color="000000"/>
              <w:start w:val="single" w:sz="4" w:space="0" w:color="000000"/>
              <w:bottom w:val="single" w:sz="4" w:space="0" w:color="000000"/>
            </w:tcBorders>
          </w:tcPr>
          <w:p>
            <w:pPr>
              <w:pStyle w:val="TAL"/>
              <w:rPr/>
            </w:pPr>
            <w:r>
              <w:rPr/>
              <w:t xml:space="preserve">14 </w:t>
            </w:r>
            <w:r>
              <w:rPr>
                <w:lang w:val="en-US" w:eastAsia="en-US"/>
              </w:rPr>
              <w:t>Coexistence with eMLPP</w:t>
            </w:r>
          </w:p>
        </w:tc>
        <w:tc>
          <w:tcPr>
            <w:tcW w:w="4770" w:type="dxa"/>
            <w:tcBorders>
              <w:top w:val="single" w:sz="4" w:space="0" w:color="000000"/>
              <w:start w:val="single" w:sz="4" w:space="0" w:color="000000"/>
              <w:bottom w:val="single" w:sz="4" w:space="0" w:color="000000"/>
            </w:tcBorders>
          </w:tcPr>
          <w:p>
            <w:pPr>
              <w:pStyle w:val="TAL"/>
              <w:rPr/>
            </w:pPr>
            <w:r>
              <w:rPr/>
              <w:t>As a service provider option, it shall be possible to offer Priority Service and eMLPP within the same network, but not to the same user.</w:t>
            </w:r>
          </w:p>
        </w:tc>
        <w:tc>
          <w:tcPr>
            <w:tcW w:w="1800" w:type="dxa"/>
            <w:tcBorders>
              <w:top w:val="single" w:sz="4" w:space="0" w:color="000000"/>
              <w:start w:val="single" w:sz="4" w:space="0" w:color="000000"/>
              <w:bottom w:val="single" w:sz="4" w:space="0" w:color="000000"/>
            </w:tcBorders>
          </w:tcPr>
          <w:p>
            <w:pPr>
              <w:pStyle w:val="TAL"/>
              <w:rPr/>
            </w:pPr>
            <w:r>
              <w:rPr/>
              <w:t>Not supported</w:t>
            </w:r>
          </w:p>
        </w:tc>
        <w:tc>
          <w:tcPr>
            <w:tcW w:w="4150" w:type="dxa"/>
            <w:tcBorders>
              <w:top w:val="single" w:sz="4" w:space="0" w:color="000000"/>
              <w:start w:val="single" w:sz="4" w:space="0" w:color="000000"/>
              <w:bottom w:val="single" w:sz="4" w:space="0" w:color="000000"/>
              <w:end w:val="single" w:sz="4" w:space="0" w:color="000000"/>
            </w:tcBorders>
          </w:tcPr>
          <w:p>
            <w:pPr>
              <w:pStyle w:val="TAL"/>
              <w:snapToGrid w:val="false"/>
              <w:rPr/>
            </w:pPr>
            <w:r>
              <w:rPr/>
            </w:r>
          </w:p>
        </w:tc>
      </w:tr>
    </w:tbl>
    <w:p>
      <w:pPr>
        <w:sectPr>
          <w:headerReference w:type="default" r:id="rId18"/>
          <w:footerReference w:type="default" r:id="rId19"/>
          <w:footnotePr>
            <w:numFmt w:val="decimal"/>
            <w:numRestart w:val="eachSect"/>
          </w:footnotePr>
          <w:type w:val="nextPage"/>
          <w:pgSz w:orient="landscape" w:w="16838" w:h="11906"/>
          <w:pgMar w:left="1138" w:right="2080" w:header="850" w:top="1138" w:footer="346" w:bottom="1138" w:gutter="0"/>
          <w:pgNumType w:fmt="decimal"/>
          <w:formProt w:val="false"/>
          <w:textDirection w:val="lrTb"/>
          <w:docGrid w:type="default" w:linePitch="360" w:charSpace="0"/>
        </w:sectPr>
        <w:pStyle w:val="Normal"/>
        <w:rPr/>
      </w:pPr>
      <w:r>
        <w:rPr/>
      </w:r>
    </w:p>
    <w:p>
      <w:pPr>
        <w:pStyle w:val="Heading1"/>
        <w:bidi w:val="0"/>
        <w:ind w:start="1134" w:hanging="1134"/>
        <w:jc w:val="start"/>
        <w:rPr/>
      </w:pPr>
      <w:bookmarkStart w:id="51" w:name="__RefHeading___Toc217731051"/>
      <w:bookmarkEnd w:id="51"/>
      <w:r>
        <w:rPr/>
        <w:t>7</w:t>
        <w:tab/>
        <w:t>Conclusions</w:t>
      </w:r>
    </w:p>
    <w:p>
      <w:pPr>
        <w:pStyle w:val="Normal"/>
        <w:rPr/>
      </w:pPr>
      <w:r>
        <w:rPr/>
        <w:t>The objectives of this Feasibility Study for Priority Service were to:</w:t>
      </w:r>
    </w:p>
    <w:p>
      <w:pPr>
        <w:pStyle w:val="B1"/>
        <w:rPr/>
      </w:pPr>
      <w:r>
        <w:rPr/>
        <w:t>1.</w:t>
        <w:tab/>
        <w:t>outline the high-level technical requirements for Priority Service,</w:t>
      </w:r>
    </w:p>
    <w:p>
      <w:pPr>
        <w:pStyle w:val="B1"/>
        <w:rPr/>
      </w:pPr>
      <w:r>
        <w:rPr/>
        <w:t>2.</w:t>
        <w:tab/>
        <w:t>identify existing 3GPP capabilities related to Priority Service,</w:t>
      </w:r>
    </w:p>
    <w:p>
      <w:pPr>
        <w:pStyle w:val="B1"/>
        <w:rPr/>
      </w:pPr>
      <w:r>
        <w:rPr/>
        <w:t>3.</w:t>
        <w:tab/>
        <w:t>perform a gap analysis to determine the extent existing 3GPP specifications can support these Priority Services requirements.</w:t>
      </w:r>
    </w:p>
    <w:p>
      <w:pPr>
        <w:pStyle w:val="Normal"/>
        <w:rPr/>
      </w:pPr>
      <w:r>
        <w:rPr/>
        <w:t>The following high-level requirements were identified to support Priority Service:</w:t>
      </w:r>
    </w:p>
    <w:p>
      <w:pPr>
        <w:pStyle w:val="B1"/>
        <w:rPr/>
      </w:pPr>
      <w:r>
        <w:rPr/>
        <w:t>1</w:t>
        <w:tab/>
        <w:t>Priority Call Origination,</w:t>
      </w:r>
    </w:p>
    <w:p>
      <w:pPr>
        <w:pStyle w:val="B1"/>
        <w:rPr/>
      </w:pPr>
      <w:r>
        <w:rPr/>
        <w:t>2</w:t>
        <w:tab/>
        <w:t>Priority Call Termination,</w:t>
      </w:r>
    </w:p>
    <w:p>
      <w:pPr>
        <w:pStyle w:val="B1"/>
        <w:rPr/>
      </w:pPr>
      <w:r>
        <w:rPr/>
        <w:t>3</w:t>
        <w:tab/>
        <w:t>Priority Progression,</w:t>
      </w:r>
    </w:p>
    <w:p>
      <w:pPr>
        <w:pStyle w:val="B1"/>
        <w:rPr/>
      </w:pPr>
      <w:r>
        <w:rPr/>
        <w:t>4</w:t>
        <w:tab/>
        <w:t>Priority Radio Resource Queuing,</w:t>
      </w:r>
    </w:p>
    <w:p>
      <w:pPr>
        <w:pStyle w:val="B1"/>
        <w:rPr/>
      </w:pPr>
      <w:r>
        <w:rPr/>
        <w:t>5</w:t>
        <w:tab/>
        <w:t>Priority Level,</w:t>
      </w:r>
    </w:p>
    <w:p>
      <w:pPr>
        <w:pStyle w:val="B1"/>
        <w:rPr/>
      </w:pPr>
      <w:r>
        <w:rPr/>
        <w:t>6</w:t>
        <w:tab/>
        <w:t>Invocation on Demand,</w:t>
      </w:r>
    </w:p>
    <w:p>
      <w:pPr>
        <w:pStyle w:val="B1"/>
        <w:rPr/>
      </w:pPr>
      <w:r>
        <w:rPr/>
        <w:t>7</w:t>
        <w:tab/>
        <w:t>Applicability to Telecommunications Services,</w:t>
      </w:r>
    </w:p>
    <w:p>
      <w:pPr>
        <w:pStyle w:val="B1"/>
        <w:rPr/>
      </w:pPr>
      <w:r>
        <w:rPr/>
        <w:t>8</w:t>
        <w:tab/>
        <w:t>Authorization,</w:t>
      </w:r>
    </w:p>
    <w:p>
      <w:pPr>
        <w:pStyle w:val="B1"/>
        <w:rPr/>
      </w:pPr>
      <w:r>
        <w:rPr/>
        <w:t>9</w:t>
        <w:tab/>
        <w:t>Priority Service service code,</w:t>
      </w:r>
    </w:p>
    <w:p>
      <w:pPr>
        <w:pStyle w:val="B1"/>
        <w:rPr/>
      </w:pPr>
      <w:r>
        <w:rPr/>
        <w:t>10</w:t>
        <w:tab/>
        <w:t>Priority Service supported during roaming,</w:t>
      </w:r>
    </w:p>
    <w:p>
      <w:pPr>
        <w:pStyle w:val="B1"/>
        <w:rPr/>
      </w:pPr>
      <w:r>
        <w:rPr/>
        <w:t>11</w:t>
        <w:tab/>
        <w:t>Priority Service supported during handover,</w:t>
      </w:r>
    </w:p>
    <w:p>
      <w:pPr>
        <w:pStyle w:val="B1"/>
        <w:rPr/>
      </w:pPr>
      <w:r>
        <w:rPr/>
        <w:t>12</w:t>
        <w:tab/>
        <w:t>Priority Service charging data record,</w:t>
      </w:r>
    </w:p>
    <w:p>
      <w:pPr>
        <w:pStyle w:val="B1"/>
        <w:rPr/>
      </w:pPr>
      <w:r>
        <w:rPr/>
        <w:t>13</w:t>
        <w:tab/>
        <w:t>Priority Trunk Queuing,</w:t>
      </w:r>
    </w:p>
    <w:p>
      <w:pPr>
        <w:pStyle w:val="B1"/>
        <w:rPr/>
      </w:pPr>
      <w:r>
        <w:rPr/>
        <w:t xml:space="preserve">14 </w:t>
      </w:r>
      <w:r>
        <w:rPr>
          <w:lang w:val="en-US" w:eastAsia="en-US"/>
        </w:rPr>
        <w:t>Coexistence with eMLPP</w:t>
      </w:r>
      <w:r>
        <w:rPr/>
        <w:t>.</w:t>
      </w:r>
    </w:p>
    <w:p>
      <w:pPr>
        <w:pStyle w:val="Normal"/>
        <w:rPr/>
      </w:pPr>
      <w:r>
        <w:rPr/>
        <w:t>The following primary 3GPP capabilities were identified to support Priority Service:</w:t>
      </w:r>
    </w:p>
    <w:p>
      <w:pPr>
        <w:pStyle w:val="B1"/>
        <w:rPr/>
      </w:pPr>
      <w:r>
        <w:rPr/>
        <w:t>1</w:t>
        <w:tab/>
        <w:t>Service Accessibility,</w:t>
      </w:r>
    </w:p>
    <w:p>
      <w:pPr>
        <w:pStyle w:val="B1"/>
        <w:rPr/>
      </w:pPr>
      <w:r>
        <w:rPr/>
        <w:t>2</w:t>
        <w:tab/>
        <w:t>Enhanced Multi-Level Precedence and Pre-emption (eMLPP),</w:t>
      </w:r>
    </w:p>
    <w:p>
      <w:pPr>
        <w:pStyle w:val="B1"/>
        <w:rPr/>
      </w:pPr>
      <w:r>
        <w:rPr/>
        <w:t>3</w:t>
        <w:tab/>
        <w:t>Subscriber Identity Module (SIM) Specifications,</w:t>
      </w:r>
    </w:p>
    <w:p>
      <w:pPr>
        <w:pStyle w:val="B1"/>
        <w:rPr/>
      </w:pPr>
      <w:r>
        <w:rPr/>
        <w:t>4</w:t>
        <w:tab/>
        <w:t>Priority Information Element.</w:t>
      </w:r>
    </w:p>
    <w:p>
      <w:pPr>
        <w:pStyle w:val="Normal"/>
        <w:rPr/>
      </w:pPr>
      <w:r>
        <w:rPr/>
        <w:t>The following table summarizes the mapping of the high-level requirements to 3GPP Specifications:</w:t>
      </w:r>
    </w:p>
    <w:p>
      <w:pPr>
        <w:pStyle w:val="TH"/>
        <w:rPr/>
      </w:pPr>
      <w:r>
        <w:rPr/>
        <w:t>Table 8: Mapping of High-level Priority Service Requirements to 3GPP Specifications</w:t>
      </w:r>
    </w:p>
    <w:tbl>
      <w:tblPr>
        <w:tblW w:w="8938" w:type="dxa"/>
        <w:jc w:val="start"/>
        <w:tblInd w:w="-5" w:type="dxa"/>
        <w:tblCellMar>
          <w:top w:w="0" w:type="dxa"/>
          <w:start w:w="108" w:type="dxa"/>
          <w:bottom w:w="0" w:type="dxa"/>
          <w:end w:w="108" w:type="dxa"/>
        </w:tblCellMar>
      </w:tblPr>
      <w:tblGrid>
        <w:gridCol w:w="2268"/>
        <w:gridCol w:w="1620"/>
        <w:gridCol w:w="1890"/>
        <w:gridCol w:w="1530"/>
        <w:gridCol w:w="1630"/>
      </w:tblGrid>
      <w:tr>
        <w:trPr>
          <w:cantSplit w:val="true"/>
        </w:trPr>
        <w:tc>
          <w:tcPr>
            <w:tcW w:w="2268" w:type="dxa"/>
            <w:tcBorders>
              <w:top w:val="single" w:sz="4" w:space="0" w:color="000000"/>
              <w:start w:val="single" w:sz="4" w:space="0" w:color="000000"/>
              <w:bottom w:val="single" w:sz="4" w:space="0" w:color="000000"/>
            </w:tcBorders>
          </w:tcPr>
          <w:p>
            <w:pPr>
              <w:pStyle w:val="TAH"/>
              <w:rPr/>
            </w:pPr>
            <w:r>
              <w:rPr/>
              <w:t>High-level Requirement</w:t>
            </w:r>
          </w:p>
        </w:tc>
        <w:tc>
          <w:tcPr>
            <w:tcW w:w="6670" w:type="dxa"/>
            <w:gridSpan w:val="4"/>
            <w:tcBorders>
              <w:top w:val="single" w:sz="4" w:space="0" w:color="000000"/>
              <w:start w:val="single" w:sz="4" w:space="0" w:color="000000"/>
              <w:bottom w:val="single" w:sz="4" w:space="0" w:color="000000"/>
              <w:end w:val="single" w:sz="4" w:space="0" w:color="000000"/>
            </w:tcBorders>
          </w:tcPr>
          <w:p>
            <w:pPr>
              <w:pStyle w:val="TAH"/>
              <w:rPr>
                <w:rFonts w:ascii="Times New Roman" w:hAnsi="Times New Roman" w:cs="Times New Roman"/>
              </w:rPr>
            </w:pPr>
            <w:r>
              <w:rPr>
                <w:rFonts w:cs="Times New Roman" w:ascii="Times New Roman" w:hAnsi="Times New Roman"/>
              </w:rPr>
              <w:t>Specification</w:t>
            </w:r>
          </w:p>
        </w:tc>
      </w:tr>
      <w:tr>
        <w:trPr/>
        <w:tc>
          <w:tcPr>
            <w:tcW w:w="2268" w:type="dxa"/>
            <w:tcBorders>
              <w:top w:val="single" w:sz="4" w:space="0" w:color="000000"/>
              <w:start w:val="single" w:sz="4" w:space="0" w:color="000000"/>
              <w:bottom w:val="single" w:sz="4" w:space="0" w:color="000000"/>
            </w:tcBorders>
          </w:tcPr>
          <w:p>
            <w:pPr>
              <w:pStyle w:val="TAL"/>
              <w:snapToGrid w:val="false"/>
              <w:rPr>
                <w:rFonts w:ascii="Times New Roman" w:hAnsi="Times New Roman" w:cs="Times New Roman"/>
              </w:rPr>
            </w:pPr>
            <w:r>
              <w:rPr>
                <w:rFonts w:cs="Times New Roman" w:ascii="Times New Roman" w:hAnsi="Times New Roman"/>
              </w:rPr>
            </w:r>
          </w:p>
        </w:tc>
        <w:tc>
          <w:tcPr>
            <w:tcW w:w="1620" w:type="dxa"/>
            <w:tcBorders>
              <w:top w:val="single" w:sz="4" w:space="0" w:color="000000"/>
              <w:start w:val="single" w:sz="4" w:space="0" w:color="000000"/>
              <w:bottom w:val="single" w:sz="4" w:space="0" w:color="000000"/>
            </w:tcBorders>
          </w:tcPr>
          <w:p>
            <w:pPr>
              <w:pStyle w:val="TAL"/>
              <w:rPr/>
            </w:pPr>
            <w:r>
              <w:rPr/>
              <w:t>3G TS 22.011, Service Accessibility</w:t>
            </w:r>
          </w:p>
        </w:tc>
        <w:tc>
          <w:tcPr>
            <w:tcW w:w="1890" w:type="dxa"/>
            <w:tcBorders>
              <w:top w:val="single" w:sz="4" w:space="0" w:color="000000"/>
              <w:start w:val="single" w:sz="4" w:space="0" w:color="000000"/>
              <w:bottom w:val="single" w:sz="4" w:space="0" w:color="000000"/>
            </w:tcBorders>
          </w:tcPr>
          <w:p>
            <w:pPr>
              <w:pStyle w:val="TAL"/>
              <w:rPr/>
            </w:pPr>
            <w:r>
              <w:rPr/>
              <w:t>3G TS 22.067, 23.067, 24.067, eMLPP</w:t>
            </w:r>
          </w:p>
        </w:tc>
        <w:tc>
          <w:tcPr>
            <w:tcW w:w="1530" w:type="dxa"/>
            <w:tcBorders>
              <w:top w:val="single" w:sz="4" w:space="0" w:color="000000"/>
              <w:start w:val="single" w:sz="4" w:space="0" w:color="000000"/>
              <w:bottom w:val="single" w:sz="4" w:space="0" w:color="000000"/>
            </w:tcBorders>
          </w:tcPr>
          <w:p>
            <w:pPr>
              <w:pStyle w:val="TAL"/>
              <w:rPr/>
            </w:pPr>
            <w:r>
              <w:rPr/>
              <w:t>3G TS 11.11, SIM</w:t>
            </w:r>
          </w:p>
        </w:tc>
        <w:tc>
          <w:tcPr>
            <w:tcW w:w="1630" w:type="dxa"/>
            <w:tcBorders>
              <w:top w:val="single" w:sz="4" w:space="0" w:color="000000"/>
              <w:start w:val="single" w:sz="4" w:space="0" w:color="000000"/>
              <w:bottom w:val="single" w:sz="4" w:space="0" w:color="000000"/>
              <w:end w:val="single" w:sz="4" w:space="0" w:color="000000"/>
            </w:tcBorders>
          </w:tcPr>
          <w:p>
            <w:pPr>
              <w:pStyle w:val="TAL"/>
              <w:rPr>
                <w:lang w:val="fr-FR"/>
              </w:rPr>
            </w:pPr>
            <w:r>
              <w:rPr>
                <w:lang w:val="fr-FR"/>
              </w:rPr>
              <w:t>3G TS 08.08, 25.413, PIE</w:t>
            </w:r>
          </w:p>
        </w:tc>
      </w:tr>
      <w:tr>
        <w:trPr/>
        <w:tc>
          <w:tcPr>
            <w:tcW w:w="2268" w:type="dxa"/>
            <w:tcBorders>
              <w:top w:val="single" w:sz="4" w:space="0" w:color="000000"/>
              <w:start w:val="single" w:sz="4" w:space="0" w:color="000000"/>
              <w:bottom w:val="single" w:sz="4" w:space="0" w:color="000000"/>
            </w:tcBorders>
          </w:tcPr>
          <w:p>
            <w:pPr>
              <w:pStyle w:val="TAL"/>
              <w:rPr/>
            </w:pPr>
            <w:r>
              <w:rPr/>
              <w:t>R.1 – Priority Call Origination</w:t>
            </w:r>
          </w:p>
        </w:tc>
        <w:tc>
          <w:tcPr>
            <w:tcW w:w="1620" w:type="dxa"/>
            <w:tcBorders>
              <w:top w:val="single" w:sz="4" w:space="0" w:color="000000"/>
              <w:start w:val="single" w:sz="4" w:space="0" w:color="000000"/>
              <w:bottom w:val="single" w:sz="4" w:space="0" w:color="000000"/>
            </w:tcBorders>
          </w:tcPr>
          <w:p>
            <w:pPr>
              <w:pStyle w:val="TAL"/>
              <w:rPr/>
            </w:pPr>
            <w:r>
              <w:rPr>
                <w:rFonts w:eastAsia="Symbol" w:cs="Symbol" w:ascii="Symbol" w:hAnsi="Symbol"/>
              </w:rPr>
              <w:t></w:t>
            </w:r>
            <w:r>
              <w:rPr>
                <w:rFonts w:eastAsia="Arial"/>
              </w:rPr>
              <w:t xml:space="preserve"> </w:t>
            </w:r>
            <w:r>
              <w:rPr/>
              <w:t>(= Supported)</w:t>
            </w:r>
          </w:p>
        </w:tc>
        <w:tc>
          <w:tcPr>
            <w:tcW w:w="1890" w:type="dxa"/>
            <w:tcBorders>
              <w:top w:val="single" w:sz="4" w:space="0" w:color="000000"/>
              <w:start w:val="single" w:sz="4" w:space="0" w:color="000000"/>
              <w:bottom w:val="single" w:sz="4" w:space="0" w:color="000000"/>
            </w:tcBorders>
          </w:tcPr>
          <w:p>
            <w:pPr>
              <w:pStyle w:val="TAL"/>
              <w:rPr/>
            </w:pPr>
            <w:r>
              <w:rPr>
                <w:rFonts w:eastAsia="Symbol" w:cs="Symbol" w:ascii="Symbol" w:hAnsi="Symbol"/>
              </w:rPr>
              <w:t></w:t>
            </w:r>
          </w:p>
        </w:tc>
        <w:tc>
          <w:tcPr>
            <w:tcW w:w="1530" w:type="dxa"/>
            <w:tcBorders>
              <w:top w:val="single" w:sz="4" w:space="0" w:color="000000"/>
              <w:start w:val="single" w:sz="4" w:space="0" w:color="000000"/>
              <w:bottom w:val="single" w:sz="4" w:space="0" w:color="000000"/>
            </w:tcBorders>
          </w:tcPr>
          <w:p>
            <w:pPr>
              <w:pStyle w:val="TAL"/>
              <w:rPr/>
            </w:pPr>
            <w:r>
              <w:rPr>
                <w:rFonts w:eastAsia="Symbol" w:cs="Symbol" w:ascii="Symbol" w:hAnsi="Symbol"/>
              </w:rPr>
              <w:t></w:t>
            </w:r>
          </w:p>
        </w:tc>
        <w:tc>
          <w:tcPr>
            <w:tcW w:w="1630" w:type="dxa"/>
            <w:tcBorders>
              <w:top w:val="single" w:sz="4" w:space="0" w:color="000000"/>
              <w:start w:val="single" w:sz="4" w:space="0" w:color="000000"/>
              <w:bottom w:val="single" w:sz="4" w:space="0" w:color="000000"/>
              <w:end w:val="single" w:sz="4" w:space="0" w:color="000000"/>
            </w:tcBorders>
          </w:tcPr>
          <w:p>
            <w:pPr>
              <w:pStyle w:val="TAL"/>
              <w:rPr/>
            </w:pPr>
            <w:r>
              <w:rPr>
                <w:rFonts w:eastAsia="Symbol" w:cs="Symbol" w:ascii="Symbol" w:hAnsi="Symbol"/>
              </w:rPr>
              <w:t></w:t>
            </w:r>
          </w:p>
        </w:tc>
      </w:tr>
      <w:tr>
        <w:trPr/>
        <w:tc>
          <w:tcPr>
            <w:tcW w:w="2268" w:type="dxa"/>
            <w:tcBorders>
              <w:top w:val="single" w:sz="4" w:space="0" w:color="000000"/>
              <w:start w:val="single" w:sz="4" w:space="0" w:color="000000"/>
              <w:bottom w:val="single" w:sz="4" w:space="0" w:color="000000"/>
            </w:tcBorders>
          </w:tcPr>
          <w:p>
            <w:pPr>
              <w:pStyle w:val="TAL"/>
              <w:rPr/>
            </w:pPr>
            <w:r>
              <w:rPr/>
              <w:t>R.2 – Priority Call Termination</w:t>
            </w:r>
          </w:p>
        </w:tc>
        <w:tc>
          <w:tcPr>
            <w:tcW w:w="1620" w:type="dxa"/>
            <w:tcBorders>
              <w:top w:val="single" w:sz="4" w:space="0" w:color="000000"/>
              <w:start w:val="single" w:sz="4" w:space="0" w:color="000000"/>
              <w:bottom w:val="single" w:sz="4" w:space="0" w:color="000000"/>
            </w:tcBorders>
          </w:tcPr>
          <w:p>
            <w:pPr>
              <w:pStyle w:val="TAL"/>
              <w:rPr/>
            </w:pPr>
            <w:r>
              <w:rPr>
                <w:rFonts w:eastAsia="Symbol" w:cs="Symbol" w:ascii="Symbol" w:hAnsi="Symbol"/>
              </w:rPr>
              <w:t></w:t>
            </w:r>
          </w:p>
        </w:tc>
        <w:tc>
          <w:tcPr>
            <w:tcW w:w="1890" w:type="dxa"/>
            <w:tcBorders>
              <w:top w:val="single" w:sz="4" w:space="0" w:color="000000"/>
              <w:start w:val="single" w:sz="4" w:space="0" w:color="000000"/>
              <w:bottom w:val="single" w:sz="4" w:space="0" w:color="000000"/>
            </w:tcBorders>
          </w:tcPr>
          <w:p>
            <w:pPr>
              <w:pStyle w:val="TAL"/>
              <w:rPr/>
            </w:pPr>
            <w:r>
              <w:rPr>
                <w:rFonts w:eastAsia="Symbol" w:cs="Symbol" w:ascii="Symbol" w:hAnsi="Symbol"/>
              </w:rPr>
              <w:t></w:t>
            </w:r>
          </w:p>
        </w:tc>
        <w:tc>
          <w:tcPr>
            <w:tcW w:w="1530" w:type="dxa"/>
            <w:tcBorders>
              <w:top w:val="single" w:sz="4" w:space="0" w:color="000000"/>
              <w:start w:val="single" w:sz="4" w:space="0" w:color="000000"/>
              <w:bottom w:val="single" w:sz="4" w:space="0" w:color="000000"/>
            </w:tcBorders>
          </w:tcPr>
          <w:p>
            <w:pPr>
              <w:pStyle w:val="TAL"/>
              <w:rPr/>
            </w:pPr>
            <w:r>
              <w:rPr>
                <w:rFonts w:eastAsia="Symbol" w:cs="Symbol" w:ascii="Symbol" w:hAnsi="Symbol"/>
              </w:rPr>
              <w:t></w:t>
            </w:r>
          </w:p>
        </w:tc>
        <w:tc>
          <w:tcPr>
            <w:tcW w:w="1630" w:type="dxa"/>
            <w:tcBorders>
              <w:top w:val="single" w:sz="4" w:space="0" w:color="000000"/>
              <w:start w:val="single" w:sz="4" w:space="0" w:color="000000"/>
              <w:bottom w:val="single" w:sz="4" w:space="0" w:color="000000"/>
              <w:end w:val="single" w:sz="4" w:space="0" w:color="000000"/>
            </w:tcBorders>
          </w:tcPr>
          <w:p>
            <w:pPr>
              <w:pStyle w:val="TAL"/>
              <w:rPr/>
            </w:pPr>
            <w:r>
              <w:rPr>
                <w:rFonts w:eastAsia="Symbol" w:cs="Symbol" w:ascii="Symbol" w:hAnsi="Symbol"/>
              </w:rPr>
              <w:t></w:t>
            </w:r>
          </w:p>
        </w:tc>
      </w:tr>
      <w:tr>
        <w:trPr/>
        <w:tc>
          <w:tcPr>
            <w:tcW w:w="2268" w:type="dxa"/>
            <w:tcBorders>
              <w:top w:val="single" w:sz="4" w:space="0" w:color="000000"/>
              <w:start w:val="single" w:sz="4" w:space="0" w:color="000000"/>
              <w:bottom w:val="single" w:sz="4" w:space="0" w:color="000000"/>
            </w:tcBorders>
          </w:tcPr>
          <w:p>
            <w:pPr>
              <w:pStyle w:val="TAL"/>
              <w:rPr/>
            </w:pPr>
            <w:r>
              <w:rPr/>
              <w:t>R.3 – Priority Progression</w:t>
            </w:r>
          </w:p>
        </w:tc>
        <w:tc>
          <w:tcPr>
            <w:tcW w:w="1620" w:type="dxa"/>
            <w:tcBorders>
              <w:top w:val="single" w:sz="4" w:space="0" w:color="000000"/>
              <w:start w:val="single" w:sz="4" w:space="0" w:color="000000"/>
              <w:bottom w:val="single" w:sz="4" w:space="0" w:color="000000"/>
            </w:tcBorders>
          </w:tcPr>
          <w:p>
            <w:pPr>
              <w:pStyle w:val="TAL"/>
              <w:rPr/>
            </w:pPr>
            <w:r>
              <w:rPr/>
              <w:t>NS (=Not Supported)</w:t>
            </w:r>
          </w:p>
        </w:tc>
        <w:tc>
          <w:tcPr>
            <w:tcW w:w="1890" w:type="dxa"/>
            <w:tcBorders>
              <w:top w:val="single" w:sz="4" w:space="0" w:color="000000"/>
              <w:start w:val="single" w:sz="4" w:space="0" w:color="000000"/>
              <w:bottom w:val="single" w:sz="4" w:space="0" w:color="000000"/>
            </w:tcBorders>
          </w:tcPr>
          <w:p>
            <w:pPr>
              <w:pStyle w:val="TAL"/>
              <w:rPr/>
            </w:pPr>
            <w:r>
              <w:rPr>
                <w:rFonts w:eastAsia="Symbol" w:cs="Symbol" w:ascii="Symbol" w:hAnsi="Symbol"/>
              </w:rPr>
              <w:t></w:t>
            </w:r>
          </w:p>
        </w:tc>
        <w:tc>
          <w:tcPr>
            <w:tcW w:w="1530" w:type="dxa"/>
            <w:tcBorders>
              <w:top w:val="single" w:sz="4" w:space="0" w:color="000000"/>
              <w:start w:val="single" w:sz="4" w:space="0" w:color="000000"/>
              <w:bottom w:val="single" w:sz="4" w:space="0" w:color="000000"/>
            </w:tcBorders>
          </w:tcPr>
          <w:p>
            <w:pPr>
              <w:pStyle w:val="TAL"/>
              <w:rPr/>
            </w:pPr>
            <w:r>
              <w:rPr/>
              <w:t>NS</w:t>
            </w:r>
          </w:p>
        </w:tc>
        <w:tc>
          <w:tcPr>
            <w:tcW w:w="1630" w:type="dxa"/>
            <w:tcBorders>
              <w:top w:val="single" w:sz="4" w:space="0" w:color="000000"/>
              <w:start w:val="single" w:sz="4" w:space="0" w:color="000000"/>
              <w:bottom w:val="single" w:sz="4" w:space="0" w:color="000000"/>
              <w:end w:val="single" w:sz="4" w:space="0" w:color="000000"/>
            </w:tcBorders>
          </w:tcPr>
          <w:p>
            <w:pPr>
              <w:pStyle w:val="TAL"/>
              <w:rPr/>
            </w:pPr>
            <w:r>
              <w:rPr/>
              <w:t>NS or VS (=vendor specific)</w:t>
            </w:r>
          </w:p>
        </w:tc>
      </w:tr>
      <w:tr>
        <w:trPr/>
        <w:tc>
          <w:tcPr>
            <w:tcW w:w="2268" w:type="dxa"/>
            <w:tcBorders>
              <w:top w:val="single" w:sz="4" w:space="0" w:color="000000"/>
              <w:start w:val="single" w:sz="4" w:space="0" w:color="000000"/>
              <w:bottom w:val="single" w:sz="4" w:space="0" w:color="000000"/>
            </w:tcBorders>
          </w:tcPr>
          <w:p>
            <w:pPr>
              <w:pStyle w:val="TAL"/>
              <w:rPr/>
            </w:pPr>
            <w:r>
              <w:rPr/>
              <w:t>R.4 – Priority Radio Resource Queuing</w:t>
            </w:r>
          </w:p>
        </w:tc>
        <w:tc>
          <w:tcPr>
            <w:tcW w:w="1620" w:type="dxa"/>
            <w:tcBorders>
              <w:top w:val="single" w:sz="4" w:space="0" w:color="000000"/>
              <w:start w:val="single" w:sz="4" w:space="0" w:color="000000"/>
              <w:bottom w:val="single" w:sz="4" w:space="0" w:color="000000"/>
            </w:tcBorders>
          </w:tcPr>
          <w:p>
            <w:pPr>
              <w:pStyle w:val="TAL"/>
              <w:rPr/>
            </w:pPr>
            <w:r>
              <w:rPr/>
              <w:t>NS</w:t>
            </w:r>
          </w:p>
        </w:tc>
        <w:tc>
          <w:tcPr>
            <w:tcW w:w="1890" w:type="dxa"/>
            <w:tcBorders>
              <w:top w:val="single" w:sz="4" w:space="0" w:color="000000"/>
              <w:start w:val="single" w:sz="4" w:space="0" w:color="000000"/>
              <w:bottom w:val="single" w:sz="4" w:space="0" w:color="000000"/>
            </w:tcBorders>
          </w:tcPr>
          <w:p>
            <w:pPr>
              <w:pStyle w:val="TAL"/>
              <w:rPr/>
            </w:pPr>
            <w:r>
              <w:rPr/>
              <w:t>PS (= Partially Supported)</w:t>
            </w:r>
          </w:p>
        </w:tc>
        <w:tc>
          <w:tcPr>
            <w:tcW w:w="1530" w:type="dxa"/>
            <w:tcBorders>
              <w:top w:val="single" w:sz="4" w:space="0" w:color="000000"/>
              <w:start w:val="single" w:sz="4" w:space="0" w:color="000000"/>
              <w:bottom w:val="single" w:sz="4" w:space="0" w:color="000000"/>
            </w:tcBorders>
          </w:tcPr>
          <w:p>
            <w:pPr>
              <w:pStyle w:val="TAL"/>
              <w:rPr/>
            </w:pPr>
            <w:r>
              <w:rPr/>
              <w:t>NS</w:t>
            </w:r>
          </w:p>
        </w:tc>
        <w:tc>
          <w:tcPr>
            <w:tcW w:w="1630" w:type="dxa"/>
            <w:tcBorders>
              <w:top w:val="single" w:sz="4" w:space="0" w:color="000000"/>
              <w:start w:val="single" w:sz="4" w:space="0" w:color="000000"/>
              <w:bottom w:val="single" w:sz="4" w:space="0" w:color="000000"/>
              <w:end w:val="single" w:sz="4" w:space="0" w:color="000000"/>
            </w:tcBorders>
          </w:tcPr>
          <w:p>
            <w:pPr>
              <w:pStyle w:val="TAL"/>
              <w:rPr>
                <w:rFonts w:ascii="Symbol" w:hAnsi="Symbol" w:eastAsia="Symbol" w:cs="Symbol"/>
              </w:rPr>
            </w:pPr>
            <w:r>
              <w:rPr>
                <w:rFonts w:eastAsia="Symbol" w:cs="Symbol" w:ascii="Symbol" w:hAnsi="Symbol"/>
              </w:rPr>
              <w:t></w:t>
            </w:r>
          </w:p>
        </w:tc>
      </w:tr>
      <w:tr>
        <w:trPr/>
        <w:tc>
          <w:tcPr>
            <w:tcW w:w="2268" w:type="dxa"/>
            <w:tcBorders>
              <w:top w:val="single" w:sz="4" w:space="0" w:color="000000"/>
              <w:start w:val="single" w:sz="4" w:space="0" w:color="000000"/>
              <w:bottom w:val="single" w:sz="4" w:space="0" w:color="000000"/>
            </w:tcBorders>
          </w:tcPr>
          <w:p>
            <w:pPr>
              <w:pStyle w:val="TAL"/>
              <w:rPr/>
            </w:pPr>
            <w:r>
              <w:rPr/>
              <w:t>R.5 – Priority Level</w:t>
            </w:r>
          </w:p>
        </w:tc>
        <w:tc>
          <w:tcPr>
            <w:tcW w:w="1620" w:type="dxa"/>
            <w:tcBorders>
              <w:top w:val="single" w:sz="4" w:space="0" w:color="000000"/>
              <w:start w:val="single" w:sz="4" w:space="0" w:color="000000"/>
              <w:bottom w:val="single" w:sz="4" w:space="0" w:color="000000"/>
            </w:tcBorders>
          </w:tcPr>
          <w:p>
            <w:pPr>
              <w:pStyle w:val="TAL"/>
              <w:rPr>
                <w:lang w:val="fr-FR"/>
              </w:rPr>
            </w:pPr>
            <w:r>
              <w:rPr>
                <w:lang w:val="fr-FR"/>
              </w:rPr>
              <w:t>PS</w:t>
            </w:r>
          </w:p>
        </w:tc>
        <w:tc>
          <w:tcPr>
            <w:tcW w:w="1890" w:type="dxa"/>
            <w:tcBorders>
              <w:top w:val="single" w:sz="4" w:space="0" w:color="000000"/>
              <w:start w:val="single" w:sz="4" w:space="0" w:color="000000"/>
              <w:bottom w:val="single" w:sz="4" w:space="0" w:color="000000"/>
            </w:tcBorders>
          </w:tcPr>
          <w:p>
            <w:pPr>
              <w:pStyle w:val="TAL"/>
              <w:rPr>
                <w:lang w:val="fr-FR"/>
              </w:rPr>
            </w:pPr>
            <w:r>
              <w:rPr>
                <w:lang w:val="fr-FR"/>
              </w:rPr>
              <w:t>PS</w:t>
            </w:r>
          </w:p>
        </w:tc>
        <w:tc>
          <w:tcPr>
            <w:tcW w:w="1530" w:type="dxa"/>
            <w:tcBorders>
              <w:top w:val="single" w:sz="4" w:space="0" w:color="000000"/>
              <w:start w:val="single" w:sz="4" w:space="0" w:color="000000"/>
              <w:bottom w:val="single" w:sz="4" w:space="0" w:color="000000"/>
            </w:tcBorders>
          </w:tcPr>
          <w:p>
            <w:pPr>
              <w:pStyle w:val="TAL"/>
              <w:rPr>
                <w:lang w:val="fr-FR"/>
              </w:rPr>
            </w:pPr>
            <w:r>
              <w:rPr>
                <w:lang w:val="fr-FR"/>
              </w:rPr>
              <w:t>PS</w:t>
            </w:r>
          </w:p>
        </w:tc>
        <w:tc>
          <w:tcPr>
            <w:tcW w:w="1630" w:type="dxa"/>
            <w:tcBorders>
              <w:top w:val="single" w:sz="4" w:space="0" w:color="000000"/>
              <w:start w:val="single" w:sz="4" w:space="0" w:color="000000"/>
              <w:bottom w:val="single" w:sz="4" w:space="0" w:color="000000"/>
              <w:end w:val="single" w:sz="4" w:space="0" w:color="000000"/>
            </w:tcBorders>
          </w:tcPr>
          <w:p>
            <w:pPr>
              <w:pStyle w:val="TAL"/>
              <w:rPr/>
            </w:pPr>
            <w:r>
              <w:rPr/>
              <w:t>VS</w:t>
            </w:r>
          </w:p>
        </w:tc>
      </w:tr>
      <w:tr>
        <w:trPr/>
        <w:tc>
          <w:tcPr>
            <w:tcW w:w="2268" w:type="dxa"/>
            <w:tcBorders>
              <w:top w:val="single" w:sz="4" w:space="0" w:color="000000"/>
              <w:start w:val="single" w:sz="4" w:space="0" w:color="000000"/>
              <w:bottom w:val="single" w:sz="4" w:space="0" w:color="000000"/>
            </w:tcBorders>
          </w:tcPr>
          <w:p>
            <w:pPr>
              <w:pStyle w:val="TAL"/>
              <w:rPr/>
            </w:pPr>
            <w:r>
              <w:rPr/>
              <w:t>R.6 – Invocation on Demand</w:t>
            </w:r>
          </w:p>
        </w:tc>
        <w:tc>
          <w:tcPr>
            <w:tcW w:w="1620" w:type="dxa"/>
            <w:tcBorders>
              <w:top w:val="single" w:sz="4" w:space="0" w:color="000000"/>
              <w:start w:val="single" w:sz="4" w:space="0" w:color="000000"/>
              <w:bottom w:val="single" w:sz="4" w:space="0" w:color="000000"/>
            </w:tcBorders>
          </w:tcPr>
          <w:p>
            <w:pPr>
              <w:pStyle w:val="TAL"/>
              <w:rPr/>
            </w:pPr>
            <w:r>
              <w:rPr/>
              <w:t>NS</w:t>
            </w:r>
          </w:p>
        </w:tc>
        <w:tc>
          <w:tcPr>
            <w:tcW w:w="1890" w:type="dxa"/>
            <w:tcBorders>
              <w:top w:val="single" w:sz="4" w:space="0" w:color="000000"/>
              <w:start w:val="single" w:sz="4" w:space="0" w:color="000000"/>
              <w:bottom w:val="single" w:sz="4" w:space="0" w:color="000000"/>
            </w:tcBorders>
          </w:tcPr>
          <w:p>
            <w:pPr>
              <w:pStyle w:val="TAL"/>
              <w:rPr/>
            </w:pPr>
            <w:r>
              <w:rPr>
                <w:rFonts w:eastAsia="Symbol" w:cs="Symbol" w:ascii="Symbol" w:hAnsi="Symbol"/>
              </w:rPr>
              <w:t></w:t>
            </w:r>
          </w:p>
        </w:tc>
        <w:tc>
          <w:tcPr>
            <w:tcW w:w="1530" w:type="dxa"/>
            <w:tcBorders>
              <w:top w:val="single" w:sz="4" w:space="0" w:color="000000"/>
              <w:start w:val="single" w:sz="4" w:space="0" w:color="000000"/>
              <w:bottom w:val="single" w:sz="4" w:space="0" w:color="000000"/>
            </w:tcBorders>
          </w:tcPr>
          <w:p>
            <w:pPr>
              <w:pStyle w:val="TAL"/>
              <w:rPr/>
            </w:pPr>
            <w:r>
              <w:rPr/>
              <w:t>PS</w:t>
            </w:r>
          </w:p>
        </w:tc>
        <w:tc>
          <w:tcPr>
            <w:tcW w:w="1630" w:type="dxa"/>
            <w:tcBorders>
              <w:top w:val="single" w:sz="4" w:space="0" w:color="000000"/>
              <w:start w:val="single" w:sz="4" w:space="0" w:color="000000"/>
              <w:bottom w:val="single" w:sz="4" w:space="0" w:color="000000"/>
              <w:end w:val="single" w:sz="4" w:space="0" w:color="000000"/>
            </w:tcBorders>
          </w:tcPr>
          <w:p>
            <w:pPr>
              <w:pStyle w:val="TAL"/>
              <w:rPr/>
            </w:pPr>
            <w:r>
              <w:rPr/>
              <w:t>VS</w:t>
            </w:r>
          </w:p>
        </w:tc>
      </w:tr>
      <w:tr>
        <w:trPr/>
        <w:tc>
          <w:tcPr>
            <w:tcW w:w="2268" w:type="dxa"/>
            <w:tcBorders>
              <w:top w:val="single" w:sz="4" w:space="0" w:color="000000"/>
              <w:start w:val="single" w:sz="4" w:space="0" w:color="000000"/>
              <w:bottom w:val="single" w:sz="4" w:space="0" w:color="000000"/>
            </w:tcBorders>
          </w:tcPr>
          <w:p>
            <w:pPr>
              <w:pStyle w:val="TAL"/>
              <w:rPr/>
            </w:pPr>
            <w:r>
              <w:rPr/>
              <w:t>R.7 – Applicability to Telecommunications Services</w:t>
            </w:r>
          </w:p>
        </w:tc>
        <w:tc>
          <w:tcPr>
            <w:tcW w:w="1620" w:type="dxa"/>
            <w:tcBorders>
              <w:top w:val="single" w:sz="4" w:space="0" w:color="000000"/>
              <w:start w:val="single" w:sz="4" w:space="0" w:color="000000"/>
              <w:bottom w:val="single" w:sz="4" w:space="0" w:color="000000"/>
            </w:tcBorders>
          </w:tcPr>
          <w:p>
            <w:pPr>
              <w:pStyle w:val="TAL"/>
              <w:rPr/>
            </w:pPr>
            <w:r>
              <w:rPr>
                <w:rFonts w:eastAsia="Symbol" w:cs="Symbol" w:ascii="Symbol" w:hAnsi="Symbol"/>
              </w:rPr>
              <w:t></w:t>
            </w:r>
          </w:p>
        </w:tc>
        <w:tc>
          <w:tcPr>
            <w:tcW w:w="1890" w:type="dxa"/>
            <w:tcBorders>
              <w:top w:val="single" w:sz="4" w:space="0" w:color="000000"/>
              <w:start w:val="single" w:sz="4" w:space="0" w:color="000000"/>
              <w:bottom w:val="single" w:sz="4" w:space="0" w:color="000000"/>
            </w:tcBorders>
          </w:tcPr>
          <w:p>
            <w:pPr>
              <w:pStyle w:val="TAL"/>
              <w:rPr/>
            </w:pPr>
            <w:r>
              <w:rPr>
                <w:rFonts w:eastAsia="Symbol" w:cs="Symbol" w:ascii="Symbol" w:hAnsi="Symbol"/>
              </w:rPr>
              <w:t></w:t>
            </w:r>
          </w:p>
        </w:tc>
        <w:tc>
          <w:tcPr>
            <w:tcW w:w="1530" w:type="dxa"/>
            <w:tcBorders>
              <w:top w:val="single" w:sz="4" w:space="0" w:color="000000"/>
              <w:start w:val="single" w:sz="4" w:space="0" w:color="000000"/>
              <w:bottom w:val="single" w:sz="4" w:space="0" w:color="000000"/>
            </w:tcBorders>
          </w:tcPr>
          <w:p>
            <w:pPr>
              <w:pStyle w:val="TAL"/>
              <w:rPr/>
            </w:pPr>
            <w:r>
              <w:rPr>
                <w:rFonts w:eastAsia="Symbol" w:cs="Symbol" w:ascii="Symbol" w:hAnsi="Symbol"/>
              </w:rPr>
              <w:t></w:t>
            </w:r>
          </w:p>
        </w:tc>
        <w:tc>
          <w:tcPr>
            <w:tcW w:w="1630" w:type="dxa"/>
            <w:tcBorders>
              <w:top w:val="single" w:sz="4" w:space="0" w:color="000000"/>
              <w:start w:val="single" w:sz="4" w:space="0" w:color="000000"/>
              <w:bottom w:val="single" w:sz="4" w:space="0" w:color="000000"/>
              <w:end w:val="single" w:sz="4" w:space="0" w:color="000000"/>
            </w:tcBorders>
          </w:tcPr>
          <w:p>
            <w:pPr>
              <w:pStyle w:val="TAL"/>
              <w:rPr/>
            </w:pPr>
            <w:r>
              <w:rPr>
                <w:rFonts w:eastAsia="Symbol" w:cs="Symbol" w:ascii="Symbol" w:hAnsi="Symbol"/>
              </w:rPr>
              <w:t></w:t>
            </w:r>
          </w:p>
        </w:tc>
      </w:tr>
      <w:tr>
        <w:trPr/>
        <w:tc>
          <w:tcPr>
            <w:tcW w:w="2268" w:type="dxa"/>
            <w:tcBorders>
              <w:top w:val="single" w:sz="4" w:space="0" w:color="000000"/>
              <w:start w:val="single" w:sz="4" w:space="0" w:color="000000"/>
              <w:bottom w:val="single" w:sz="4" w:space="0" w:color="000000"/>
            </w:tcBorders>
          </w:tcPr>
          <w:p>
            <w:pPr>
              <w:pStyle w:val="TAL"/>
              <w:rPr/>
            </w:pPr>
            <w:r>
              <w:rPr/>
              <w:t>R.8 – Authorization</w:t>
            </w:r>
          </w:p>
        </w:tc>
        <w:tc>
          <w:tcPr>
            <w:tcW w:w="1620" w:type="dxa"/>
            <w:tcBorders>
              <w:top w:val="single" w:sz="4" w:space="0" w:color="000000"/>
              <w:start w:val="single" w:sz="4" w:space="0" w:color="000000"/>
              <w:bottom w:val="single" w:sz="4" w:space="0" w:color="000000"/>
            </w:tcBorders>
          </w:tcPr>
          <w:p>
            <w:pPr>
              <w:pStyle w:val="TAL"/>
              <w:rPr/>
            </w:pPr>
            <w:r>
              <w:rPr>
                <w:rFonts w:eastAsia="Symbol" w:cs="Symbol" w:ascii="Symbol" w:hAnsi="Symbol"/>
              </w:rPr>
              <w:t></w:t>
            </w:r>
          </w:p>
        </w:tc>
        <w:tc>
          <w:tcPr>
            <w:tcW w:w="1890" w:type="dxa"/>
            <w:tcBorders>
              <w:top w:val="single" w:sz="4" w:space="0" w:color="000000"/>
              <w:start w:val="single" w:sz="4" w:space="0" w:color="000000"/>
              <w:bottom w:val="single" w:sz="4" w:space="0" w:color="000000"/>
            </w:tcBorders>
          </w:tcPr>
          <w:p>
            <w:pPr>
              <w:pStyle w:val="TAL"/>
              <w:rPr/>
            </w:pPr>
            <w:r>
              <w:rPr>
                <w:rFonts w:eastAsia="Symbol" w:cs="Symbol" w:ascii="Symbol" w:hAnsi="Symbol"/>
              </w:rPr>
              <w:t></w:t>
            </w:r>
          </w:p>
        </w:tc>
        <w:tc>
          <w:tcPr>
            <w:tcW w:w="1530" w:type="dxa"/>
            <w:tcBorders>
              <w:top w:val="single" w:sz="4" w:space="0" w:color="000000"/>
              <w:start w:val="single" w:sz="4" w:space="0" w:color="000000"/>
              <w:bottom w:val="single" w:sz="4" w:space="0" w:color="000000"/>
            </w:tcBorders>
          </w:tcPr>
          <w:p>
            <w:pPr>
              <w:pStyle w:val="TAL"/>
              <w:rPr/>
            </w:pPr>
            <w:r>
              <w:rPr>
                <w:rFonts w:eastAsia="Symbol" w:cs="Symbol" w:ascii="Symbol" w:hAnsi="Symbol"/>
              </w:rPr>
              <w:t></w:t>
            </w:r>
          </w:p>
        </w:tc>
        <w:tc>
          <w:tcPr>
            <w:tcW w:w="1630" w:type="dxa"/>
            <w:tcBorders>
              <w:top w:val="single" w:sz="4" w:space="0" w:color="000000"/>
              <w:start w:val="single" w:sz="4" w:space="0" w:color="000000"/>
              <w:bottom w:val="single" w:sz="4" w:space="0" w:color="000000"/>
              <w:end w:val="single" w:sz="4" w:space="0" w:color="000000"/>
            </w:tcBorders>
          </w:tcPr>
          <w:p>
            <w:pPr>
              <w:pStyle w:val="TAL"/>
              <w:rPr/>
            </w:pPr>
            <w:r>
              <w:rPr/>
              <w:t>VS</w:t>
            </w:r>
          </w:p>
        </w:tc>
      </w:tr>
      <w:tr>
        <w:trPr/>
        <w:tc>
          <w:tcPr>
            <w:tcW w:w="2268" w:type="dxa"/>
            <w:tcBorders>
              <w:top w:val="single" w:sz="4" w:space="0" w:color="000000"/>
              <w:start w:val="single" w:sz="4" w:space="0" w:color="000000"/>
              <w:bottom w:val="single" w:sz="4" w:space="0" w:color="000000"/>
            </w:tcBorders>
          </w:tcPr>
          <w:p>
            <w:pPr>
              <w:pStyle w:val="TAL"/>
              <w:rPr/>
            </w:pPr>
            <w:r>
              <w:rPr/>
              <w:t>R.9 – Priority Service service code</w:t>
            </w:r>
          </w:p>
        </w:tc>
        <w:tc>
          <w:tcPr>
            <w:tcW w:w="1620" w:type="dxa"/>
            <w:tcBorders>
              <w:top w:val="single" w:sz="4" w:space="0" w:color="000000"/>
              <w:start w:val="single" w:sz="4" w:space="0" w:color="000000"/>
              <w:bottom w:val="single" w:sz="4" w:space="0" w:color="000000"/>
            </w:tcBorders>
          </w:tcPr>
          <w:p>
            <w:pPr>
              <w:pStyle w:val="TAL"/>
              <w:rPr/>
            </w:pPr>
            <w:r>
              <w:rPr/>
              <w:t>NS</w:t>
            </w:r>
          </w:p>
        </w:tc>
        <w:tc>
          <w:tcPr>
            <w:tcW w:w="1890" w:type="dxa"/>
            <w:tcBorders>
              <w:top w:val="single" w:sz="4" w:space="0" w:color="000000"/>
              <w:start w:val="single" w:sz="4" w:space="0" w:color="000000"/>
              <w:bottom w:val="single" w:sz="4" w:space="0" w:color="000000"/>
            </w:tcBorders>
          </w:tcPr>
          <w:p>
            <w:pPr>
              <w:pStyle w:val="TAL"/>
              <w:rPr/>
            </w:pPr>
            <w:r>
              <w:rPr/>
              <w:t>PS</w:t>
            </w:r>
          </w:p>
        </w:tc>
        <w:tc>
          <w:tcPr>
            <w:tcW w:w="1530" w:type="dxa"/>
            <w:tcBorders>
              <w:top w:val="single" w:sz="4" w:space="0" w:color="000000"/>
              <w:start w:val="single" w:sz="4" w:space="0" w:color="000000"/>
              <w:bottom w:val="single" w:sz="4" w:space="0" w:color="000000"/>
            </w:tcBorders>
          </w:tcPr>
          <w:p>
            <w:pPr>
              <w:pStyle w:val="TAL"/>
              <w:rPr/>
            </w:pPr>
            <w:r>
              <w:rPr/>
              <w:t>NS</w:t>
            </w:r>
          </w:p>
        </w:tc>
        <w:tc>
          <w:tcPr>
            <w:tcW w:w="1630" w:type="dxa"/>
            <w:tcBorders>
              <w:top w:val="single" w:sz="4" w:space="0" w:color="000000"/>
              <w:start w:val="single" w:sz="4" w:space="0" w:color="000000"/>
              <w:bottom w:val="single" w:sz="4" w:space="0" w:color="000000"/>
              <w:end w:val="single" w:sz="4" w:space="0" w:color="000000"/>
            </w:tcBorders>
          </w:tcPr>
          <w:p>
            <w:pPr>
              <w:pStyle w:val="TAL"/>
              <w:rPr/>
            </w:pPr>
            <w:r>
              <w:rPr/>
              <w:t>VS</w:t>
            </w:r>
          </w:p>
        </w:tc>
      </w:tr>
      <w:tr>
        <w:trPr/>
        <w:tc>
          <w:tcPr>
            <w:tcW w:w="2268" w:type="dxa"/>
            <w:tcBorders>
              <w:top w:val="single" w:sz="4" w:space="0" w:color="000000"/>
              <w:start w:val="single" w:sz="4" w:space="0" w:color="000000"/>
              <w:bottom w:val="single" w:sz="4" w:space="0" w:color="000000"/>
            </w:tcBorders>
          </w:tcPr>
          <w:p>
            <w:pPr>
              <w:pStyle w:val="TAL"/>
              <w:rPr/>
            </w:pPr>
            <w:r>
              <w:rPr/>
              <w:t>R.10 – Roaming</w:t>
            </w:r>
          </w:p>
        </w:tc>
        <w:tc>
          <w:tcPr>
            <w:tcW w:w="1620" w:type="dxa"/>
            <w:tcBorders>
              <w:top w:val="single" w:sz="4" w:space="0" w:color="000000"/>
              <w:start w:val="single" w:sz="4" w:space="0" w:color="000000"/>
              <w:bottom w:val="single" w:sz="4" w:space="0" w:color="000000"/>
            </w:tcBorders>
          </w:tcPr>
          <w:p>
            <w:pPr>
              <w:pStyle w:val="TAL"/>
              <w:rPr/>
            </w:pPr>
            <w:r>
              <w:rPr/>
              <w:t>PS</w:t>
            </w:r>
          </w:p>
        </w:tc>
        <w:tc>
          <w:tcPr>
            <w:tcW w:w="1890" w:type="dxa"/>
            <w:tcBorders>
              <w:top w:val="single" w:sz="4" w:space="0" w:color="000000"/>
              <w:start w:val="single" w:sz="4" w:space="0" w:color="000000"/>
              <w:bottom w:val="single" w:sz="4" w:space="0" w:color="000000"/>
            </w:tcBorders>
          </w:tcPr>
          <w:p>
            <w:pPr>
              <w:pStyle w:val="TAL"/>
              <w:rPr/>
            </w:pPr>
            <w:r>
              <w:rPr>
                <w:rFonts w:eastAsia="Symbol" w:cs="Symbol" w:ascii="Symbol" w:hAnsi="Symbol"/>
              </w:rPr>
              <w:t></w:t>
            </w:r>
          </w:p>
        </w:tc>
        <w:tc>
          <w:tcPr>
            <w:tcW w:w="1530" w:type="dxa"/>
            <w:tcBorders>
              <w:top w:val="single" w:sz="4" w:space="0" w:color="000000"/>
              <w:start w:val="single" w:sz="4" w:space="0" w:color="000000"/>
              <w:bottom w:val="single" w:sz="4" w:space="0" w:color="000000"/>
            </w:tcBorders>
          </w:tcPr>
          <w:p>
            <w:pPr>
              <w:pStyle w:val="TAL"/>
              <w:rPr>
                <w:lang w:val="fr-FR"/>
              </w:rPr>
            </w:pPr>
            <w:r>
              <w:rPr>
                <w:lang w:val="fr-FR"/>
              </w:rPr>
              <w:t>PS</w:t>
            </w:r>
          </w:p>
        </w:tc>
        <w:tc>
          <w:tcPr>
            <w:tcW w:w="1630" w:type="dxa"/>
            <w:tcBorders>
              <w:top w:val="single" w:sz="4" w:space="0" w:color="000000"/>
              <w:start w:val="single" w:sz="4" w:space="0" w:color="000000"/>
              <w:bottom w:val="single" w:sz="4" w:space="0" w:color="000000"/>
              <w:end w:val="single" w:sz="4" w:space="0" w:color="000000"/>
            </w:tcBorders>
          </w:tcPr>
          <w:p>
            <w:pPr>
              <w:pStyle w:val="TAL"/>
              <w:rPr>
                <w:lang w:val="fr-FR"/>
              </w:rPr>
            </w:pPr>
            <w:r>
              <w:rPr>
                <w:lang w:val="fr-FR"/>
              </w:rPr>
              <w:t>NS/VS</w:t>
            </w:r>
          </w:p>
        </w:tc>
      </w:tr>
      <w:tr>
        <w:trPr/>
        <w:tc>
          <w:tcPr>
            <w:tcW w:w="2268" w:type="dxa"/>
            <w:tcBorders>
              <w:top w:val="single" w:sz="4" w:space="0" w:color="000000"/>
              <w:start w:val="single" w:sz="4" w:space="0" w:color="000000"/>
              <w:bottom w:val="single" w:sz="4" w:space="0" w:color="000000"/>
            </w:tcBorders>
          </w:tcPr>
          <w:p>
            <w:pPr>
              <w:pStyle w:val="TAL"/>
              <w:rPr/>
            </w:pPr>
            <w:r>
              <w:rPr/>
              <w:t>R.11 – Handover</w:t>
            </w:r>
          </w:p>
        </w:tc>
        <w:tc>
          <w:tcPr>
            <w:tcW w:w="1620" w:type="dxa"/>
            <w:tcBorders>
              <w:top w:val="single" w:sz="4" w:space="0" w:color="000000"/>
              <w:start w:val="single" w:sz="4" w:space="0" w:color="000000"/>
              <w:bottom w:val="single" w:sz="4" w:space="0" w:color="000000"/>
            </w:tcBorders>
          </w:tcPr>
          <w:p>
            <w:pPr>
              <w:pStyle w:val="TAL"/>
              <w:rPr/>
            </w:pPr>
            <w:r>
              <w:rPr/>
              <w:t>NS</w:t>
            </w:r>
          </w:p>
        </w:tc>
        <w:tc>
          <w:tcPr>
            <w:tcW w:w="1890" w:type="dxa"/>
            <w:tcBorders>
              <w:top w:val="single" w:sz="4" w:space="0" w:color="000000"/>
              <w:start w:val="single" w:sz="4" w:space="0" w:color="000000"/>
              <w:bottom w:val="single" w:sz="4" w:space="0" w:color="000000"/>
            </w:tcBorders>
          </w:tcPr>
          <w:p>
            <w:pPr>
              <w:pStyle w:val="TAL"/>
              <w:rPr/>
            </w:pPr>
            <w:r>
              <w:rPr/>
              <w:t>PS</w:t>
            </w:r>
          </w:p>
        </w:tc>
        <w:tc>
          <w:tcPr>
            <w:tcW w:w="1530" w:type="dxa"/>
            <w:tcBorders>
              <w:top w:val="single" w:sz="4" w:space="0" w:color="000000"/>
              <w:start w:val="single" w:sz="4" w:space="0" w:color="000000"/>
              <w:bottom w:val="single" w:sz="4" w:space="0" w:color="000000"/>
            </w:tcBorders>
          </w:tcPr>
          <w:p>
            <w:pPr>
              <w:pStyle w:val="TAL"/>
              <w:rPr/>
            </w:pPr>
            <w:r>
              <w:rPr/>
              <w:t>NS</w:t>
            </w:r>
          </w:p>
        </w:tc>
        <w:tc>
          <w:tcPr>
            <w:tcW w:w="1630" w:type="dxa"/>
            <w:tcBorders>
              <w:top w:val="single" w:sz="4" w:space="0" w:color="000000"/>
              <w:start w:val="single" w:sz="4" w:space="0" w:color="000000"/>
              <w:bottom w:val="single" w:sz="4" w:space="0" w:color="000000"/>
              <w:end w:val="single" w:sz="4" w:space="0" w:color="000000"/>
            </w:tcBorders>
          </w:tcPr>
          <w:p>
            <w:pPr>
              <w:pStyle w:val="TAL"/>
              <w:rPr/>
            </w:pPr>
            <w:r>
              <w:rPr>
                <w:rFonts w:eastAsia="Symbol" w:cs="Symbol" w:ascii="Symbol" w:hAnsi="Symbol"/>
              </w:rPr>
              <w:t></w:t>
            </w:r>
          </w:p>
        </w:tc>
      </w:tr>
      <w:tr>
        <w:trPr/>
        <w:tc>
          <w:tcPr>
            <w:tcW w:w="2268" w:type="dxa"/>
            <w:tcBorders>
              <w:top w:val="single" w:sz="4" w:space="0" w:color="000000"/>
              <w:start w:val="single" w:sz="4" w:space="0" w:color="000000"/>
              <w:bottom w:val="single" w:sz="4" w:space="0" w:color="000000"/>
            </w:tcBorders>
          </w:tcPr>
          <w:p>
            <w:pPr>
              <w:pStyle w:val="TAL"/>
              <w:rPr/>
            </w:pPr>
            <w:r>
              <w:rPr/>
              <w:t>R.12 – Priority Service charging data record</w:t>
            </w:r>
          </w:p>
        </w:tc>
        <w:tc>
          <w:tcPr>
            <w:tcW w:w="1620" w:type="dxa"/>
            <w:tcBorders>
              <w:top w:val="single" w:sz="4" w:space="0" w:color="000000"/>
              <w:start w:val="single" w:sz="4" w:space="0" w:color="000000"/>
              <w:bottom w:val="single" w:sz="4" w:space="0" w:color="000000"/>
            </w:tcBorders>
          </w:tcPr>
          <w:p>
            <w:pPr>
              <w:pStyle w:val="TAL"/>
              <w:rPr/>
            </w:pPr>
            <w:r>
              <w:rPr/>
              <w:t>NS</w:t>
            </w:r>
          </w:p>
        </w:tc>
        <w:tc>
          <w:tcPr>
            <w:tcW w:w="1890" w:type="dxa"/>
            <w:tcBorders>
              <w:top w:val="single" w:sz="4" w:space="0" w:color="000000"/>
              <w:start w:val="single" w:sz="4" w:space="0" w:color="000000"/>
              <w:bottom w:val="single" w:sz="4" w:space="0" w:color="000000"/>
            </w:tcBorders>
          </w:tcPr>
          <w:p>
            <w:pPr>
              <w:pStyle w:val="TAL"/>
              <w:rPr/>
            </w:pPr>
            <w:r>
              <w:rPr>
                <w:rFonts w:eastAsia="Symbol" w:cs="Symbol" w:ascii="Symbol" w:hAnsi="Symbol"/>
              </w:rPr>
              <w:t></w:t>
            </w:r>
          </w:p>
        </w:tc>
        <w:tc>
          <w:tcPr>
            <w:tcW w:w="1530" w:type="dxa"/>
            <w:tcBorders>
              <w:top w:val="single" w:sz="4" w:space="0" w:color="000000"/>
              <w:start w:val="single" w:sz="4" w:space="0" w:color="000000"/>
              <w:bottom w:val="single" w:sz="4" w:space="0" w:color="000000"/>
            </w:tcBorders>
          </w:tcPr>
          <w:p>
            <w:pPr>
              <w:pStyle w:val="TAL"/>
              <w:rPr/>
            </w:pPr>
            <w:r>
              <w:rPr/>
              <w:t>NS</w:t>
            </w:r>
          </w:p>
        </w:tc>
        <w:tc>
          <w:tcPr>
            <w:tcW w:w="1630" w:type="dxa"/>
            <w:tcBorders>
              <w:top w:val="single" w:sz="4" w:space="0" w:color="000000"/>
              <w:start w:val="single" w:sz="4" w:space="0" w:color="000000"/>
              <w:bottom w:val="single" w:sz="4" w:space="0" w:color="000000"/>
              <w:end w:val="single" w:sz="4" w:space="0" w:color="000000"/>
            </w:tcBorders>
          </w:tcPr>
          <w:p>
            <w:pPr>
              <w:pStyle w:val="TAL"/>
              <w:rPr/>
            </w:pPr>
            <w:r>
              <w:rPr/>
              <w:t>VS</w:t>
            </w:r>
          </w:p>
        </w:tc>
      </w:tr>
      <w:tr>
        <w:trPr/>
        <w:tc>
          <w:tcPr>
            <w:tcW w:w="2268" w:type="dxa"/>
            <w:tcBorders>
              <w:top w:val="single" w:sz="4" w:space="0" w:color="000000"/>
              <w:start w:val="single" w:sz="4" w:space="0" w:color="000000"/>
              <w:bottom w:val="single" w:sz="4" w:space="0" w:color="000000"/>
            </w:tcBorders>
          </w:tcPr>
          <w:p>
            <w:pPr>
              <w:pStyle w:val="TAL"/>
              <w:rPr/>
            </w:pPr>
            <w:r>
              <w:rPr/>
              <w:t>R.13 – Priority Trunk Queuing</w:t>
            </w:r>
          </w:p>
        </w:tc>
        <w:tc>
          <w:tcPr>
            <w:tcW w:w="1620" w:type="dxa"/>
            <w:tcBorders>
              <w:top w:val="single" w:sz="4" w:space="0" w:color="000000"/>
              <w:start w:val="single" w:sz="4" w:space="0" w:color="000000"/>
              <w:bottom w:val="single" w:sz="4" w:space="0" w:color="000000"/>
            </w:tcBorders>
          </w:tcPr>
          <w:p>
            <w:pPr>
              <w:pStyle w:val="TAL"/>
              <w:rPr>
                <w:lang w:val="fr-FR"/>
              </w:rPr>
            </w:pPr>
            <w:r>
              <w:rPr>
                <w:lang w:val="fr-FR"/>
              </w:rPr>
              <w:t>NS</w:t>
            </w:r>
          </w:p>
        </w:tc>
        <w:tc>
          <w:tcPr>
            <w:tcW w:w="1890" w:type="dxa"/>
            <w:tcBorders>
              <w:top w:val="single" w:sz="4" w:space="0" w:color="000000"/>
              <w:start w:val="single" w:sz="4" w:space="0" w:color="000000"/>
              <w:bottom w:val="single" w:sz="4" w:space="0" w:color="000000"/>
            </w:tcBorders>
          </w:tcPr>
          <w:p>
            <w:pPr>
              <w:pStyle w:val="TAL"/>
              <w:rPr>
                <w:lang w:val="fr-FR"/>
              </w:rPr>
            </w:pPr>
            <w:r>
              <w:rPr>
                <w:lang w:val="fr-FR"/>
              </w:rPr>
              <w:t>NS</w:t>
            </w:r>
          </w:p>
        </w:tc>
        <w:tc>
          <w:tcPr>
            <w:tcW w:w="1530" w:type="dxa"/>
            <w:tcBorders>
              <w:top w:val="single" w:sz="4" w:space="0" w:color="000000"/>
              <w:start w:val="single" w:sz="4" w:space="0" w:color="000000"/>
              <w:bottom w:val="single" w:sz="4" w:space="0" w:color="000000"/>
            </w:tcBorders>
          </w:tcPr>
          <w:p>
            <w:pPr>
              <w:pStyle w:val="TAL"/>
              <w:rPr>
                <w:lang w:val="fr-FR"/>
              </w:rPr>
            </w:pPr>
            <w:r>
              <w:rPr>
                <w:lang w:val="fr-FR"/>
              </w:rPr>
              <w:t>NS</w:t>
            </w:r>
          </w:p>
        </w:tc>
        <w:tc>
          <w:tcPr>
            <w:tcW w:w="1630" w:type="dxa"/>
            <w:tcBorders>
              <w:top w:val="single" w:sz="4" w:space="0" w:color="000000"/>
              <w:start w:val="single" w:sz="4" w:space="0" w:color="000000"/>
              <w:bottom w:val="single" w:sz="4" w:space="0" w:color="000000"/>
              <w:end w:val="single" w:sz="4" w:space="0" w:color="000000"/>
            </w:tcBorders>
          </w:tcPr>
          <w:p>
            <w:pPr>
              <w:pStyle w:val="TAL"/>
              <w:rPr/>
            </w:pPr>
            <w:r>
              <w:rPr/>
              <w:t>NS</w:t>
            </w:r>
          </w:p>
        </w:tc>
      </w:tr>
      <w:tr>
        <w:trPr/>
        <w:tc>
          <w:tcPr>
            <w:tcW w:w="2268" w:type="dxa"/>
            <w:tcBorders>
              <w:top w:val="single" w:sz="4" w:space="0" w:color="000000"/>
              <w:start w:val="single" w:sz="4" w:space="0" w:color="000000"/>
              <w:bottom w:val="single" w:sz="4" w:space="0" w:color="000000"/>
            </w:tcBorders>
          </w:tcPr>
          <w:p>
            <w:pPr>
              <w:pStyle w:val="TAL"/>
              <w:rPr/>
            </w:pPr>
            <w:r>
              <w:rPr/>
              <w:t xml:space="preserve">R.14 – </w:t>
            </w:r>
            <w:r>
              <w:rPr>
                <w:lang w:val="en-US" w:eastAsia="en-US"/>
              </w:rPr>
              <w:t>Coexistence with eMLPP</w:t>
            </w:r>
          </w:p>
        </w:tc>
        <w:tc>
          <w:tcPr>
            <w:tcW w:w="1620" w:type="dxa"/>
            <w:tcBorders>
              <w:top w:val="single" w:sz="4" w:space="0" w:color="000000"/>
              <w:start w:val="single" w:sz="4" w:space="0" w:color="000000"/>
              <w:bottom w:val="single" w:sz="4" w:space="0" w:color="000000"/>
            </w:tcBorders>
          </w:tcPr>
          <w:p>
            <w:pPr>
              <w:pStyle w:val="TAL"/>
              <w:rPr>
                <w:lang w:val="fr-FR"/>
              </w:rPr>
            </w:pPr>
            <w:r>
              <w:rPr>
                <w:lang w:val="fr-FR"/>
              </w:rPr>
              <w:t>NS</w:t>
            </w:r>
          </w:p>
        </w:tc>
        <w:tc>
          <w:tcPr>
            <w:tcW w:w="1890" w:type="dxa"/>
            <w:tcBorders>
              <w:top w:val="single" w:sz="4" w:space="0" w:color="000000"/>
              <w:start w:val="single" w:sz="4" w:space="0" w:color="000000"/>
              <w:bottom w:val="single" w:sz="4" w:space="0" w:color="000000"/>
            </w:tcBorders>
          </w:tcPr>
          <w:p>
            <w:pPr>
              <w:pStyle w:val="TAL"/>
              <w:rPr>
                <w:lang w:val="fr-FR"/>
              </w:rPr>
            </w:pPr>
            <w:r>
              <w:rPr>
                <w:lang w:val="fr-FR"/>
              </w:rPr>
              <w:t>NS</w:t>
            </w:r>
          </w:p>
        </w:tc>
        <w:tc>
          <w:tcPr>
            <w:tcW w:w="1530" w:type="dxa"/>
            <w:tcBorders>
              <w:top w:val="single" w:sz="4" w:space="0" w:color="000000"/>
              <w:start w:val="single" w:sz="4" w:space="0" w:color="000000"/>
              <w:bottom w:val="single" w:sz="4" w:space="0" w:color="000000"/>
            </w:tcBorders>
          </w:tcPr>
          <w:p>
            <w:pPr>
              <w:pStyle w:val="TAL"/>
              <w:rPr>
                <w:lang w:val="fr-FR"/>
              </w:rPr>
            </w:pPr>
            <w:r>
              <w:rPr>
                <w:lang w:val="fr-FR"/>
              </w:rPr>
              <w:t>NS</w:t>
            </w:r>
          </w:p>
        </w:tc>
        <w:tc>
          <w:tcPr>
            <w:tcW w:w="1630" w:type="dxa"/>
            <w:tcBorders>
              <w:top w:val="single" w:sz="4" w:space="0" w:color="000000"/>
              <w:start w:val="single" w:sz="4" w:space="0" w:color="000000"/>
              <w:bottom w:val="single" w:sz="4" w:space="0" w:color="000000"/>
              <w:end w:val="single" w:sz="4" w:space="0" w:color="000000"/>
            </w:tcBorders>
          </w:tcPr>
          <w:p>
            <w:pPr>
              <w:pStyle w:val="TAL"/>
              <w:rPr/>
            </w:pPr>
            <w:r>
              <w:rPr/>
              <w:t>NS</w:t>
            </w:r>
          </w:p>
        </w:tc>
      </w:tr>
    </w:tbl>
    <w:p>
      <w:pPr>
        <w:pStyle w:val="Normal"/>
        <w:rPr/>
      </w:pPr>
      <w:r>
        <w:rPr/>
      </w:r>
    </w:p>
    <w:p>
      <w:pPr>
        <w:pStyle w:val="Normal"/>
        <w:rPr/>
      </w:pPr>
      <w:r>
        <w:rPr/>
        <w:t>Based on the analysis in this Feasibility Study, most of the high-level requirements for Priority Service can be supported through the use of Access Control, eMLPP, A/Iu Priority element, and SIM-based capabilities. The “authorization by PIN” requirement could be supported by a handset-based solution and not a network-based solution.</w:t>
      </w:r>
    </w:p>
    <w:p>
      <w:pPr>
        <w:pStyle w:val="CommentText"/>
        <w:rPr/>
      </w:pPr>
      <w:r>
        <w:rPr/>
      </w:r>
      <w:r>
        <w:br w:type="page"/>
      </w:r>
    </w:p>
    <w:p>
      <w:pPr>
        <w:pStyle w:val="Heading8"/>
        <w:bidi w:val="0"/>
        <w:ind w:start="0" w:hanging="0"/>
        <w:jc w:val="start"/>
        <w:rPr/>
      </w:pPr>
      <w:bookmarkStart w:id="52" w:name="__RefHeading___Toc217731052"/>
      <w:bookmarkEnd w:id="52"/>
      <w:r>
        <w:rPr/>
        <w:t>Annex A (Informative):</w:t>
        <w:br/>
        <w:t>Regional Priority Service Requirements</w:t>
      </w:r>
    </w:p>
    <w:p>
      <w:pPr>
        <w:pStyle w:val="Normal"/>
        <w:rPr/>
      </w:pPr>
      <w:r>
        <w:rPr/>
        <w:t>Annexes are labeled A, B, C, etc. and are “informative” (3G TRs are informative documents by nature).</w:t>
      </w:r>
    </w:p>
    <w:p>
      <w:pPr>
        <w:pStyle w:val="Normal"/>
        <w:rPr>
          <w:rFonts w:ascii="Arial" w:hAnsi="Arial" w:cs="Arial"/>
          <w:sz w:val="32"/>
        </w:rPr>
      </w:pPr>
      <w:r>
        <w:rPr>
          <w:rFonts w:cs="Arial" w:ascii="Arial" w:hAnsi="Arial"/>
          <w:sz w:val="32"/>
        </w:rPr>
        <w:t>United States Regional Requirements</w:t>
      </w:r>
    </w:p>
    <w:p>
      <w:pPr>
        <w:pStyle w:val="Normal"/>
        <w:rPr/>
      </w:pPr>
      <w:r>
        <w:rPr/>
        <w:t>For the United States, the top 5 priority levels are described in table 1.</w:t>
      </w:r>
    </w:p>
    <w:p>
      <w:pPr>
        <w:pStyle w:val="TH"/>
        <w:rPr/>
      </w:pPr>
      <w:r>
        <w:rPr/>
        <w:t>Table A-1: Priorities for NS/EP Users</w:t>
      </w:r>
    </w:p>
    <w:tbl>
      <w:tblPr>
        <w:tblW w:w="9496" w:type="dxa"/>
        <w:jc w:val="start"/>
        <w:tblInd w:w="-5" w:type="dxa"/>
        <w:tblCellMar>
          <w:top w:w="0" w:type="dxa"/>
          <w:start w:w="108" w:type="dxa"/>
          <w:bottom w:w="0" w:type="dxa"/>
          <w:end w:w="108" w:type="dxa"/>
        </w:tblCellMar>
      </w:tblPr>
      <w:tblGrid>
        <w:gridCol w:w="1098"/>
        <w:gridCol w:w="1890"/>
        <w:gridCol w:w="6508"/>
      </w:tblGrid>
      <w:tr>
        <w:trPr>
          <w:trHeight w:val="272" w:hRule="atLeast"/>
        </w:trPr>
        <w:tc>
          <w:tcPr>
            <w:tcW w:w="1098" w:type="dxa"/>
            <w:tcBorders>
              <w:top w:val="single" w:sz="4" w:space="0" w:color="000000"/>
              <w:start w:val="single" w:sz="4" w:space="0" w:color="000000"/>
              <w:bottom w:val="single" w:sz="4" w:space="0" w:color="000000"/>
            </w:tcBorders>
            <w:shd w:fill="D8D8D8" w:val="clear"/>
          </w:tcPr>
          <w:p>
            <w:pPr>
              <w:pStyle w:val="TAH"/>
              <w:rPr>
                <w:rFonts w:ascii="Times New Roman" w:hAnsi="Times New Roman" w:cs="Times New Roman"/>
              </w:rPr>
            </w:pPr>
            <w:r>
              <w:rPr>
                <w:rFonts w:cs="Times New Roman" w:ascii="Times New Roman" w:hAnsi="Times New Roman"/>
              </w:rPr>
              <w:t>Priority Level</w:t>
            </w:r>
          </w:p>
        </w:tc>
        <w:tc>
          <w:tcPr>
            <w:tcW w:w="1890" w:type="dxa"/>
            <w:tcBorders>
              <w:top w:val="single" w:sz="4" w:space="0" w:color="000000"/>
              <w:start w:val="single" w:sz="4" w:space="0" w:color="000000"/>
              <w:bottom w:val="single" w:sz="4" w:space="0" w:color="000000"/>
            </w:tcBorders>
            <w:shd w:fill="D8D8D8" w:val="clear"/>
            <w:vAlign w:val="center"/>
          </w:tcPr>
          <w:p>
            <w:pPr>
              <w:pStyle w:val="TAH"/>
              <w:rPr>
                <w:rFonts w:ascii="Times New Roman" w:hAnsi="Times New Roman" w:cs="Times New Roman"/>
              </w:rPr>
            </w:pPr>
            <w:r>
              <w:rPr>
                <w:rFonts w:cs="Times New Roman" w:ascii="Times New Roman" w:hAnsi="Times New Roman"/>
              </w:rPr>
              <w:t>Responsibility</w:t>
            </w:r>
          </w:p>
        </w:tc>
        <w:tc>
          <w:tcPr>
            <w:tcW w:w="6508" w:type="dxa"/>
            <w:tcBorders>
              <w:top w:val="single" w:sz="4" w:space="0" w:color="000000"/>
              <w:start w:val="single" w:sz="4" w:space="0" w:color="000000"/>
              <w:bottom w:val="single" w:sz="4" w:space="0" w:color="000000"/>
              <w:end w:val="single" w:sz="4" w:space="0" w:color="000000"/>
            </w:tcBorders>
            <w:shd w:fill="D8D8D8" w:val="clear"/>
            <w:vAlign w:val="center"/>
          </w:tcPr>
          <w:p>
            <w:pPr>
              <w:pStyle w:val="TAH"/>
              <w:rPr>
                <w:rFonts w:ascii="Times New Roman" w:hAnsi="Times New Roman" w:cs="Times New Roman"/>
              </w:rPr>
            </w:pPr>
            <w:r>
              <w:rPr>
                <w:rFonts w:cs="Times New Roman" w:ascii="Times New Roman" w:hAnsi="Times New Roman"/>
              </w:rPr>
              <w:t>Qualifying Criteria</w:t>
            </w:r>
          </w:p>
        </w:tc>
      </w:tr>
      <w:tr>
        <w:trPr>
          <w:trHeight w:val="272" w:hRule="atLeast"/>
        </w:trPr>
        <w:tc>
          <w:tcPr>
            <w:tcW w:w="1098" w:type="dxa"/>
            <w:tcBorders>
              <w:top w:val="single" w:sz="4" w:space="0" w:color="000000"/>
              <w:start w:val="single" w:sz="4" w:space="0" w:color="000000"/>
              <w:bottom w:val="single" w:sz="4" w:space="0" w:color="000000"/>
            </w:tcBorders>
          </w:tcPr>
          <w:p>
            <w:pPr>
              <w:pStyle w:val="TAL"/>
              <w:rPr>
                <w:rFonts w:ascii="Times New Roman" w:hAnsi="Times New Roman" w:cs="Times New Roman"/>
                <w:sz w:val="20"/>
              </w:rPr>
            </w:pPr>
            <w:r>
              <w:rPr>
                <w:rFonts w:cs="Times New Roman" w:ascii="Times New Roman" w:hAnsi="Times New Roman"/>
                <w:sz w:val="20"/>
              </w:rPr>
              <w:t>1</w:t>
            </w:r>
          </w:p>
        </w:tc>
        <w:tc>
          <w:tcPr>
            <w:tcW w:w="1890" w:type="dxa"/>
            <w:tcBorders>
              <w:top w:val="single" w:sz="4" w:space="0" w:color="000000"/>
              <w:start w:val="single" w:sz="4" w:space="0" w:color="000000"/>
              <w:bottom w:val="single" w:sz="4" w:space="0" w:color="000000"/>
            </w:tcBorders>
          </w:tcPr>
          <w:p>
            <w:pPr>
              <w:pStyle w:val="TAL"/>
              <w:rPr>
                <w:rFonts w:ascii="Times New Roman" w:hAnsi="Times New Roman" w:cs="Times New Roman"/>
                <w:sz w:val="20"/>
              </w:rPr>
            </w:pPr>
            <w:r>
              <w:rPr>
                <w:rFonts w:cs="Times New Roman" w:ascii="Times New Roman" w:hAnsi="Times New Roman"/>
                <w:sz w:val="20"/>
              </w:rPr>
              <w:t>Executive Leadership and Policy Makers</w:t>
            </w:r>
          </w:p>
        </w:tc>
        <w:tc>
          <w:tcPr>
            <w:tcW w:w="6508" w:type="dxa"/>
            <w:tcBorders>
              <w:top w:val="single" w:sz="4" w:space="0" w:color="000000"/>
              <w:start w:val="single" w:sz="4" w:space="0" w:color="000000"/>
              <w:bottom w:val="single" w:sz="4" w:space="0" w:color="000000"/>
              <w:end w:val="single" w:sz="4" w:space="0" w:color="000000"/>
            </w:tcBorders>
          </w:tcPr>
          <w:p>
            <w:pPr>
              <w:pStyle w:val="TAL"/>
              <w:rPr>
                <w:rFonts w:ascii="Times New Roman" w:hAnsi="Times New Roman" w:cs="Times New Roman"/>
                <w:sz w:val="20"/>
              </w:rPr>
            </w:pPr>
            <w:r>
              <w:rPr>
                <w:rFonts w:cs="Times New Roman" w:ascii="Times New Roman" w:hAnsi="Times New Roman"/>
                <w:sz w:val="20"/>
              </w:rPr>
              <w:t>Users who qualify for the Executive Leadership and Policy Makers priority will be assigned Priority 1. A limited number of PLMN technicians who are essential to restoring the PLMN networks shall also receive this highest priority treatment. Wireless carrier may assign Priority 1 to its technicians with operational responsibilities.</w:t>
            </w:r>
          </w:p>
        </w:tc>
      </w:tr>
      <w:tr>
        <w:trPr>
          <w:trHeight w:val="272" w:hRule="atLeast"/>
        </w:trPr>
        <w:tc>
          <w:tcPr>
            <w:tcW w:w="1098" w:type="dxa"/>
            <w:tcBorders>
              <w:top w:val="single" w:sz="4" w:space="0" w:color="000000"/>
              <w:start w:val="single" w:sz="4" w:space="0" w:color="000000"/>
              <w:bottom w:val="single" w:sz="4" w:space="0" w:color="000000"/>
            </w:tcBorders>
          </w:tcPr>
          <w:p>
            <w:pPr>
              <w:pStyle w:val="TAL"/>
              <w:rPr>
                <w:rFonts w:ascii="Times New Roman" w:hAnsi="Times New Roman" w:cs="Times New Roman"/>
                <w:sz w:val="20"/>
              </w:rPr>
            </w:pPr>
            <w:r>
              <w:rPr>
                <w:rFonts w:cs="Times New Roman" w:ascii="Times New Roman" w:hAnsi="Times New Roman"/>
                <w:sz w:val="20"/>
              </w:rPr>
              <w:t>2</w:t>
            </w:r>
          </w:p>
        </w:tc>
        <w:tc>
          <w:tcPr>
            <w:tcW w:w="1890" w:type="dxa"/>
            <w:tcBorders>
              <w:top w:val="single" w:sz="4" w:space="0" w:color="000000"/>
              <w:start w:val="single" w:sz="4" w:space="0" w:color="000000"/>
              <w:bottom w:val="single" w:sz="4" w:space="0" w:color="000000"/>
            </w:tcBorders>
          </w:tcPr>
          <w:p>
            <w:pPr>
              <w:pStyle w:val="TAL"/>
              <w:rPr>
                <w:rFonts w:ascii="Times New Roman" w:hAnsi="Times New Roman" w:cs="Times New Roman"/>
                <w:sz w:val="20"/>
              </w:rPr>
            </w:pPr>
            <w:r>
              <w:rPr>
                <w:rFonts w:cs="Times New Roman" w:ascii="Times New Roman" w:hAnsi="Times New Roman"/>
                <w:sz w:val="20"/>
              </w:rPr>
              <w:t>Disaster Response / Military Command and Control</w:t>
            </w:r>
          </w:p>
        </w:tc>
        <w:tc>
          <w:tcPr>
            <w:tcW w:w="6508" w:type="dxa"/>
            <w:tcBorders>
              <w:top w:val="single" w:sz="4" w:space="0" w:color="000000"/>
              <w:start w:val="single" w:sz="4" w:space="0" w:color="000000"/>
              <w:bottom w:val="single" w:sz="4" w:space="0" w:color="000000"/>
              <w:end w:val="single" w:sz="4" w:space="0" w:color="000000"/>
            </w:tcBorders>
          </w:tcPr>
          <w:p>
            <w:pPr>
              <w:pStyle w:val="TAL"/>
              <w:rPr>
                <w:rFonts w:ascii="Times New Roman" w:hAnsi="Times New Roman" w:cs="Times New Roman"/>
                <w:sz w:val="20"/>
              </w:rPr>
            </w:pPr>
            <w:r>
              <w:rPr>
                <w:rFonts w:cs="Times New Roman" w:ascii="Times New Roman" w:hAnsi="Times New Roman"/>
                <w:sz w:val="20"/>
              </w:rPr>
              <w:t>Users who qualify for the Disaster Response/Military Command and Control priority will be assigned Priority 2. Individuals eligible for Priority 2 include personnel key to managing the initial response to an emergency at the local, State, regional and Federal levels. Personnel selected for this priority should be responsible for ensuring the viability or reconstruction of the basic infrastructure in an emergency area. In addition, personnel essential to the continuity of government and national security functions (e.g., conducting international affairs and intelligence activities) are included.</w:t>
            </w:r>
          </w:p>
        </w:tc>
      </w:tr>
      <w:tr>
        <w:trPr>
          <w:trHeight w:val="272" w:hRule="atLeast"/>
        </w:trPr>
        <w:tc>
          <w:tcPr>
            <w:tcW w:w="1098" w:type="dxa"/>
            <w:tcBorders>
              <w:top w:val="single" w:sz="4" w:space="0" w:color="000000"/>
              <w:start w:val="single" w:sz="4" w:space="0" w:color="000000"/>
              <w:bottom w:val="single" w:sz="4" w:space="0" w:color="000000"/>
            </w:tcBorders>
          </w:tcPr>
          <w:p>
            <w:pPr>
              <w:pStyle w:val="TAL"/>
              <w:rPr>
                <w:rFonts w:ascii="Times New Roman" w:hAnsi="Times New Roman" w:cs="Times New Roman"/>
                <w:sz w:val="20"/>
              </w:rPr>
            </w:pPr>
            <w:r>
              <w:rPr>
                <w:rFonts w:cs="Times New Roman" w:ascii="Times New Roman" w:hAnsi="Times New Roman"/>
                <w:sz w:val="20"/>
              </w:rPr>
              <w:t>3</w:t>
            </w:r>
          </w:p>
        </w:tc>
        <w:tc>
          <w:tcPr>
            <w:tcW w:w="1890" w:type="dxa"/>
            <w:tcBorders>
              <w:top w:val="single" w:sz="4" w:space="0" w:color="000000"/>
              <w:start w:val="single" w:sz="4" w:space="0" w:color="000000"/>
              <w:bottom w:val="single" w:sz="4" w:space="0" w:color="000000"/>
            </w:tcBorders>
          </w:tcPr>
          <w:p>
            <w:pPr>
              <w:pStyle w:val="TAL"/>
              <w:rPr>
                <w:rFonts w:ascii="Times New Roman" w:hAnsi="Times New Roman" w:cs="Times New Roman"/>
                <w:sz w:val="20"/>
              </w:rPr>
            </w:pPr>
            <w:r>
              <w:rPr>
                <w:rFonts w:cs="Times New Roman" w:ascii="Times New Roman" w:hAnsi="Times New Roman"/>
                <w:sz w:val="20"/>
              </w:rPr>
              <w:t>Public Health, Safety, and Law Enforcement Command</w:t>
            </w:r>
          </w:p>
        </w:tc>
        <w:tc>
          <w:tcPr>
            <w:tcW w:w="6508" w:type="dxa"/>
            <w:tcBorders>
              <w:top w:val="single" w:sz="4" w:space="0" w:color="000000"/>
              <w:start w:val="single" w:sz="4" w:space="0" w:color="000000"/>
              <w:bottom w:val="single" w:sz="4" w:space="0" w:color="000000"/>
              <w:end w:val="single" w:sz="4" w:space="0" w:color="000000"/>
            </w:tcBorders>
          </w:tcPr>
          <w:p>
            <w:pPr>
              <w:pStyle w:val="TAL"/>
              <w:rPr>
                <w:rFonts w:ascii="Times New Roman" w:hAnsi="Times New Roman" w:cs="Times New Roman"/>
                <w:sz w:val="20"/>
              </w:rPr>
            </w:pPr>
            <w:r>
              <w:rPr>
                <w:rFonts w:cs="Times New Roman" w:ascii="Times New Roman" w:hAnsi="Times New Roman"/>
                <w:sz w:val="20"/>
              </w:rPr>
              <w:t>Users who qualify for the Public Health, Safety, and Law Enforcement Command priority will be assigned Priority 3. Eligible for this priority are individuals who direct operations critical to life, property, and maintenance of law and order immediately following an event.</w:t>
            </w:r>
          </w:p>
        </w:tc>
      </w:tr>
      <w:tr>
        <w:trPr>
          <w:trHeight w:val="272" w:hRule="atLeast"/>
        </w:trPr>
        <w:tc>
          <w:tcPr>
            <w:tcW w:w="1098" w:type="dxa"/>
            <w:tcBorders>
              <w:top w:val="single" w:sz="4" w:space="0" w:color="000000"/>
              <w:start w:val="single" w:sz="4" w:space="0" w:color="000000"/>
              <w:bottom w:val="single" w:sz="4" w:space="0" w:color="000000"/>
            </w:tcBorders>
          </w:tcPr>
          <w:p>
            <w:pPr>
              <w:pStyle w:val="TAL"/>
              <w:rPr>
                <w:rFonts w:ascii="Times New Roman" w:hAnsi="Times New Roman" w:cs="Times New Roman"/>
                <w:sz w:val="20"/>
              </w:rPr>
            </w:pPr>
            <w:r>
              <w:rPr>
                <w:rFonts w:cs="Times New Roman" w:ascii="Times New Roman" w:hAnsi="Times New Roman"/>
                <w:sz w:val="20"/>
              </w:rPr>
              <w:t>4</w:t>
            </w:r>
          </w:p>
        </w:tc>
        <w:tc>
          <w:tcPr>
            <w:tcW w:w="1890" w:type="dxa"/>
            <w:tcBorders>
              <w:top w:val="single" w:sz="4" w:space="0" w:color="000000"/>
              <w:start w:val="single" w:sz="4" w:space="0" w:color="000000"/>
              <w:bottom w:val="single" w:sz="4" w:space="0" w:color="000000"/>
            </w:tcBorders>
          </w:tcPr>
          <w:p>
            <w:pPr>
              <w:pStyle w:val="TAL"/>
              <w:rPr>
                <w:rFonts w:ascii="Times New Roman" w:hAnsi="Times New Roman" w:cs="Times New Roman"/>
                <w:sz w:val="20"/>
              </w:rPr>
            </w:pPr>
            <w:r>
              <w:rPr>
                <w:rFonts w:cs="Times New Roman" w:ascii="Times New Roman" w:hAnsi="Times New Roman"/>
                <w:sz w:val="20"/>
              </w:rPr>
              <w:t>Public Services/ Utilities and Public Welfare</w:t>
            </w:r>
          </w:p>
        </w:tc>
        <w:tc>
          <w:tcPr>
            <w:tcW w:w="6508" w:type="dxa"/>
            <w:tcBorders>
              <w:top w:val="single" w:sz="4" w:space="0" w:color="000000"/>
              <w:start w:val="single" w:sz="4" w:space="0" w:color="000000"/>
              <w:bottom w:val="single" w:sz="4" w:space="0" w:color="000000"/>
              <w:end w:val="single" w:sz="4" w:space="0" w:color="000000"/>
            </w:tcBorders>
          </w:tcPr>
          <w:p>
            <w:pPr>
              <w:pStyle w:val="TAL"/>
              <w:rPr>
                <w:rFonts w:ascii="Times New Roman" w:hAnsi="Times New Roman" w:cs="Times New Roman"/>
                <w:sz w:val="20"/>
              </w:rPr>
            </w:pPr>
            <w:r>
              <w:rPr>
                <w:rFonts w:cs="Times New Roman" w:ascii="Times New Roman" w:hAnsi="Times New Roman"/>
                <w:sz w:val="20"/>
              </w:rPr>
              <w:t>Users who qualify for the Public Services/Utilities and Public Welfare priority will be assigned Priority 4. Eligible for this priority are those users whose responsibilities include managing public works and utility infrastructure damage assessment and restoration efforts and transportation to accomplish emergency response activities.</w:t>
            </w:r>
          </w:p>
        </w:tc>
      </w:tr>
      <w:tr>
        <w:trPr>
          <w:trHeight w:val="272" w:hRule="atLeast"/>
        </w:trPr>
        <w:tc>
          <w:tcPr>
            <w:tcW w:w="1098" w:type="dxa"/>
            <w:tcBorders>
              <w:top w:val="single" w:sz="4" w:space="0" w:color="000000"/>
              <w:start w:val="single" w:sz="4" w:space="0" w:color="000000"/>
              <w:bottom w:val="single" w:sz="4" w:space="0" w:color="000000"/>
            </w:tcBorders>
          </w:tcPr>
          <w:p>
            <w:pPr>
              <w:pStyle w:val="TAL"/>
              <w:rPr>
                <w:rFonts w:ascii="Times New Roman" w:hAnsi="Times New Roman" w:cs="Times New Roman"/>
                <w:sz w:val="20"/>
              </w:rPr>
            </w:pPr>
            <w:r>
              <w:rPr>
                <w:rFonts w:cs="Times New Roman" w:ascii="Times New Roman" w:hAnsi="Times New Roman"/>
                <w:sz w:val="20"/>
              </w:rPr>
              <w:t>5</w:t>
            </w:r>
          </w:p>
        </w:tc>
        <w:tc>
          <w:tcPr>
            <w:tcW w:w="1890" w:type="dxa"/>
            <w:tcBorders>
              <w:top w:val="single" w:sz="4" w:space="0" w:color="000000"/>
              <w:start w:val="single" w:sz="4" w:space="0" w:color="000000"/>
              <w:bottom w:val="single" w:sz="4" w:space="0" w:color="000000"/>
            </w:tcBorders>
          </w:tcPr>
          <w:p>
            <w:pPr>
              <w:pStyle w:val="TAL"/>
              <w:rPr>
                <w:rFonts w:ascii="Times New Roman" w:hAnsi="Times New Roman" w:cs="Times New Roman"/>
                <w:sz w:val="20"/>
              </w:rPr>
            </w:pPr>
            <w:r>
              <w:rPr>
                <w:rFonts w:cs="Times New Roman" w:ascii="Times New Roman" w:hAnsi="Times New Roman"/>
                <w:sz w:val="20"/>
              </w:rPr>
              <w:t>Disaster Recovery</w:t>
            </w:r>
          </w:p>
          <w:p>
            <w:pPr>
              <w:pStyle w:val="TAL"/>
              <w:rPr>
                <w:rFonts w:ascii="Times New Roman" w:hAnsi="Times New Roman" w:cs="Times New Roman"/>
                <w:sz w:val="20"/>
              </w:rPr>
            </w:pPr>
            <w:r>
              <w:rPr>
                <w:rFonts w:cs="Times New Roman" w:ascii="Times New Roman" w:hAnsi="Times New Roman"/>
                <w:sz w:val="20"/>
              </w:rPr>
            </w:r>
          </w:p>
        </w:tc>
        <w:tc>
          <w:tcPr>
            <w:tcW w:w="6508" w:type="dxa"/>
            <w:tcBorders>
              <w:top w:val="single" w:sz="4" w:space="0" w:color="000000"/>
              <w:start w:val="single" w:sz="4" w:space="0" w:color="000000"/>
              <w:bottom w:val="single" w:sz="4" w:space="0" w:color="000000"/>
              <w:end w:val="single" w:sz="4" w:space="0" w:color="000000"/>
            </w:tcBorders>
          </w:tcPr>
          <w:p>
            <w:pPr>
              <w:pStyle w:val="TAL"/>
              <w:rPr>
                <w:rFonts w:ascii="Times New Roman" w:hAnsi="Times New Roman" w:cs="Times New Roman"/>
                <w:sz w:val="20"/>
              </w:rPr>
            </w:pPr>
            <w:r>
              <w:rPr>
                <w:rFonts w:cs="Times New Roman" w:ascii="Times New Roman" w:hAnsi="Times New Roman"/>
                <w:sz w:val="20"/>
              </w:rPr>
              <w:t>Users who qualify for the Disaster Recovery priority will be assigned Priority 5. Eligible for this priority are those individuals responsible for managing a variety of recovery operations after the initial response has been accomplished.</w:t>
            </w:r>
          </w:p>
        </w:tc>
      </w:tr>
    </w:tbl>
    <w:p>
      <w:pPr>
        <w:pStyle w:val="NO"/>
        <w:rPr/>
      </w:pPr>
      <w:r>
        <w:rPr/>
      </w:r>
    </w:p>
    <w:p>
      <w:pPr>
        <w:pStyle w:val="NO"/>
        <w:rPr/>
      </w:pPr>
      <w:r>
        <w:rPr/>
        <w:t>Note:</w:t>
        <w:tab/>
        <w:t>For US networks, these 5 priority levels are assigned by Office of the Manager, National Communications System (OMNCS) to key National Security and Emergency Preparedness (NS/EP) personnel in leadership positions.</w:t>
      </w:r>
    </w:p>
    <w:p>
      <w:pPr>
        <w:pStyle w:val="Normal"/>
        <w:rPr/>
      </w:pPr>
      <w:r>
        <w:rPr/>
        <w:t>In addition, the following Use Cases have been identified:</w:t>
      </w:r>
    </w:p>
    <w:p>
      <w:pPr>
        <w:pStyle w:val="BodyTextIndent2"/>
        <w:numPr>
          <w:ilvl w:val="0"/>
          <w:numId w:val="5"/>
        </w:numPr>
        <w:tabs>
          <w:tab w:val="clear" w:pos="284"/>
          <w:tab w:val="left" w:pos="360" w:leader="none"/>
        </w:tabs>
        <w:rPr>
          <w:rFonts w:ascii="Times New Roman" w:hAnsi="Times New Roman" w:cs="Times New Roman"/>
        </w:rPr>
      </w:pPr>
      <w:r>
        <w:rPr>
          <w:rFonts w:cs="Times New Roman" w:ascii="Times New Roman" w:hAnsi="Times New Roman"/>
        </w:rPr>
        <w:t xml:space="preserve">Priority Service should be ubiquitous. This requirement means that any authorized user should be able to make a priority call using any UE and that the authorization is “tied” to the user and not the UE. </w:t>
      </w:r>
    </w:p>
    <w:p>
      <w:pPr>
        <w:pStyle w:val="BodyTextIndent2"/>
        <w:tabs>
          <w:tab w:val="clear" w:pos="284"/>
          <w:tab w:val="left" w:pos="360" w:leader="none"/>
        </w:tabs>
        <w:rPr>
          <w:rFonts w:ascii="Times New Roman" w:hAnsi="Times New Roman" w:cs="Times New Roman"/>
        </w:rPr>
      </w:pPr>
      <w:r>
        <w:rPr>
          <w:rFonts w:cs="Times New Roman" w:ascii="Times New Roman" w:hAnsi="Times New Roman"/>
        </w:rPr>
      </w:r>
    </w:p>
    <w:p>
      <w:pPr>
        <w:pStyle w:val="BodyTextIndent2"/>
        <w:numPr>
          <w:ilvl w:val="1"/>
          <w:numId w:val="5"/>
        </w:numPr>
        <w:tabs>
          <w:tab w:val="clear" w:pos="284"/>
          <w:tab w:val="left" w:pos="360" w:leader="none"/>
          <w:tab w:val="left" w:pos="1530" w:leader="none"/>
        </w:tabs>
        <w:ind w:start="1530" w:hanging="585"/>
        <w:rPr>
          <w:rFonts w:ascii="Times New Roman" w:hAnsi="Times New Roman" w:cs="Times New Roman"/>
        </w:rPr>
      </w:pPr>
      <w:r>
        <w:rPr>
          <w:rFonts w:cs="Times New Roman" w:ascii="Times New Roman" w:hAnsi="Times New Roman"/>
        </w:rPr>
        <w:t>If, in the short term, having a special UE expedites the fielding of this service, this is an acceptable approach for initial service. However, if the device contains the authorization, there must be a user-involved authentication (e.g., PIN) to prevent misuse or abuse by an un-authorized person.</w:t>
      </w:r>
    </w:p>
    <w:p>
      <w:pPr>
        <w:pStyle w:val="BodyTextIndent2"/>
        <w:tabs>
          <w:tab w:val="clear" w:pos="284"/>
          <w:tab w:val="left" w:pos="360" w:leader="none"/>
          <w:tab w:val="left" w:pos="1530" w:leader="none"/>
        </w:tabs>
        <w:ind w:start="1530" w:hanging="0"/>
        <w:rPr>
          <w:rFonts w:ascii="Times New Roman" w:hAnsi="Times New Roman" w:cs="Times New Roman"/>
        </w:rPr>
      </w:pPr>
      <w:r>
        <w:rPr>
          <w:rFonts w:cs="Times New Roman" w:ascii="Times New Roman" w:hAnsi="Times New Roman"/>
        </w:rPr>
      </w:r>
    </w:p>
    <w:p>
      <w:pPr>
        <w:pStyle w:val="BodyTextIndent2"/>
        <w:numPr>
          <w:ilvl w:val="1"/>
          <w:numId w:val="5"/>
        </w:numPr>
        <w:tabs>
          <w:tab w:val="clear" w:pos="284"/>
          <w:tab w:val="left" w:pos="360" w:leader="none"/>
          <w:tab w:val="left" w:pos="1530" w:leader="none"/>
        </w:tabs>
        <w:ind w:start="1530" w:hanging="585"/>
        <w:rPr>
          <w:rFonts w:ascii="Times New Roman" w:hAnsi="Times New Roman" w:cs="Times New Roman"/>
        </w:rPr>
      </w:pPr>
      <w:r>
        <w:rPr>
          <w:rFonts w:cs="Times New Roman" w:ascii="Times New Roman" w:hAnsi="Times New Roman"/>
        </w:rPr>
        <w:t>Initial service might have technology dependent implementations that include differing invocation sequences and man-machine interfaces (MMI). While this might be acceptable in the short-term, a migration needs to be planned to achieve a uniform invocation sequence and a single MMI that supports the ability for any authorized user to invoke priority service on any UE, regardless of technology.</w:t>
      </w:r>
    </w:p>
    <w:p>
      <w:pPr>
        <w:pStyle w:val="BodyTextIndent2"/>
        <w:tabs>
          <w:tab w:val="clear" w:pos="284"/>
          <w:tab w:val="left" w:pos="360" w:leader="none"/>
          <w:tab w:val="left" w:pos="1530" w:leader="none"/>
        </w:tabs>
        <w:ind w:start="1530" w:hanging="0"/>
        <w:rPr>
          <w:rFonts w:ascii="Times New Roman" w:hAnsi="Times New Roman" w:cs="Times New Roman"/>
        </w:rPr>
      </w:pPr>
      <w:r>
        <w:rPr>
          <w:rFonts w:cs="Times New Roman" w:ascii="Times New Roman" w:hAnsi="Times New Roman"/>
        </w:rPr>
      </w:r>
    </w:p>
    <w:p>
      <w:pPr>
        <w:pStyle w:val="BodyTextIndent2"/>
        <w:numPr>
          <w:ilvl w:val="1"/>
          <w:numId w:val="5"/>
        </w:numPr>
        <w:tabs>
          <w:tab w:val="clear" w:pos="284"/>
          <w:tab w:val="left" w:pos="360" w:leader="none"/>
          <w:tab w:val="left" w:pos="1530" w:leader="none"/>
        </w:tabs>
        <w:ind w:start="1530" w:hanging="585"/>
        <w:rPr>
          <w:rFonts w:ascii="Times New Roman" w:hAnsi="Times New Roman" w:cs="Times New Roman"/>
        </w:rPr>
      </w:pPr>
      <w:r>
        <w:rPr>
          <w:rFonts w:cs="Times New Roman" w:ascii="Times New Roman" w:hAnsi="Times New Roman"/>
        </w:rPr>
        <w:t>The priority service user should authenticate once for each session. Authentication should be user friendly and will be used for accountability purposes. Authentication might be used for billing purposes. Methods of authentication might include a PIN, a credit-card-like “swipe”, or voice recognition.</w:t>
      </w:r>
    </w:p>
    <w:p>
      <w:pPr>
        <w:pStyle w:val="BodyTextIndent2"/>
        <w:tabs>
          <w:tab w:val="clear" w:pos="284"/>
          <w:tab w:val="left" w:pos="360" w:leader="none"/>
        </w:tabs>
        <w:ind w:start="0" w:hanging="0"/>
        <w:rPr>
          <w:rFonts w:ascii="Times New Roman" w:hAnsi="Times New Roman" w:cs="Times New Roman"/>
        </w:rPr>
      </w:pPr>
      <w:r>
        <w:rPr>
          <w:rFonts w:cs="Times New Roman" w:ascii="Times New Roman" w:hAnsi="Times New Roman"/>
        </w:rPr>
      </w:r>
    </w:p>
    <w:p>
      <w:pPr>
        <w:pStyle w:val="BodyTextIndent2"/>
        <w:numPr>
          <w:ilvl w:val="1"/>
          <w:numId w:val="5"/>
        </w:numPr>
        <w:tabs>
          <w:tab w:val="clear" w:pos="284"/>
          <w:tab w:val="left" w:pos="360" w:leader="none"/>
          <w:tab w:val="left" w:pos="1530" w:leader="none"/>
        </w:tabs>
        <w:ind w:start="1530" w:hanging="585"/>
        <w:rPr>
          <w:rFonts w:ascii="Times New Roman" w:hAnsi="Times New Roman" w:cs="Times New Roman"/>
        </w:rPr>
      </w:pPr>
      <w:r>
        <w:rPr>
          <w:rFonts w:cs="Times New Roman" w:ascii="Times New Roman" w:hAnsi="Times New Roman"/>
        </w:rPr>
        <w:t>The concept of using a credit card-like dialing sequence (Dial a specific prefix, enter a credit card and the destination number) for service authentication and billing is acceptable.</w:t>
      </w:r>
    </w:p>
    <w:p>
      <w:pPr>
        <w:pStyle w:val="BodyTextIndent2"/>
        <w:tabs>
          <w:tab w:val="clear" w:pos="284"/>
          <w:tab w:val="left" w:pos="360" w:leader="none"/>
        </w:tabs>
        <w:rPr>
          <w:rFonts w:ascii="Times New Roman" w:hAnsi="Times New Roman" w:cs="Times New Roman"/>
        </w:rPr>
      </w:pPr>
      <w:r>
        <w:rPr>
          <w:rFonts w:cs="Times New Roman" w:ascii="Times New Roman" w:hAnsi="Times New Roman"/>
        </w:rPr>
      </w:r>
    </w:p>
    <w:p>
      <w:pPr>
        <w:pStyle w:val="BodyTextIndent2"/>
        <w:numPr>
          <w:ilvl w:val="0"/>
          <w:numId w:val="5"/>
        </w:numPr>
        <w:tabs>
          <w:tab w:val="clear" w:pos="284"/>
          <w:tab w:val="left" w:pos="360" w:leader="none"/>
        </w:tabs>
        <w:rPr>
          <w:rFonts w:ascii="Times New Roman" w:hAnsi="Times New Roman" w:cs="Times New Roman"/>
        </w:rPr>
      </w:pPr>
      <w:r>
        <w:rPr>
          <w:rFonts w:cs="Times New Roman" w:ascii="Times New Roman" w:hAnsi="Times New Roman"/>
        </w:rPr>
        <w:t>The user should not have multiple telephone numbers, but rather the ability from one UE with which he/she is able to make priority and non-priority calls on a call-by-call basis. The user should have a user-friendly MMI and/or invocation mechanism to initiate and authenticate a priority call.</w:t>
      </w:r>
    </w:p>
    <w:p>
      <w:pPr>
        <w:pStyle w:val="FP"/>
        <w:rPr>
          <w:rFonts w:ascii="Times New Roman" w:hAnsi="Times New Roman" w:cs="Times New Roman"/>
        </w:rPr>
      </w:pPr>
      <w:r>
        <w:rPr>
          <w:rFonts w:cs="Times New Roman"/>
        </w:rPr>
      </w:r>
    </w:p>
    <w:p>
      <w:pPr>
        <w:pStyle w:val="BodyTextIndent2"/>
        <w:numPr>
          <w:ilvl w:val="1"/>
          <w:numId w:val="5"/>
        </w:numPr>
        <w:tabs>
          <w:tab w:val="clear" w:pos="284"/>
          <w:tab w:val="left" w:pos="360" w:leader="none"/>
          <w:tab w:val="left" w:pos="1530" w:leader="none"/>
        </w:tabs>
        <w:ind w:start="1530" w:hanging="585"/>
        <w:rPr>
          <w:rFonts w:ascii="Times New Roman" w:hAnsi="Times New Roman" w:cs="Times New Roman"/>
        </w:rPr>
      </w:pPr>
      <w:r>
        <w:rPr>
          <w:rFonts w:cs="Times New Roman" w:ascii="Times New Roman" w:hAnsi="Times New Roman"/>
        </w:rPr>
        <w:t>The MMI could offer the ability to place the UE into a “Priority Service” mode or profile. During this timeframe, all calls placed from that UE are provided priority treatment. The user would then have to change “profiles” from priority to normal subscription.</w:t>
      </w:r>
    </w:p>
    <w:p>
      <w:pPr>
        <w:pStyle w:val="FP"/>
        <w:rPr>
          <w:rFonts w:ascii="Times New Roman" w:hAnsi="Times New Roman" w:cs="Times New Roman"/>
        </w:rPr>
      </w:pPr>
      <w:r>
        <w:rPr>
          <w:rFonts w:cs="Times New Roman"/>
        </w:rPr>
      </w:r>
    </w:p>
    <w:p>
      <w:pPr>
        <w:pStyle w:val="BodyTextIndent2"/>
        <w:numPr>
          <w:ilvl w:val="1"/>
          <w:numId w:val="5"/>
        </w:numPr>
        <w:tabs>
          <w:tab w:val="clear" w:pos="284"/>
          <w:tab w:val="left" w:pos="360" w:leader="none"/>
          <w:tab w:val="left" w:pos="1530" w:leader="none"/>
        </w:tabs>
        <w:ind w:start="1530" w:hanging="585"/>
        <w:rPr>
          <w:rFonts w:ascii="Times New Roman" w:hAnsi="Times New Roman" w:cs="Times New Roman"/>
        </w:rPr>
      </w:pPr>
      <w:r>
        <w:rPr>
          <w:rFonts w:cs="Times New Roman" w:ascii="Times New Roman" w:hAnsi="Times New Roman"/>
        </w:rPr>
        <w:t>The MMI could also easily allow the user to invoke priority service on a call-by-call basis. Prompts might be required to get the user to enter a PIN, authentication, or destination number, if necessary.</w:t>
      </w:r>
    </w:p>
    <w:p>
      <w:pPr>
        <w:pStyle w:val="BodyTextIndent2"/>
        <w:tabs>
          <w:tab w:val="clear" w:pos="284"/>
          <w:tab w:val="left" w:pos="360" w:leader="none"/>
        </w:tabs>
        <w:rPr>
          <w:rFonts w:ascii="Times New Roman" w:hAnsi="Times New Roman" w:cs="Times New Roman"/>
        </w:rPr>
      </w:pPr>
      <w:r>
        <w:rPr>
          <w:rFonts w:cs="Times New Roman" w:ascii="Times New Roman" w:hAnsi="Times New Roman"/>
        </w:rPr>
      </w:r>
    </w:p>
    <w:p>
      <w:pPr>
        <w:pStyle w:val="BodyTextIndent2"/>
        <w:numPr>
          <w:ilvl w:val="0"/>
          <w:numId w:val="5"/>
        </w:numPr>
        <w:tabs>
          <w:tab w:val="clear" w:pos="284"/>
          <w:tab w:val="left" w:pos="360" w:leader="none"/>
        </w:tabs>
        <w:rPr>
          <w:rFonts w:ascii="Times New Roman" w:hAnsi="Times New Roman" w:cs="Times New Roman"/>
        </w:rPr>
      </w:pPr>
      <w:r>
        <w:rPr>
          <w:rFonts w:cs="Times New Roman" w:ascii="Times New Roman" w:hAnsi="Times New Roman"/>
        </w:rPr>
        <w:t>The user needs to make a voice call in a congested area (due to either increased call volume or infrastructure damage). The user invokes priority service and authenticates.</w:t>
      </w:r>
    </w:p>
    <w:p>
      <w:pPr>
        <w:pStyle w:val="BodyTextIndent2"/>
        <w:tabs>
          <w:tab w:val="clear" w:pos="284"/>
          <w:tab w:val="left" w:pos="360" w:leader="none"/>
        </w:tabs>
        <w:ind w:start="0" w:hanging="0"/>
        <w:rPr>
          <w:rFonts w:ascii="Times New Roman" w:hAnsi="Times New Roman" w:cs="Times New Roman"/>
        </w:rPr>
      </w:pPr>
      <w:r>
        <w:rPr>
          <w:rFonts w:cs="Times New Roman" w:ascii="Times New Roman" w:hAnsi="Times New Roman"/>
        </w:rPr>
      </w:r>
    </w:p>
    <w:p>
      <w:pPr>
        <w:pStyle w:val="BodyTextIndent2"/>
        <w:numPr>
          <w:ilvl w:val="1"/>
          <w:numId w:val="5"/>
        </w:numPr>
        <w:tabs>
          <w:tab w:val="clear" w:pos="284"/>
          <w:tab w:val="left" w:pos="360" w:leader="none"/>
        </w:tabs>
        <w:ind w:start="1710" w:hanging="585"/>
        <w:rPr>
          <w:rFonts w:ascii="Times New Roman" w:hAnsi="Times New Roman" w:cs="Times New Roman"/>
        </w:rPr>
      </w:pPr>
      <w:r>
        <w:rPr>
          <w:rFonts w:cs="Times New Roman" w:ascii="Times New Roman" w:hAnsi="Times New Roman"/>
        </w:rPr>
        <w:t>If end-to-end resources are available, the call proceeds as normal.</w:t>
      </w:r>
    </w:p>
    <w:p>
      <w:pPr>
        <w:pStyle w:val="BodyTextIndent2"/>
        <w:tabs>
          <w:tab w:val="clear" w:pos="284"/>
          <w:tab w:val="left" w:pos="360" w:leader="none"/>
        </w:tabs>
        <w:ind w:start="1710" w:hanging="0"/>
        <w:rPr>
          <w:rFonts w:ascii="Times New Roman" w:hAnsi="Times New Roman" w:cs="Times New Roman"/>
        </w:rPr>
      </w:pPr>
      <w:r>
        <w:rPr>
          <w:rFonts w:cs="Times New Roman" w:ascii="Times New Roman" w:hAnsi="Times New Roman"/>
        </w:rPr>
      </w:r>
    </w:p>
    <w:p>
      <w:pPr>
        <w:pStyle w:val="BodyTextIndent2"/>
        <w:numPr>
          <w:ilvl w:val="1"/>
          <w:numId w:val="5"/>
        </w:numPr>
        <w:tabs>
          <w:tab w:val="clear" w:pos="284"/>
          <w:tab w:val="left" w:pos="360" w:leader="none"/>
        </w:tabs>
        <w:ind w:start="1710" w:hanging="585"/>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As the user attempts to place the call, the network recognizes the user as a priority service subscriber that has requested priority service and allocates network resources to this special user first before servicing other non-priority subscribers. If priority service users of different priority levels attempt to place a call simultaneous, then the user with the higher priority is serviced first by the network, followed by lower priority users, then non-priority subscribers.</w:t>
      </w:r>
    </w:p>
    <w:p>
      <w:pPr>
        <w:pStyle w:val="BodyTextIndent2"/>
        <w:tabs>
          <w:tab w:val="clear" w:pos="284"/>
          <w:tab w:val="left" w:pos="360" w:leader="none"/>
          <w:tab w:val="left" w:pos="720" w:leader="none"/>
        </w:tabs>
        <w:ind w:start="1710" w:hanging="360"/>
        <w:rPr>
          <w:rFonts w:ascii="Times New Roman" w:hAnsi="Times New Roman" w:cs="Times New Roman"/>
        </w:rPr>
      </w:pPr>
      <w:r>
        <w:rPr>
          <w:rFonts w:cs="Times New Roman" w:ascii="Times New Roman" w:hAnsi="Times New Roman"/>
        </w:rPr>
      </w:r>
    </w:p>
    <w:p>
      <w:pPr>
        <w:pStyle w:val="BodyTextIndent2"/>
        <w:numPr>
          <w:ilvl w:val="1"/>
          <w:numId w:val="5"/>
        </w:numPr>
        <w:tabs>
          <w:tab w:val="clear" w:pos="284"/>
          <w:tab w:val="left" w:pos="360" w:leader="none"/>
        </w:tabs>
        <w:ind w:start="1710" w:hanging="585"/>
        <w:rPr>
          <w:rFonts w:ascii="Times New Roman" w:hAnsi="Times New Roman" w:cs="Times New Roman"/>
        </w:rPr>
      </w:pPr>
      <w:r>
        <w:rPr>
          <w:rFonts w:cs="Times New Roman" w:ascii="Times New Roman" w:hAnsi="Times New Roman"/>
        </w:rPr>
        <w:t>If network resources are not immediately available, the network places the priority service subscriber in queue for the next available resource. The queue is managed by priority level and (within each level) time of entry into the queue.</w:t>
      </w:r>
    </w:p>
    <w:p>
      <w:pPr>
        <w:pStyle w:val="BodyTextIndent2"/>
        <w:tabs>
          <w:tab w:val="clear" w:pos="284"/>
          <w:tab w:val="left" w:pos="360" w:leader="none"/>
          <w:tab w:val="left" w:pos="720" w:leader="none"/>
        </w:tabs>
        <w:ind w:start="720" w:hanging="360"/>
        <w:rPr>
          <w:rFonts w:ascii="Times New Roman" w:hAnsi="Times New Roman" w:cs="Times New Roman"/>
        </w:rPr>
      </w:pPr>
      <w:r>
        <w:rPr>
          <w:rFonts w:cs="Times New Roman" w:ascii="Times New Roman" w:hAnsi="Times New Roman"/>
        </w:rPr>
      </w:r>
    </w:p>
    <w:p>
      <w:pPr>
        <w:pStyle w:val="BodyTextIndent2"/>
        <w:numPr>
          <w:ilvl w:val="1"/>
          <w:numId w:val="5"/>
        </w:numPr>
        <w:tabs>
          <w:tab w:val="clear" w:pos="284"/>
          <w:tab w:val="left" w:pos="360" w:leader="none"/>
        </w:tabs>
        <w:ind w:start="1710" w:hanging="585"/>
        <w:rPr>
          <w:rFonts w:ascii="Times New Roman" w:hAnsi="Times New Roman" w:cs="Times New Roman"/>
        </w:rPr>
      </w:pPr>
      <w:r>
        <w:rPr>
          <w:rFonts w:cs="Times New Roman" w:ascii="Times New Roman" w:hAnsi="Times New Roman"/>
        </w:rPr>
        <w:t>The network provides feedback to the priority service subscriber (either tones or short messages) on the status of their call (e.g., authenticating, queuing, dropped from queue, completing).</w:t>
      </w:r>
    </w:p>
    <w:p>
      <w:pPr>
        <w:pStyle w:val="BodyTextIndent2"/>
        <w:tabs>
          <w:tab w:val="clear" w:pos="284"/>
          <w:tab w:val="left" w:pos="360" w:leader="none"/>
          <w:tab w:val="left" w:pos="720" w:leader="none"/>
        </w:tabs>
        <w:ind w:start="1710" w:hanging="360"/>
        <w:rPr>
          <w:rFonts w:ascii="Times New Roman" w:hAnsi="Times New Roman" w:cs="Times New Roman"/>
        </w:rPr>
      </w:pPr>
      <w:r>
        <w:rPr>
          <w:rFonts w:cs="Times New Roman" w:ascii="Times New Roman" w:hAnsi="Times New Roman"/>
        </w:rPr>
      </w:r>
    </w:p>
    <w:p>
      <w:pPr>
        <w:pStyle w:val="BodyTextIndent2"/>
        <w:numPr>
          <w:ilvl w:val="1"/>
          <w:numId w:val="5"/>
        </w:numPr>
        <w:tabs>
          <w:tab w:val="clear" w:pos="284"/>
          <w:tab w:val="left" w:pos="360" w:leader="none"/>
        </w:tabs>
        <w:ind w:start="1710" w:hanging="585"/>
        <w:rPr>
          <w:rFonts w:ascii="Times New Roman" w:hAnsi="Times New Roman" w:cs="Times New Roman"/>
        </w:rPr>
      </w:pPr>
      <w:r>
        <w:rPr>
          <w:rFonts w:cs="Times New Roman" w:ascii="Times New Roman" w:hAnsi="Times New Roman"/>
        </w:rPr>
        <w:t>The user needs the ability to call with priority other mobile (3G and non-3G) subscribers, PSTN subscribers, and in the future, IP voice subscribers, regardless of their priority status. (Mobile to mobile, mobile to PSTN, and mobile to IP-device).</w:t>
      </w:r>
    </w:p>
    <w:p>
      <w:pPr>
        <w:pStyle w:val="BodyTextIndent2"/>
        <w:tabs>
          <w:tab w:val="clear" w:pos="284"/>
          <w:tab w:val="left" w:pos="360" w:leader="none"/>
          <w:tab w:val="left" w:pos="720" w:leader="none"/>
        </w:tabs>
        <w:ind w:start="1710" w:hanging="360"/>
        <w:rPr>
          <w:rFonts w:ascii="Times New Roman" w:hAnsi="Times New Roman" w:cs="Times New Roman"/>
        </w:rPr>
      </w:pPr>
      <w:r>
        <w:rPr>
          <w:rFonts w:cs="Times New Roman" w:ascii="Times New Roman" w:hAnsi="Times New Roman"/>
        </w:rPr>
      </w:r>
    </w:p>
    <w:p>
      <w:pPr>
        <w:pStyle w:val="BodyTextIndent2"/>
        <w:numPr>
          <w:ilvl w:val="1"/>
          <w:numId w:val="5"/>
        </w:numPr>
        <w:tabs>
          <w:tab w:val="clear" w:pos="284"/>
          <w:tab w:val="left" w:pos="360" w:leader="none"/>
        </w:tabs>
        <w:ind w:start="1710" w:hanging="585"/>
        <w:rPr>
          <w:rFonts w:ascii="Times New Roman" w:hAnsi="Times New Roman" w:cs="Times New Roman"/>
        </w:rPr>
      </w:pPr>
      <w:r>
        <w:rPr>
          <w:rFonts w:cs="Times New Roman" w:ascii="Times New Roman" w:hAnsi="Times New Roman"/>
        </w:rPr>
        <w:t>If, in the case of the US, users need the ability to interwork with GETS, a PSTN service. Since GETS has only one priority level, priority levels need to be mapped and supported so that a GETS call gets priority origination, treatment, and termination across the wireless networks (i.e., across the air interface) and WPS calls gets mapped and supported into the PSTN.</w:t>
      </w:r>
    </w:p>
    <w:p>
      <w:pPr>
        <w:pStyle w:val="BodyTextIndent2"/>
        <w:tabs>
          <w:tab w:val="clear" w:pos="284"/>
          <w:tab w:val="left" w:pos="360" w:leader="none"/>
          <w:tab w:val="left" w:pos="720" w:leader="none"/>
        </w:tabs>
        <w:ind w:start="1710" w:hanging="360"/>
        <w:rPr>
          <w:rFonts w:ascii="Times New Roman" w:hAnsi="Times New Roman" w:cs="Times New Roman"/>
        </w:rPr>
      </w:pPr>
      <w:r>
        <w:rPr>
          <w:rFonts w:cs="Times New Roman" w:ascii="Times New Roman" w:hAnsi="Times New Roman"/>
        </w:rPr>
      </w:r>
    </w:p>
    <w:p>
      <w:pPr>
        <w:pStyle w:val="BodyTextIndent2"/>
        <w:numPr>
          <w:ilvl w:val="1"/>
          <w:numId w:val="5"/>
        </w:numPr>
        <w:tabs>
          <w:tab w:val="clear" w:pos="284"/>
          <w:tab w:val="left" w:pos="360" w:leader="none"/>
        </w:tabs>
        <w:ind w:start="1710" w:hanging="585"/>
        <w:rPr>
          <w:rFonts w:ascii="Times New Roman" w:hAnsi="Times New Roman" w:cs="Times New Roman"/>
        </w:rPr>
      </w:pPr>
      <w:r>
        <w:rPr>
          <w:rFonts w:cs="Times New Roman" w:ascii="Times New Roman" w:hAnsi="Times New Roman"/>
        </w:rPr>
        <w:t>With the current architecture, dissimilar wireless networks connect via the PSTN and not directly with each other. The PSTN is therefore responsible for “translating” priority service indicator(s) for all types of wireless networks.</w:t>
      </w:r>
    </w:p>
    <w:p>
      <w:pPr>
        <w:pStyle w:val="BodyTextIndent2"/>
        <w:tabs>
          <w:tab w:val="clear" w:pos="284"/>
          <w:tab w:val="left" w:pos="360" w:leader="none"/>
        </w:tabs>
        <w:ind w:start="0" w:hanging="0"/>
        <w:rPr>
          <w:rFonts w:ascii="Times New Roman" w:hAnsi="Times New Roman" w:cs="Times New Roman"/>
        </w:rPr>
      </w:pPr>
      <w:r>
        <w:rPr>
          <w:rFonts w:cs="Times New Roman" w:ascii="Times New Roman" w:hAnsi="Times New Roman"/>
        </w:rPr>
      </w:r>
    </w:p>
    <w:p>
      <w:pPr>
        <w:pStyle w:val="BodyTextIndent2"/>
        <w:numPr>
          <w:ilvl w:val="0"/>
          <w:numId w:val="5"/>
        </w:numPr>
        <w:tabs>
          <w:tab w:val="clear" w:pos="284"/>
          <w:tab w:val="left" w:pos="360" w:leader="none"/>
        </w:tabs>
        <w:rPr>
          <w:rFonts w:ascii="Times New Roman" w:hAnsi="Times New Roman" w:cs="Times New Roman"/>
        </w:rPr>
      </w:pPr>
      <w:r>
        <w:rPr>
          <w:rFonts w:cs="Times New Roman" w:ascii="Times New Roman" w:hAnsi="Times New Roman"/>
        </w:rPr>
        <w:t>The user needs data services in a congested area (due to either increased call volume or infrastructure damage).</w:t>
      </w:r>
    </w:p>
    <w:p>
      <w:pPr>
        <w:pStyle w:val="BodyTextIndent2"/>
        <w:tabs>
          <w:tab w:val="clear" w:pos="284"/>
          <w:tab w:val="left" w:pos="360" w:leader="none"/>
        </w:tabs>
        <w:rPr>
          <w:rFonts w:ascii="Times New Roman" w:hAnsi="Times New Roman" w:cs="Times New Roman"/>
        </w:rPr>
      </w:pPr>
      <w:r>
        <w:rPr>
          <w:rFonts w:cs="Times New Roman" w:ascii="Times New Roman" w:hAnsi="Times New Roman"/>
        </w:rPr>
      </w:r>
    </w:p>
    <w:p>
      <w:pPr>
        <w:pStyle w:val="BodyTextIndent2"/>
        <w:numPr>
          <w:ilvl w:val="1"/>
          <w:numId w:val="5"/>
        </w:numPr>
        <w:tabs>
          <w:tab w:val="clear" w:pos="284"/>
          <w:tab w:val="left" w:pos="1530" w:leader="none"/>
        </w:tabs>
        <w:ind w:start="1710" w:hanging="585"/>
        <w:rPr>
          <w:rFonts w:ascii="Times New Roman" w:hAnsi="Times New Roman" w:cs="Times New Roman"/>
        </w:rPr>
      </w:pPr>
      <w:r>
        <w:rPr>
          <w:rFonts w:cs="Times New Roman" w:ascii="Times New Roman" w:hAnsi="Times New Roman"/>
        </w:rPr>
        <w:t>The user needs to send priority and receive priority short messages. The user should have the ability to reject or accept the message. Again, the initiator sets the priority level of the session.</w:t>
      </w:r>
    </w:p>
    <w:p>
      <w:pPr>
        <w:pStyle w:val="BodyTextIndent2"/>
        <w:ind w:start="1710" w:hanging="360"/>
        <w:rPr>
          <w:rFonts w:ascii="Times New Roman" w:hAnsi="Times New Roman" w:cs="Times New Roman"/>
        </w:rPr>
      </w:pPr>
      <w:r>
        <w:rPr>
          <w:rFonts w:cs="Times New Roman" w:ascii="Times New Roman" w:hAnsi="Times New Roman"/>
        </w:rPr>
      </w:r>
    </w:p>
    <w:p>
      <w:pPr>
        <w:pStyle w:val="BodyTextIndent2"/>
        <w:numPr>
          <w:ilvl w:val="1"/>
          <w:numId w:val="5"/>
        </w:numPr>
        <w:tabs>
          <w:tab w:val="clear" w:pos="284"/>
          <w:tab w:val="left" w:pos="1530" w:leader="none"/>
        </w:tabs>
        <w:ind w:start="1710" w:hanging="585"/>
        <w:rPr>
          <w:rFonts w:ascii="Times New Roman" w:hAnsi="Times New Roman" w:cs="Times New Roman"/>
        </w:rPr>
      </w:pPr>
      <w:r>
        <w:rPr>
          <w:rFonts w:cs="Times New Roman" w:ascii="Times New Roman" w:hAnsi="Times New Roman"/>
        </w:rPr>
        <w:t>The user sends/receives e-mails, voice-mails, fax etc.</w:t>
      </w:r>
    </w:p>
    <w:p>
      <w:pPr>
        <w:pStyle w:val="BodyTextIndent2"/>
        <w:ind w:start="1710" w:hanging="360"/>
        <w:rPr>
          <w:rFonts w:ascii="Times New Roman" w:hAnsi="Times New Roman" w:cs="Times New Roman"/>
        </w:rPr>
      </w:pPr>
      <w:r>
        <w:rPr>
          <w:rFonts w:cs="Times New Roman" w:ascii="Times New Roman" w:hAnsi="Times New Roman"/>
        </w:rPr>
      </w:r>
    </w:p>
    <w:p>
      <w:pPr>
        <w:pStyle w:val="BodyTextIndent2"/>
        <w:numPr>
          <w:ilvl w:val="1"/>
          <w:numId w:val="5"/>
        </w:numPr>
        <w:tabs>
          <w:tab w:val="clear" w:pos="284"/>
          <w:tab w:val="left" w:pos="1530" w:leader="none"/>
        </w:tabs>
        <w:ind w:start="1713" w:hanging="590"/>
        <w:rPr>
          <w:rFonts w:ascii="Times New Roman" w:hAnsi="Times New Roman" w:cs="Times New Roman"/>
        </w:rPr>
      </w:pPr>
      <w:r>
        <w:rPr>
          <w:rFonts w:cs="Times New Roman" w:ascii="Times New Roman" w:hAnsi="Times New Roman"/>
        </w:rPr>
        <w:t>The user needs to query on-line databases and make a transaction (e.g., buy blankets, cots, water, etc).</w:t>
      </w:r>
    </w:p>
    <w:p>
      <w:pPr>
        <w:pStyle w:val="BodyTextIndent2"/>
        <w:ind w:start="0" w:hanging="0"/>
        <w:rPr>
          <w:rFonts w:ascii="Times New Roman" w:hAnsi="Times New Roman" w:cs="Times New Roman"/>
        </w:rPr>
      </w:pPr>
      <w:r>
        <w:rPr>
          <w:rFonts w:cs="Times New Roman" w:ascii="Times New Roman" w:hAnsi="Times New Roman"/>
        </w:rPr>
      </w:r>
    </w:p>
    <w:p>
      <w:pPr>
        <w:pStyle w:val="BodyTextIndent2"/>
        <w:numPr>
          <w:ilvl w:val="1"/>
          <w:numId w:val="5"/>
        </w:numPr>
        <w:tabs>
          <w:tab w:val="clear" w:pos="284"/>
          <w:tab w:val="left" w:pos="1530" w:leader="none"/>
        </w:tabs>
        <w:ind w:start="1713" w:hanging="590"/>
        <w:rPr>
          <w:rFonts w:ascii="Times New Roman" w:hAnsi="Times New Roman" w:cs="Times New Roman"/>
        </w:rPr>
      </w:pPr>
      <w:r>
        <w:rPr>
          <w:rFonts w:cs="Times New Roman" w:ascii="Times New Roman" w:hAnsi="Times New Roman"/>
        </w:rPr>
        <w:t>The user needs to make a secure telephone circuit-switched data call (using COTS secure handsets, e.g., Motorola Sectera GSM phones).</w:t>
      </w:r>
    </w:p>
    <w:p>
      <w:pPr>
        <w:pStyle w:val="Normal"/>
        <w:tabs>
          <w:tab w:val="clear" w:pos="284"/>
          <w:tab w:val="left" w:pos="360" w:leader="none"/>
        </w:tabs>
        <w:spacing w:before="0" w:after="0"/>
        <w:ind w:start="360" w:hanging="360"/>
        <w:rPr>
          <w:rFonts w:ascii="Times New Roman" w:hAnsi="Times New Roman" w:cs="Times New Roman"/>
        </w:rPr>
      </w:pPr>
      <w:r>
        <w:rPr>
          <w:rFonts w:cs="Times New Roman"/>
        </w:rPr>
      </w:r>
    </w:p>
    <w:p>
      <w:pPr>
        <w:pStyle w:val="BodyTextIndent2"/>
        <w:numPr>
          <w:ilvl w:val="0"/>
          <w:numId w:val="5"/>
        </w:numPr>
        <w:tabs>
          <w:tab w:val="clear" w:pos="284"/>
          <w:tab w:val="left" w:pos="360" w:leader="none"/>
        </w:tabs>
        <w:rPr>
          <w:rFonts w:ascii="Times New Roman" w:hAnsi="Times New Roman" w:cs="Times New Roman"/>
        </w:rPr>
      </w:pPr>
      <w:r>
        <w:rPr>
          <w:rFonts w:cs="Times New Roman" w:ascii="Times New Roman" w:hAnsi="Times New Roman"/>
        </w:rPr>
        <w:t>Charging Data Records and Billing Issues</w:t>
      </w:r>
    </w:p>
    <w:p>
      <w:pPr>
        <w:pStyle w:val="BodyTextIndent2"/>
        <w:tabs>
          <w:tab w:val="clear" w:pos="284"/>
          <w:tab w:val="left" w:pos="360" w:leader="none"/>
        </w:tabs>
        <w:rPr>
          <w:rFonts w:ascii="Times New Roman" w:hAnsi="Times New Roman" w:cs="Times New Roman"/>
        </w:rPr>
      </w:pPr>
      <w:r>
        <w:rPr>
          <w:rFonts w:cs="Times New Roman" w:ascii="Times New Roman" w:hAnsi="Times New Roman"/>
        </w:rPr>
      </w:r>
    </w:p>
    <w:p>
      <w:pPr>
        <w:pStyle w:val="Normal"/>
        <w:numPr>
          <w:ilvl w:val="1"/>
          <w:numId w:val="5"/>
        </w:numPr>
        <w:rPr/>
      </w:pPr>
      <w:r>
        <w:rPr/>
        <w:t>In the service provider’s billing statement, the user should be able to see/verify each priority call attempt and result (duration if successful, and a reason for termination if unsuccessful).</w:t>
      </w:r>
    </w:p>
    <w:p>
      <w:pPr>
        <w:pStyle w:val="BodyTextIndent2"/>
        <w:numPr>
          <w:ilvl w:val="0"/>
          <w:numId w:val="5"/>
        </w:numPr>
        <w:tabs>
          <w:tab w:val="clear" w:pos="284"/>
          <w:tab w:val="left" w:pos="360" w:leader="none"/>
        </w:tabs>
        <w:spacing w:before="120" w:after="120"/>
        <w:rPr>
          <w:rFonts w:ascii="Times New Roman" w:hAnsi="Times New Roman" w:cs="Times New Roman"/>
        </w:rPr>
      </w:pPr>
      <w:r>
        <w:rPr>
          <w:rFonts w:cs="Times New Roman" w:ascii="Times New Roman" w:hAnsi="Times New Roman"/>
        </w:rPr>
        <w:t>A Service Code of “272” has been identified to invoke Priority Service.</w:t>
      </w:r>
    </w:p>
    <w:p>
      <w:pPr>
        <w:pStyle w:val="BodyTextIndent2"/>
        <w:numPr>
          <w:ilvl w:val="0"/>
          <w:numId w:val="5"/>
        </w:numPr>
        <w:tabs>
          <w:tab w:val="clear" w:pos="284"/>
          <w:tab w:val="left" w:pos="360" w:leader="none"/>
        </w:tabs>
        <w:spacing w:before="240" w:after="120"/>
        <w:rPr>
          <w:rFonts w:ascii="Times New Roman" w:hAnsi="Times New Roman" w:cs="Times New Roman"/>
        </w:rPr>
      </w:pPr>
      <w:r>
        <w:rPr>
          <w:rFonts w:cs="Times New Roman" w:ascii="Times New Roman" w:hAnsi="Times New Roman"/>
        </w:rPr>
        <w:t>Use Cases for PIN authentication are for further study.</w:t>
      </w:r>
    </w:p>
    <w:p>
      <w:pPr>
        <w:pStyle w:val="BodyTextIndent2"/>
        <w:numPr>
          <w:ilvl w:val="0"/>
          <w:numId w:val="5"/>
        </w:numPr>
        <w:tabs>
          <w:tab w:val="clear" w:pos="284"/>
          <w:tab w:val="left" w:pos="360" w:leader="none"/>
        </w:tabs>
        <w:spacing w:before="240" w:after="120"/>
        <w:rPr>
          <w:rFonts w:ascii="Times New Roman" w:hAnsi="Times New Roman" w:cs="Times New Roman"/>
        </w:rPr>
      </w:pPr>
      <w:r>
        <w:rPr>
          <w:rFonts w:cs="Times New Roman" w:ascii="Times New Roman" w:hAnsi="Times New Roman"/>
        </w:rPr>
        <w:t>International roamers should not have access to Priority Service.</w:t>
      </w:r>
    </w:p>
    <w:p>
      <w:pPr>
        <w:pStyle w:val="BodyTextIndent2"/>
        <w:numPr>
          <w:ilvl w:val="0"/>
          <w:numId w:val="5"/>
        </w:numPr>
        <w:tabs>
          <w:tab w:val="clear" w:pos="284"/>
          <w:tab w:val="left" w:pos="360" w:leader="none"/>
        </w:tabs>
        <w:spacing w:before="240" w:after="120"/>
        <w:rPr>
          <w:rFonts w:ascii="Times New Roman" w:hAnsi="Times New Roman" w:cs="Times New Roman"/>
        </w:rPr>
      </w:pPr>
      <w:r>
        <w:rPr>
          <w:rFonts w:cs="Times New Roman" w:ascii="Times New Roman" w:hAnsi="Times New Roman"/>
        </w:rPr>
        <w:t>The ability to distinguish Priority Users from eMLPP Users needs consideration.</w:t>
      </w:r>
    </w:p>
    <w:p>
      <w:pPr>
        <w:pStyle w:val="TextBody"/>
        <w:rPr>
          <w:rFonts w:ascii="Times New Roman" w:hAnsi="Times New Roman" w:cs="Times New Roman"/>
          <w:b/>
          <w:b/>
        </w:rPr>
      </w:pPr>
      <w:r>
        <w:rPr>
          <w:rFonts w:cs="Times New Roman"/>
          <w:b/>
        </w:rPr>
      </w:r>
      <w:r>
        <w:br w:type="page"/>
      </w:r>
    </w:p>
    <w:p>
      <w:pPr>
        <w:pStyle w:val="Heading8"/>
        <w:bidi w:val="0"/>
        <w:ind w:start="0" w:hanging="0"/>
        <w:jc w:val="start"/>
        <w:rPr/>
      </w:pPr>
      <w:bookmarkStart w:id="53" w:name="__RefHeading___Toc217731053"/>
      <w:bookmarkStart w:id="54" w:name="historyclause"/>
      <w:bookmarkEnd w:id="53"/>
      <w:bookmarkEnd w:id="54"/>
      <w:r>
        <w:rPr/>
        <w:t>Annex B (Informative):</w:t>
        <w:br/>
        <w:t>Change history</w:t>
      </w:r>
    </w:p>
    <w:p>
      <w:pPr>
        <w:pStyle w:val="TH"/>
        <w:rPr/>
      </w:pPr>
      <w:r>
        <w:rPr/>
      </w:r>
    </w:p>
    <w:tbl>
      <w:tblPr>
        <w:tblW w:w="9666" w:type="dxa"/>
        <w:jc w:val="start"/>
        <w:tblInd w:w="40" w:type="dxa"/>
        <w:tblCellMar>
          <w:top w:w="0" w:type="dxa"/>
          <w:start w:w="40" w:type="dxa"/>
          <w:bottom w:w="0" w:type="dxa"/>
          <w:end w:w="40" w:type="dxa"/>
        </w:tblCellMar>
      </w:tblPr>
      <w:tblGrid>
        <w:gridCol w:w="800"/>
        <w:gridCol w:w="901"/>
        <w:gridCol w:w="992"/>
        <w:gridCol w:w="709"/>
        <w:gridCol w:w="425"/>
        <w:gridCol w:w="428"/>
        <w:gridCol w:w="598"/>
        <w:gridCol w:w="393"/>
        <w:gridCol w:w="2411"/>
        <w:gridCol w:w="569"/>
        <w:gridCol w:w="572"/>
        <w:gridCol w:w="863"/>
        <w:gridCol w:w="5"/>
      </w:tblGrid>
      <w:tr>
        <w:trPr>
          <w:trHeight w:val="270" w:hRule="atLeast"/>
          <w:cantSplit w:val="true"/>
        </w:trPr>
        <w:tc>
          <w:tcPr>
            <w:tcW w:w="9661" w:type="dxa"/>
            <w:gridSpan w:val="12"/>
            <w:tcBorders>
              <w:top w:val="single" w:sz="4" w:space="0" w:color="000000"/>
              <w:start w:val="single" w:sz="4" w:space="0" w:color="000000"/>
              <w:bottom w:val="single" w:sz="4" w:space="0" w:color="000000"/>
              <w:end w:val="single" w:sz="4" w:space="0" w:color="000000"/>
            </w:tcBorders>
            <w:shd w:fill="FFFFFF" w:val="clear"/>
          </w:tcPr>
          <w:p>
            <w:pPr>
              <w:pStyle w:val="TH"/>
              <w:keepLines w:val="false"/>
              <w:widowControl w:val="false"/>
              <w:spacing w:before="0" w:after="0"/>
              <w:rPr>
                <w:rFonts w:ascii="Times New Roman" w:hAnsi="Times New Roman" w:cs="Times New Roman"/>
                <w:color w:val="000000"/>
                <w:sz w:val="16"/>
                <w:lang w:val="en-AU"/>
              </w:rPr>
            </w:pPr>
            <w:r>
              <w:rPr>
                <w:rFonts w:cs="Times New Roman" w:ascii="Times New Roman" w:hAnsi="Times New Roman"/>
              </w:rPr>
              <w:t>Change history</w:t>
            </w:r>
          </w:p>
        </w:tc>
      </w:tr>
      <w:tr>
        <w:trPr/>
        <w:tc>
          <w:tcPr>
            <w:tcW w:w="800" w:type="dxa"/>
            <w:tcBorders>
              <w:top w:val="single" w:sz="6" w:space="0" w:color="000000"/>
              <w:start w:val="single" w:sz="6" w:space="0" w:color="000000"/>
              <w:bottom w:val="single" w:sz="6" w:space="0" w:color="000000"/>
            </w:tcBorders>
            <w:shd w:fill="E5E5E5"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901" w:type="dxa"/>
            <w:tcBorders>
              <w:top w:val="single" w:sz="6" w:space="0" w:color="000000"/>
              <w:start w:val="single" w:sz="6" w:space="0" w:color="000000"/>
              <w:bottom w:val="single" w:sz="6" w:space="0" w:color="000000"/>
            </w:tcBorders>
            <w:shd w:fill="E5E5E5" w:val="clear"/>
          </w:tcPr>
          <w:p>
            <w:pPr>
              <w:pStyle w:val="TAL"/>
              <w:rPr>
                <w:b/>
                <w:b/>
                <w:sz w:val="16"/>
                <w:lang w:val="fr-FR"/>
              </w:rPr>
            </w:pPr>
            <w:r>
              <w:rPr>
                <w:b/>
                <w:sz w:val="16"/>
                <w:lang w:val="fr-FR"/>
              </w:rPr>
              <w:t>SA Doc.</w:t>
            </w:r>
          </w:p>
        </w:tc>
        <w:tc>
          <w:tcPr>
            <w:tcW w:w="992" w:type="dxa"/>
            <w:tcBorders>
              <w:top w:val="single" w:sz="6" w:space="0" w:color="000000"/>
              <w:start w:val="single" w:sz="6" w:space="0" w:color="000000"/>
              <w:bottom w:val="single" w:sz="6" w:space="0" w:color="000000"/>
            </w:tcBorders>
            <w:shd w:fill="E5E5E5" w:val="clear"/>
          </w:tcPr>
          <w:p>
            <w:pPr>
              <w:pStyle w:val="TAL"/>
              <w:rPr>
                <w:b/>
                <w:b/>
                <w:sz w:val="16"/>
                <w:lang w:val="fr-FR"/>
              </w:rPr>
            </w:pPr>
            <w:r>
              <w:rPr>
                <w:b/>
                <w:sz w:val="16"/>
                <w:lang w:val="fr-FR"/>
              </w:rPr>
              <w:t>SA1 Doc</w:t>
            </w:r>
          </w:p>
        </w:tc>
        <w:tc>
          <w:tcPr>
            <w:tcW w:w="709"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Spec</w:t>
            </w:r>
          </w:p>
        </w:tc>
        <w:tc>
          <w:tcPr>
            <w:tcW w:w="425"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CR</w:t>
            </w:r>
          </w:p>
        </w:tc>
        <w:tc>
          <w:tcPr>
            <w:tcW w:w="428"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Rev</w:t>
            </w:r>
          </w:p>
        </w:tc>
        <w:tc>
          <w:tcPr>
            <w:tcW w:w="598"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Rel</w:t>
            </w:r>
          </w:p>
        </w:tc>
        <w:tc>
          <w:tcPr>
            <w:tcW w:w="393"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Cat</w:t>
            </w:r>
          </w:p>
        </w:tc>
        <w:tc>
          <w:tcPr>
            <w:tcW w:w="2411"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Subject/Comment</w:t>
            </w:r>
          </w:p>
        </w:tc>
        <w:tc>
          <w:tcPr>
            <w:tcW w:w="569"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Old</w:t>
            </w:r>
          </w:p>
        </w:tc>
        <w:tc>
          <w:tcPr>
            <w:tcW w:w="572"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New</w:t>
            </w:r>
          </w:p>
        </w:tc>
        <w:tc>
          <w:tcPr>
            <w:tcW w:w="868" w:type="dxa"/>
            <w:tcBorders>
              <w:top w:val="single" w:sz="6" w:space="0" w:color="000000"/>
              <w:start w:val="single" w:sz="6" w:space="0" w:color="000000"/>
              <w:bottom w:val="single" w:sz="6" w:space="0" w:color="000000"/>
              <w:end w:val="single" w:sz="6" w:space="0" w:color="000000"/>
            </w:tcBorders>
            <w:shd w:fill="E5E5E5" w:val="clear"/>
          </w:tcPr>
          <w:p>
            <w:pPr>
              <w:pStyle w:val="TAL"/>
              <w:jc w:val="center"/>
              <w:rPr>
                <w:b/>
                <w:b/>
                <w:sz w:val="16"/>
              </w:rPr>
            </w:pPr>
            <w:r>
              <w:rPr>
                <w:b/>
                <w:sz w:val="16"/>
              </w:rPr>
              <w:t>WI</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TAL"/>
              <w:rPr>
                <w:sz w:val="16"/>
              </w:rPr>
            </w:pPr>
            <w:r>
              <w:rPr>
                <w:sz w:val="16"/>
              </w:rPr>
              <w:t>Oct 12, 2001</w:t>
            </w:r>
          </w:p>
        </w:tc>
        <w:tc>
          <w:tcPr>
            <w:tcW w:w="901"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992"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709" w:type="dxa"/>
            <w:tcBorders>
              <w:top w:val="single" w:sz="4" w:space="0" w:color="000000"/>
              <w:start w:val="single" w:sz="4" w:space="0" w:color="000000"/>
              <w:bottom w:val="single" w:sz="4" w:space="0" w:color="000000"/>
            </w:tcBorders>
            <w:shd w:fill="FFFFFF" w:val="clear"/>
          </w:tcPr>
          <w:p>
            <w:pPr>
              <w:pStyle w:val="TAL"/>
              <w:rPr>
                <w:sz w:val="16"/>
              </w:rPr>
            </w:pPr>
            <w:r>
              <w:rPr>
                <w:sz w:val="16"/>
              </w:rPr>
              <w:t>22.950</w:t>
            </w:r>
          </w:p>
        </w:tc>
        <w:tc>
          <w:tcPr>
            <w:tcW w:w="425"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428"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598"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393"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2411" w:type="dxa"/>
            <w:tcBorders>
              <w:top w:val="single" w:sz="4" w:space="0" w:color="000000"/>
              <w:start w:val="single" w:sz="4" w:space="0" w:color="000000"/>
              <w:bottom w:val="single" w:sz="4" w:space="0" w:color="000000"/>
            </w:tcBorders>
            <w:shd w:fill="FFFFFF" w:val="clear"/>
          </w:tcPr>
          <w:p>
            <w:pPr>
              <w:pStyle w:val="TAL"/>
              <w:rPr>
                <w:sz w:val="16"/>
              </w:rPr>
            </w:pPr>
            <w:r>
              <w:rPr>
                <w:sz w:val="16"/>
              </w:rPr>
              <w:t>First draft from document S1-PS-010006</w:t>
            </w:r>
          </w:p>
        </w:tc>
        <w:tc>
          <w:tcPr>
            <w:tcW w:w="569"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572" w:type="dxa"/>
            <w:tcBorders>
              <w:top w:val="single" w:sz="4" w:space="0" w:color="000000"/>
              <w:start w:val="single" w:sz="4" w:space="0" w:color="000000"/>
              <w:bottom w:val="single" w:sz="4" w:space="0" w:color="000000"/>
            </w:tcBorders>
            <w:shd w:fill="FFFFFF" w:val="clear"/>
          </w:tcPr>
          <w:p>
            <w:pPr>
              <w:pStyle w:val="TAL"/>
              <w:rPr>
                <w:sz w:val="16"/>
              </w:rPr>
            </w:pPr>
            <w:r>
              <w:rPr>
                <w:sz w:val="16"/>
              </w:rPr>
              <w:t>0.0.0</w:t>
            </w:r>
          </w:p>
        </w:tc>
        <w:tc>
          <w:tcPr>
            <w:tcW w:w="863" w:type="dxa"/>
            <w:tcBorders>
              <w:top w:val="single" w:sz="4" w:space="0" w:color="000000"/>
              <w:start w:val="single" w:sz="4" w:space="0" w:color="000000"/>
              <w:bottom w:val="single" w:sz="4" w:space="0" w:color="000000"/>
              <w:end w:val="single" w:sz="4" w:space="0" w:color="000000"/>
            </w:tcBorders>
            <w:shd w:fill="FFFFFF" w:val="clear"/>
          </w:tcPr>
          <w:p>
            <w:pPr>
              <w:pStyle w:val="TAL"/>
              <w:rPr>
                <w:sz w:val="16"/>
              </w:rPr>
            </w:pPr>
            <w:r>
              <w:rPr>
                <w:sz w:val="16"/>
              </w:rPr>
              <w:t>Priority Services</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TAL"/>
              <w:rPr>
                <w:sz w:val="16"/>
              </w:rPr>
            </w:pPr>
            <w:r>
              <w:rPr>
                <w:sz w:val="16"/>
              </w:rPr>
              <w:t>Oct 26, 2001</w:t>
            </w:r>
          </w:p>
        </w:tc>
        <w:tc>
          <w:tcPr>
            <w:tcW w:w="901"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992"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709" w:type="dxa"/>
            <w:tcBorders>
              <w:top w:val="single" w:sz="4" w:space="0" w:color="000000"/>
              <w:start w:val="single" w:sz="4" w:space="0" w:color="000000"/>
              <w:bottom w:val="single" w:sz="4" w:space="0" w:color="000000"/>
            </w:tcBorders>
            <w:shd w:fill="FFFFFF" w:val="clear"/>
          </w:tcPr>
          <w:p>
            <w:pPr>
              <w:pStyle w:val="TAL"/>
              <w:rPr>
                <w:sz w:val="16"/>
              </w:rPr>
            </w:pPr>
            <w:r>
              <w:rPr>
                <w:sz w:val="16"/>
              </w:rPr>
              <w:t>22.950</w:t>
            </w:r>
          </w:p>
        </w:tc>
        <w:tc>
          <w:tcPr>
            <w:tcW w:w="425"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428"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598"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393"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2411" w:type="dxa"/>
            <w:tcBorders>
              <w:top w:val="single" w:sz="4" w:space="0" w:color="000000"/>
              <w:start w:val="single" w:sz="4" w:space="0" w:color="000000"/>
              <w:bottom w:val="single" w:sz="4" w:space="0" w:color="000000"/>
            </w:tcBorders>
            <w:shd w:fill="FFFFFF" w:val="clear"/>
          </w:tcPr>
          <w:p>
            <w:pPr>
              <w:pStyle w:val="TAL"/>
              <w:rPr>
                <w:sz w:val="16"/>
              </w:rPr>
            </w:pPr>
            <w:r>
              <w:rPr>
                <w:sz w:val="16"/>
              </w:rPr>
              <w:t>Draft from document S1-PS-010010</w:t>
            </w:r>
          </w:p>
        </w:tc>
        <w:tc>
          <w:tcPr>
            <w:tcW w:w="569" w:type="dxa"/>
            <w:tcBorders>
              <w:top w:val="single" w:sz="4" w:space="0" w:color="000000"/>
              <w:start w:val="single" w:sz="4" w:space="0" w:color="000000"/>
              <w:bottom w:val="single" w:sz="4" w:space="0" w:color="000000"/>
            </w:tcBorders>
            <w:shd w:fill="FFFFFF" w:val="clear"/>
          </w:tcPr>
          <w:p>
            <w:pPr>
              <w:pStyle w:val="TAL"/>
              <w:rPr>
                <w:sz w:val="16"/>
              </w:rPr>
            </w:pPr>
            <w:r>
              <w:rPr>
                <w:sz w:val="16"/>
              </w:rPr>
              <w:t>0.0.0</w:t>
            </w:r>
          </w:p>
        </w:tc>
        <w:tc>
          <w:tcPr>
            <w:tcW w:w="572" w:type="dxa"/>
            <w:tcBorders>
              <w:top w:val="single" w:sz="4" w:space="0" w:color="000000"/>
              <w:start w:val="single" w:sz="4" w:space="0" w:color="000000"/>
              <w:bottom w:val="single" w:sz="4" w:space="0" w:color="000000"/>
            </w:tcBorders>
            <w:shd w:fill="FFFFFF" w:val="clear"/>
          </w:tcPr>
          <w:p>
            <w:pPr>
              <w:pStyle w:val="TAL"/>
              <w:rPr>
                <w:sz w:val="16"/>
              </w:rPr>
            </w:pPr>
            <w:r>
              <w:rPr>
                <w:sz w:val="16"/>
              </w:rPr>
              <w:t>0.0.1</w:t>
            </w:r>
          </w:p>
        </w:tc>
        <w:tc>
          <w:tcPr>
            <w:tcW w:w="863" w:type="dxa"/>
            <w:tcBorders>
              <w:top w:val="single" w:sz="4" w:space="0" w:color="000000"/>
              <w:start w:val="single" w:sz="4" w:space="0" w:color="000000"/>
              <w:bottom w:val="single" w:sz="4" w:space="0" w:color="000000"/>
              <w:end w:val="single" w:sz="4" w:space="0" w:color="000000"/>
            </w:tcBorders>
            <w:shd w:fill="FFFFFF" w:val="clear"/>
          </w:tcPr>
          <w:p>
            <w:pPr>
              <w:pStyle w:val="TAL"/>
              <w:rPr>
                <w:sz w:val="16"/>
              </w:rPr>
            </w:pPr>
            <w:r>
              <w:rPr>
                <w:sz w:val="16"/>
              </w:rPr>
              <w:t>Priority Services</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TAL"/>
              <w:rPr>
                <w:sz w:val="16"/>
              </w:rPr>
            </w:pPr>
            <w:r>
              <w:rPr>
                <w:sz w:val="16"/>
              </w:rPr>
              <w:t>November</w:t>
            </w:r>
          </w:p>
          <w:p>
            <w:pPr>
              <w:pStyle w:val="TAL"/>
              <w:rPr>
                <w:sz w:val="16"/>
              </w:rPr>
            </w:pPr>
            <w:r>
              <w:rPr>
                <w:sz w:val="16"/>
              </w:rPr>
              <w:t>2001</w:t>
            </w:r>
          </w:p>
        </w:tc>
        <w:tc>
          <w:tcPr>
            <w:tcW w:w="901"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992" w:type="dxa"/>
            <w:tcBorders>
              <w:top w:val="single" w:sz="4" w:space="0" w:color="000000"/>
              <w:start w:val="single" w:sz="4" w:space="0" w:color="000000"/>
              <w:bottom w:val="single" w:sz="4" w:space="0" w:color="000000"/>
            </w:tcBorders>
            <w:shd w:fill="FFFFFF" w:val="clear"/>
          </w:tcPr>
          <w:p>
            <w:pPr>
              <w:pStyle w:val="TAL"/>
              <w:rPr>
                <w:sz w:val="16"/>
              </w:rPr>
            </w:pPr>
            <w:r>
              <w:rPr>
                <w:sz w:val="16"/>
              </w:rPr>
              <w:t>S1-011094</w:t>
            </w:r>
          </w:p>
        </w:tc>
        <w:tc>
          <w:tcPr>
            <w:tcW w:w="709" w:type="dxa"/>
            <w:tcBorders>
              <w:top w:val="single" w:sz="4" w:space="0" w:color="000000"/>
              <w:start w:val="single" w:sz="4" w:space="0" w:color="000000"/>
              <w:bottom w:val="single" w:sz="4" w:space="0" w:color="000000"/>
            </w:tcBorders>
            <w:shd w:fill="FFFFFF" w:val="clear"/>
          </w:tcPr>
          <w:p>
            <w:pPr>
              <w:pStyle w:val="TAL"/>
              <w:rPr>
                <w:sz w:val="16"/>
              </w:rPr>
            </w:pPr>
            <w:r>
              <w:rPr>
                <w:sz w:val="16"/>
              </w:rPr>
              <w:t>22.950</w:t>
            </w:r>
          </w:p>
        </w:tc>
        <w:tc>
          <w:tcPr>
            <w:tcW w:w="425"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428"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598"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393"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2411" w:type="dxa"/>
            <w:tcBorders>
              <w:top w:val="single" w:sz="4" w:space="0" w:color="000000"/>
              <w:start w:val="single" w:sz="4" w:space="0" w:color="000000"/>
              <w:bottom w:val="single" w:sz="4" w:space="0" w:color="000000"/>
            </w:tcBorders>
            <w:shd w:fill="FFFFFF" w:val="clear"/>
          </w:tcPr>
          <w:p>
            <w:pPr>
              <w:pStyle w:val="TAL"/>
              <w:rPr>
                <w:sz w:val="16"/>
              </w:rPr>
            </w:pPr>
            <w:r>
              <w:rPr>
                <w:sz w:val="16"/>
              </w:rPr>
              <w:t>Draft from document S1-011094</w:t>
            </w:r>
          </w:p>
        </w:tc>
        <w:tc>
          <w:tcPr>
            <w:tcW w:w="569" w:type="dxa"/>
            <w:tcBorders>
              <w:top w:val="single" w:sz="4" w:space="0" w:color="000000"/>
              <w:start w:val="single" w:sz="4" w:space="0" w:color="000000"/>
              <w:bottom w:val="single" w:sz="4" w:space="0" w:color="000000"/>
            </w:tcBorders>
            <w:shd w:fill="FFFFFF" w:val="clear"/>
          </w:tcPr>
          <w:p>
            <w:pPr>
              <w:pStyle w:val="TAL"/>
              <w:rPr>
                <w:sz w:val="16"/>
              </w:rPr>
            </w:pPr>
            <w:r>
              <w:rPr>
                <w:sz w:val="16"/>
              </w:rPr>
              <w:t>0.0.1</w:t>
            </w:r>
          </w:p>
        </w:tc>
        <w:tc>
          <w:tcPr>
            <w:tcW w:w="572" w:type="dxa"/>
            <w:tcBorders>
              <w:top w:val="single" w:sz="4" w:space="0" w:color="000000"/>
              <w:start w:val="single" w:sz="4" w:space="0" w:color="000000"/>
              <w:bottom w:val="single" w:sz="4" w:space="0" w:color="000000"/>
            </w:tcBorders>
            <w:shd w:fill="FFFFFF" w:val="clear"/>
          </w:tcPr>
          <w:p>
            <w:pPr>
              <w:pStyle w:val="TAL"/>
              <w:rPr>
                <w:sz w:val="16"/>
              </w:rPr>
            </w:pPr>
            <w:r>
              <w:rPr>
                <w:sz w:val="16"/>
              </w:rPr>
              <w:t>0.0.2</w:t>
            </w:r>
          </w:p>
        </w:tc>
        <w:tc>
          <w:tcPr>
            <w:tcW w:w="863" w:type="dxa"/>
            <w:tcBorders>
              <w:top w:val="single" w:sz="4" w:space="0" w:color="000000"/>
              <w:start w:val="single" w:sz="4" w:space="0" w:color="000000"/>
              <w:bottom w:val="single" w:sz="4" w:space="0" w:color="000000"/>
              <w:end w:val="single" w:sz="4" w:space="0" w:color="000000"/>
            </w:tcBorders>
            <w:shd w:fill="FFFFFF" w:val="clear"/>
          </w:tcPr>
          <w:p>
            <w:pPr>
              <w:pStyle w:val="TAL"/>
              <w:rPr>
                <w:sz w:val="16"/>
              </w:rPr>
            </w:pPr>
            <w:r>
              <w:rPr>
                <w:sz w:val="16"/>
              </w:rPr>
              <w:t>Priority Services</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TAL"/>
              <w:rPr>
                <w:sz w:val="16"/>
              </w:rPr>
            </w:pPr>
            <w:r>
              <w:rPr>
                <w:sz w:val="16"/>
              </w:rPr>
              <w:t>December</w:t>
            </w:r>
          </w:p>
          <w:p>
            <w:pPr>
              <w:pStyle w:val="TAL"/>
              <w:rPr>
                <w:sz w:val="16"/>
              </w:rPr>
            </w:pPr>
            <w:r>
              <w:rPr>
                <w:sz w:val="16"/>
              </w:rPr>
              <w:t>2001</w:t>
            </w:r>
          </w:p>
        </w:tc>
        <w:tc>
          <w:tcPr>
            <w:tcW w:w="901"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992"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709" w:type="dxa"/>
            <w:tcBorders>
              <w:top w:val="single" w:sz="4" w:space="0" w:color="000000"/>
              <w:start w:val="single" w:sz="4" w:space="0" w:color="000000"/>
              <w:bottom w:val="single" w:sz="4" w:space="0" w:color="000000"/>
            </w:tcBorders>
            <w:shd w:fill="FFFFFF" w:val="clear"/>
          </w:tcPr>
          <w:p>
            <w:pPr>
              <w:pStyle w:val="TAL"/>
              <w:rPr>
                <w:sz w:val="16"/>
              </w:rPr>
            </w:pPr>
            <w:r>
              <w:rPr>
                <w:sz w:val="16"/>
              </w:rPr>
              <w:t>22.950</w:t>
            </w:r>
          </w:p>
        </w:tc>
        <w:tc>
          <w:tcPr>
            <w:tcW w:w="425"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428"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598"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393"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2411" w:type="dxa"/>
            <w:tcBorders>
              <w:top w:val="single" w:sz="4" w:space="0" w:color="000000"/>
              <w:start w:val="single" w:sz="4" w:space="0" w:color="000000"/>
              <w:bottom w:val="single" w:sz="4" w:space="0" w:color="000000"/>
            </w:tcBorders>
            <w:shd w:fill="FFFFFF" w:val="clear"/>
          </w:tcPr>
          <w:p>
            <w:pPr>
              <w:pStyle w:val="TAL"/>
              <w:rPr>
                <w:sz w:val="16"/>
              </w:rPr>
            </w:pPr>
            <w:r>
              <w:rPr>
                <w:sz w:val="16"/>
              </w:rPr>
              <w:t>Draft from document S1-Priority-010016</w:t>
            </w:r>
          </w:p>
        </w:tc>
        <w:tc>
          <w:tcPr>
            <w:tcW w:w="569" w:type="dxa"/>
            <w:tcBorders>
              <w:top w:val="single" w:sz="4" w:space="0" w:color="000000"/>
              <w:start w:val="single" w:sz="4" w:space="0" w:color="000000"/>
              <w:bottom w:val="single" w:sz="4" w:space="0" w:color="000000"/>
            </w:tcBorders>
            <w:shd w:fill="FFFFFF" w:val="clear"/>
          </w:tcPr>
          <w:p>
            <w:pPr>
              <w:pStyle w:val="TAL"/>
              <w:rPr>
                <w:sz w:val="16"/>
              </w:rPr>
            </w:pPr>
            <w:r>
              <w:rPr>
                <w:sz w:val="16"/>
              </w:rPr>
              <w:t>0.0.2</w:t>
            </w:r>
          </w:p>
        </w:tc>
        <w:tc>
          <w:tcPr>
            <w:tcW w:w="572" w:type="dxa"/>
            <w:tcBorders>
              <w:top w:val="single" w:sz="4" w:space="0" w:color="000000"/>
              <w:start w:val="single" w:sz="4" w:space="0" w:color="000000"/>
              <w:bottom w:val="single" w:sz="4" w:space="0" w:color="000000"/>
            </w:tcBorders>
            <w:shd w:fill="FFFFFF" w:val="clear"/>
          </w:tcPr>
          <w:p>
            <w:pPr>
              <w:pStyle w:val="TAL"/>
              <w:rPr>
                <w:sz w:val="16"/>
              </w:rPr>
            </w:pPr>
            <w:r>
              <w:rPr>
                <w:sz w:val="16"/>
              </w:rPr>
              <w:t>0.0.3</w:t>
            </w:r>
          </w:p>
        </w:tc>
        <w:tc>
          <w:tcPr>
            <w:tcW w:w="863" w:type="dxa"/>
            <w:tcBorders>
              <w:top w:val="single" w:sz="4" w:space="0" w:color="000000"/>
              <w:start w:val="single" w:sz="4" w:space="0" w:color="000000"/>
              <w:bottom w:val="single" w:sz="4" w:space="0" w:color="000000"/>
              <w:end w:val="single" w:sz="4" w:space="0" w:color="000000"/>
            </w:tcBorders>
            <w:shd w:fill="FFFFFF" w:val="clear"/>
          </w:tcPr>
          <w:p>
            <w:pPr>
              <w:pStyle w:val="TAL"/>
              <w:rPr>
                <w:sz w:val="16"/>
              </w:rPr>
            </w:pPr>
            <w:r>
              <w:rPr>
                <w:sz w:val="16"/>
              </w:rPr>
              <w:t>Priority Services</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TAL"/>
              <w:rPr>
                <w:sz w:val="16"/>
              </w:rPr>
            </w:pPr>
            <w:r>
              <w:rPr>
                <w:sz w:val="16"/>
              </w:rPr>
              <w:t>January 2002</w:t>
            </w:r>
          </w:p>
        </w:tc>
        <w:tc>
          <w:tcPr>
            <w:tcW w:w="901"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992" w:type="dxa"/>
            <w:tcBorders>
              <w:top w:val="single" w:sz="4" w:space="0" w:color="000000"/>
              <w:start w:val="single" w:sz="4" w:space="0" w:color="000000"/>
              <w:bottom w:val="single" w:sz="4" w:space="0" w:color="000000"/>
            </w:tcBorders>
            <w:shd w:fill="FFFFFF" w:val="clear"/>
          </w:tcPr>
          <w:p>
            <w:pPr>
              <w:pStyle w:val="TAL"/>
              <w:rPr>
                <w:sz w:val="16"/>
              </w:rPr>
            </w:pPr>
            <w:r>
              <w:rPr>
                <w:sz w:val="16"/>
              </w:rPr>
              <w:t>S1-020214</w:t>
            </w:r>
          </w:p>
        </w:tc>
        <w:tc>
          <w:tcPr>
            <w:tcW w:w="709" w:type="dxa"/>
            <w:tcBorders>
              <w:top w:val="single" w:sz="4" w:space="0" w:color="000000"/>
              <w:start w:val="single" w:sz="4" w:space="0" w:color="000000"/>
              <w:bottom w:val="single" w:sz="4" w:space="0" w:color="000000"/>
            </w:tcBorders>
            <w:shd w:fill="FFFFFF" w:val="clear"/>
          </w:tcPr>
          <w:p>
            <w:pPr>
              <w:pStyle w:val="TAL"/>
              <w:rPr>
                <w:sz w:val="16"/>
              </w:rPr>
            </w:pPr>
            <w:r>
              <w:rPr>
                <w:sz w:val="16"/>
              </w:rPr>
              <w:t>22.950</w:t>
            </w:r>
          </w:p>
        </w:tc>
        <w:tc>
          <w:tcPr>
            <w:tcW w:w="425"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428"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598"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393"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2411" w:type="dxa"/>
            <w:tcBorders>
              <w:top w:val="single" w:sz="4" w:space="0" w:color="000000"/>
              <w:start w:val="single" w:sz="4" w:space="0" w:color="000000"/>
              <w:bottom w:val="single" w:sz="4" w:space="0" w:color="000000"/>
            </w:tcBorders>
            <w:shd w:fill="FFFFFF" w:val="clear"/>
          </w:tcPr>
          <w:p>
            <w:pPr>
              <w:pStyle w:val="TAL"/>
              <w:rPr>
                <w:sz w:val="16"/>
              </w:rPr>
            </w:pPr>
            <w:r>
              <w:rPr>
                <w:sz w:val="16"/>
              </w:rPr>
              <w:t>Draft from document S1-020214. Update of S1-Priority-010016 and S1-Priority-010017</w:t>
            </w:r>
          </w:p>
        </w:tc>
        <w:tc>
          <w:tcPr>
            <w:tcW w:w="569" w:type="dxa"/>
            <w:tcBorders>
              <w:top w:val="single" w:sz="4" w:space="0" w:color="000000"/>
              <w:start w:val="single" w:sz="4" w:space="0" w:color="000000"/>
              <w:bottom w:val="single" w:sz="4" w:space="0" w:color="000000"/>
            </w:tcBorders>
            <w:shd w:fill="FFFFFF" w:val="clear"/>
          </w:tcPr>
          <w:p>
            <w:pPr>
              <w:pStyle w:val="TAL"/>
              <w:rPr>
                <w:sz w:val="16"/>
              </w:rPr>
            </w:pPr>
            <w:r>
              <w:rPr>
                <w:sz w:val="16"/>
              </w:rPr>
              <w:t>0.0.3</w:t>
            </w:r>
          </w:p>
        </w:tc>
        <w:tc>
          <w:tcPr>
            <w:tcW w:w="572" w:type="dxa"/>
            <w:tcBorders>
              <w:top w:val="single" w:sz="4" w:space="0" w:color="000000"/>
              <w:start w:val="single" w:sz="4" w:space="0" w:color="000000"/>
              <w:bottom w:val="single" w:sz="4" w:space="0" w:color="000000"/>
            </w:tcBorders>
            <w:shd w:fill="FFFFFF" w:val="clear"/>
          </w:tcPr>
          <w:p>
            <w:pPr>
              <w:pStyle w:val="TAL"/>
              <w:rPr>
                <w:sz w:val="16"/>
              </w:rPr>
            </w:pPr>
            <w:r>
              <w:rPr>
                <w:sz w:val="16"/>
              </w:rPr>
              <w:t>0.0.4</w:t>
            </w:r>
          </w:p>
        </w:tc>
        <w:tc>
          <w:tcPr>
            <w:tcW w:w="863" w:type="dxa"/>
            <w:tcBorders>
              <w:top w:val="single" w:sz="4" w:space="0" w:color="000000"/>
              <w:start w:val="single" w:sz="4" w:space="0" w:color="000000"/>
              <w:bottom w:val="single" w:sz="4" w:space="0" w:color="000000"/>
              <w:end w:val="single" w:sz="4" w:space="0" w:color="000000"/>
            </w:tcBorders>
            <w:shd w:fill="FFFFFF" w:val="clear"/>
          </w:tcPr>
          <w:p>
            <w:pPr>
              <w:pStyle w:val="TAL"/>
              <w:rPr>
                <w:sz w:val="16"/>
              </w:rPr>
            </w:pPr>
            <w:r>
              <w:rPr>
                <w:sz w:val="16"/>
              </w:rPr>
              <w:t>Priority Services</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TAL"/>
              <w:rPr>
                <w:sz w:val="16"/>
              </w:rPr>
            </w:pPr>
            <w:r>
              <w:rPr>
                <w:sz w:val="16"/>
              </w:rPr>
              <w:t>February 2002</w:t>
            </w:r>
          </w:p>
        </w:tc>
        <w:tc>
          <w:tcPr>
            <w:tcW w:w="901"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992" w:type="dxa"/>
            <w:tcBorders>
              <w:top w:val="single" w:sz="4" w:space="0" w:color="000000"/>
              <w:start w:val="single" w:sz="4" w:space="0" w:color="000000"/>
              <w:bottom w:val="single" w:sz="4" w:space="0" w:color="000000"/>
            </w:tcBorders>
            <w:shd w:fill="FFFFFF" w:val="clear"/>
          </w:tcPr>
          <w:p>
            <w:pPr>
              <w:pStyle w:val="TAL"/>
              <w:rPr>
                <w:sz w:val="16"/>
              </w:rPr>
            </w:pPr>
            <w:r>
              <w:rPr>
                <w:sz w:val="16"/>
              </w:rPr>
              <w:t>S1-020218</w:t>
            </w:r>
          </w:p>
        </w:tc>
        <w:tc>
          <w:tcPr>
            <w:tcW w:w="709" w:type="dxa"/>
            <w:tcBorders>
              <w:top w:val="single" w:sz="4" w:space="0" w:color="000000"/>
              <w:start w:val="single" w:sz="4" w:space="0" w:color="000000"/>
              <w:bottom w:val="single" w:sz="4" w:space="0" w:color="000000"/>
            </w:tcBorders>
            <w:shd w:fill="FFFFFF" w:val="clear"/>
          </w:tcPr>
          <w:p>
            <w:pPr>
              <w:pStyle w:val="TAL"/>
              <w:rPr>
                <w:sz w:val="16"/>
              </w:rPr>
            </w:pPr>
            <w:r>
              <w:rPr>
                <w:sz w:val="16"/>
              </w:rPr>
              <w:t>22.950</w:t>
            </w:r>
          </w:p>
        </w:tc>
        <w:tc>
          <w:tcPr>
            <w:tcW w:w="425"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428"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598"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393"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2411" w:type="dxa"/>
            <w:tcBorders>
              <w:top w:val="single" w:sz="4" w:space="0" w:color="000000"/>
              <w:start w:val="single" w:sz="4" w:space="0" w:color="000000"/>
              <w:bottom w:val="single" w:sz="4" w:space="0" w:color="000000"/>
            </w:tcBorders>
            <w:shd w:fill="FFFFFF" w:val="clear"/>
          </w:tcPr>
          <w:p>
            <w:pPr>
              <w:pStyle w:val="TAL"/>
              <w:rPr>
                <w:sz w:val="16"/>
              </w:rPr>
            </w:pPr>
            <w:r>
              <w:rPr>
                <w:sz w:val="16"/>
              </w:rPr>
              <w:t>Update of S1-020214, incorporating S1-020215, S1-020216, and S1-020217</w:t>
            </w:r>
          </w:p>
        </w:tc>
        <w:tc>
          <w:tcPr>
            <w:tcW w:w="569" w:type="dxa"/>
            <w:tcBorders>
              <w:top w:val="single" w:sz="4" w:space="0" w:color="000000"/>
              <w:start w:val="single" w:sz="4" w:space="0" w:color="000000"/>
              <w:bottom w:val="single" w:sz="4" w:space="0" w:color="000000"/>
            </w:tcBorders>
            <w:shd w:fill="FFFFFF" w:val="clear"/>
          </w:tcPr>
          <w:p>
            <w:pPr>
              <w:pStyle w:val="TAL"/>
              <w:rPr>
                <w:sz w:val="16"/>
              </w:rPr>
            </w:pPr>
            <w:r>
              <w:rPr>
                <w:sz w:val="16"/>
              </w:rPr>
              <w:t>0.0.4</w:t>
            </w:r>
          </w:p>
        </w:tc>
        <w:tc>
          <w:tcPr>
            <w:tcW w:w="572" w:type="dxa"/>
            <w:tcBorders>
              <w:top w:val="single" w:sz="4" w:space="0" w:color="000000"/>
              <w:start w:val="single" w:sz="4" w:space="0" w:color="000000"/>
              <w:bottom w:val="single" w:sz="4" w:space="0" w:color="000000"/>
            </w:tcBorders>
            <w:shd w:fill="FFFFFF" w:val="clear"/>
          </w:tcPr>
          <w:p>
            <w:pPr>
              <w:pStyle w:val="TAL"/>
              <w:rPr>
                <w:sz w:val="16"/>
              </w:rPr>
            </w:pPr>
            <w:r>
              <w:rPr>
                <w:sz w:val="16"/>
              </w:rPr>
              <w:t>0.0.5</w:t>
            </w:r>
          </w:p>
        </w:tc>
        <w:tc>
          <w:tcPr>
            <w:tcW w:w="863" w:type="dxa"/>
            <w:tcBorders>
              <w:top w:val="single" w:sz="4" w:space="0" w:color="000000"/>
              <w:start w:val="single" w:sz="4" w:space="0" w:color="000000"/>
              <w:bottom w:val="single" w:sz="4" w:space="0" w:color="000000"/>
              <w:end w:val="single" w:sz="4" w:space="0" w:color="000000"/>
            </w:tcBorders>
            <w:shd w:fill="FFFFFF" w:val="clear"/>
          </w:tcPr>
          <w:p>
            <w:pPr>
              <w:pStyle w:val="TAL"/>
              <w:rPr>
                <w:sz w:val="16"/>
              </w:rPr>
            </w:pPr>
            <w:r>
              <w:rPr>
                <w:sz w:val="16"/>
              </w:rPr>
              <w:t>Priority Services</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TAL"/>
              <w:rPr>
                <w:sz w:val="16"/>
              </w:rPr>
            </w:pPr>
            <w:r>
              <w:rPr>
                <w:sz w:val="16"/>
              </w:rPr>
              <w:t>February 2002</w:t>
            </w:r>
          </w:p>
        </w:tc>
        <w:tc>
          <w:tcPr>
            <w:tcW w:w="901"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992" w:type="dxa"/>
            <w:tcBorders>
              <w:top w:val="single" w:sz="4" w:space="0" w:color="000000"/>
              <w:start w:val="single" w:sz="4" w:space="0" w:color="000000"/>
              <w:bottom w:val="single" w:sz="4" w:space="0" w:color="000000"/>
            </w:tcBorders>
            <w:shd w:fill="FFFFFF" w:val="clear"/>
          </w:tcPr>
          <w:p>
            <w:pPr>
              <w:pStyle w:val="TAL"/>
              <w:rPr>
                <w:sz w:val="16"/>
              </w:rPr>
            </w:pPr>
            <w:r>
              <w:rPr>
                <w:sz w:val="16"/>
              </w:rPr>
              <w:t>S1-020592</w:t>
            </w:r>
          </w:p>
        </w:tc>
        <w:tc>
          <w:tcPr>
            <w:tcW w:w="709" w:type="dxa"/>
            <w:tcBorders>
              <w:top w:val="single" w:sz="4" w:space="0" w:color="000000"/>
              <w:start w:val="single" w:sz="4" w:space="0" w:color="000000"/>
              <w:bottom w:val="single" w:sz="4" w:space="0" w:color="000000"/>
            </w:tcBorders>
            <w:shd w:fill="FFFFFF" w:val="clear"/>
          </w:tcPr>
          <w:p>
            <w:pPr>
              <w:pStyle w:val="TAL"/>
              <w:rPr>
                <w:sz w:val="16"/>
              </w:rPr>
            </w:pPr>
            <w:r>
              <w:rPr>
                <w:sz w:val="16"/>
              </w:rPr>
              <w:t>22.950</w:t>
            </w:r>
          </w:p>
        </w:tc>
        <w:tc>
          <w:tcPr>
            <w:tcW w:w="425"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428"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598"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393"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2411" w:type="dxa"/>
            <w:tcBorders>
              <w:top w:val="single" w:sz="4" w:space="0" w:color="000000"/>
              <w:start w:val="single" w:sz="4" w:space="0" w:color="000000"/>
              <w:bottom w:val="single" w:sz="4" w:space="0" w:color="000000"/>
            </w:tcBorders>
            <w:shd w:fill="FFFFFF" w:val="clear"/>
          </w:tcPr>
          <w:p>
            <w:pPr>
              <w:pStyle w:val="TAL"/>
              <w:rPr>
                <w:sz w:val="16"/>
              </w:rPr>
            </w:pPr>
            <w:r>
              <w:rPr>
                <w:sz w:val="16"/>
              </w:rPr>
              <w:t>Update of S1-020218 incorporating S1-020354, S1-020394 and other comments raised during the February 2002 meeting 3GPP SA1</w:t>
            </w:r>
          </w:p>
        </w:tc>
        <w:tc>
          <w:tcPr>
            <w:tcW w:w="569" w:type="dxa"/>
            <w:tcBorders>
              <w:top w:val="single" w:sz="4" w:space="0" w:color="000000"/>
              <w:start w:val="single" w:sz="4" w:space="0" w:color="000000"/>
              <w:bottom w:val="single" w:sz="4" w:space="0" w:color="000000"/>
            </w:tcBorders>
            <w:shd w:fill="FFFFFF" w:val="clear"/>
          </w:tcPr>
          <w:p>
            <w:pPr>
              <w:pStyle w:val="TAL"/>
              <w:rPr>
                <w:sz w:val="16"/>
              </w:rPr>
            </w:pPr>
            <w:r>
              <w:rPr>
                <w:sz w:val="16"/>
              </w:rPr>
              <w:t>0.0.5</w:t>
            </w:r>
          </w:p>
        </w:tc>
        <w:tc>
          <w:tcPr>
            <w:tcW w:w="572" w:type="dxa"/>
            <w:tcBorders>
              <w:top w:val="single" w:sz="4" w:space="0" w:color="000000"/>
              <w:start w:val="single" w:sz="4" w:space="0" w:color="000000"/>
              <w:bottom w:val="single" w:sz="4" w:space="0" w:color="000000"/>
            </w:tcBorders>
            <w:shd w:fill="FFFFFF" w:val="clear"/>
          </w:tcPr>
          <w:p>
            <w:pPr>
              <w:pStyle w:val="TAL"/>
              <w:rPr>
                <w:sz w:val="16"/>
              </w:rPr>
            </w:pPr>
            <w:r>
              <w:rPr>
                <w:sz w:val="16"/>
              </w:rPr>
              <w:t>0.0.6</w:t>
            </w:r>
          </w:p>
        </w:tc>
        <w:tc>
          <w:tcPr>
            <w:tcW w:w="863" w:type="dxa"/>
            <w:tcBorders>
              <w:top w:val="single" w:sz="4" w:space="0" w:color="000000"/>
              <w:start w:val="single" w:sz="4" w:space="0" w:color="000000"/>
              <w:bottom w:val="single" w:sz="4" w:space="0" w:color="000000"/>
              <w:end w:val="single" w:sz="4" w:space="0" w:color="000000"/>
            </w:tcBorders>
            <w:shd w:fill="FFFFFF" w:val="clear"/>
          </w:tcPr>
          <w:p>
            <w:pPr>
              <w:pStyle w:val="TAL"/>
              <w:rPr>
                <w:sz w:val="16"/>
              </w:rPr>
            </w:pPr>
            <w:r>
              <w:rPr>
                <w:sz w:val="16"/>
              </w:rPr>
              <w:t>Priority Services</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TAL"/>
              <w:rPr>
                <w:sz w:val="16"/>
              </w:rPr>
            </w:pPr>
            <w:r>
              <w:rPr>
                <w:sz w:val="16"/>
              </w:rPr>
              <w:t>February 2002</w:t>
            </w:r>
          </w:p>
        </w:tc>
        <w:tc>
          <w:tcPr>
            <w:tcW w:w="901"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992" w:type="dxa"/>
            <w:tcBorders>
              <w:top w:val="single" w:sz="4" w:space="0" w:color="000000"/>
              <w:start w:val="single" w:sz="4" w:space="0" w:color="000000"/>
              <w:bottom w:val="single" w:sz="4" w:space="0" w:color="000000"/>
            </w:tcBorders>
            <w:shd w:fill="FFFFFF" w:val="clear"/>
          </w:tcPr>
          <w:p>
            <w:pPr>
              <w:pStyle w:val="TAL"/>
              <w:rPr>
                <w:sz w:val="16"/>
              </w:rPr>
            </w:pPr>
            <w:r>
              <w:rPr>
                <w:sz w:val="16"/>
              </w:rPr>
              <w:t>S1-020641</w:t>
            </w:r>
          </w:p>
        </w:tc>
        <w:tc>
          <w:tcPr>
            <w:tcW w:w="709" w:type="dxa"/>
            <w:tcBorders>
              <w:top w:val="single" w:sz="4" w:space="0" w:color="000000"/>
              <w:start w:val="single" w:sz="4" w:space="0" w:color="000000"/>
              <w:bottom w:val="single" w:sz="4" w:space="0" w:color="000000"/>
            </w:tcBorders>
            <w:shd w:fill="FFFFFF" w:val="clear"/>
          </w:tcPr>
          <w:p>
            <w:pPr>
              <w:pStyle w:val="TAL"/>
              <w:rPr>
                <w:sz w:val="16"/>
              </w:rPr>
            </w:pPr>
            <w:r>
              <w:rPr>
                <w:sz w:val="16"/>
              </w:rPr>
              <w:t>22.950</w:t>
            </w:r>
          </w:p>
        </w:tc>
        <w:tc>
          <w:tcPr>
            <w:tcW w:w="425"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428"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598"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393"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2411" w:type="dxa"/>
            <w:tcBorders>
              <w:top w:val="single" w:sz="4" w:space="0" w:color="000000"/>
              <w:start w:val="single" w:sz="4" w:space="0" w:color="000000"/>
              <w:bottom w:val="single" w:sz="4" w:space="0" w:color="000000"/>
            </w:tcBorders>
            <w:shd w:fill="FFFFFF" w:val="clear"/>
          </w:tcPr>
          <w:p>
            <w:pPr>
              <w:pStyle w:val="TAL"/>
              <w:rPr>
                <w:sz w:val="16"/>
              </w:rPr>
            </w:pPr>
            <w:r>
              <w:rPr>
                <w:sz w:val="16"/>
              </w:rPr>
              <w:t>Update of S1-020592 using assigned TR number</w:t>
            </w:r>
          </w:p>
        </w:tc>
        <w:tc>
          <w:tcPr>
            <w:tcW w:w="569" w:type="dxa"/>
            <w:tcBorders>
              <w:top w:val="single" w:sz="4" w:space="0" w:color="000000"/>
              <w:start w:val="single" w:sz="4" w:space="0" w:color="000000"/>
              <w:bottom w:val="single" w:sz="4" w:space="0" w:color="000000"/>
            </w:tcBorders>
            <w:shd w:fill="FFFFFF" w:val="clear"/>
          </w:tcPr>
          <w:p>
            <w:pPr>
              <w:pStyle w:val="TAL"/>
              <w:rPr>
                <w:sz w:val="16"/>
              </w:rPr>
            </w:pPr>
            <w:r>
              <w:rPr>
                <w:sz w:val="16"/>
              </w:rPr>
              <w:t>0.0.6</w:t>
            </w:r>
          </w:p>
        </w:tc>
        <w:tc>
          <w:tcPr>
            <w:tcW w:w="572" w:type="dxa"/>
            <w:tcBorders>
              <w:top w:val="single" w:sz="4" w:space="0" w:color="000000"/>
              <w:start w:val="single" w:sz="4" w:space="0" w:color="000000"/>
              <w:bottom w:val="single" w:sz="4" w:space="0" w:color="000000"/>
            </w:tcBorders>
            <w:shd w:fill="FFFFFF" w:val="clear"/>
          </w:tcPr>
          <w:p>
            <w:pPr>
              <w:pStyle w:val="TAL"/>
              <w:rPr>
                <w:sz w:val="16"/>
              </w:rPr>
            </w:pPr>
            <w:r>
              <w:rPr>
                <w:sz w:val="16"/>
              </w:rPr>
              <w:t>1.0.0</w:t>
            </w:r>
          </w:p>
        </w:tc>
        <w:tc>
          <w:tcPr>
            <w:tcW w:w="863" w:type="dxa"/>
            <w:tcBorders>
              <w:top w:val="single" w:sz="4" w:space="0" w:color="000000"/>
              <w:start w:val="single" w:sz="4" w:space="0" w:color="000000"/>
              <w:bottom w:val="single" w:sz="4" w:space="0" w:color="000000"/>
              <w:end w:val="single" w:sz="4" w:space="0" w:color="000000"/>
            </w:tcBorders>
            <w:shd w:fill="FFFFFF" w:val="clear"/>
          </w:tcPr>
          <w:p>
            <w:pPr>
              <w:pStyle w:val="TAL"/>
              <w:rPr>
                <w:sz w:val="16"/>
              </w:rPr>
            </w:pPr>
            <w:r>
              <w:rPr>
                <w:sz w:val="16"/>
              </w:rPr>
              <w:t>Priority Services</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TAL"/>
              <w:rPr>
                <w:sz w:val="16"/>
              </w:rPr>
            </w:pPr>
            <w:r>
              <w:rPr>
                <w:sz w:val="16"/>
              </w:rPr>
              <w:t>SP-15</w:t>
            </w:r>
          </w:p>
        </w:tc>
        <w:tc>
          <w:tcPr>
            <w:tcW w:w="901"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992"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709" w:type="dxa"/>
            <w:tcBorders>
              <w:top w:val="single" w:sz="4" w:space="0" w:color="000000"/>
              <w:start w:val="single" w:sz="4" w:space="0" w:color="000000"/>
              <w:bottom w:val="single" w:sz="4" w:space="0" w:color="000000"/>
            </w:tcBorders>
            <w:shd w:fill="FFFFFF" w:val="clear"/>
          </w:tcPr>
          <w:p>
            <w:pPr>
              <w:pStyle w:val="TAL"/>
              <w:rPr>
                <w:sz w:val="16"/>
              </w:rPr>
            </w:pPr>
            <w:r>
              <w:rPr>
                <w:sz w:val="16"/>
              </w:rPr>
              <w:t>22.950</w:t>
            </w:r>
          </w:p>
        </w:tc>
        <w:tc>
          <w:tcPr>
            <w:tcW w:w="425"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428"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598"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393"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2411" w:type="dxa"/>
            <w:tcBorders>
              <w:top w:val="single" w:sz="4" w:space="0" w:color="000000"/>
              <w:start w:val="single" w:sz="4" w:space="0" w:color="000000"/>
              <w:bottom w:val="single" w:sz="4" w:space="0" w:color="000000"/>
            </w:tcBorders>
            <w:shd w:fill="FFFFFF" w:val="clear"/>
          </w:tcPr>
          <w:p>
            <w:pPr>
              <w:pStyle w:val="TAL"/>
              <w:rPr>
                <w:sz w:val="16"/>
              </w:rPr>
            </w:pPr>
            <w:r>
              <w:rPr>
                <w:sz w:val="16"/>
              </w:rPr>
              <w:t>Presented for information to SA</w:t>
            </w:r>
          </w:p>
        </w:tc>
        <w:tc>
          <w:tcPr>
            <w:tcW w:w="569" w:type="dxa"/>
            <w:tcBorders>
              <w:top w:val="single" w:sz="4" w:space="0" w:color="000000"/>
              <w:start w:val="single" w:sz="4" w:space="0" w:color="000000"/>
              <w:bottom w:val="single" w:sz="4" w:space="0" w:color="000000"/>
            </w:tcBorders>
            <w:shd w:fill="FFFFFF" w:val="clear"/>
          </w:tcPr>
          <w:p>
            <w:pPr>
              <w:pStyle w:val="TAL"/>
              <w:rPr>
                <w:sz w:val="16"/>
              </w:rPr>
            </w:pPr>
            <w:r>
              <w:rPr>
                <w:sz w:val="16"/>
              </w:rPr>
              <w:t>1.0.0</w:t>
            </w:r>
          </w:p>
        </w:tc>
        <w:tc>
          <w:tcPr>
            <w:tcW w:w="572" w:type="dxa"/>
            <w:tcBorders>
              <w:top w:val="single" w:sz="4" w:space="0" w:color="000000"/>
              <w:start w:val="single" w:sz="4" w:space="0" w:color="000000"/>
              <w:bottom w:val="single" w:sz="4" w:space="0" w:color="000000"/>
            </w:tcBorders>
            <w:shd w:fill="FFFFFF" w:val="clear"/>
          </w:tcPr>
          <w:p>
            <w:pPr>
              <w:pStyle w:val="TAL"/>
              <w:rPr>
                <w:sz w:val="16"/>
              </w:rPr>
            </w:pPr>
            <w:r>
              <w:rPr>
                <w:sz w:val="16"/>
              </w:rPr>
              <w:t>1.0.0</w:t>
            </w:r>
          </w:p>
        </w:tc>
        <w:tc>
          <w:tcPr>
            <w:tcW w:w="863" w:type="dxa"/>
            <w:tcBorders>
              <w:top w:val="single" w:sz="4" w:space="0" w:color="000000"/>
              <w:start w:val="single" w:sz="4" w:space="0" w:color="000000"/>
              <w:bottom w:val="single" w:sz="4" w:space="0" w:color="000000"/>
              <w:end w:val="single" w:sz="4" w:space="0" w:color="000000"/>
            </w:tcBorders>
            <w:shd w:fill="FFFFFF" w:val="clear"/>
          </w:tcPr>
          <w:p>
            <w:pPr>
              <w:pStyle w:val="TAL"/>
              <w:rPr>
                <w:sz w:val="16"/>
              </w:rPr>
            </w:pPr>
            <w:r>
              <w:rPr>
                <w:sz w:val="16"/>
              </w:rPr>
              <w:t>Priority Services</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TAL"/>
              <w:rPr>
                <w:sz w:val="16"/>
              </w:rPr>
            </w:pPr>
            <w:r>
              <w:rPr>
                <w:sz w:val="16"/>
              </w:rPr>
              <w:t>May 2002</w:t>
            </w:r>
          </w:p>
        </w:tc>
        <w:tc>
          <w:tcPr>
            <w:tcW w:w="901"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992" w:type="dxa"/>
            <w:tcBorders>
              <w:top w:val="single" w:sz="4" w:space="0" w:color="000000"/>
              <w:start w:val="single" w:sz="4" w:space="0" w:color="000000"/>
              <w:bottom w:val="single" w:sz="4" w:space="0" w:color="000000"/>
            </w:tcBorders>
            <w:shd w:fill="FFFFFF" w:val="clear"/>
          </w:tcPr>
          <w:p>
            <w:pPr>
              <w:pStyle w:val="TAL"/>
              <w:rPr>
                <w:sz w:val="16"/>
              </w:rPr>
            </w:pPr>
            <w:r>
              <w:rPr>
                <w:sz w:val="16"/>
              </w:rPr>
              <w:t>S1-020896</w:t>
            </w:r>
          </w:p>
        </w:tc>
        <w:tc>
          <w:tcPr>
            <w:tcW w:w="709" w:type="dxa"/>
            <w:tcBorders>
              <w:top w:val="single" w:sz="4" w:space="0" w:color="000000"/>
              <w:start w:val="single" w:sz="4" w:space="0" w:color="000000"/>
              <w:bottom w:val="single" w:sz="4" w:space="0" w:color="000000"/>
            </w:tcBorders>
            <w:shd w:fill="FFFFFF" w:val="clear"/>
          </w:tcPr>
          <w:p>
            <w:pPr>
              <w:pStyle w:val="TAL"/>
              <w:rPr>
                <w:sz w:val="16"/>
              </w:rPr>
            </w:pPr>
            <w:r>
              <w:rPr>
                <w:sz w:val="16"/>
              </w:rPr>
              <w:t>22.950</w:t>
            </w:r>
          </w:p>
        </w:tc>
        <w:tc>
          <w:tcPr>
            <w:tcW w:w="425"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428"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598"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393"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2411" w:type="dxa"/>
            <w:tcBorders>
              <w:top w:val="single" w:sz="4" w:space="0" w:color="000000"/>
              <w:start w:val="single" w:sz="4" w:space="0" w:color="000000"/>
              <w:bottom w:val="single" w:sz="4" w:space="0" w:color="000000"/>
            </w:tcBorders>
            <w:shd w:fill="FFFFFF" w:val="clear"/>
          </w:tcPr>
          <w:p>
            <w:pPr>
              <w:pStyle w:val="TAL"/>
              <w:rPr>
                <w:sz w:val="16"/>
              </w:rPr>
            </w:pPr>
            <w:r>
              <w:rPr>
                <w:sz w:val="16"/>
              </w:rPr>
              <w:t>Editorial update of S1-020641 based on S1-020593 meeting results</w:t>
            </w:r>
          </w:p>
        </w:tc>
        <w:tc>
          <w:tcPr>
            <w:tcW w:w="569" w:type="dxa"/>
            <w:tcBorders>
              <w:top w:val="single" w:sz="4" w:space="0" w:color="000000"/>
              <w:start w:val="single" w:sz="4" w:space="0" w:color="000000"/>
              <w:bottom w:val="single" w:sz="4" w:space="0" w:color="000000"/>
            </w:tcBorders>
            <w:shd w:fill="FFFFFF" w:val="clear"/>
          </w:tcPr>
          <w:p>
            <w:pPr>
              <w:pStyle w:val="TAL"/>
              <w:rPr>
                <w:sz w:val="16"/>
              </w:rPr>
            </w:pPr>
            <w:r>
              <w:rPr>
                <w:sz w:val="16"/>
              </w:rPr>
              <w:t>1.0.0</w:t>
            </w:r>
          </w:p>
        </w:tc>
        <w:tc>
          <w:tcPr>
            <w:tcW w:w="572" w:type="dxa"/>
            <w:tcBorders>
              <w:top w:val="single" w:sz="4" w:space="0" w:color="000000"/>
              <w:start w:val="single" w:sz="4" w:space="0" w:color="000000"/>
              <w:bottom w:val="single" w:sz="4" w:space="0" w:color="000000"/>
            </w:tcBorders>
            <w:shd w:fill="FFFFFF" w:val="clear"/>
          </w:tcPr>
          <w:p>
            <w:pPr>
              <w:pStyle w:val="TAL"/>
              <w:rPr>
                <w:sz w:val="16"/>
              </w:rPr>
            </w:pPr>
            <w:r>
              <w:rPr>
                <w:sz w:val="16"/>
              </w:rPr>
              <w:t>1.0.1</w:t>
            </w:r>
          </w:p>
        </w:tc>
        <w:tc>
          <w:tcPr>
            <w:tcW w:w="863" w:type="dxa"/>
            <w:tcBorders>
              <w:top w:val="single" w:sz="4" w:space="0" w:color="000000"/>
              <w:start w:val="single" w:sz="4" w:space="0" w:color="000000"/>
              <w:bottom w:val="single" w:sz="4" w:space="0" w:color="000000"/>
              <w:end w:val="single" w:sz="4" w:space="0" w:color="000000"/>
            </w:tcBorders>
            <w:shd w:fill="FFFFFF" w:val="clear"/>
          </w:tcPr>
          <w:p>
            <w:pPr>
              <w:pStyle w:val="TAL"/>
              <w:rPr>
                <w:sz w:val="16"/>
              </w:rPr>
            </w:pPr>
            <w:r>
              <w:rPr>
                <w:sz w:val="16"/>
              </w:rPr>
              <w:t>Priority Services</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TAL"/>
              <w:rPr>
                <w:sz w:val="16"/>
              </w:rPr>
            </w:pPr>
            <w:r>
              <w:rPr>
                <w:sz w:val="16"/>
              </w:rPr>
              <w:t>May 2002</w:t>
            </w:r>
          </w:p>
        </w:tc>
        <w:tc>
          <w:tcPr>
            <w:tcW w:w="901"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992" w:type="dxa"/>
            <w:tcBorders>
              <w:top w:val="single" w:sz="4" w:space="0" w:color="000000"/>
              <w:start w:val="single" w:sz="4" w:space="0" w:color="000000"/>
              <w:bottom w:val="single" w:sz="4" w:space="0" w:color="000000"/>
            </w:tcBorders>
            <w:shd w:fill="FFFFFF" w:val="clear"/>
          </w:tcPr>
          <w:p>
            <w:pPr>
              <w:pStyle w:val="TAL"/>
              <w:rPr>
                <w:sz w:val="16"/>
              </w:rPr>
            </w:pPr>
            <w:r>
              <w:rPr>
                <w:sz w:val="16"/>
              </w:rPr>
              <w:t>S1-021090</w:t>
            </w:r>
          </w:p>
        </w:tc>
        <w:tc>
          <w:tcPr>
            <w:tcW w:w="709" w:type="dxa"/>
            <w:tcBorders>
              <w:top w:val="single" w:sz="4" w:space="0" w:color="000000"/>
              <w:start w:val="single" w:sz="4" w:space="0" w:color="000000"/>
              <w:bottom w:val="single" w:sz="4" w:space="0" w:color="000000"/>
            </w:tcBorders>
            <w:shd w:fill="FFFFFF" w:val="clear"/>
          </w:tcPr>
          <w:p>
            <w:pPr>
              <w:pStyle w:val="TAL"/>
              <w:rPr>
                <w:sz w:val="16"/>
              </w:rPr>
            </w:pPr>
            <w:r>
              <w:rPr>
                <w:sz w:val="16"/>
              </w:rPr>
              <w:t>22.950</w:t>
            </w:r>
          </w:p>
        </w:tc>
        <w:tc>
          <w:tcPr>
            <w:tcW w:w="425"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428"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598"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393"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2411" w:type="dxa"/>
            <w:tcBorders>
              <w:top w:val="single" w:sz="4" w:space="0" w:color="000000"/>
              <w:start w:val="single" w:sz="4" w:space="0" w:color="000000"/>
              <w:bottom w:val="single" w:sz="4" w:space="0" w:color="000000"/>
            </w:tcBorders>
            <w:shd w:fill="FFFFFF" w:val="clear"/>
          </w:tcPr>
          <w:p>
            <w:pPr>
              <w:pStyle w:val="TAL"/>
              <w:rPr>
                <w:sz w:val="16"/>
              </w:rPr>
            </w:pPr>
            <w:r>
              <w:rPr>
                <w:sz w:val="16"/>
              </w:rPr>
              <w:t>Editorial update of S1-020896 based on S1-021089 meeting results</w:t>
            </w:r>
          </w:p>
        </w:tc>
        <w:tc>
          <w:tcPr>
            <w:tcW w:w="569" w:type="dxa"/>
            <w:tcBorders>
              <w:top w:val="single" w:sz="4" w:space="0" w:color="000000"/>
              <w:start w:val="single" w:sz="4" w:space="0" w:color="000000"/>
              <w:bottom w:val="single" w:sz="4" w:space="0" w:color="000000"/>
            </w:tcBorders>
            <w:shd w:fill="FFFFFF" w:val="clear"/>
          </w:tcPr>
          <w:p>
            <w:pPr>
              <w:pStyle w:val="TAL"/>
              <w:rPr>
                <w:sz w:val="16"/>
              </w:rPr>
            </w:pPr>
            <w:r>
              <w:rPr>
                <w:sz w:val="16"/>
              </w:rPr>
              <w:t>1.0.1</w:t>
            </w:r>
          </w:p>
        </w:tc>
        <w:tc>
          <w:tcPr>
            <w:tcW w:w="572" w:type="dxa"/>
            <w:tcBorders>
              <w:top w:val="single" w:sz="4" w:space="0" w:color="000000"/>
              <w:start w:val="single" w:sz="4" w:space="0" w:color="000000"/>
              <w:bottom w:val="single" w:sz="4" w:space="0" w:color="000000"/>
            </w:tcBorders>
            <w:shd w:fill="FFFFFF" w:val="clear"/>
          </w:tcPr>
          <w:p>
            <w:pPr>
              <w:pStyle w:val="TAL"/>
              <w:rPr>
                <w:sz w:val="16"/>
              </w:rPr>
            </w:pPr>
            <w:r>
              <w:rPr>
                <w:sz w:val="16"/>
              </w:rPr>
              <w:t>1.1.0</w:t>
            </w:r>
          </w:p>
        </w:tc>
        <w:tc>
          <w:tcPr>
            <w:tcW w:w="863" w:type="dxa"/>
            <w:tcBorders>
              <w:top w:val="single" w:sz="4" w:space="0" w:color="000000"/>
              <w:start w:val="single" w:sz="4" w:space="0" w:color="000000"/>
              <w:bottom w:val="single" w:sz="4" w:space="0" w:color="000000"/>
              <w:end w:val="single" w:sz="4" w:space="0" w:color="000000"/>
            </w:tcBorders>
            <w:shd w:fill="FFFFFF" w:val="clear"/>
          </w:tcPr>
          <w:p>
            <w:pPr>
              <w:pStyle w:val="TAL"/>
              <w:rPr>
                <w:sz w:val="16"/>
              </w:rPr>
            </w:pPr>
            <w:r>
              <w:rPr>
                <w:sz w:val="16"/>
              </w:rPr>
              <w:t>Priority Services</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TAL"/>
              <w:rPr>
                <w:sz w:val="16"/>
              </w:rPr>
            </w:pPr>
            <w:r>
              <w:rPr>
                <w:sz w:val="16"/>
              </w:rPr>
              <w:t>SP-16</w:t>
            </w:r>
          </w:p>
        </w:tc>
        <w:tc>
          <w:tcPr>
            <w:tcW w:w="901" w:type="dxa"/>
            <w:tcBorders>
              <w:top w:val="single" w:sz="4" w:space="0" w:color="000000"/>
              <w:start w:val="single" w:sz="4" w:space="0" w:color="000000"/>
              <w:bottom w:val="single" w:sz="4" w:space="0" w:color="000000"/>
            </w:tcBorders>
            <w:shd w:fill="FFFFFF" w:val="clear"/>
          </w:tcPr>
          <w:p>
            <w:pPr>
              <w:pStyle w:val="TAL"/>
              <w:rPr>
                <w:sz w:val="16"/>
              </w:rPr>
            </w:pPr>
            <w:r>
              <w:rPr>
                <w:sz w:val="16"/>
              </w:rPr>
              <w:t>SP-020229</w:t>
            </w:r>
          </w:p>
        </w:tc>
        <w:tc>
          <w:tcPr>
            <w:tcW w:w="992" w:type="dxa"/>
            <w:tcBorders>
              <w:top w:val="single" w:sz="4" w:space="0" w:color="000000"/>
              <w:start w:val="single" w:sz="4" w:space="0" w:color="000000"/>
              <w:bottom w:val="single" w:sz="4" w:space="0" w:color="000000"/>
            </w:tcBorders>
            <w:shd w:fill="FFFFFF" w:val="clear"/>
          </w:tcPr>
          <w:p>
            <w:pPr>
              <w:pStyle w:val="TAL"/>
              <w:rPr>
                <w:sz w:val="16"/>
              </w:rPr>
            </w:pPr>
            <w:r>
              <w:rPr>
                <w:sz w:val="16"/>
              </w:rPr>
              <w:t>S1-021090</w:t>
            </w:r>
          </w:p>
        </w:tc>
        <w:tc>
          <w:tcPr>
            <w:tcW w:w="709" w:type="dxa"/>
            <w:tcBorders>
              <w:top w:val="single" w:sz="4" w:space="0" w:color="000000"/>
              <w:start w:val="single" w:sz="4" w:space="0" w:color="000000"/>
              <w:bottom w:val="single" w:sz="4" w:space="0" w:color="000000"/>
            </w:tcBorders>
            <w:shd w:fill="FFFFFF" w:val="clear"/>
          </w:tcPr>
          <w:p>
            <w:pPr>
              <w:pStyle w:val="TAL"/>
              <w:rPr>
                <w:sz w:val="16"/>
              </w:rPr>
            </w:pPr>
            <w:r>
              <w:rPr>
                <w:sz w:val="16"/>
              </w:rPr>
              <w:t>22.950</w:t>
            </w:r>
          </w:p>
        </w:tc>
        <w:tc>
          <w:tcPr>
            <w:tcW w:w="425"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428"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598"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393"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2411" w:type="dxa"/>
            <w:tcBorders>
              <w:top w:val="single" w:sz="4" w:space="0" w:color="000000"/>
              <w:start w:val="single" w:sz="4" w:space="0" w:color="000000"/>
              <w:bottom w:val="single" w:sz="4" w:space="0" w:color="000000"/>
            </w:tcBorders>
            <w:shd w:fill="FFFFFF" w:val="clear"/>
          </w:tcPr>
          <w:p>
            <w:pPr>
              <w:pStyle w:val="TAL"/>
              <w:rPr>
                <w:sz w:val="16"/>
              </w:rPr>
            </w:pPr>
            <w:r>
              <w:rPr>
                <w:sz w:val="16"/>
              </w:rPr>
              <w:t>Presented to SA for approval</w:t>
            </w:r>
          </w:p>
        </w:tc>
        <w:tc>
          <w:tcPr>
            <w:tcW w:w="569" w:type="dxa"/>
            <w:tcBorders>
              <w:top w:val="single" w:sz="4" w:space="0" w:color="000000"/>
              <w:start w:val="single" w:sz="4" w:space="0" w:color="000000"/>
              <w:bottom w:val="single" w:sz="4" w:space="0" w:color="000000"/>
            </w:tcBorders>
            <w:shd w:fill="FFFFFF" w:val="clear"/>
          </w:tcPr>
          <w:p>
            <w:pPr>
              <w:pStyle w:val="TAL"/>
              <w:rPr>
                <w:sz w:val="16"/>
              </w:rPr>
            </w:pPr>
            <w:r>
              <w:rPr>
                <w:sz w:val="16"/>
              </w:rPr>
              <w:t>2.0.0</w:t>
            </w:r>
          </w:p>
        </w:tc>
        <w:tc>
          <w:tcPr>
            <w:tcW w:w="572" w:type="dxa"/>
            <w:tcBorders>
              <w:top w:val="single" w:sz="4" w:space="0" w:color="000000"/>
              <w:start w:val="single" w:sz="4" w:space="0" w:color="000000"/>
              <w:bottom w:val="single" w:sz="4" w:space="0" w:color="000000"/>
            </w:tcBorders>
            <w:shd w:fill="FFFFFF" w:val="clear"/>
          </w:tcPr>
          <w:p>
            <w:pPr>
              <w:pStyle w:val="TAL"/>
              <w:rPr>
                <w:sz w:val="16"/>
              </w:rPr>
            </w:pPr>
            <w:r>
              <w:rPr>
                <w:sz w:val="16"/>
              </w:rPr>
              <w:t>6.0.0</w:t>
            </w:r>
          </w:p>
        </w:tc>
        <w:tc>
          <w:tcPr>
            <w:tcW w:w="863" w:type="dxa"/>
            <w:tcBorders>
              <w:top w:val="single" w:sz="4" w:space="0" w:color="000000"/>
              <w:start w:val="single" w:sz="4" w:space="0" w:color="000000"/>
              <w:bottom w:val="single" w:sz="4" w:space="0" w:color="000000"/>
              <w:end w:val="single" w:sz="4" w:space="0" w:color="000000"/>
            </w:tcBorders>
            <w:shd w:fill="FFFFFF" w:val="clear"/>
          </w:tcPr>
          <w:p>
            <w:pPr>
              <w:pStyle w:val="TAL"/>
              <w:rPr>
                <w:sz w:val="16"/>
              </w:rPr>
            </w:pPr>
            <w:r>
              <w:rPr>
                <w:sz w:val="16"/>
              </w:rPr>
              <w:t>Priority Services</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TAL"/>
              <w:rPr>
                <w:sz w:val="16"/>
              </w:rPr>
            </w:pPr>
            <w:r>
              <w:rPr>
                <w:sz w:val="16"/>
              </w:rPr>
              <w:t>SP-18</w:t>
            </w:r>
          </w:p>
        </w:tc>
        <w:tc>
          <w:tcPr>
            <w:tcW w:w="901" w:type="dxa"/>
            <w:tcBorders>
              <w:top w:val="single" w:sz="4" w:space="0" w:color="000000"/>
              <w:start w:val="single" w:sz="4" w:space="0" w:color="000000"/>
              <w:bottom w:val="single" w:sz="4" w:space="0" w:color="000000"/>
            </w:tcBorders>
            <w:shd w:fill="FFFFFF" w:val="clear"/>
          </w:tcPr>
          <w:p>
            <w:pPr>
              <w:pStyle w:val="TAL"/>
              <w:rPr>
                <w:sz w:val="16"/>
              </w:rPr>
            </w:pPr>
            <w:r>
              <w:rPr>
                <w:sz w:val="16"/>
              </w:rPr>
              <w:t>SP-020667</w:t>
            </w:r>
          </w:p>
        </w:tc>
        <w:tc>
          <w:tcPr>
            <w:tcW w:w="992" w:type="dxa"/>
            <w:tcBorders>
              <w:top w:val="single" w:sz="4" w:space="0" w:color="000000"/>
              <w:start w:val="single" w:sz="4" w:space="0" w:color="000000"/>
              <w:bottom w:val="single" w:sz="4" w:space="0" w:color="000000"/>
            </w:tcBorders>
            <w:shd w:fill="FFFFFF" w:val="clear"/>
          </w:tcPr>
          <w:p>
            <w:pPr>
              <w:pStyle w:val="TAL"/>
              <w:rPr>
                <w:sz w:val="16"/>
              </w:rPr>
            </w:pPr>
            <w:r>
              <w:rPr>
                <w:sz w:val="16"/>
              </w:rPr>
              <w:t>S1-022099</w:t>
            </w:r>
          </w:p>
        </w:tc>
        <w:tc>
          <w:tcPr>
            <w:tcW w:w="709" w:type="dxa"/>
            <w:tcBorders>
              <w:top w:val="single" w:sz="4" w:space="0" w:color="000000"/>
              <w:start w:val="single" w:sz="4" w:space="0" w:color="000000"/>
              <w:bottom w:val="single" w:sz="4" w:space="0" w:color="000000"/>
            </w:tcBorders>
            <w:shd w:fill="FFFFFF" w:val="clear"/>
          </w:tcPr>
          <w:p>
            <w:pPr>
              <w:pStyle w:val="TAL"/>
              <w:rPr>
                <w:sz w:val="16"/>
              </w:rPr>
            </w:pPr>
            <w:r>
              <w:rPr>
                <w:sz w:val="16"/>
              </w:rPr>
              <w:t>22.950</w:t>
            </w:r>
          </w:p>
        </w:tc>
        <w:tc>
          <w:tcPr>
            <w:tcW w:w="425" w:type="dxa"/>
            <w:tcBorders>
              <w:top w:val="single" w:sz="4" w:space="0" w:color="000000"/>
              <w:start w:val="single" w:sz="4" w:space="0" w:color="000000"/>
              <w:bottom w:val="single" w:sz="4" w:space="0" w:color="000000"/>
            </w:tcBorders>
            <w:shd w:fill="FFFFFF" w:val="clear"/>
          </w:tcPr>
          <w:p>
            <w:pPr>
              <w:pStyle w:val="TAL"/>
              <w:rPr>
                <w:sz w:val="16"/>
              </w:rPr>
            </w:pPr>
            <w:r>
              <w:rPr>
                <w:sz w:val="16"/>
              </w:rPr>
              <w:t>001</w:t>
            </w:r>
          </w:p>
        </w:tc>
        <w:tc>
          <w:tcPr>
            <w:tcW w:w="428"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598" w:type="dxa"/>
            <w:tcBorders>
              <w:top w:val="single" w:sz="4" w:space="0" w:color="000000"/>
              <w:start w:val="single" w:sz="4" w:space="0" w:color="000000"/>
              <w:bottom w:val="single" w:sz="4" w:space="0" w:color="000000"/>
            </w:tcBorders>
            <w:shd w:fill="FFFFFF" w:val="clear"/>
          </w:tcPr>
          <w:p>
            <w:pPr>
              <w:pStyle w:val="TAL"/>
              <w:rPr>
                <w:sz w:val="16"/>
              </w:rPr>
            </w:pPr>
            <w:r>
              <w:rPr>
                <w:sz w:val="16"/>
              </w:rPr>
              <w:t>Rel-6</w:t>
            </w:r>
          </w:p>
        </w:tc>
        <w:tc>
          <w:tcPr>
            <w:tcW w:w="393" w:type="dxa"/>
            <w:tcBorders>
              <w:top w:val="single" w:sz="4" w:space="0" w:color="000000"/>
              <w:start w:val="single" w:sz="4" w:space="0" w:color="000000"/>
              <w:bottom w:val="single" w:sz="4" w:space="0" w:color="000000"/>
            </w:tcBorders>
            <w:shd w:fill="FFFFFF" w:val="clear"/>
          </w:tcPr>
          <w:p>
            <w:pPr>
              <w:pStyle w:val="TAL"/>
              <w:rPr>
                <w:sz w:val="16"/>
              </w:rPr>
            </w:pPr>
            <w:r>
              <w:rPr>
                <w:sz w:val="16"/>
              </w:rPr>
              <w:t>D</w:t>
            </w:r>
          </w:p>
        </w:tc>
        <w:tc>
          <w:tcPr>
            <w:tcW w:w="2411" w:type="dxa"/>
            <w:tcBorders>
              <w:top w:val="single" w:sz="4" w:space="0" w:color="000000"/>
              <w:start w:val="single" w:sz="4" w:space="0" w:color="000000"/>
              <w:bottom w:val="single" w:sz="4" w:space="0" w:color="000000"/>
            </w:tcBorders>
            <w:shd w:fill="FFFFFF" w:val="clear"/>
          </w:tcPr>
          <w:p>
            <w:pPr>
              <w:pStyle w:val="TAL"/>
              <w:rPr>
                <w:sz w:val="16"/>
              </w:rPr>
            </w:pPr>
            <w:r>
              <w:rPr>
                <w:sz w:val="16"/>
              </w:rPr>
              <w:t>CR to 22.950 on RAN-T changes</w:t>
            </w:r>
          </w:p>
        </w:tc>
        <w:tc>
          <w:tcPr>
            <w:tcW w:w="569" w:type="dxa"/>
            <w:tcBorders>
              <w:top w:val="single" w:sz="4" w:space="0" w:color="000000"/>
              <w:start w:val="single" w:sz="4" w:space="0" w:color="000000"/>
              <w:bottom w:val="single" w:sz="4" w:space="0" w:color="000000"/>
            </w:tcBorders>
            <w:shd w:fill="FFFFFF" w:val="clear"/>
          </w:tcPr>
          <w:p>
            <w:pPr>
              <w:pStyle w:val="TAL"/>
              <w:rPr>
                <w:sz w:val="16"/>
              </w:rPr>
            </w:pPr>
            <w:r>
              <w:rPr>
                <w:sz w:val="16"/>
              </w:rPr>
              <w:t>6.0.0</w:t>
            </w:r>
          </w:p>
        </w:tc>
        <w:tc>
          <w:tcPr>
            <w:tcW w:w="572" w:type="dxa"/>
            <w:tcBorders>
              <w:top w:val="single" w:sz="4" w:space="0" w:color="000000"/>
              <w:start w:val="single" w:sz="4" w:space="0" w:color="000000"/>
              <w:bottom w:val="single" w:sz="4" w:space="0" w:color="000000"/>
            </w:tcBorders>
            <w:shd w:fill="FFFFFF" w:val="clear"/>
          </w:tcPr>
          <w:p>
            <w:pPr>
              <w:pStyle w:val="TAL"/>
              <w:rPr>
                <w:sz w:val="16"/>
              </w:rPr>
            </w:pPr>
            <w:r>
              <w:rPr>
                <w:sz w:val="16"/>
              </w:rPr>
              <w:t>6.1.0</w:t>
            </w:r>
          </w:p>
        </w:tc>
        <w:tc>
          <w:tcPr>
            <w:tcW w:w="863" w:type="dxa"/>
            <w:tcBorders>
              <w:top w:val="single" w:sz="4" w:space="0" w:color="000000"/>
              <w:start w:val="single" w:sz="4" w:space="0" w:color="000000"/>
              <w:bottom w:val="single" w:sz="4" w:space="0" w:color="000000"/>
              <w:end w:val="single" w:sz="4" w:space="0" w:color="000000"/>
            </w:tcBorders>
            <w:shd w:fill="FFFFFF" w:val="clear"/>
          </w:tcPr>
          <w:p>
            <w:pPr>
              <w:pStyle w:val="TAL"/>
              <w:rPr>
                <w:sz w:val="16"/>
              </w:rPr>
            </w:pPr>
            <w:r>
              <w:rPr>
                <w:sz w:val="16"/>
              </w:rPr>
              <w:t>PRIOR-FS</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TAL"/>
              <w:rPr>
                <w:sz w:val="16"/>
              </w:rPr>
            </w:pPr>
            <w:r>
              <w:rPr>
                <w:sz w:val="16"/>
              </w:rPr>
              <w:t>SP-18</w:t>
            </w:r>
          </w:p>
        </w:tc>
        <w:tc>
          <w:tcPr>
            <w:tcW w:w="901" w:type="dxa"/>
            <w:tcBorders>
              <w:top w:val="single" w:sz="4" w:space="0" w:color="000000"/>
              <w:start w:val="single" w:sz="4" w:space="0" w:color="000000"/>
              <w:bottom w:val="single" w:sz="4" w:space="0" w:color="000000"/>
            </w:tcBorders>
            <w:shd w:fill="FFFFFF" w:val="clear"/>
          </w:tcPr>
          <w:p>
            <w:pPr>
              <w:pStyle w:val="TAL"/>
              <w:rPr>
                <w:sz w:val="16"/>
              </w:rPr>
            </w:pPr>
            <w:r>
              <w:rPr>
                <w:sz w:val="16"/>
              </w:rPr>
              <w:t>SP-020667</w:t>
            </w:r>
          </w:p>
        </w:tc>
        <w:tc>
          <w:tcPr>
            <w:tcW w:w="992" w:type="dxa"/>
            <w:tcBorders>
              <w:top w:val="single" w:sz="4" w:space="0" w:color="000000"/>
              <w:start w:val="single" w:sz="4" w:space="0" w:color="000000"/>
              <w:bottom w:val="single" w:sz="4" w:space="0" w:color="000000"/>
            </w:tcBorders>
            <w:shd w:fill="FFFFFF" w:val="clear"/>
          </w:tcPr>
          <w:p>
            <w:pPr>
              <w:pStyle w:val="TAL"/>
              <w:rPr>
                <w:sz w:val="16"/>
              </w:rPr>
            </w:pPr>
            <w:r>
              <w:rPr>
                <w:sz w:val="16"/>
              </w:rPr>
              <w:t>S1-022282</w:t>
            </w:r>
          </w:p>
        </w:tc>
        <w:tc>
          <w:tcPr>
            <w:tcW w:w="709" w:type="dxa"/>
            <w:tcBorders>
              <w:top w:val="single" w:sz="4" w:space="0" w:color="000000"/>
              <w:start w:val="single" w:sz="4" w:space="0" w:color="000000"/>
              <w:bottom w:val="single" w:sz="4" w:space="0" w:color="000000"/>
            </w:tcBorders>
            <w:shd w:fill="FFFFFF" w:val="clear"/>
          </w:tcPr>
          <w:p>
            <w:pPr>
              <w:pStyle w:val="TAL"/>
              <w:rPr>
                <w:sz w:val="16"/>
              </w:rPr>
            </w:pPr>
            <w:r>
              <w:rPr>
                <w:sz w:val="16"/>
              </w:rPr>
              <w:t>22.950</w:t>
            </w:r>
          </w:p>
        </w:tc>
        <w:tc>
          <w:tcPr>
            <w:tcW w:w="425" w:type="dxa"/>
            <w:tcBorders>
              <w:top w:val="single" w:sz="4" w:space="0" w:color="000000"/>
              <w:start w:val="single" w:sz="4" w:space="0" w:color="000000"/>
              <w:bottom w:val="single" w:sz="4" w:space="0" w:color="000000"/>
            </w:tcBorders>
            <w:shd w:fill="FFFFFF" w:val="clear"/>
          </w:tcPr>
          <w:p>
            <w:pPr>
              <w:pStyle w:val="TAL"/>
              <w:rPr>
                <w:sz w:val="16"/>
              </w:rPr>
            </w:pPr>
            <w:r>
              <w:rPr>
                <w:sz w:val="16"/>
              </w:rPr>
              <w:t>002</w:t>
            </w:r>
          </w:p>
        </w:tc>
        <w:tc>
          <w:tcPr>
            <w:tcW w:w="428"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598" w:type="dxa"/>
            <w:tcBorders>
              <w:top w:val="single" w:sz="4" w:space="0" w:color="000000"/>
              <w:start w:val="single" w:sz="4" w:space="0" w:color="000000"/>
              <w:bottom w:val="single" w:sz="4" w:space="0" w:color="000000"/>
            </w:tcBorders>
            <w:shd w:fill="FFFFFF" w:val="clear"/>
          </w:tcPr>
          <w:p>
            <w:pPr>
              <w:pStyle w:val="TAL"/>
              <w:rPr>
                <w:sz w:val="16"/>
              </w:rPr>
            </w:pPr>
            <w:r>
              <w:rPr>
                <w:sz w:val="16"/>
              </w:rPr>
              <w:t>Rel-6</w:t>
            </w:r>
          </w:p>
        </w:tc>
        <w:tc>
          <w:tcPr>
            <w:tcW w:w="393" w:type="dxa"/>
            <w:tcBorders>
              <w:top w:val="single" w:sz="4" w:space="0" w:color="000000"/>
              <w:start w:val="single" w:sz="4" w:space="0" w:color="000000"/>
              <w:bottom w:val="single" w:sz="4" w:space="0" w:color="000000"/>
            </w:tcBorders>
            <w:shd w:fill="FFFFFF" w:val="clear"/>
          </w:tcPr>
          <w:p>
            <w:pPr>
              <w:pStyle w:val="TAL"/>
              <w:rPr>
                <w:sz w:val="16"/>
              </w:rPr>
            </w:pPr>
            <w:r>
              <w:rPr>
                <w:sz w:val="16"/>
              </w:rPr>
              <w:t>B</w:t>
            </w:r>
          </w:p>
        </w:tc>
        <w:tc>
          <w:tcPr>
            <w:tcW w:w="2411" w:type="dxa"/>
            <w:tcBorders>
              <w:top w:val="single" w:sz="4" w:space="0" w:color="000000"/>
              <w:start w:val="single" w:sz="4" w:space="0" w:color="000000"/>
              <w:bottom w:val="single" w:sz="4" w:space="0" w:color="000000"/>
            </w:tcBorders>
            <w:shd w:fill="FFFFFF" w:val="clear"/>
          </w:tcPr>
          <w:p>
            <w:pPr>
              <w:pStyle w:val="TAL"/>
              <w:rPr>
                <w:sz w:val="16"/>
              </w:rPr>
            </w:pPr>
            <w:r>
              <w:rPr>
                <w:sz w:val="16"/>
              </w:rPr>
              <w:t>CR to 22.950 on Priority Trunk Queuing High Level Requirement</w:t>
            </w:r>
          </w:p>
        </w:tc>
        <w:tc>
          <w:tcPr>
            <w:tcW w:w="569" w:type="dxa"/>
            <w:tcBorders>
              <w:top w:val="single" w:sz="4" w:space="0" w:color="000000"/>
              <w:start w:val="single" w:sz="4" w:space="0" w:color="000000"/>
              <w:bottom w:val="single" w:sz="4" w:space="0" w:color="000000"/>
            </w:tcBorders>
            <w:shd w:fill="FFFFFF" w:val="clear"/>
          </w:tcPr>
          <w:p>
            <w:pPr>
              <w:pStyle w:val="TAL"/>
              <w:rPr>
                <w:sz w:val="16"/>
              </w:rPr>
            </w:pPr>
            <w:r>
              <w:rPr>
                <w:sz w:val="16"/>
              </w:rPr>
              <w:t>6.0.0</w:t>
            </w:r>
          </w:p>
        </w:tc>
        <w:tc>
          <w:tcPr>
            <w:tcW w:w="572" w:type="dxa"/>
            <w:tcBorders>
              <w:top w:val="single" w:sz="4" w:space="0" w:color="000000"/>
              <w:start w:val="single" w:sz="4" w:space="0" w:color="000000"/>
              <w:bottom w:val="single" w:sz="4" w:space="0" w:color="000000"/>
            </w:tcBorders>
            <w:shd w:fill="FFFFFF" w:val="clear"/>
          </w:tcPr>
          <w:p>
            <w:pPr>
              <w:pStyle w:val="TAL"/>
              <w:rPr>
                <w:sz w:val="16"/>
              </w:rPr>
            </w:pPr>
            <w:r>
              <w:rPr>
                <w:sz w:val="16"/>
              </w:rPr>
              <w:t>6.1.0</w:t>
            </w:r>
          </w:p>
        </w:tc>
        <w:tc>
          <w:tcPr>
            <w:tcW w:w="863" w:type="dxa"/>
            <w:tcBorders>
              <w:top w:val="single" w:sz="4" w:space="0" w:color="000000"/>
              <w:start w:val="single" w:sz="4" w:space="0" w:color="000000"/>
              <w:bottom w:val="single" w:sz="4" w:space="0" w:color="000000"/>
              <w:end w:val="single" w:sz="4" w:space="0" w:color="000000"/>
            </w:tcBorders>
            <w:shd w:fill="FFFFFF" w:val="clear"/>
          </w:tcPr>
          <w:p>
            <w:pPr>
              <w:pStyle w:val="TAL"/>
              <w:rPr>
                <w:sz w:val="16"/>
              </w:rPr>
            </w:pPr>
            <w:r>
              <w:rPr>
                <w:sz w:val="16"/>
              </w:rPr>
              <w:t>PRIOR-FS</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TAL"/>
              <w:rPr>
                <w:sz w:val="16"/>
              </w:rPr>
            </w:pPr>
            <w:r>
              <w:rPr>
                <w:sz w:val="16"/>
              </w:rPr>
              <w:t>SP-18</w:t>
            </w:r>
          </w:p>
        </w:tc>
        <w:tc>
          <w:tcPr>
            <w:tcW w:w="901" w:type="dxa"/>
            <w:tcBorders>
              <w:top w:val="single" w:sz="4" w:space="0" w:color="000000"/>
              <w:start w:val="single" w:sz="4" w:space="0" w:color="000000"/>
              <w:bottom w:val="single" w:sz="4" w:space="0" w:color="000000"/>
            </w:tcBorders>
            <w:shd w:fill="FFFFFF" w:val="clear"/>
          </w:tcPr>
          <w:p>
            <w:pPr>
              <w:pStyle w:val="TAL"/>
              <w:rPr>
                <w:sz w:val="16"/>
              </w:rPr>
            </w:pPr>
            <w:r>
              <w:rPr>
                <w:sz w:val="16"/>
              </w:rPr>
              <w:t>SP-020667</w:t>
            </w:r>
          </w:p>
        </w:tc>
        <w:tc>
          <w:tcPr>
            <w:tcW w:w="992" w:type="dxa"/>
            <w:tcBorders>
              <w:top w:val="single" w:sz="4" w:space="0" w:color="000000"/>
              <w:start w:val="single" w:sz="4" w:space="0" w:color="000000"/>
              <w:bottom w:val="single" w:sz="4" w:space="0" w:color="000000"/>
            </w:tcBorders>
            <w:shd w:fill="FFFFFF" w:val="clear"/>
          </w:tcPr>
          <w:p>
            <w:pPr>
              <w:pStyle w:val="TAL"/>
              <w:rPr>
                <w:sz w:val="16"/>
              </w:rPr>
            </w:pPr>
            <w:r>
              <w:rPr>
                <w:sz w:val="16"/>
              </w:rPr>
              <w:t>S1-022283</w:t>
            </w:r>
          </w:p>
        </w:tc>
        <w:tc>
          <w:tcPr>
            <w:tcW w:w="709" w:type="dxa"/>
            <w:tcBorders>
              <w:top w:val="single" w:sz="4" w:space="0" w:color="000000"/>
              <w:start w:val="single" w:sz="4" w:space="0" w:color="000000"/>
              <w:bottom w:val="single" w:sz="4" w:space="0" w:color="000000"/>
            </w:tcBorders>
            <w:shd w:fill="FFFFFF" w:val="clear"/>
          </w:tcPr>
          <w:p>
            <w:pPr>
              <w:pStyle w:val="TAL"/>
              <w:rPr>
                <w:sz w:val="16"/>
              </w:rPr>
            </w:pPr>
            <w:r>
              <w:rPr>
                <w:sz w:val="16"/>
              </w:rPr>
              <w:t>22.950</w:t>
            </w:r>
          </w:p>
        </w:tc>
        <w:tc>
          <w:tcPr>
            <w:tcW w:w="425" w:type="dxa"/>
            <w:tcBorders>
              <w:top w:val="single" w:sz="4" w:space="0" w:color="000000"/>
              <w:start w:val="single" w:sz="4" w:space="0" w:color="000000"/>
              <w:bottom w:val="single" w:sz="4" w:space="0" w:color="000000"/>
            </w:tcBorders>
            <w:shd w:fill="FFFFFF" w:val="clear"/>
          </w:tcPr>
          <w:p>
            <w:pPr>
              <w:pStyle w:val="TAL"/>
              <w:rPr>
                <w:sz w:val="16"/>
              </w:rPr>
            </w:pPr>
            <w:r>
              <w:rPr>
                <w:sz w:val="16"/>
              </w:rPr>
              <w:t>003</w:t>
            </w:r>
          </w:p>
        </w:tc>
        <w:tc>
          <w:tcPr>
            <w:tcW w:w="428"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598" w:type="dxa"/>
            <w:tcBorders>
              <w:top w:val="single" w:sz="4" w:space="0" w:color="000000"/>
              <w:start w:val="single" w:sz="4" w:space="0" w:color="000000"/>
              <w:bottom w:val="single" w:sz="4" w:space="0" w:color="000000"/>
            </w:tcBorders>
            <w:shd w:fill="FFFFFF" w:val="clear"/>
          </w:tcPr>
          <w:p>
            <w:pPr>
              <w:pStyle w:val="TAL"/>
              <w:rPr>
                <w:sz w:val="16"/>
              </w:rPr>
            </w:pPr>
            <w:r>
              <w:rPr>
                <w:sz w:val="16"/>
              </w:rPr>
              <w:t>Rel-6</w:t>
            </w:r>
          </w:p>
        </w:tc>
        <w:tc>
          <w:tcPr>
            <w:tcW w:w="393" w:type="dxa"/>
            <w:tcBorders>
              <w:top w:val="single" w:sz="4" w:space="0" w:color="000000"/>
              <w:start w:val="single" w:sz="4" w:space="0" w:color="000000"/>
              <w:bottom w:val="single" w:sz="4" w:space="0" w:color="000000"/>
            </w:tcBorders>
            <w:shd w:fill="FFFFFF" w:val="clear"/>
          </w:tcPr>
          <w:p>
            <w:pPr>
              <w:pStyle w:val="TAL"/>
              <w:rPr>
                <w:sz w:val="16"/>
              </w:rPr>
            </w:pPr>
            <w:r>
              <w:rPr>
                <w:sz w:val="16"/>
              </w:rPr>
              <w:t>F</w:t>
            </w:r>
          </w:p>
        </w:tc>
        <w:tc>
          <w:tcPr>
            <w:tcW w:w="2411" w:type="dxa"/>
            <w:tcBorders>
              <w:top w:val="single" w:sz="4" w:space="0" w:color="000000"/>
              <w:start w:val="single" w:sz="4" w:space="0" w:color="000000"/>
              <w:bottom w:val="single" w:sz="4" w:space="0" w:color="000000"/>
            </w:tcBorders>
            <w:shd w:fill="FFFFFF" w:val="clear"/>
          </w:tcPr>
          <w:p>
            <w:pPr>
              <w:pStyle w:val="TAL"/>
              <w:rPr>
                <w:sz w:val="16"/>
              </w:rPr>
            </w:pPr>
            <w:r>
              <w:rPr>
                <w:sz w:val="16"/>
              </w:rPr>
              <w:t>Changes to Emergency Calls Interactions</w:t>
            </w:r>
          </w:p>
        </w:tc>
        <w:tc>
          <w:tcPr>
            <w:tcW w:w="569" w:type="dxa"/>
            <w:tcBorders>
              <w:top w:val="single" w:sz="4" w:space="0" w:color="000000"/>
              <w:start w:val="single" w:sz="4" w:space="0" w:color="000000"/>
              <w:bottom w:val="single" w:sz="4" w:space="0" w:color="000000"/>
            </w:tcBorders>
            <w:shd w:fill="FFFFFF" w:val="clear"/>
          </w:tcPr>
          <w:p>
            <w:pPr>
              <w:pStyle w:val="TAL"/>
              <w:rPr>
                <w:sz w:val="16"/>
              </w:rPr>
            </w:pPr>
            <w:r>
              <w:rPr>
                <w:sz w:val="16"/>
              </w:rPr>
              <w:t>6.0.0</w:t>
            </w:r>
          </w:p>
        </w:tc>
        <w:tc>
          <w:tcPr>
            <w:tcW w:w="572" w:type="dxa"/>
            <w:tcBorders>
              <w:top w:val="single" w:sz="4" w:space="0" w:color="000000"/>
              <w:start w:val="single" w:sz="4" w:space="0" w:color="000000"/>
              <w:bottom w:val="single" w:sz="4" w:space="0" w:color="000000"/>
            </w:tcBorders>
            <w:shd w:fill="FFFFFF" w:val="clear"/>
          </w:tcPr>
          <w:p>
            <w:pPr>
              <w:pStyle w:val="TAL"/>
              <w:rPr>
                <w:sz w:val="16"/>
              </w:rPr>
            </w:pPr>
            <w:r>
              <w:rPr>
                <w:sz w:val="16"/>
              </w:rPr>
              <w:t>6.1.0</w:t>
            </w:r>
          </w:p>
        </w:tc>
        <w:tc>
          <w:tcPr>
            <w:tcW w:w="863" w:type="dxa"/>
            <w:tcBorders>
              <w:top w:val="single" w:sz="4" w:space="0" w:color="000000"/>
              <w:start w:val="single" w:sz="4" w:space="0" w:color="000000"/>
              <w:bottom w:val="single" w:sz="4" w:space="0" w:color="000000"/>
              <w:end w:val="single" w:sz="4" w:space="0" w:color="000000"/>
            </w:tcBorders>
            <w:shd w:fill="FFFFFF" w:val="clear"/>
          </w:tcPr>
          <w:p>
            <w:pPr>
              <w:pStyle w:val="TAL"/>
              <w:rPr>
                <w:sz w:val="16"/>
              </w:rPr>
            </w:pPr>
            <w:r>
              <w:rPr>
                <w:sz w:val="16"/>
              </w:rPr>
              <w:t>Prior-FS</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TAL"/>
              <w:rPr>
                <w:sz w:val="16"/>
              </w:rPr>
            </w:pPr>
            <w:r>
              <w:rPr>
                <w:sz w:val="16"/>
              </w:rPr>
              <w:t>SP-18</w:t>
            </w:r>
          </w:p>
        </w:tc>
        <w:tc>
          <w:tcPr>
            <w:tcW w:w="901" w:type="dxa"/>
            <w:tcBorders>
              <w:top w:val="single" w:sz="4" w:space="0" w:color="000000"/>
              <w:start w:val="single" w:sz="4" w:space="0" w:color="000000"/>
              <w:bottom w:val="single" w:sz="4" w:space="0" w:color="000000"/>
            </w:tcBorders>
            <w:shd w:fill="FFFFFF" w:val="clear"/>
          </w:tcPr>
          <w:p>
            <w:pPr>
              <w:pStyle w:val="TAL"/>
              <w:rPr>
                <w:sz w:val="16"/>
              </w:rPr>
            </w:pPr>
            <w:r>
              <w:rPr>
                <w:sz w:val="16"/>
              </w:rPr>
              <w:t>SP-020667</w:t>
            </w:r>
          </w:p>
        </w:tc>
        <w:tc>
          <w:tcPr>
            <w:tcW w:w="992" w:type="dxa"/>
            <w:tcBorders>
              <w:top w:val="single" w:sz="4" w:space="0" w:color="000000"/>
              <w:start w:val="single" w:sz="4" w:space="0" w:color="000000"/>
              <w:bottom w:val="single" w:sz="4" w:space="0" w:color="000000"/>
            </w:tcBorders>
            <w:shd w:fill="FFFFFF" w:val="clear"/>
          </w:tcPr>
          <w:p>
            <w:pPr>
              <w:pStyle w:val="TAL"/>
              <w:rPr>
                <w:sz w:val="16"/>
              </w:rPr>
            </w:pPr>
            <w:r>
              <w:rPr>
                <w:sz w:val="16"/>
              </w:rPr>
              <w:t>S1-022284</w:t>
            </w:r>
          </w:p>
        </w:tc>
        <w:tc>
          <w:tcPr>
            <w:tcW w:w="709" w:type="dxa"/>
            <w:tcBorders>
              <w:top w:val="single" w:sz="4" w:space="0" w:color="000000"/>
              <w:start w:val="single" w:sz="4" w:space="0" w:color="000000"/>
              <w:bottom w:val="single" w:sz="4" w:space="0" w:color="000000"/>
            </w:tcBorders>
            <w:shd w:fill="FFFFFF" w:val="clear"/>
          </w:tcPr>
          <w:p>
            <w:pPr>
              <w:pStyle w:val="TAL"/>
              <w:rPr>
                <w:sz w:val="16"/>
              </w:rPr>
            </w:pPr>
            <w:r>
              <w:rPr>
                <w:sz w:val="16"/>
              </w:rPr>
              <w:t>22.950</w:t>
            </w:r>
          </w:p>
        </w:tc>
        <w:tc>
          <w:tcPr>
            <w:tcW w:w="425" w:type="dxa"/>
            <w:tcBorders>
              <w:top w:val="single" w:sz="4" w:space="0" w:color="000000"/>
              <w:start w:val="single" w:sz="4" w:space="0" w:color="000000"/>
              <w:bottom w:val="single" w:sz="4" w:space="0" w:color="000000"/>
            </w:tcBorders>
            <w:shd w:fill="FFFFFF" w:val="clear"/>
          </w:tcPr>
          <w:p>
            <w:pPr>
              <w:pStyle w:val="TAL"/>
              <w:rPr>
                <w:sz w:val="16"/>
              </w:rPr>
            </w:pPr>
            <w:r>
              <w:rPr>
                <w:sz w:val="16"/>
              </w:rPr>
              <w:t>004</w:t>
            </w:r>
          </w:p>
        </w:tc>
        <w:tc>
          <w:tcPr>
            <w:tcW w:w="428"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598" w:type="dxa"/>
            <w:tcBorders>
              <w:top w:val="single" w:sz="4" w:space="0" w:color="000000"/>
              <w:start w:val="single" w:sz="4" w:space="0" w:color="000000"/>
              <w:bottom w:val="single" w:sz="4" w:space="0" w:color="000000"/>
            </w:tcBorders>
            <w:shd w:fill="FFFFFF" w:val="clear"/>
          </w:tcPr>
          <w:p>
            <w:pPr>
              <w:pStyle w:val="TAL"/>
              <w:rPr>
                <w:sz w:val="16"/>
              </w:rPr>
            </w:pPr>
            <w:r>
              <w:rPr>
                <w:sz w:val="16"/>
              </w:rPr>
              <w:t>Rel-6</w:t>
            </w:r>
          </w:p>
        </w:tc>
        <w:tc>
          <w:tcPr>
            <w:tcW w:w="393" w:type="dxa"/>
            <w:tcBorders>
              <w:top w:val="single" w:sz="4" w:space="0" w:color="000000"/>
              <w:start w:val="single" w:sz="4" w:space="0" w:color="000000"/>
              <w:bottom w:val="single" w:sz="4" w:space="0" w:color="000000"/>
            </w:tcBorders>
            <w:shd w:fill="FFFFFF" w:val="clear"/>
          </w:tcPr>
          <w:p>
            <w:pPr>
              <w:pStyle w:val="TAL"/>
              <w:rPr>
                <w:sz w:val="16"/>
              </w:rPr>
            </w:pPr>
            <w:r>
              <w:rPr>
                <w:sz w:val="16"/>
              </w:rPr>
              <w:t>B</w:t>
            </w:r>
          </w:p>
        </w:tc>
        <w:tc>
          <w:tcPr>
            <w:tcW w:w="2411" w:type="dxa"/>
            <w:tcBorders>
              <w:top w:val="single" w:sz="4" w:space="0" w:color="000000"/>
              <w:start w:val="single" w:sz="4" w:space="0" w:color="000000"/>
              <w:bottom w:val="single" w:sz="4" w:space="0" w:color="000000"/>
            </w:tcBorders>
            <w:shd w:fill="FFFFFF" w:val="clear"/>
          </w:tcPr>
          <w:p>
            <w:pPr>
              <w:pStyle w:val="TAL"/>
              <w:rPr>
                <w:sz w:val="16"/>
              </w:rPr>
            </w:pPr>
            <w:r>
              <w:rPr>
                <w:sz w:val="16"/>
              </w:rPr>
              <w:t>Coexistence of Priority Service and eMLPP in the same network</w:t>
            </w:r>
          </w:p>
        </w:tc>
        <w:tc>
          <w:tcPr>
            <w:tcW w:w="569" w:type="dxa"/>
            <w:tcBorders>
              <w:top w:val="single" w:sz="4" w:space="0" w:color="000000"/>
              <w:start w:val="single" w:sz="4" w:space="0" w:color="000000"/>
              <w:bottom w:val="single" w:sz="4" w:space="0" w:color="000000"/>
            </w:tcBorders>
            <w:shd w:fill="FFFFFF" w:val="clear"/>
          </w:tcPr>
          <w:p>
            <w:pPr>
              <w:pStyle w:val="TAL"/>
              <w:rPr>
                <w:sz w:val="16"/>
              </w:rPr>
            </w:pPr>
            <w:r>
              <w:rPr>
                <w:sz w:val="16"/>
              </w:rPr>
              <w:t>6.0.0</w:t>
            </w:r>
          </w:p>
        </w:tc>
        <w:tc>
          <w:tcPr>
            <w:tcW w:w="572" w:type="dxa"/>
            <w:tcBorders>
              <w:top w:val="single" w:sz="4" w:space="0" w:color="000000"/>
              <w:start w:val="single" w:sz="4" w:space="0" w:color="000000"/>
              <w:bottom w:val="single" w:sz="4" w:space="0" w:color="000000"/>
            </w:tcBorders>
            <w:shd w:fill="FFFFFF" w:val="clear"/>
          </w:tcPr>
          <w:p>
            <w:pPr>
              <w:pStyle w:val="TAL"/>
              <w:rPr>
                <w:sz w:val="16"/>
              </w:rPr>
            </w:pPr>
            <w:r>
              <w:rPr>
                <w:sz w:val="16"/>
              </w:rPr>
              <w:t>6.1.0</w:t>
            </w:r>
          </w:p>
        </w:tc>
        <w:tc>
          <w:tcPr>
            <w:tcW w:w="863" w:type="dxa"/>
            <w:tcBorders>
              <w:top w:val="single" w:sz="4" w:space="0" w:color="000000"/>
              <w:start w:val="single" w:sz="4" w:space="0" w:color="000000"/>
              <w:bottom w:val="single" w:sz="4" w:space="0" w:color="000000"/>
              <w:end w:val="single" w:sz="4" w:space="0" w:color="000000"/>
            </w:tcBorders>
            <w:shd w:fill="FFFFFF" w:val="clear"/>
          </w:tcPr>
          <w:p>
            <w:pPr>
              <w:pStyle w:val="TAL"/>
              <w:rPr>
                <w:sz w:val="16"/>
              </w:rPr>
            </w:pPr>
            <w:r>
              <w:rPr>
                <w:sz w:val="16"/>
              </w:rPr>
              <w:t>PRIOR-FS</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TAL"/>
              <w:rPr>
                <w:sz w:val="16"/>
              </w:rPr>
            </w:pPr>
            <w:r>
              <w:rPr>
                <w:sz w:val="16"/>
              </w:rPr>
              <w:t>SP-18</w:t>
            </w:r>
          </w:p>
        </w:tc>
        <w:tc>
          <w:tcPr>
            <w:tcW w:w="901" w:type="dxa"/>
            <w:tcBorders>
              <w:top w:val="single" w:sz="4" w:space="0" w:color="000000"/>
              <w:start w:val="single" w:sz="4" w:space="0" w:color="000000"/>
              <w:bottom w:val="single" w:sz="4" w:space="0" w:color="000000"/>
            </w:tcBorders>
            <w:shd w:fill="FFFFFF" w:val="clear"/>
          </w:tcPr>
          <w:p>
            <w:pPr>
              <w:pStyle w:val="TAL"/>
              <w:rPr>
                <w:sz w:val="16"/>
              </w:rPr>
            </w:pPr>
            <w:r>
              <w:rPr>
                <w:sz w:val="16"/>
              </w:rPr>
              <w:t>SP-020667</w:t>
            </w:r>
          </w:p>
        </w:tc>
        <w:tc>
          <w:tcPr>
            <w:tcW w:w="992" w:type="dxa"/>
            <w:tcBorders>
              <w:top w:val="single" w:sz="4" w:space="0" w:color="000000"/>
              <w:start w:val="single" w:sz="4" w:space="0" w:color="000000"/>
              <w:bottom w:val="single" w:sz="4" w:space="0" w:color="000000"/>
            </w:tcBorders>
            <w:shd w:fill="FFFFFF" w:val="clear"/>
          </w:tcPr>
          <w:p>
            <w:pPr>
              <w:pStyle w:val="TAL"/>
              <w:rPr>
                <w:sz w:val="16"/>
              </w:rPr>
            </w:pPr>
            <w:r>
              <w:rPr>
                <w:sz w:val="16"/>
              </w:rPr>
              <w:t>S1-022285</w:t>
            </w:r>
          </w:p>
        </w:tc>
        <w:tc>
          <w:tcPr>
            <w:tcW w:w="709" w:type="dxa"/>
            <w:tcBorders>
              <w:top w:val="single" w:sz="4" w:space="0" w:color="000000"/>
              <w:start w:val="single" w:sz="4" w:space="0" w:color="000000"/>
              <w:bottom w:val="single" w:sz="4" w:space="0" w:color="000000"/>
            </w:tcBorders>
            <w:shd w:fill="FFFFFF" w:val="clear"/>
          </w:tcPr>
          <w:p>
            <w:pPr>
              <w:pStyle w:val="TAL"/>
              <w:rPr>
                <w:sz w:val="16"/>
              </w:rPr>
            </w:pPr>
            <w:r>
              <w:rPr>
                <w:sz w:val="16"/>
              </w:rPr>
              <w:t>22.950</w:t>
            </w:r>
          </w:p>
        </w:tc>
        <w:tc>
          <w:tcPr>
            <w:tcW w:w="425" w:type="dxa"/>
            <w:tcBorders>
              <w:top w:val="single" w:sz="4" w:space="0" w:color="000000"/>
              <w:start w:val="single" w:sz="4" w:space="0" w:color="000000"/>
              <w:bottom w:val="single" w:sz="4" w:space="0" w:color="000000"/>
            </w:tcBorders>
            <w:shd w:fill="FFFFFF" w:val="clear"/>
          </w:tcPr>
          <w:p>
            <w:pPr>
              <w:pStyle w:val="TAL"/>
              <w:rPr>
                <w:sz w:val="16"/>
              </w:rPr>
            </w:pPr>
            <w:r>
              <w:rPr>
                <w:sz w:val="16"/>
              </w:rPr>
              <w:t>005</w:t>
            </w:r>
          </w:p>
        </w:tc>
        <w:tc>
          <w:tcPr>
            <w:tcW w:w="428"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598" w:type="dxa"/>
            <w:tcBorders>
              <w:top w:val="single" w:sz="4" w:space="0" w:color="000000"/>
              <w:start w:val="single" w:sz="4" w:space="0" w:color="000000"/>
              <w:bottom w:val="single" w:sz="4" w:space="0" w:color="000000"/>
            </w:tcBorders>
            <w:shd w:fill="FFFFFF" w:val="clear"/>
          </w:tcPr>
          <w:p>
            <w:pPr>
              <w:pStyle w:val="TAL"/>
              <w:rPr>
                <w:sz w:val="16"/>
              </w:rPr>
            </w:pPr>
            <w:r>
              <w:rPr>
                <w:sz w:val="16"/>
              </w:rPr>
              <w:t>Rel-6</w:t>
            </w:r>
          </w:p>
        </w:tc>
        <w:tc>
          <w:tcPr>
            <w:tcW w:w="393" w:type="dxa"/>
            <w:tcBorders>
              <w:top w:val="single" w:sz="4" w:space="0" w:color="000000"/>
              <w:start w:val="single" w:sz="4" w:space="0" w:color="000000"/>
              <w:bottom w:val="single" w:sz="4" w:space="0" w:color="000000"/>
            </w:tcBorders>
            <w:shd w:fill="FFFFFF" w:val="clear"/>
          </w:tcPr>
          <w:p>
            <w:pPr>
              <w:pStyle w:val="TAL"/>
              <w:rPr>
                <w:sz w:val="16"/>
              </w:rPr>
            </w:pPr>
            <w:r>
              <w:rPr>
                <w:sz w:val="16"/>
              </w:rPr>
              <w:t>D</w:t>
            </w:r>
          </w:p>
        </w:tc>
        <w:tc>
          <w:tcPr>
            <w:tcW w:w="2411" w:type="dxa"/>
            <w:tcBorders>
              <w:top w:val="single" w:sz="4" w:space="0" w:color="000000"/>
              <w:start w:val="single" w:sz="4" w:space="0" w:color="000000"/>
              <w:bottom w:val="single" w:sz="4" w:space="0" w:color="000000"/>
            </w:tcBorders>
            <w:shd w:fill="FFFFFF" w:val="clear"/>
          </w:tcPr>
          <w:p>
            <w:pPr>
              <w:pStyle w:val="TAL"/>
              <w:rPr>
                <w:sz w:val="16"/>
              </w:rPr>
            </w:pPr>
            <w:r>
              <w:rPr>
                <w:sz w:val="16"/>
              </w:rPr>
              <w:t>Priority Call Origination and Termination High Level Requirements Clarification</w:t>
            </w:r>
          </w:p>
        </w:tc>
        <w:tc>
          <w:tcPr>
            <w:tcW w:w="569" w:type="dxa"/>
            <w:tcBorders>
              <w:top w:val="single" w:sz="4" w:space="0" w:color="000000"/>
              <w:start w:val="single" w:sz="4" w:space="0" w:color="000000"/>
              <w:bottom w:val="single" w:sz="4" w:space="0" w:color="000000"/>
            </w:tcBorders>
            <w:shd w:fill="FFFFFF" w:val="clear"/>
          </w:tcPr>
          <w:p>
            <w:pPr>
              <w:pStyle w:val="TAL"/>
              <w:rPr>
                <w:sz w:val="16"/>
              </w:rPr>
            </w:pPr>
            <w:r>
              <w:rPr>
                <w:sz w:val="16"/>
              </w:rPr>
              <w:t>6.0.0</w:t>
            </w:r>
          </w:p>
        </w:tc>
        <w:tc>
          <w:tcPr>
            <w:tcW w:w="572" w:type="dxa"/>
            <w:tcBorders>
              <w:top w:val="single" w:sz="4" w:space="0" w:color="000000"/>
              <w:start w:val="single" w:sz="4" w:space="0" w:color="000000"/>
              <w:bottom w:val="single" w:sz="4" w:space="0" w:color="000000"/>
            </w:tcBorders>
            <w:shd w:fill="FFFFFF" w:val="clear"/>
          </w:tcPr>
          <w:p>
            <w:pPr>
              <w:pStyle w:val="TAL"/>
              <w:rPr>
                <w:sz w:val="16"/>
              </w:rPr>
            </w:pPr>
            <w:r>
              <w:rPr>
                <w:sz w:val="16"/>
              </w:rPr>
              <w:t>6.1.0</w:t>
            </w:r>
          </w:p>
        </w:tc>
        <w:tc>
          <w:tcPr>
            <w:tcW w:w="863" w:type="dxa"/>
            <w:tcBorders>
              <w:top w:val="single" w:sz="4" w:space="0" w:color="000000"/>
              <w:start w:val="single" w:sz="4" w:space="0" w:color="000000"/>
              <w:bottom w:val="single" w:sz="4" w:space="0" w:color="000000"/>
              <w:end w:val="single" w:sz="4" w:space="0" w:color="000000"/>
            </w:tcBorders>
            <w:shd w:fill="FFFFFF" w:val="clear"/>
          </w:tcPr>
          <w:p>
            <w:pPr>
              <w:pStyle w:val="TAL"/>
              <w:rPr>
                <w:sz w:val="16"/>
              </w:rPr>
            </w:pPr>
            <w:r>
              <w:rPr>
                <w:sz w:val="16"/>
              </w:rPr>
              <w:t>PRIOR-FS</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TAL"/>
              <w:rPr>
                <w:sz w:val="16"/>
              </w:rPr>
            </w:pPr>
            <w:r>
              <w:rPr>
                <w:sz w:val="16"/>
              </w:rPr>
              <w:t>SP-19</w:t>
            </w:r>
          </w:p>
        </w:tc>
        <w:tc>
          <w:tcPr>
            <w:tcW w:w="901" w:type="dxa"/>
            <w:tcBorders>
              <w:top w:val="single" w:sz="4" w:space="0" w:color="000000"/>
              <w:start w:val="single" w:sz="4" w:space="0" w:color="000000"/>
              <w:bottom w:val="single" w:sz="4" w:space="0" w:color="000000"/>
            </w:tcBorders>
            <w:shd w:fill="FFFFFF" w:val="clear"/>
          </w:tcPr>
          <w:p>
            <w:pPr>
              <w:pStyle w:val="TAL"/>
              <w:rPr>
                <w:sz w:val="16"/>
              </w:rPr>
            </w:pPr>
            <w:r>
              <w:rPr>
                <w:sz w:val="16"/>
              </w:rPr>
              <w:t>SP-030033</w:t>
            </w:r>
          </w:p>
        </w:tc>
        <w:tc>
          <w:tcPr>
            <w:tcW w:w="992" w:type="dxa"/>
            <w:tcBorders>
              <w:top w:val="single" w:sz="4" w:space="0" w:color="000000"/>
              <w:start w:val="single" w:sz="4" w:space="0" w:color="000000"/>
              <w:bottom w:val="single" w:sz="4" w:space="0" w:color="000000"/>
            </w:tcBorders>
            <w:shd w:fill="FFFFFF" w:val="clear"/>
          </w:tcPr>
          <w:p>
            <w:pPr>
              <w:pStyle w:val="TAL"/>
              <w:rPr>
                <w:sz w:val="16"/>
              </w:rPr>
            </w:pPr>
            <w:r>
              <w:rPr>
                <w:sz w:val="16"/>
              </w:rPr>
              <w:t>S1-030185</w:t>
            </w:r>
          </w:p>
        </w:tc>
        <w:tc>
          <w:tcPr>
            <w:tcW w:w="709" w:type="dxa"/>
            <w:tcBorders>
              <w:top w:val="single" w:sz="4" w:space="0" w:color="000000"/>
              <w:start w:val="single" w:sz="4" w:space="0" w:color="000000"/>
              <w:bottom w:val="single" w:sz="4" w:space="0" w:color="000000"/>
            </w:tcBorders>
            <w:shd w:fill="FFFFFF" w:val="clear"/>
          </w:tcPr>
          <w:p>
            <w:pPr>
              <w:pStyle w:val="TAL"/>
              <w:rPr>
                <w:sz w:val="16"/>
              </w:rPr>
            </w:pPr>
            <w:r>
              <w:rPr>
                <w:sz w:val="16"/>
              </w:rPr>
              <w:t>22.950</w:t>
            </w:r>
          </w:p>
        </w:tc>
        <w:tc>
          <w:tcPr>
            <w:tcW w:w="425" w:type="dxa"/>
            <w:tcBorders>
              <w:top w:val="single" w:sz="4" w:space="0" w:color="000000"/>
              <w:start w:val="single" w:sz="4" w:space="0" w:color="000000"/>
              <w:bottom w:val="single" w:sz="4" w:space="0" w:color="000000"/>
            </w:tcBorders>
            <w:shd w:fill="FFFFFF" w:val="clear"/>
          </w:tcPr>
          <w:p>
            <w:pPr>
              <w:pStyle w:val="TAL"/>
              <w:rPr>
                <w:sz w:val="16"/>
              </w:rPr>
            </w:pPr>
            <w:r>
              <w:rPr>
                <w:sz w:val="16"/>
              </w:rPr>
              <w:t>006</w:t>
            </w:r>
          </w:p>
        </w:tc>
        <w:tc>
          <w:tcPr>
            <w:tcW w:w="428" w:type="dxa"/>
            <w:tcBorders>
              <w:top w:val="single" w:sz="4" w:space="0" w:color="000000"/>
              <w:start w:val="single" w:sz="4" w:space="0" w:color="000000"/>
              <w:bottom w:val="single" w:sz="4" w:space="0" w:color="000000"/>
            </w:tcBorders>
            <w:shd w:fill="FFFFFF" w:val="clear"/>
          </w:tcPr>
          <w:p>
            <w:pPr>
              <w:pStyle w:val="TAL"/>
              <w:rPr>
                <w:sz w:val="16"/>
              </w:rPr>
            </w:pPr>
            <w:r>
              <w:rPr>
                <w:sz w:val="16"/>
              </w:rPr>
              <w:t>-</w:t>
            </w:r>
          </w:p>
        </w:tc>
        <w:tc>
          <w:tcPr>
            <w:tcW w:w="598" w:type="dxa"/>
            <w:tcBorders>
              <w:top w:val="single" w:sz="4" w:space="0" w:color="000000"/>
              <w:start w:val="single" w:sz="4" w:space="0" w:color="000000"/>
              <w:bottom w:val="single" w:sz="4" w:space="0" w:color="000000"/>
            </w:tcBorders>
            <w:shd w:fill="FFFFFF" w:val="clear"/>
          </w:tcPr>
          <w:p>
            <w:pPr>
              <w:pStyle w:val="TAL"/>
              <w:rPr>
                <w:sz w:val="16"/>
              </w:rPr>
            </w:pPr>
            <w:r>
              <w:rPr>
                <w:sz w:val="16"/>
              </w:rPr>
              <w:t>Rel-6</w:t>
            </w:r>
          </w:p>
        </w:tc>
        <w:tc>
          <w:tcPr>
            <w:tcW w:w="393" w:type="dxa"/>
            <w:tcBorders>
              <w:top w:val="single" w:sz="4" w:space="0" w:color="000000"/>
              <w:start w:val="single" w:sz="4" w:space="0" w:color="000000"/>
              <w:bottom w:val="single" w:sz="4" w:space="0" w:color="000000"/>
            </w:tcBorders>
            <w:shd w:fill="FFFFFF" w:val="clear"/>
          </w:tcPr>
          <w:p>
            <w:pPr>
              <w:pStyle w:val="TAL"/>
              <w:rPr>
                <w:sz w:val="16"/>
              </w:rPr>
            </w:pPr>
            <w:r>
              <w:rPr>
                <w:sz w:val="16"/>
              </w:rPr>
              <w:t>C</w:t>
            </w:r>
          </w:p>
        </w:tc>
        <w:tc>
          <w:tcPr>
            <w:tcW w:w="2411" w:type="dxa"/>
            <w:tcBorders>
              <w:top w:val="single" w:sz="4" w:space="0" w:color="000000"/>
              <w:start w:val="single" w:sz="4" w:space="0" w:color="000000"/>
              <w:bottom w:val="single" w:sz="4" w:space="0" w:color="000000"/>
            </w:tcBorders>
            <w:shd w:fill="FFFFFF" w:val="clear"/>
          </w:tcPr>
          <w:p>
            <w:pPr>
              <w:pStyle w:val="TAL"/>
              <w:rPr>
                <w:sz w:val="16"/>
              </w:rPr>
            </w:pPr>
            <w:r>
              <w:rPr>
                <w:sz w:val="16"/>
              </w:rPr>
              <w:t>CR to TS 22.950 addressing progression of priority level when interworking with external networks</w:t>
            </w:r>
          </w:p>
        </w:tc>
        <w:tc>
          <w:tcPr>
            <w:tcW w:w="569" w:type="dxa"/>
            <w:tcBorders>
              <w:top w:val="single" w:sz="4" w:space="0" w:color="000000"/>
              <w:start w:val="single" w:sz="4" w:space="0" w:color="000000"/>
              <w:bottom w:val="single" w:sz="4" w:space="0" w:color="000000"/>
            </w:tcBorders>
            <w:shd w:fill="FFFFFF" w:val="clear"/>
          </w:tcPr>
          <w:p>
            <w:pPr>
              <w:pStyle w:val="TAL"/>
              <w:rPr>
                <w:sz w:val="16"/>
              </w:rPr>
            </w:pPr>
            <w:r>
              <w:rPr>
                <w:sz w:val="16"/>
              </w:rPr>
              <w:t>6.1.0</w:t>
            </w:r>
          </w:p>
        </w:tc>
        <w:tc>
          <w:tcPr>
            <w:tcW w:w="572" w:type="dxa"/>
            <w:tcBorders>
              <w:top w:val="single" w:sz="4" w:space="0" w:color="000000"/>
              <w:start w:val="single" w:sz="4" w:space="0" w:color="000000"/>
              <w:bottom w:val="single" w:sz="4" w:space="0" w:color="000000"/>
            </w:tcBorders>
            <w:shd w:fill="FFFFFF" w:val="clear"/>
          </w:tcPr>
          <w:p>
            <w:pPr>
              <w:pStyle w:val="TAL"/>
              <w:rPr>
                <w:sz w:val="16"/>
              </w:rPr>
            </w:pPr>
            <w:r>
              <w:rPr>
                <w:sz w:val="16"/>
              </w:rPr>
              <w:t>6.2.0</w:t>
            </w:r>
          </w:p>
        </w:tc>
        <w:tc>
          <w:tcPr>
            <w:tcW w:w="863" w:type="dxa"/>
            <w:tcBorders>
              <w:top w:val="single" w:sz="4" w:space="0" w:color="000000"/>
              <w:start w:val="single" w:sz="4" w:space="0" w:color="000000"/>
              <w:bottom w:val="single" w:sz="4" w:space="0" w:color="000000"/>
              <w:end w:val="single" w:sz="4" w:space="0" w:color="000000"/>
            </w:tcBorders>
            <w:shd w:fill="FFFFFF" w:val="clear"/>
          </w:tcPr>
          <w:p>
            <w:pPr>
              <w:pStyle w:val="TAL"/>
              <w:rPr>
                <w:sz w:val="16"/>
              </w:rPr>
            </w:pPr>
            <w:r>
              <w:rPr>
                <w:sz w:val="16"/>
              </w:rPr>
              <w:t>PRIOR-FS</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TAL"/>
              <w:rPr>
                <w:sz w:val="16"/>
              </w:rPr>
            </w:pPr>
            <w:r>
              <w:rPr>
                <w:rFonts w:cs="Arial"/>
                <w:color w:val="000000"/>
                <w:sz w:val="16"/>
                <w:szCs w:val="16"/>
                <w:lang w:eastAsia="en-GB"/>
              </w:rPr>
              <w:t>SP-24</w:t>
            </w:r>
          </w:p>
        </w:tc>
        <w:tc>
          <w:tcPr>
            <w:tcW w:w="901" w:type="dxa"/>
            <w:tcBorders>
              <w:top w:val="single" w:sz="4" w:space="0" w:color="000000"/>
              <w:start w:val="single" w:sz="4" w:space="0" w:color="000000"/>
              <w:bottom w:val="single" w:sz="4" w:space="0" w:color="000000"/>
            </w:tcBorders>
            <w:shd w:fill="FFFFFF" w:val="clear"/>
          </w:tcPr>
          <w:p>
            <w:pPr>
              <w:pStyle w:val="TAL"/>
              <w:rPr>
                <w:sz w:val="16"/>
              </w:rPr>
            </w:pPr>
            <w:r>
              <w:rPr>
                <w:rFonts w:cs="Arial"/>
                <w:color w:val="000000"/>
                <w:sz w:val="16"/>
                <w:szCs w:val="16"/>
                <w:lang w:eastAsia="en-GB"/>
              </w:rPr>
              <w:t>SP-040296</w:t>
            </w:r>
          </w:p>
        </w:tc>
        <w:tc>
          <w:tcPr>
            <w:tcW w:w="992" w:type="dxa"/>
            <w:tcBorders>
              <w:top w:val="single" w:sz="4" w:space="0" w:color="000000"/>
              <w:start w:val="single" w:sz="4" w:space="0" w:color="000000"/>
              <w:bottom w:val="single" w:sz="4" w:space="0" w:color="000000"/>
            </w:tcBorders>
            <w:shd w:fill="FFFFFF" w:val="clear"/>
          </w:tcPr>
          <w:p>
            <w:pPr>
              <w:pStyle w:val="TAL"/>
              <w:rPr>
                <w:sz w:val="16"/>
              </w:rPr>
            </w:pPr>
            <w:r>
              <w:rPr>
                <w:rFonts w:cs="Arial"/>
                <w:color w:val="000000"/>
                <w:sz w:val="16"/>
                <w:szCs w:val="16"/>
                <w:lang w:eastAsia="en-GB"/>
              </w:rPr>
              <w:t>S1-040521</w:t>
            </w:r>
          </w:p>
        </w:tc>
        <w:tc>
          <w:tcPr>
            <w:tcW w:w="709" w:type="dxa"/>
            <w:tcBorders>
              <w:top w:val="single" w:sz="4" w:space="0" w:color="000000"/>
              <w:start w:val="single" w:sz="4" w:space="0" w:color="000000"/>
              <w:bottom w:val="single" w:sz="4" w:space="0" w:color="000000"/>
            </w:tcBorders>
            <w:shd w:fill="FFFFFF" w:val="clear"/>
          </w:tcPr>
          <w:p>
            <w:pPr>
              <w:pStyle w:val="TAL"/>
              <w:rPr>
                <w:sz w:val="16"/>
              </w:rPr>
            </w:pPr>
            <w:r>
              <w:rPr>
                <w:rFonts w:cs="Arial"/>
                <w:color w:val="000000"/>
                <w:sz w:val="16"/>
                <w:szCs w:val="16"/>
                <w:lang w:eastAsia="en-GB"/>
              </w:rPr>
              <w:t>22.950</w:t>
            </w:r>
          </w:p>
        </w:tc>
        <w:tc>
          <w:tcPr>
            <w:tcW w:w="425" w:type="dxa"/>
            <w:tcBorders>
              <w:top w:val="single" w:sz="4" w:space="0" w:color="000000"/>
              <w:start w:val="single" w:sz="4" w:space="0" w:color="000000"/>
              <w:bottom w:val="single" w:sz="4" w:space="0" w:color="000000"/>
            </w:tcBorders>
            <w:shd w:fill="FFFFFF" w:val="clear"/>
          </w:tcPr>
          <w:p>
            <w:pPr>
              <w:pStyle w:val="TAL"/>
              <w:rPr>
                <w:sz w:val="16"/>
              </w:rPr>
            </w:pPr>
            <w:r>
              <w:rPr>
                <w:rFonts w:cs="Arial"/>
                <w:color w:val="000000"/>
                <w:sz w:val="16"/>
                <w:szCs w:val="16"/>
                <w:lang w:eastAsia="en-GB"/>
              </w:rPr>
              <w:t>007</w:t>
            </w:r>
          </w:p>
        </w:tc>
        <w:tc>
          <w:tcPr>
            <w:tcW w:w="428" w:type="dxa"/>
            <w:tcBorders>
              <w:top w:val="single" w:sz="4" w:space="0" w:color="000000"/>
              <w:start w:val="single" w:sz="4" w:space="0" w:color="000000"/>
              <w:bottom w:val="single" w:sz="4" w:space="0" w:color="000000"/>
            </w:tcBorders>
            <w:shd w:fill="FFFFFF" w:val="clear"/>
          </w:tcPr>
          <w:p>
            <w:pPr>
              <w:pStyle w:val="TAL"/>
              <w:rPr>
                <w:sz w:val="16"/>
              </w:rPr>
            </w:pPr>
            <w:r>
              <w:rPr>
                <w:rFonts w:cs="Arial"/>
                <w:color w:val="000000"/>
                <w:sz w:val="16"/>
                <w:szCs w:val="16"/>
                <w:lang w:eastAsia="en-GB"/>
              </w:rPr>
              <w:t>-</w:t>
            </w:r>
          </w:p>
        </w:tc>
        <w:tc>
          <w:tcPr>
            <w:tcW w:w="598" w:type="dxa"/>
            <w:tcBorders>
              <w:top w:val="single" w:sz="4" w:space="0" w:color="000000"/>
              <w:start w:val="single" w:sz="4" w:space="0" w:color="000000"/>
              <w:bottom w:val="single" w:sz="4" w:space="0" w:color="000000"/>
            </w:tcBorders>
            <w:shd w:fill="FFFFFF" w:val="clear"/>
          </w:tcPr>
          <w:p>
            <w:pPr>
              <w:pStyle w:val="TAL"/>
              <w:rPr>
                <w:sz w:val="16"/>
              </w:rPr>
            </w:pPr>
            <w:r>
              <w:rPr>
                <w:rFonts w:cs="Arial"/>
                <w:color w:val="000000"/>
                <w:sz w:val="16"/>
                <w:szCs w:val="16"/>
                <w:lang w:eastAsia="en-GB"/>
              </w:rPr>
              <w:t>Rel-6</w:t>
            </w:r>
          </w:p>
        </w:tc>
        <w:tc>
          <w:tcPr>
            <w:tcW w:w="393" w:type="dxa"/>
            <w:tcBorders>
              <w:top w:val="single" w:sz="4" w:space="0" w:color="000000"/>
              <w:start w:val="single" w:sz="4" w:space="0" w:color="000000"/>
              <w:bottom w:val="single" w:sz="4" w:space="0" w:color="000000"/>
            </w:tcBorders>
            <w:shd w:fill="FFFFFF" w:val="clear"/>
          </w:tcPr>
          <w:p>
            <w:pPr>
              <w:pStyle w:val="TAL"/>
              <w:rPr>
                <w:sz w:val="16"/>
              </w:rPr>
            </w:pPr>
            <w:r>
              <w:rPr>
                <w:rFonts w:cs="Arial"/>
                <w:color w:val="000000"/>
                <w:sz w:val="16"/>
                <w:szCs w:val="16"/>
                <w:lang w:eastAsia="en-GB"/>
              </w:rPr>
              <w:t>F</w:t>
            </w:r>
          </w:p>
        </w:tc>
        <w:tc>
          <w:tcPr>
            <w:tcW w:w="2411" w:type="dxa"/>
            <w:tcBorders>
              <w:top w:val="single" w:sz="4" w:space="0" w:color="000000"/>
              <w:start w:val="single" w:sz="4" w:space="0" w:color="000000"/>
              <w:bottom w:val="single" w:sz="4" w:space="0" w:color="000000"/>
            </w:tcBorders>
            <w:shd w:fill="FFFFFF" w:val="clear"/>
          </w:tcPr>
          <w:p>
            <w:pPr>
              <w:pStyle w:val="TAL"/>
              <w:rPr>
                <w:sz w:val="16"/>
              </w:rPr>
            </w:pPr>
            <w:r>
              <w:rPr>
                <w:rFonts w:cs="Arial"/>
                <w:color w:val="000000"/>
                <w:sz w:val="16"/>
                <w:szCs w:val="16"/>
                <w:lang w:eastAsia="en-GB"/>
              </w:rPr>
              <w:t>Deletion of Annex C (Informative) from draft ITU-T Recommendation F.706</w:t>
            </w:r>
          </w:p>
        </w:tc>
        <w:tc>
          <w:tcPr>
            <w:tcW w:w="569" w:type="dxa"/>
            <w:tcBorders>
              <w:top w:val="single" w:sz="4" w:space="0" w:color="000000"/>
              <w:start w:val="single" w:sz="4" w:space="0" w:color="000000"/>
              <w:bottom w:val="single" w:sz="4" w:space="0" w:color="000000"/>
            </w:tcBorders>
            <w:shd w:fill="FFFFFF" w:val="clear"/>
          </w:tcPr>
          <w:p>
            <w:pPr>
              <w:pStyle w:val="TAL"/>
              <w:rPr>
                <w:sz w:val="16"/>
              </w:rPr>
            </w:pPr>
            <w:r>
              <w:rPr>
                <w:rFonts w:cs="Arial"/>
                <w:color w:val="000000"/>
                <w:sz w:val="16"/>
                <w:szCs w:val="16"/>
                <w:lang w:eastAsia="en-GB"/>
              </w:rPr>
              <w:t>6.2.0</w:t>
            </w:r>
          </w:p>
        </w:tc>
        <w:tc>
          <w:tcPr>
            <w:tcW w:w="572" w:type="dxa"/>
            <w:tcBorders>
              <w:top w:val="single" w:sz="4" w:space="0" w:color="000000"/>
              <w:start w:val="single" w:sz="4" w:space="0" w:color="000000"/>
              <w:bottom w:val="single" w:sz="4" w:space="0" w:color="000000"/>
            </w:tcBorders>
            <w:shd w:fill="FFFFFF" w:val="clear"/>
          </w:tcPr>
          <w:p>
            <w:pPr>
              <w:pStyle w:val="TAL"/>
              <w:rPr>
                <w:sz w:val="16"/>
              </w:rPr>
            </w:pPr>
            <w:r>
              <w:rPr>
                <w:rFonts w:cs="Arial"/>
                <w:color w:val="000000"/>
                <w:sz w:val="16"/>
                <w:szCs w:val="16"/>
                <w:lang w:eastAsia="en-GB"/>
              </w:rPr>
              <w:t>6.3.0</w:t>
            </w:r>
          </w:p>
        </w:tc>
        <w:tc>
          <w:tcPr>
            <w:tcW w:w="863" w:type="dxa"/>
            <w:tcBorders>
              <w:top w:val="single" w:sz="4" w:space="0" w:color="000000"/>
              <w:start w:val="single" w:sz="4" w:space="0" w:color="000000"/>
              <w:bottom w:val="single" w:sz="4" w:space="0" w:color="000000"/>
              <w:end w:val="single" w:sz="4" w:space="0" w:color="000000"/>
            </w:tcBorders>
            <w:shd w:fill="FFFFFF" w:val="clear"/>
          </w:tcPr>
          <w:p>
            <w:pPr>
              <w:pStyle w:val="TAL"/>
              <w:rPr>
                <w:sz w:val="16"/>
              </w:rPr>
            </w:pPr>
            <w:r>
              <w:rPr>
                <w:rFonts w:cs="Arial"/>
                <w:color w:val="000000"/>
                <w:sz w:val="16"/>
                <w:szCs w:val="16"/>
                <w:lang w:eastAsia="en-GB"/>
              </w:rPr>
              <w:t>PRIOR</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TAL"/>
              <w:rPr>
                <w:rFonts w:cs="Arial"/>
                <w:color w:val="000000"/>
                <w:sz w:val="16"/>
                <w:szCs w:val="16"/>
                <w:lang w:eastAsia="en-GB"/>
              </w:rPr>
            </w:pPr>
            <w:r>
              <w:rPr>
                <w:rFonts w:cs="Arial"/>
                <w:color w:val="000000"/>
                <w:sz w:val="16"/>
                <w:szCs w:val="16"/>
                <w:lang w:eastAsia="en-GB"/>
              </w:rPr>
              <w:t>SP-24</w:t>
            </w:r>
          </w:p>
        </w:tc>
        <w:tc>
          <w:tcPr>
            <w:tcW w:w="901" w:type="dxa"/>
            <w:tcBorders>
              <w:top w:val="single" w:sz="4" w:space="0" w:color="000000"/>
              <w:start w:val="single" w:sz="4" w:space="0" w:color="000000"/>
              <w:bottom w:val="single" w:sz="4" w:space="0" w:color="000000"/>
            </w:tcBorders>
            <w:shd w:fill="FFFFFF" w:val="clear"/>
          </w:tcPr>
          <w:p>
            <w:pPr>
              <w:pStyle w:val="TAL"/>
              <w:rPr>
                <w:rFonts w:cs="Arial"/>
                <w:color w:val="000000"/>
                <w:sz w:val="16"/>
                <w:szCs w:val="16"/>
                <w:lang w:eastAsia="en-GB"/>
              </w:rPr>
            </w:pPr>
            <w:r>
              <w:rPr>
                <w:rFonts w:cs="Arial"/>
                <w:color w:val="000000"/>
                <w:sz w:val="16"/>
                <w:szCs w:val="16"/>
                <w:lang w:eastAsia="en-GB"/>
              </w:rPr>
              <w:t>SP-040296</w:t>
            </w:r>
          </w:p>
        </w:tc>
        <w:tc>
          <w:tcPr>
            <w:tcW w:w="992" w:type="dxa"/>
            <w:tcBorders>
              <w:top w:val="single" w:sz="4" w:space="0" w:color="000000"/>
              <w:start w:val="single" w:sz="4" w:space="0" w:color="000000"/>
              <w:bottom w:val="single" w:sz="4" w:space="0" w:color="000000"/>
            </w:tcBorders>
            <w:shd w:fill="FFFFFF" w:val="clear"/>
          </w:tcPr>
          <w:p>
            <w:pPr>
              <w:pStyle w:val="TAL"/>
              <w:rPr>
                <w:rFonts w:cs="Arial"/>
                <w:color w:val="000000"/>
                <w:sz w:val="16"/>
                <w:szCs w:val="16"/>
                <w:lang w:eastAsia="en-GB"/>
              </w:rPr>
            </w:pPr>
            <w:r>
              <w:rPr>
                <w:rFonts w:cs="Arial"/>
                <w:color w:val="000000"/>
                <w:sz w:val="16"/>
                <w:szCs w:val="16"/>
                <w:lang w:eastAsia="en-GB"/>
              </w:rPr>
              <w:t>S1-040520</w:t>
            </w:r>
          </w:p>
        </w:tc>
        <w:tc>
          <w:tcPr>
            <w:tcW w:w="709" w:type="dxa"/>
            <w:tcBorders>
              <w:top w:val="single" w:sz="4" w:space="0" w:color="000000"/>
              <w:start w:val="single" w:sz="4" w:space="0" w:color="000000"/>
              <w:bottom w:val="single" w:sz="4" w:space="0" w:color="000000"/>
            </w:tcBorders>
            <w:shd w:fill="FFFFFF" w:val="clear"/>
          </w:tcPr>
          <w:p>
            <w:pPr>
              <w:pStyle w:val="TAL"/>
              <w:rPr>
                <w:rFonts w:cs="Arial"/>
                <w:color w:val="000000"/>
                <w:sz w:val="16"/>
                <w:szCs w:val="16"/>
                <w:lang w:eastAsia="en-GB"/>
              </w:rPr>
            </w:pPr>
            <w:r>
              <w:rPr>
                <w:rFonts w:cs="Arial"/>
                <w:color w:val="000000"/>
                <w:sz w:val="16"/>
                <w:szCs w:val="16"/>
                <w:lang w:eastAsia="en-GB"/>
              </w:rPr>
              <w:t>22.950</w:t>
            </w:r>
          </w:p>
        </w:tc>
        <w:tc>
          <w:tcPr>
            <w:tcW w:w="425" w:type="dxa"/>
            <w:tcBorders>
              <w:top w:val="single" w:sz="4" w:space="0" w:color="000000"/>
              <w:start w:val="single" w:sz="4" w:space="0" w:color="000000"/>
              <w:bottom w:val="single" w:sz="4" w:space="0" w:color="000000"/>
            </w:tcBorders>
            <w:shd w:fill="FFFFFF" w:val="clear"/>
          </w:tcPr>
          <w:p>
            <w:pPr>
              <w:pStyle w:val="TAL"/>
              <w:rPr>
                <w:rFonts w:cs="Arial"/>
                <w:color w:val="000000"/>
                <w:sz w:val="16"/>
                <w:szCs w:val="16"/>
                <w:lang w:eastAsia="en-GB"/>
              </w:rPr>
            </w:pPr>
            <w:r>
              <w:rPr>
                <w:rFonts w:cs="Arial"/>
                <w:color w:val="000000"/>
                <w:sz w:val="16"/>
                <w:szCs w:val="16"/>
                <w:lang w:eastAsia="en-GB"/>
              </w:rPr>
              <w:t>008</w:t>
            </w:r>
          </w:p>
        </w:tc>
        <w:tc>
          <w:tcPr>
            <w:tcW w:w="428" w:type="dxa"/>
            <w:tcBorders>
              <w:top w:val="single" w:sz="4" w:space="0" w:color="000000"/>
              <w:start w:val="single" w:sz="4" w:space="0" w:color="000000"/>
              <w:bottom w:val="single" w:sz="4" w:space="0" w:color="000000"/>
            </w:tcBorders>
            <w:shd w:fill="FFFFFF" w:val="clear"/>
          </w:tcPr>
          <w:p>
            <w:pPr>
              <w:pStyle w:val="TAL"/>
              <w:rPr>
                <w:rFonts w:cs="Arial"/>
                <w:color w:val="000000"/>
                <w:sz w:val="16"/>
                <w:szCs w:val="16"/>
                <w:lang w:eastAsia="en-GB"/>
              </w:rPr>
            </w:pPr>
            <w:r>
              <w:rPr>
                <w:rFonts w:cs="Arial"/>
                <w:color w:val="000000"/>
                <w:sz w:val="16"/>
                <w:szCs w:val="16"/>
                <w:lang w:eastAsia="en-GB"/>
              </w:rPr>
              <w:t>-</w:t>
            </w:r>
          </w:p>
        </w:tc>
        <w:tc>
          <w:tcPr>
            <w:tcW w:w="598" w:type="dxa"/>
            <w:tcBorders>
              <w:top w:val="single" w:sz="4" w:space="0" w:color="000000"/>
              <w:start w:val="single" w:sz="4" w:space="0" w:color="000000"/>
              <w:bottom w:val="single" w:sz="4" w:space="0" w:color="000000"/>
            </w:tcBorders>
            <w:shd w:fill="FFFFFF" w:val="clear"/>
          </w:tcPr>
          <w:p>
            <w:pPr>
              <w:pStyle w:val="TAL"/>
              <w:rPr>
                <w:rFonts w:cs="Arial"/>
                <w:color w:val="000000"/>
                <w:sz w:val="16"/>
                <w:szCs w:val="16"/>
                <w:lang w:eastAsia="en-GB"/>
              </w:rPr>
            </w:pPr>
            <w:r>
              <w:rPr>
                <w:rFonts w:cs="Arial"/>
                <w:color w:val="000000"/>
                <w:sz w:val="16"/>
                <w:szCs w:val="16"/>
                <w:lang w:eastAsia="en-GB"/>
              </w:rPr>
              <w:t>Rel-6</w:t>
            </w:r>
          </w:p>
        </w:tc>
        <w:tc>
          <w:tcPr>
            <w:tcW w:w="393" w:type="dxa"/>
            <w:tcBorders>
              <w:top w:val="single" w:sz="4" w:space="0" w:color="000000"/>
              <w:start w:val="single" w:sz="4" w:space="0" w:color="000000"/>
              <w:bottom w:val="single" w:sz="4" w:space="0" w:color="000000"/>
            </w:tcBorders>
            <w:shd w:fill="FFFFFF" w:val="clear"/>
          </w:tcPr>
          <w:p>
            <w:pPr>
              <w:pStyle w:val="TAL"/>
              <w:rPr>
                <w:rFonts w:cs="Arial"/>
                <w:color w:val="000000"/>
                <w:sz w:val="16"/>
                <w:szCs w:val="16"/>
                <w:lang w:eastAsia="en-GB"/>
              </w:rPr>
            </w:pPr>
            <w:r>
              <w:rPr>
                <w:rFonts w:cs="Arial"/>
                <w:color w:val="000000"/>
                <w:sz w:val="16"/>
                <w:szCs w:val="16"/>
                <w:lang w:eastAsia="en-GB"/>
              </w:rPr>
              <w:t>F</w:t>
            </w:r>
          </w:p>
        </w:tc>
        <w:tc>
          <w:tcPr>
            <w:tcW w:w="2411" w:type="dxa"/>
            <w:tcBorders>
              <w:top w:val="single" w:sz="4" w:space="0" w:color="000000"/>
              <w:start w:val="single" w:sz="4" w:space="0" w:color="000000"/>
              <w:bottom w:val="single" w:sz="4" w:space="0" w:color="000000"/>
            </w:tcBorders>
            <w:shd w:fill="FFFFFF" w:val="clear"/>
          </w:tcPr>
          <w:p>
            <w:pPr>
              <w:pStyle w:val="TAL"/>
              <w:rPr>
                <w:rFonts w:cs="Arial"/>
                <w:color w:val="000000"/>
                <w:sz w:val="16"/>
                <w:szCs w:val="16"/>
                <w:lang w:eastAsia="en-GB"/>
              </w:rPr>
            </w:pPr>
            <w:r>
              <w:rPr>
                <w:rFonts w:cs="Arial"/>
                <w:color w:val="000000"/>
                <w:sz w:val="16"/>
                <w:szCs w:val="16"/>
                <w:lang w:eastAsia="en-GB"/>
              </w:rPr>
              <w:t>Deletion of Annex B (Informative) from ITU-T Recommendation E.106</w:t>
            </w:r>
          </w:p>
        </w:tc>
        <w:tc>
          <w:tcPr>
            <w:tcW w:w="569" w:type="dxa"/>
            <w:tcBorders>
              <w:top w:val="single" w:sz="4" w:space="0" w:color="000000"/>
              <w:start w:val="single" w:sz="4" w:space="0" w:color="000000"/>
              <w:bottom w:val="single" w:sz="4" w:space="0" w:color="000000"/>
            </w:tcBorders>
            <w:shd w:fill="FFFFFF" w:val="clear"/>
          </w:tcPr>
          <w:p>
            <w:pPr>
              <w:pStyle w:val="TAL"/>
              <w:rPr>
                <w:rFonts w:cs="Arial"/>
                <w:color w:val="000000"/>
                <w:sz w:val="16"/>
                <w:szCs w:val="16"/>
                <w:lang w:eastAsia="en-GB"/>
              </w:rPr>
            </w:pPr>
            <w:r>
              <w:rPr>
                <w:rFonts w:cs="Arial"/>
                <w:color w:val="000000"/>
                <w:sz w:val="16"/>
                <w:szCs w:val="16"/>
                <w:lang w:eastAsia="en-GB"/>
              </w:rPr>
              <w:t>6.2.0</w:t>
            </w:r>
          </w:p>
        </w:tc>
        <w:tc>
          <w:tcPr>
            <w:tcW w:w="572" w:type="dxa"/>
            <w:tcBorders>
              <w:top w:val="single" w:sz="4" w:space="0" w:color="000000"/>
              <w:start w:val="single" w:sz="4" w:space="0" w:color="000000"/>
              <w:bottom w:val="single" w:sz="4" w:space="0" w:color="000000"/>
            </w:tcBorders>
            <w:shd w:fill="FFFFFF" w:val="clear"/>
          </w:tcPr>
          <w:p>
            <w:pPr>
              <w:pStyle w:val="TAL"/>
              <w:rPr>
                <w:rFonts w:cs="Arial"/>
                <w:color w:val="000000"/>
                <w:sz w:val="16"/>
                <w:szCs w:val="16"/>
                <w:lang w:eastAsia="en-GB"/>
              </w:rPr>
            </w:pPr>
            <w:r>
              <w:rPr>
                <w:rFonts w:cs="Arial"/>
                <w:color w:val="000000"/>
                <w:sz w:val="16"/>
                <w:szCs w:val="16"/>
                <w:lang w:eastAsia="en-GB"/>
              </w:rPr>
              <w:t>6.3.0</w:t>
            </w:r>
          </w:p>
        </w:tc>
        <w:tc>
          <w:tcPr>
            <w:tcW w:w="863" w:type="dxa"/>
            <w:tcBorders>
              <w:top w:val="single" w:sz="4" w:space="0" w:color="000000"/>
              <w:start w:val="single" w:sz="4" w:space="0" w:color="000000"/>
              <w:bottom w:val="single" w:sz="4" w:space="0" w:color="000000"/>
              <w:end w:val="single" w:sz="4" w:space="0" w:color="000000"/>
            </w:tcBorders>
            <w:shd w:fill="FFFFFF" w:val="clear"/>
          </w:tcPr>
          <w:p>
            <w:pPr>
              <w:pStyle w:val="TAL"/>
              <w:rPr>
                <w:rFonts w:cs="Arial"/>
                <w:color w:val="000000"/>
                <w:sz w:val="16"/>
                <w:szCs w:val="16"/>
                <w:lang w:eastAsia="en-GB"/>
              </w:rPr>
            </w:pPr>
            <w:r>
              <w:rPr>
                <w:rFonts w:cs="Arial"/>
                <w:color w:val="000000"/>
                <w:sz w:val="16"/>
                <w:szCs w:val="16"/>
                <w:lang w:eastAsia="en-GB"/>
              </w:rPr>
              <w:t>PRIOR</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SP-26</w:t>
            </w:r>
          </w:p>
        </w:tc>
        <w:tc>
          <w:tcPr>
            <w:tcW w:w="90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SP-040732</w:t>
            </w:r>
          </w:p>
        </w:tc>
        <w:tc>
          <w:tcPr>
            <w:tcW w:w="99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S1-040979</w:t>
            </w:r>
          </w:p>
        </w:tc>
        <w:tc>
          <w:tcPr>
            <w:tcW w:w="70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22.950</w:t>
            </w:r>
          </w:p>
        </w:tc>
        <w:tc>
          <w:tcPr>
            <w:tcW w:w="42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009</w:t>
            </w:r>
          </w:p>
        </w:tc>
        <w:tc>
          <w:tcPr>
            <w:tcW w:w="428"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98"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Rel-6</w:t>
            </w:r>
          </w:p>
        </w:tc>
        <w:tc>
          <w:tcPr>
            <w:tcW w:w="393"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F</w:t>
            </w:r>
          </w:p>
        </w:tc>
        <w:tc>
          <w:tcPr>
            <w:tcW w:w="241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Priority Service optional support for Emergency Service</w:t>
            </w:r>
          </w:p>
        </w:tc>
        <w:tc>
          <w:tcPr>
            <w:tcW w:w="56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6.3.0</w:t>
            </w:r>
          </w:p>
        </w:tc>
        <w:tc>
          <w:tcPr>
            <w:tcW w:w="57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6.4.0</w:t>
            </w:r>
          </w:p>
        </w:tc>
        <w:tc>
          <w:tcPr>
            <w:tcW w:w="863" w:type="dxa"/>
            <w:tcBorders>
              <w:top w:val="single" w:sz="4" w:space="0" w:color="000000"/>
              <w:start w:val="single" w:sz="4" w:space="0" w:color="000000"/>
              <w:bottom w:val="single" w:sz="4" w:space="0" w:color="000000"/>
              <w:end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PRIOR</w:t>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SP-36</w:t>
            </w:r>
          </w:p>
        </w:tc>
        <w:tc>
          <w:tcPr>
            <w:tcW w:w="901" w:type="dxa"/>
            <w:tcBorders>
              <w:top w:val="single" w:sz="4" w:space="0" w:color="000000"/>
              <w:start w:val="single" w:sz="4" w:space="0" w:color="000000"/>
              <w:bottom w:val="single" w:sz="4"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c>
          <w:tcPr>
            <w:tcW w:w="992" w:type="dxa"/>
            <w:tcBorders>
              <w:top w:val="single" w:sz="4" w:space="0" w:color="000000"/>
              <w:start w:val="single" w:sz="4" w:space="0" w:color="000000"/>
              <w:bottom w:val="single" w:sz="4"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c>
          <w:tcPr>
            <w:tcW w:w="70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22.950</w:t>
            </w:r>
          </w:p>
        </w:tc>
        <w:tc>
          <w:tcPr>
            <w:tcW w:w="425" w:type="dxa"/>
            <w:tcBorders>
              <w:top w:val="single" w:sz="4" w:space="0" w:color="000000"/>
              <w:start w:val="single" w:sz="4" w:space="0" w:color="000000"/>
              <w:bottom w:val="single" w:sz="4"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c>
          <w:tcPr>
            <w:tcW w:w="428" w:type="dxa"/>
            <w:tcBorders>
              <w:top w:val="single" w:sz="4" w:space="0" w:color="000000"/>
              <w:start w:val="single" w:sz="4" w:space="0" w:color="000000"/>
              <w:bottom w:val="single" w:sz="4"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c>
          <w:tcPr>
            <w:tcW w:w="598"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Rel-7</w:t>
            </w:r>
          </w:p>
        </w:tc>
        <w:tc>
          <w:tcPr>
            <w:tcW w:w="393" w:type="dxa"/>
            <w:tcBorders>
              <w:top w:val="single" w:sz="4" w:space="0" w:color="000000"/>
              <w:start w:val="single" w:sz="4" w:space="0" w:color="000000"/>
              <w:bottom w:val="single" w:sz="4"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c>
          <w:tcPr>
            <w:tcW w:w="241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Updated from Rel-6 to Rel-7</w:t>
            </w:r>
          </w:p>
        </w:tc>
        <w:tc>
          <w:tcPr>
            <w:tcW w:w="56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6.4.0</w:t>
            </w:r>
          </w:p>
        </w:tc>
        <w:tc>
          <w:tcPr>
            <w:tcW w:w="57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7.0.0</w:t>
            </w:r>
          </w:p>
        </w:tc>
        <w:tc>
          <w:tcPr>
            <w:tcW w:w="863" w:type="dxa"/>
            <w:tcBorders>
              <w:top w:val="single" w:sz="4" w:space="0" w:color="000000"/>
              <w:start w:val="single" w:sz="4" w:space="0" w:color="000000"/>
              <w:bottom w:val="single" w:sz="4" w:space="0" w:color="000000"/>
              <w:end w:val="single" w:sz="4"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SP-42</w:t>
            </w:r>
          </w:p>
        </w:tc>
        <w:tc>
          <w:tcPr>
            <w:tcW w:w="901" w:type="dxa"/>
            <w:tcBorders>
              <w:top w:val="single" w:sz="4" w:space="0" w:color="000000"/>
              <w:start w:val="single" w:sz="4" w:space="0" w:color="000000"/>
              <w:bottom w:val="single" w:sz="4"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c>
          <w:tcPr>
            <w:tcW w:w="992" w:type="dxa"/>
            <w:tcBorders>
              <w:top w:val="single" w:sz="4" w:space="0" w:color="000000"/>
              <w:start w:val="single" w:sz="4" w:space="0" w:color="000000"/>
              <w:bottom w:val="single" w:sz="4"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c>
          <w:tcPr>
            <w:tcW w:w="70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22.950</w:t>
            </w:r>
          </w:p>
        </w:tc>
        <w:tc>
          <w:tcPr>
            <w:tcW w:w="425" w:type="dxa"/>
            <w:tcBorders>
              <w:top w:val="single" w:sz="4" w:space="0" w:color="000000"/>
              <w:start w:val="single" w:sz="4" w:space="0" w:color="000000"/>
              <w:bottom w:val="single" w:sz="4"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c>
          <w:tcPr>
            <w:tcW w:w="428" w:type="dxa"/>
            <w:tcBorders>
              <w:top w:val="single" w:sz="4" w:space="0" w:color="000000"/>
              <w:start w:val="single" w:sz="4" w:space="0" w:color="000000"/>
              <w:bottom w:val="single" w:sz="4"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c>
          <w:tcPr>
            <w:tcW w:w="598"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Rel-8</w:t>
            </w:r>
          </w:p>
        </w:tc>
        <w:tc>
          <w:tcPr>
            <w:tcW w:w="393" w:type="dxa"/>
            <w:tcBorders>
              <w:top w:val="single" w:sz="4" w:space="0" w:color="000000"/>
              <w:start w:val="single" w:sz="4" w:space="0" w:color="000000"/>
              <w:bottom w:val="single" w:sz="4"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c>
          <w:tcPr>
            <w:tcW w:w="241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Updated from Rel-7 to Rel-8</w:t>
            </w:r>
          </w:p>
        </w:tc>
        <w:tc>
          <w:tcPr>
            <w:tcW w:w="56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7.0.0</w:t>
            </w:r>
          </w:p>
        </w:tc>
        <w:tc>
          <w:tcPr>
            <w:tcW w:w="57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8.0.0</w:t>
            </w:r>
          </w:p>
        </w:tc>
        <w:tc>
          <w:tcPr>
            <w:tcW w:w="863" w:type="dxa"/>
            <w:tcBorders>
              <w:top w:val="single" w:sz="4" w:space="0" w:color="000000"/>
              <w:start w:val="single" w:sz="4" w:space="0" w:color="000000"/>
              <w:bottom w:val="single" w:sz="4" w:space="0" w:color="000000"/>
              <w:end w:val="single" w:sz="4"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SP-46</w:t>
            </w:r>
          </w:p>
        </w:tc>
        <w:tc>
          <w:tcPr>
            <w:tcW w:w="90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99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70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42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428"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98"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393"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241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Updated to Rel-9 by MCC</w:t>
            </w:r>
          </w:p>
        </w:tc>
        <w:tc>
          <w:tcPr>
            <w:tcW w:w="56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8.0.0</w:t>
            </w:r>
          </w:p>
        </w:tc>
        <w:tc>
          <w:tcPr>
            <w:tcW w:w="57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9.0.0</w:t>
            </w:r>
          </w:p>
        </w:tc>
        <w:tc>
          <w:tcPr>
            <w:tcW w:w="863" w:type="dxa"/>
            <w:tcBorders>
              <w:top w:val="single" w:sz="4" w:space="0" w:color="000000"/>
              <w:start w:val="single" w:sz="4" w:space="0" w:color="000000"/>
              <w:bottom w:val="single" w:sz="4" w:space="0" w:color="000000"/>
              <w:end w:val="single" w:sz="4"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r>
      <w:tr>
        <w:trPr>
          <w:trHeight w:val="270" w:hRule="atLeast"/>
        </w:trPr>
        <w:tc>
          <w:tcPr>
            <w:tcW w:w="800"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2011-03</w:t>
            </w:r>
          </w:p>
        </w:tc>
        <w:tc>
          <w:tcPr>
            <w:tcW w:w="90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99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70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425"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428"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98"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393"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241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Update to Rel-10 version (MCC)</w:t>
            </w:r>
          </w:p>
        </w:tc>
        <w:tc>
          <w:tcPr>
            <w:tcW w:w="56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9.0.0</w:t>
            </w:r>
          </w:p>
        </w:tc>
        <w:tc>
          <w:tcPr>
            <w:tcW w:w="57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10.0.0</w:t>
            </w:r>
          </w:p>
        </w:tc>
        <w:tc>
          <w:tcPr>
            <w:tcW w:w="863" w:type="dxa"/>
            <w:tcBorders>
              <w:top w:val="single" w:sz="4" w:space="0" w:color="000000"/>
              <w:start w:val="single" w:sz="4" w:space="0" w:color="000000"/>
              <w:bottom w:val="single" w:sz="4" w:space="0" w:color="000000"/>
              <w:end w:val="single" w:sz="4"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r>
    </w:tbl>
    <w:p>
      <w:pPr>
        <w:pStyle w:val="Normal"/>
        <w:rPr>
          <w:lang w:val="en-AU"/>
        </w:rPr>
      </w:pPr>
      <w:r>
        <w:rPr>
          <w:lang w:val="en-AU"/>
        </w:rPr>
      </w:r>
    </w:p>
    <w:p>
      <w:pPr>
        <w:pStyle w:val="Normal"/>
        <w:spacing w:before="0" w:after="180"/>
        <w:rPr>
          <w:lang w:val="en-AU"/>
        </w:rPr>
      </w:pPr>
      <w:r>
        <w:rPr>
          <w:lang w:val="en-AU"/>
        </w:rPr>
      </w:r>
    </w:p>
    <w:sectPr>
      <w:headerReference w:type="default" r:id="rId20"/>
      <w:footerReference w:type="default" r:id="rId21"/>
      <w:footnotePr>
        <w:numFmt w:val="decimal"/>
        <w:numRestart w:val="eachSect"/>
      </w:footnotePr>
      <w:type w:val="nextPage"/>
      <w:pgSz w:w="11906" w:h="16838"/>
      <w:pgMar w:left="1133" w:right="1133" w:header="850" w:top="1416" w:footer="340" w:bottom="1133"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ab/>
        <w:t xml:space="preserve"> </w:t>
      </w:r>
      <w:r>
        <w:rPr/>
        <w:tab/>
        <w:t>If a mobile is a member of at least one permitted Access Class, as signaled over the air interface, and the Access Class is applicable in the serving network, access attempts are allowed. Otherwise access attempts are not allowed.</w:t>
      </w:r>
    </w:p>
  </w:footnote>
  <w:footnote w:id="3">
    <w:p>
      <w:pPr>
        <w:pStyle w:val="Footnote"/>
        <w:rPr/>
      </w:pPr>
      <w:r>
        <w:rPr>
          <w:rStyle w:val="FootnoteCharacters"/>
        </w:rPr>
        <w:footnoteRef/>
      </w:r>
      <w:r>
        <w:rPr/>
        <w:tab/>
        <w:t xml:space="preserve"> </w:t>
      </w:r>
      <w:r>
        <w:rPr/>
        <w:tab/>
        <w:t>Levels A and B are mapped to priority level 0 for priority treatment outside of the MSC area in which they are applied.</w:t>
      </w:r>
    </w:p>
  </w:footnote>
  <w:footnote w:id="4">
    <w:p>
      <w:pPr>
        <w:pStyle w:val="Footnote"/>
        <w:rPr/>
      </w:pPr>
      <w:r>
        <w:rPr>
          <w:rStyle w:val="FootnoteCharacters"/>
        </w:rPr>
        <w:footnoteRef/>
      </w:r>
      <w:r>
        <w:rPr/>
        <w:tab/>
        <w:t xml:space="preserve"> </w:t>
      </w:r>
      <w:r>
        <w:rPr/>
        <w:tab/>
        <w:t>Calls with a high priority requiring class 1 set-up may not require authentication at call set-up nor confidentiality on the radio link.</w:t>
      </w:r>
    </w:p>
  </w:footnote>
  <w:footnote w:id="5">
    <w:p>
      <w:pPr>
        <w:pStyle w:val="Footnote"/>
        <w:rPr/>
      </w:pPr>
      <w:r>
        <w:rPr>
          <w:rStyle w:val="FootnoteCharacters"/>
        </w:rPr>
        <w:footnoteRef/>
      </w:r>
      <w:r>
        <w:rPr/>
        <w:tab/>
        <w:t xml:space="preserve"> </w:t>
      </w:r>
      <w:r>
        <w:rPr/>
        <w:tab/>
        <w:t>Set-up times are defined for operation under normal circumstances (no congestion) and include the time from pressing the "send" button to the time the called party can receive information (excluding user reaction times).</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bidi w:val="0"/>
      <w:jc w:val="start"/>
      <w:rPr/>
    </w:pPr>
    <w:r>
      <w:rPr/>
    </w:r>
    <w:r>
      <mc:AlternateContent>
        <mc:Choice Requires="wps">
          <w:drawing>
            <wp:anchor behindDoc="0" distT="0" distB="0" distL="0" distR="0" simplePos="0" locked="0" layoutInCell="1" allowOverlap="1" relativeHeight="24">
              <wp:simplePos x="0" y="0"/>
              <wp:positionH relativeFrom="margin">
                <wp:align>right</wp:align>
              </wp:positionH>
              <wp:positionV relativeFrom="paragraph">
                <wp:posOffset>635</wp:posOffset>
              </wp:positionV>
              <wp:extent cx="182499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bidi w:val="0"/>
                            <w:jc w:val="start"/>
                            <w:rPr/>
                          </w:pPr>
                          <w:r>
                            <w:fldChar w:fldCharType="begin"/>
                          </w:r>
                          <w:r>
                            <w:rPr/>
                            <w:instrText> STYLEREF ZA </w:instrText>
                          </w:r>
                          <w:r>
                            <w:rPr/>
                          </w:r>
                          <w:r>
                            <w:rPr/>
                            <w:fldChar w:fldCharType="separate"/>
                          </w:r>
                          <w:r>
                            <w:rPr/>
                            <w:t>3GPP TR 22.950 V10.0.0 (2011-03)</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bidi w:val="0"/>
                      <w:jc w:val="start"/>
                      <w:rPr/>
                    </w:pPr>
                    <w:r>
                      <w:fldChar w:fldCharType="begin"/>
                    </w:r>
                    <w:r>
                      <w:rPr/>
                      <w:instrText> STYLEREF ZA </w:instrText>
                    </w:r>
                    <w:r>
                      <w:rPr/>
                    </w:r>
                    <w:r>
                      <w:rPr/>
                      <w:fldChar w:fldCharType="separate"/>
                    </w:r>
                    <w:r>
                      <w:rPr/>
                      <w:t>3GPP TR 22.950 V10.0.0 (2011-03)</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36">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bidi w:val="0"/>
                            <w:jc w:val="start"/>
                            <w:rPr/>
                          </w:pPr>
                          <w:r>
                            <w:rPr/>
                            <w:fldChar w:fldCharType="begin"/>
                          </w:r>
                          <w:r>
                            <w:rPr/>
                            <w:instrText> PAGE </w:instrText>
                          </w:r>
                          <w:r>
                            <w:rPr/>
                            <w:fldChar w:fldCharType="separate"/>
                          </w:r>
                          <w:r>
                            <w:rPr/>
                            <w:t>13</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bidi w:val="0"/>
                      <w:jc w:val="start"/>
                      <w:rPr/>
                    </w:pPr>
                    <w:r>
                      <w:rPr/>
                      <w:fldChar w:fldCharType="begin"/>
                    </w:r>
                    <w:r>
                      <w:rPr/>
                      <w:instrText> PAGE </w:instrText>
                    </w:r>
                    <w:r>
                      <w:rPr/>
                      <w:fldChar w:fldCharType="separate"/>
                    </w:r>
                    <w:r>
                      <w:rPr/>
                      <w:t>13</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48">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bidi w:val="0"/>
      <w:jc w:val="start"/>
      <w:rPr/>
    </w:pPr>
    <w:r>
      <w:rPr/>
    </w:r>
    <w:r>
      <mc:AlternateContent>
        <mc:Choice Requires="wps">
          <w:drawing>
            <wp:anchor behindDoc="0" distT="0" distB="0" distL="0" distR="0" simplePos="0" locked="0" layoutInCell="1" allowOverlap="1" relativeHeight="87">
              <wp:simplePos x="0" y="0"/>
              <wp:positionH relativeFrom="margin">
                <wp:align>right</wp:align>
              </wp:positionH>
              <wp:positionV relativeFrom="paragraph">
                <wp:posOffset>635</wp:posOffset>
              </wp:positionV>
              <wp:extent cx="1824990" cy="131445"/>
              <wp:effectExtent l="0" t="0" r="0" b="0"/>
              <wp:wrapSquare wrapText="largest"/>
              <wp:docPr id="17" name="Frame13"/>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bidi w:val="0"/>
                            <w:jc w:val="start"/>
                            <w:rPr/>
                          </w:pPr>
                          <w:r>
                            <w:fldChar w:fldCharType="begin"/>
                          </w:r>
                          <w:r>
                            <w:rPr/>
                            <w:instrText> STYLEREF ZA </w:instrText>
                          </w:r>
                          <w:r>
                            <w:rPr/>
                          </w:r>
                          <w:r>
                            <w:rPr/>
                            <w:fldChar w:fldCharType="separate"/>
                          </w:r>
                          <w:r>
                            <w:rPr/>
                            <w:t>3GPP TR 22.950 V10.0.0 (2011-03)</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537.3pt;mso-position-horizontal:right;mso-position-horizontal-relative:margin">
              <v:fill opacity="0f"/>
              <v:textbox inset="0in,0in,0in,0in">
                <w:txbxContent>
                  <w:p>
                    <w:pPr>
                      <w:pStyle w:val="Header"/>
                      <w:widowControl/>
                      <w:bidi w:val="0"/>
                      <w:jc w:val="start"/>
                      <w:rPr/>
                    </w:pPr>
                    <w:r>
                      <w:fldChar w:fldCharType="begin"/>
                    </w:r>
                    <w:r>
                      <w:rPr/>
                      <w:instrText> STYLEREF ZA </w:instrText>
                    </w:r>
                    <w:r>
                      <w:rPr/>
                    </w:r>
                    <w:r>
                      <w:rPr/>
                      <w:fldChar w:fldCharType="separate"/>
                    </w:r>
                    <w:r>
                      <w:rPr/>
                      <w:t>3GPP TR 22.950 V10.0.0 (2011-03)</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90">
              <wp:simplePos x="0" y="0"/>
              <wp:positionH relativeFrom="margin">
                <wp:align>center</wp:align>
              </wp:positionH>
              <wp:positionV relativeFrom="paragraph">
                <wp:posOffset>635</wp:posOffset>
              </wp:positionV>
              <wp:extent cx="127635" cy="131445"/>
              <wp:effectExtent l="0" t="0" r="0" b="0"/>
              <wp:wrapSquare wrapText="largest"/>
              <wp:docPr id="18" name="Frame14"/>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bidi w:val="0"/>
                            <w:jc w:val="start"/>
                            <w:rPr/>
                          </w:pPr>
                          <w:r>
                            <w:rPr/>
                            <w:fldChar w:fldCharType="begin"/>
                          </w:r>
                          <w:r>
                            <w:rPr/>
                            <w:instrText> PAGE </w:instrText>
                          </w:r>
                          <w:r>
                            <w:rPr/>
                            <w:fldChar w:fldCharType="separate"/>
                          </w:r>
                          <w:r>
                            <w:rPr/>
                            <w:t>16</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335.5pt;mso-position-horizontal:center;mso-position-horizontal-relative:margin">
              <v:fill opacity="0f"/>
              <v:textbox inset="0in,0in,0in,0in">
                <w:txbxContent>
                  <w:p>
                    <w:pPr>
                      <w:pStyle w:val="Header"/>
                      <w:widowControl/>
                      <w:bidi w:val="0"/>
                      <w:jc w:val="start"/>
                      <w:rPr/>
                    </w:pPr>
                    <w:r>
                      <w:rPr/>
                      <w:fldChar w:fldCharType="begin"/>
                    </w:r>
                    <w:r>
                      <w:rPr/>
                      <w:instrText> PAGE </w:instrText>
                    </w:r>
                    <w:r>
                      <w:rPr/>
                      <w:fldChar w:fldCharType="separate"/>
                    </w:r>
                    <w:r>
                      <w:rPr/>
                      <w:t>16</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93">
              <wp:simplePos x="0" y="0"/>
              <wp:positionH relativeFrom="margin">
                <wp:align>left</wp:align>
              </wp:positionH>
              <wp:positionV relativeFrom="paragraph">
                <wp:posOffset>635</wp:posOffset>
              </wp:positionV>
              <wp:extent cx="591820" cy="131445"/>
              <wp:effectExtent l="0" t="0" r="0" b="0"/>
              <wp:wrapSquare wrapText="largest"/>
              <wp:docPr id="19" name="Frame15"/>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bidi w:val="0"/>
      <w:jc w:val="start"/>
      <w:rPr/>
    </w:pPr>
    <w:r>
      <w:rPr/>
    </w:r>
    <w:r>
      <mc:AlternateContent>
        <mc:Choice Requires="wps">
          <w:drawing>
            <wp:anchor behindDoc="0" distT="0" distB="0" distL="0" distR="0" simplePos="0" locked="0" layoutInCell="1" allowOverlap="1" relativeHeight="51">
              <wp:simplePos x="0" y="0"/>
              <wp:positionH relativeFrom="margin">
                <wp:align>right</wp:align>
              </wp:positionH>
              <wp:positionV relativeFrom="paragraph">
                <wp:posOffset>635</wp:posOffset>
              </wp:positionV>
              <wp:extent cx="1824990" cy="131445"/>
              <wp:effectExtent l="0" t="0" r="0" b="0"/>
              <wp:wrapSquare wrapText="largest"/>
              <wp:docPr id="20" name="Frame16"/>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bidi w:val="0"/>
                            <w:jc w:val="start"/>
                            <w:rPr/>
                          </w:pPr>
                          <w:r>
                            <w:fldChar w:fldCharType="begin"/>
                          </w:r>
                          <w:r>
                            <w:rPr/>
                            <w:instrText> STYLEREF ZA </w:instrText>
                          </w:r>
                          <w:r>
                            <w:rPr/>
                          </w:r>
                          <w:r>
                            <w:rPr/>
                            <w:fldChar w:fldCharType="separate"/>
                          </w:r>
                          <w:r>
                            <w:rPr/>
                            <w:t>3GPP TR 22.950 V10.0.0 (2011-03)</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bidi w:val="0"/>
                      <w:jc w:val="start"/>
                      <w:rPr/>
                    </w:pPr>
                    <w:r>
                      <w:fldChar w:fldCharType="begin"/>
                    </w:r>
                    <w:r>
                      <w:rPr/>
                      <w:instrText> STYLEREF ZA </w:instrText>
                    </w:r>
                    <w:r>
                      <w:rPr/>
                    </w:r>
                    <w:r>
                      <w:rPr/>
                      <w:fldChar w:fldCharType="separate"/>
                    </w:r>
                    <w:r>
                      <w:rPr/>
                      <w:t>3GPP TR 22.950 V10.0.0 (2011-03)</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54">
              <wp:simplePos x="0" y="0"/>
              <wp:positionH relativeFrom="margin">
                <wp:align>center</wp:align>
              </wp:positionH>
              <wp:positionV relativeFrom="paragraph">
                <wp:posOffset>635</wp:posOffset>
              </wp:positionV>
              <wp:extent cx="127635" cy="131445"/>
              <wp:effectExtent l="0" t="0" r="0" b="0"/>
              <wp:wrapSquare wrapText="largest"/>
              <wp:docPr id="21" name="Frame17"/>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bidi w:val="0"/>
                            <w:jc w:val="start"/>
                            <w:rPr/>
                          </w:pPr>
                          <w:r>
                            <w:rPr/>
                            <w:fldChar w:fldCharType="begin"/>
                          </w:r>
                          <w:r>
                            <w:rPr/>
                            <w:instrText> PAGE </w:instrText>
                          </w:r>
                          <w:r>
                            <w:rPr/>
                            <w:fldChar w:fldCharType="separate"/>
                          </w:r>
                          <w:r>
                            <w:rPr/>
                            <w:t>19</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bidi w:val="0"/>
                      <w:jc w:val="start"/>
                      <w:rPr/>
                    </w:pPr>
                    <w:r>
                      <w:rPr/>
                      <w:fldChar w:fldCharType="begin"/>
                    </w:r>
                    <w:r>
                      <w:rPr/>
                      <w:instrText> PAGE </w:instrText>
                    </w:r>
                    <w:r>
                      <w:rPr/>
                      <w:fldChar w:fldCharType="separate"/>
                    </w:r>
                    <w:r>
                      <w:rPr/>
                      <w:t>19</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57">
              <wp:simplePos x="0" y="0"/>
              <wp:positionH relativeFrom="margin">
                <wp:align>left</wp:align>
              </wp:positionH>
              <wp:positionV relativeFrom="paragraph">
                <wp:posOffset>635</wp:posOffset>
              </wp:positionV>
              <wp:extent cx="591820" cy="131445"/>
              <wp:effectExtent l="0" t="0" r="0" b="0"/>
              <wp:wrapSquare wrapText="largest"/>
              <wp:docPr id="22" name="Frame18"/>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bidi w:val="0"/>
      <w:jc w:val="start"/>
      <w:rPr/>
    </w:pPr>
    <w:r>
      <w:rPr/>
    </w:r>
    <w:r>
      <mc:AlternateContent>
        <mc:Choice Requires="wps">
          <w:drawing>
            <wp:anchor behindDoc="0" distT="0" distB="0" distL="0" distR="0" simplePos="0" locked="0" layoutInCell="1" allowOverlap="1" relativeHeight="96">
              <wp:simplePos x="0" y="0"/>
              <wp:positionH relativeFrom="margin">
                <wp:align>right</wp:align>
              </wp:positionH>
              <wp:positionV relativeFrom="paragraph">
                <wp:posOffset>635</wp:posOffset>
              </wp:positionV>
              <wp:extent cx="1824990" cy="131445"/>
              <wp:effectExtent l="0" t="0" r="0" b="0"/>
              <wp:wrapSquare wrapText="largest"/>
              <wp:docPr id="23" name="Frame19"/>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bidi w:val="0"/>
                            <w:jc w:val="start"/>
                            <w:rPr/>
                          </w:pPr>
                          <w:r>
                            <w:fldChar w:fldCharType="begin"/>
                          </w:r>
                          <w:r>
                            <w:rPr/>
                            <w:instrText> STYLEREF ZA </w:instrText>
                          </w:r>
                          <w:r>
                            <w:rPr/>
                          </w:r>
                          <w:r>
                            <w:rPr/>
                            <w:fldChar w:fldCharType="separate"/>
                          </w:r>
                          <w:r>
                            <w:rPr/>
                            <w:t>3GPP TR 22.950 V10.0.0 (2011-03)</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537.3pt;mso-position-horizontal:right;mso-position-horizontal-relative:margin">
              <v:fill opacity="0f"/>
              <v:textbox inset="0in,0in,0in,0in">
                <w:txbxContent>
                  <w:p>
                    <w:pPr>
                      <w:pStyle w:val="Header"/>
                      <w:widowControl/>
                      <w:bidi w:val="0"/>
                      <w:jc w:val="start"/>
                      <w:rPr/>
                    </w:pPr>
                    <w:r>
                      <w:fldChar w:fldCharType="begin"/>
                    </w:r>
                    <w:r>
                      <w:rPr/>
                      <w:instrText> STYLEREF ZA </w:instrText>
                    </w:r>
                    <w:r>
                      <w:rPr/>
                    </w:r>
                    <w:r>
                      <w:rPr/>
                      <w:fldChar w:fldCharType="separate"/>
                    </w:r>
                    <w:r>
                      <w:rPr/>
                      <w:t>3GPP TR 22.950 V10.0.0 (2011-03)</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99">
              <wp:simplePos x="0" y="0"/>
              <wp:positionH relativeFrom="margin">
                <wp:align>center</wp:align>
              </wp:positionH>
              <wp:positionV relativeFrom="paragraph">
                <wp:posOffset>635</wp:posOffset>
              </wp:positionV>
              <wp:extent cx="127635" cy="131445"/>
              <wp:effectExtent l="0" t="0" r="0" b="0"/>
              <wp:wrapSquare wrapText="largest"/>
              <wp:docPr id="24" name="Frame20"/>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bidi w:val="0"/>
                            <w:jc w:val="start"/>
                            <w:rPr/>
                          </w:pPr>
                          <w:r>
                            <w:rPr/>
                            <w:fldChar w:fldCharType="begin"/>
                          </w:r>
                          <w:r>
                            <w:rPr/>
                            <w:instrText> PAGE </w:instrText>
                          </w:r>
                          <w:r>
                            <w:rPr/>
                            <w:fldChar w:fldCharType="separate"/>
                          </w:r>
                          <w:r>
                            <w:rPr/>
                            <w:t>22</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335.5pt;mso-position-horizontal:center;mso-position-horizontal-relative:margin">
              <v:fill opacity="0f"/>
              <v:textbox inset="0in,0in,0in,0in">
                <w:txbxContent>
                  <w:p>
                    <w:pPr>
                      <w:pStyle w:val="Header"/>
                      <w:widowControl/>
                      <w:bidi w:val="0"/>
                      <w:jc w:val="start"/>
                      <w:rPr/>
                    </w:pPr>
                    <w:r>
                      <w:rPr/>
                      <w:fldChar w:fldCharType="begin"/>
                    </w:r>
                    <w:r>
                      <w:rPr/>
                      <w:instrText> PAGE </w:instrText>
                    </w:r>
                    <w:r>
                      <w:rPr/>
                      <w:fldChar w:fldCharType="separate"/>
                    </w:r>
                    <w:r>
                      <w:rPr/>
                      <w:t>22</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102">
              <wp:simplePos x="0" y="0"/>
              <wp:positionH relativeFrom="margin">
                <wp:align>left</wp:align>
              </wp:positionH>
              <wp:positionV relativeFrom="paragraph">
                <wp:posOffset>635</wp:posOffset>
              </wp:positionV>
              <wp:extent cx="591820" cy="131445"/>
              <wp:effectExtent l="0" t="0" r="0" b="0"/>
              <wp:wrapSquare wrapText="largest"/>
              <wp:docPr id="25" name="Frame21"/>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bidi w:val="0"/>
      <w:jc w:val="start"/>
      <w:rPr/>
    </w:pPr>
    <w:r>
      <w:rPr/>
    </w:r>
    <w:r>
      <mc:AlternateContent>
        <mc:Choice Requires="wps">
          <w:drawing>
            <wp:anchor behindDoc="0" distT="0" distB="0" distL="0" distR="0" simplePos="0" locked="0" layoutInCell="1" allowOverlap="1" relativeHeight="59">
              <wp:simplePos x="0" y="0"/>
              <wp:positionH relativeFrom="margin">
                <wp:align>right</wp:align>
              </wp:positionH>
              <wp:positionV relativeFrom="paragraph">
                <wp:posOffset>635</wp:posOffset>
              </wp:positionV>
              <wp:extent cx="1824990" cy="131445"/>
              <wp:effectExtent l="0" t="0" r="0" b="0"/>
              <wp:wrapSquare wrapText="largest"/>
              <wp:docPr id="26" name="Frame22"/>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bidi w:val="0"/>
                            <w:jc w:val="start"/>
                            <w:rPr/>
                          </w:pPr>
                          <w:r>
                            <w:fldChar w:fldCharType="begin"/>
                          </w:r>
                          <w:r>
                            <w:rPr/>
                            <w:instrText> STYLEREF ZA </w:instrText>
                          </w:r>
                          <w:r>
                            <w:rPr/>
                          </w:r>
                          <w:r>
                            <w:rPr/>
                            <w:fldChar w:fldCharType="separate"/>
                          </w:r>
                          <w:r>
                            <w:rPr/>
                            <w:t>3GPP TR 22.950 V10.0.0 (2011-03)</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bidi w:val="0"/>
                      <w:jc w:val="start"/>
                      <w:rPr/>
                    </w:pPr>
                    <w:r>
                      <w:fldChar w:fldCharType="begin"/>
                    </w:r>
                    <w:r>
                      <w:rPr/>
                      <w:instrText> STYLEREF ZA </w:instrText>
                    </w:r>
                    <w:r>
                      <w:rPr/>
                    </w:r>
                    <w:r>
                      <w:rPr/>
                      <w:fldChar w:fldCharType="separate"/>
                    </w:r>
                    <w:r>
                      <w:rPr/>
                      <w:t>3GPP TR 22.950 V10.0.0 (2011-03)</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61">
              <wp:simplePos x="0" y="0"/>
              <wp:positionH relativeFrom="margin">
                <wp:align>center</wp:align>
              </wp:positionH>
              <wp:positionV relativeFrom="paragraph">
                <wp:posOffset>635</wp:posOffset>
              </wp:positionV>
              <wp:extent cx="127635" cy="131445"/>
              <wp:effectExtent l="0" t="0" r="0" b="0"/>
              <wp:wrapSquare wrapText="largest"/>
              <wp:docPr id="27" name="Frame23"/>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bidi w:val="0"/>
                            <w:jc w:val="start"/>
                            <w:rPr/>
                          </w:pPr>
                          <w:r>
                            <w:rPr/>
                            <w:fldChar w:fldCharType="begin"/>
                          </w:r>
                          <w:r>
                            <w:rPr/>
                            <w:instrText> PAGE </w:instrText>
                          </w:r>
                          <w:r>
                            <w:rPr/>
                            <w:fldChar w:fldCharType="separate"/>
                          </w:r>
                          <w:r>
                            <w:rPr/>
                            <w:t>24</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bidi w:val="0"/>
                      <w:jc w:val="start"/>
                      <w:rPr/>
                    </w:pPr>
                    <w:r>
                      <w:rPr/>
                      <w:fldChar w:fldCharType="begin"/>
                    </w:r>
                    <w:r>
                      <w:rPr/>
                      <w:instrText> PAGE </w:instrText>
                    </w:r>
                    <w:r>
                      <w:rPr/>
                      <w:fldChar w:fldCharType="separate"/>
                    </w:r>
                    <w:r>
                      <w:rPr/>
                      <w:t>24</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63">
              <wp:simplePos x="0" y="0"/>
              <wp:positionH relativeFrom="page">
                <wp:posOffset>715010</wp:posOffset>
              </wp:positionH>
              <wp:positionV relativeFrom="paragraph">
                <wp:posOffset>3810</wp:posOffset>
              </wp:positionV>
              <wp:extent cx="591820" cy="131445"/>
              <wp:effectExtent l="0" t="0" r="0" b="0"/>
              <wp:wrapSquare wrapText="largest"/>
              <wp:docPr id="28" name="Frame24"/>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3pt;mso-position-vertical-relative:text;margin-left:56.3pt;mso-position-horizontal-relative:page">
              <v:fill opacity="0f"/>
              <v:textbox inset="0in,0in,0in,0in">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bidi w:val="0"/>
      <w:jc w:val="start"/>
      <w:rPr/>
    </w:pPr>
    <w:r>
      <w:rPr/>
    </w:r>
    <w:r>
      <mc:AlternateContent>
        <mc:Choice Requires="wps">
          <w:drawing>
            <wp:anchor behindDoc="0" distT="0" distB="0" distL="0" distR="0" simplePos="0" locked="0" layoutInCell="1" allowOverlap="1" relativeHeight="105">
              <wp:simplePos x="0" y="0"/>
              <wp:positionH relativeFrom="margin">
                <wp:align>right</wp:align>
              </wp:positionH>
              <wp:positionV relativeFrom="paragraph">
                <wp:posOffset>635</wp:posOffset>
              </wp:positionV>
              <wp:extent cx="1824990" cy="131445"/>
              <wp:effectExtent l="0" t="0" r="0" b="0"/>
              <wp:wrapSquare wrapText="largest"/>
              <wp:docPr id="29" name="Frame25"/>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bidi w:val="0"/>
                            <w:jc w:val="start"/>
                            <w:rPr/>
                          </w:pPr>
                          <w:r>
                            <w:fldChar w:fldCharType="begin"/>
                          </w:r>
                          <w:r>
                            <w:rPr/>
                            <w:instrText> STYLEREF ZA </w:instrText>
                          </w:r>
                          <w:r>
                            <w:rPr/>
                          </w:r>
                          <w:r>
                            <w:rPr/>
                            <w:fldChar w:fldCharType="separate"/>
                          </w:r>
                          <w:r>
                            <w:rPr/>
                            <w:t>3GPP TR 22.950 V10.0.0 (2011-03)</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537.3pt;mso-position-horizontal:right;mso-position-horizontal-relative:margin">
              <v:fill opacity="0f"/>
              <v:textbox inset="0in,0in,0in,0in">
                <w:txbxContent>
                  <w:p>
                    <w:pPr>
                      <w:pStyle w:val="Header"/>
                      <w:widowControl/>
                      <w:bidi w:val="0"/>
                      <w:jc w:val="start"/>
                      <w:rPr/>
                    </w:pPr>
                    <w:r>
                      <w:fldChar w:fldCharType="begin"/>
                    </w:r>
                    <w:r>
                      <w:rPr/>
                      <w:instrText> STYLEREF ZA </w:instrText>
                    </w:r>
                    <w:r>
                      <w:rPr/>
                    </w:r>
                    <w:r>
                      <w:rPr/>
                      <w:fldChar w:fldCharType="separate"/>
                    </w:r>
                    <w:r>
                      <w:rPr/>
                      <w:t>3GPP TR 22.950 V10.0.0 (2011-03)</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108">
              <wp:simplePos x="0" y="0"/>
              <wp:positionH relativeFrom="margin">
                <wp:align>center</wp:align>
              </wp:positionH>
              <wp:positionV relativeFrom="paragraph">
                <wp:posOffset>635</wp:posOffset>
              </wp:positionV>
              <wp:extent cx="127635" cy="131445"/>
              <wp:effectExtent l="0" t="0" r="0" b="0"/>
              <wp:wrapSquare wrapText="largest"/>
              <wp:docPr id="30" name="Frame26"/>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bidi w:val="0"/>
                            <w:jc w:val="start"/>
                            <w:rPr/>
                          </w:pPr>
                          <w:r>
                            <w:rPr/>
                            <w:fldChar w:fldCharType="begin"/>
                          </w:r>
                          <w:r>
                            <w:rPr/>
                            <w:instrText> PAGE </w:instrText>
                          </w:r>
                          <w:r>
                            <w:rPr/>
                            <w:fldChar w:fldCharType="separate"/>
                          </w:r>
                          <w:r>
                            <w:rPr/>
                            <w:t>27</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335.5pt;mso-position-horizontal:center;mso-position-horizontal-relative:margin">
              <v:fill opacity="0f"/>
              <v:textbox inset="0in,0in,0in,0in">
                <w:txbxContent>
                  <w:p>
                    <w:pPr>
                      <w:pStyle w:val="Header"/>
                      <w:widowControl/>
                      <w:bidi w:val="0"/>
                      <w:jc w:val="start"/>
                      <w:rPr/>
                    </w:pPr>
                    <w:r>
                      <w:rPr/>
                      <w:fldChar w:fldCharType="begin"/>
                    </w:r>
                    <w:r>
                      <w:rPr/>
                      <w:instrText> PAGE </w:instrText>
                    </w:r>
                    <w:r>
                      <w:rPr/>
                      <w:fldChar w:fldCharType="separate"/>
                    </w:r>
                    <w:r>
                      <w:rPr/>
                      <w:t>27</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111">
              <wp:simplePos x="0" y="0"/>
              <wp:positionH relativeFrom="page">
                <wp:posOffset>715010</wp:posOffset>
              </wp:positionH>
              <wp:positionV relativeFrom="paragraph">
                <wp:posOffset>3810</wp:posOffset>
              </wp:positionV>
              <wp:extent cx="591820" cy="131445"/>
              <wp:effectExtent l="0" t="0" r="0" b="0"/>
              <wp:wrapSquare wrapText="largest"/>
              <wp:docPr id="31" name="Frame27"/>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3pt;mso-position-vertical-relative:text;margin-left:56.3pt;mso-position-horizontal-relative:page">
              <v:fill opacity="0f"/>
              <v:textbox inset="0in,0in,0in,0in">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bidi w:val="0"/>
      <w:jc w:val="start"/>
      <w:rPr/>
    </w:pPr>
    <w:r>
      <w:rPr/>
    </w:r>
    <w:r>
      <mc:AlternateContent>
        <mc:Choice Requires="wps">
          <w:drawing>
            <wp:anchor behindDoc="0" distT="0" distB="0" distL="0" distR="0" simplePos="0" locked="0" layoutInCell="1" allowOverlap="1" relativeHeight="113">
              <wp:simplePos x="0" y="0"/>
              <wp:positionH relativeFrom="margin">
                <wp:align>right</wp:align>
              </wp:positionH>
              <wp:positionV relativeFrom="paragraph">
                <wp:posOffset>635</wp:posOffset>
              </wp:positionV>
              <wp:extent cx="1824990" cy="131445"/>
              <wp:effectExtent l="0" t="0" r="0" b="0"/>
              <wp:wrapSquare wrapText="largest"/>
              <wp:docPr id="32" name="Frame28"/>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bidi w:val="0"/>
                            <w:jc w:val="start"/>
                            <w:rPr/>
                          </w:pPr>
                          <w:r>
                            <w:fldChar w:fldCharType="begin"/>
                          </w:r>
                          <w:r>
                            <w:rPr/>
                            <w:instrText> STYLEREF ZA </w:instrText>
                          </w:r>
                          <w:r>
                            <w:rPr/>
                          </w:r>
                          <w:r>
                            <w:rPr/>
                            <w:fldChar w:fldCharType="separate"/>
                          </w:r>
                          <w:r>
                            <w:rPr/>
                            <w:t>3GPP TR 22.950 V10.0.0 (2011-03)</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7.6pt;mso-position-horizontal:right;mso-position-horizontal-relative:margin">
              <v:fill opacity="0f"/>
              <v:textbox inset="0in,0in,0in,0in">
                <w:txbxContent>
                  <w:p>
                    <w:pPr>
                      <w:pStyle w:val="Header"/>
                      <w:widowControl/>
                      <w:bidi w:val="0"/>
                      <w:jc w:val="start"/>
                      <w:rPr/>
                    </w:pPr>
                    <w:r>
                      <w:fldChar w:fldCharType="begin"/>
                    </w:r>
                    <w:r>
                      <w:rPr/>
                      <w:instrText> STYLEREF ZA </w:instrText>
                    </w:r>
                    <w:r>
                      <w:rPr/>
                    </w:r>
                    <w:r>
                      <w:rPr/>
                      <w:fldChar w:fldCharType="separate"/>
                    </w:r>
                    <w:r>
                      <w:rPr/>
                      <w:t>3GPP TR 22.950 V10.0.0 (2011-03)</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115">
              <wp:simplePos x="0" y="0"/>
              <wp:positionH relativeFrom="margin">
                <wp:align>center</wp:align>
              </wp:positionH>
              <wp:positionV relativeFrom="paragraph">
                <wp:posOffset>635</wp:posOffset>
              </wp:positionV>
              <wp:extent cx="127635" cy="131445"/>
              <wp:effectExtent l="0" t="0" r="0" b="0"/>
              <wp:wrapSquare wrapText="largest"/>
              <wp:docPr id="33" name="Frame29"/>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bidi w:val="0"/>
                            <w:jc w:val="start"/>
                            <w:rPr/>
                          </w:pPr>
                          <w:r>
                            <w:rPr/>
                            <w:fldChar w:fldCharType="begin"/>
                          </w:r>
                          <w:r>
                            <w:rPr/>
                            <w:instrText> PAGE </w:instrText>
                          </w:r>
                          <w:r>
                            <w:rPr/>
                            <w:fldChar w:fldCharType="separate"/>
                          </w:r>
                          <w:r>
                            <w:rPr/>
                            <w:t>29</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5.65pt;mso-position-horizontal:center;mso-position-horizontal-relative:margin">
              <v:fill opacity="0f"/>
              <v:textbox inset="0in,0in,0in,0in">
                <w:txbxContent>
                  <w:p>
                    <w:pPr>
                      <w:pStyle w:val="Header"/>
                      <w:widowControl/>
                      <w:bidi w:val="0"/>
                      <w:jc w:val="start"/>
                      <w:rPr/>
                    </w:pPr>
                    <w:r>
                      <w:rPr/>
                      <w:fldChar w:fldCharType="begin"/>
                    </w:r>
                    <w:r>
                      <w:rPr/>
                      <w:instrText> PAGE </w:instrText>
                    </w:r>
                    <w:r>
                      <w:rPr/>
                      <w:fldChar w:fldCharType="separate"/>
                    </w:r>
                    <w:r>
                      <w:rPr/>
                      <w:t>29</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117">
              <wp:simplePos x="0" y="0"/>
              <wp:positionH relativeFrom="page">
                <wp:posOffset>715010</wp:posOffset>
              </wp:positionH>
              <wp:positionV relativeFrom="paragraph">
                <wp:posOffset>3810</wp:posOffset>
              </wp:positionV>
              <wp:extent cx="591820" cy="131445"/>
              <wp:effectExtent l="0" t="0" r="0" b="0"/>
              <wp:wrapSquare wrapText="largest"/>
              <wp:docPr id="34" name="Frame30"/>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3pt;mso-position-vertical-relative:text;margin-left:56.3pt;mso-position-horizontal-relative:page">
              <v:fill opacity="0f"/>
              <v:textbox inset="0in,0in,0in,0in">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bidi w:val="0"/>
      <w:jc w:val="start"/>
      <w:rPr/>
    </w:pPr>
    <w:r>
      <w:rPr/>
    </w:r>
    <w:r>
      <mc:AlternateContent>
        <mc:Choice Requires="wps">
          <w:drawing>
            <wp:anchor behindDoc="0" distT="0" distB="0" distL="0" distR="0" simplePos="0" locked="0" layoutInCell="1" allowOverlap="1" relativeHeight="120">
              <wp:simplePos x="0" y="0"/>
              <wp:positionH relativeFrom="margin">
                <wp:align>right</wp:align>
              </wp:positionH>
              <wp:positionV relativeFrom="paragraph">
                <wp:posOffset>635</wp:posOffset>
              </wp:positionV>
              <wp:extent cx="1824990" cy="131445"/>
              <wp:effectExtent l="0" t="0" r="0" b="0"/>
              <wp:wrapSquare wrapText="largest"/>
              <wp:docPr id="35" name="Frame31"/>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bidi w:val="0"/>
                            <w:jc w:val="start"/>
                            <w:rPr/>
                          </w:pPr>
                          <w:r>
                            <w:fldChar w:fldCharType="begin"/>
                          </w:r>
                          <w:r>
                            <w:rPr/>
                            <w:instrText> STYLEREF ZA </w:instrText>
                          </w:r>
                          <w:r>
                            <w:rPr/>
                          </w:r>
                          <w:r>
                            <w:rPr/>
                            <w:fldChar w:fldCharType="separate"/>
                          </w:r>
                          <w:r>
                            <w:rPr/>
                            <w:t>3GPP TR 22.950 V10.0.0 (2011-03)</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537.3pt;mso-position-horizontal:right;mso-position-horizontal-relative:margin">
              <v:fill opacity="0f"/>
              <v:textbox inset="0in,0in,0in,0in">
                <w:txbxContent>
                  <w:p>
                    <w:pPr>
                      <w:pStyle w:val="Header"/>
                      <w:widowControl/>
                      <w:bidi w:val="0"/>
                      <w:jc w:val="start"/>
                      <w:rPr/>
                    </w:pPr>
                    <w:r>
                      <w:fldChar w:fldCharType="begin"/>
                    </w:r>
                    <w:r>
                      <w:rPr/>
                      <w:instrText> STYLEREF ZA </w:instrText>
                    </w:r>
                    <w:r>
                      <w:rPr/>
                    </w:r>
                    <w:r>
                      <w:rPr/>
                      <w:fldChar w:fldCharType="separate"/>
                    </w:r>
                    <w:r>
                      <w:rPr/>
                      <w:t>3GPP TR 22.950 V10.0.0 (2011-03)</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123">
              <wp:simplePos x="0" y="0"/>
              <wp:positionH relativeFrom="margin">
                <wp:align>center</wp:align>
              </wp:positionH>
              <wp:positionV relativeFrom="paragraph">
                <wp:posOffset>635</wp:posOffset>
              </wp:positionV>
              <wp:extent cx="127635" cy="131445"/>
              <wp:effectExtent l="0" t="0" r="0" b="0"/>
              <wp:wrapSquare wrapText="largest"/>
              <wp:docPr id="36" name="Frame32"/>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bidi w:val="0"/>
                            <w:jc w:val="start"/>
                            <w:rPr/>
                          </w:pPr>
                          <w:r>
                            <w:rPr/>
                            <w:fldChar w:fldCharType="begin"/>
                          </w:r>
                          <w:r>
                            <w:rPr/>
                            <w:instrText> PAGE </w:instrText>
                          </w:r>
                          <w:r>
                            <w:rPr/>
                            <w:fldChar w:fldCharType="separate"/>
                          </w:r>
                          <w:r>
                            <w:rPr/>
                            <w:t>32</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335.5pt;mso-position-horizontal:center;mso-position-horizontal-relative:margin">
              <v:fill opacity="0f"/>
              <v:textbox inset="0in,0in,0in,0in">
                <w:txbxContent>
                  <w:p>
                    <w:pPr>
                      <w:pStyle w:val="Header"/>
                      <w:widowControl/>
                      <w:bidi w:val="0"/>
                      <w:jc w:val="start"/>
                      <w:rPr/>
                    </w:pPr>
                    <w:r>
                      <w:rPr/>
                      <w:fldChar w:fldCharType="begin"/>
                    </w:r>
                    <w:r>
                      <w:rPr/>
                      <w:instrText> PAGE </w:instrText>
                    </w:r>
                    <w:r>
                      <w:rPr/>
                      <w:fldChar w:fldCharType="separate"/>
                    </w:r>
                    <w:r>
                      <w:rPr/>
                      <w:t>32</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126">
              <wp:simplePos x="0" y="0"/>
              <wp:positionH relativeFrom="page">
                <wp:posOffset>715010</wp:posOffset>
              </wp:positionH>
              <wp:positionV relativeFrom="paragraph">
                <wp:posOffset>3810</wp:posOffset>
              </wp:positionV>
              <wp:extent cx="591820" cy="131445"/>
              <wp:effectExtent l="0" t="0" r="0" b="0"/>
              <wp:wrapSquare wrapText="largest"/>
              <wp:docPr id="37" name="Frame33"/>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3pt;mso-position-vertical-relative:text;margin-left:56.3pt;mso-position-horizontal-relative:page">
              <v:fill opacity="0f"/>
              <v:textbox inset="0in,0in,0in,0in">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bidi w:val="0"/>
      <w:jc w:val="start"/>
      <w:rPr/>
    </w:pPr>
    <w:r>
      <w:rPr/>
    </w:r>
    <w:r>
      <mc:AlternateContent>
        <mc:Choice Requires="wps">
          <w:drawing>
            <wp:anchor behindDoc="0" distT="0" distB="0" distL="0" distR="0" simplePos="0" locked="0" layoutInCell="1" allowOverlap="1" relativeHeight="70">
              <wp:simplePos x="0" y="0"/>
              <wp:positionH relativeFrom="margin">
                <wp:align>right</wp:align>
              </wp:positionH>
              <wp:positionV relativeFrom="paragraph">
                <wp:posOffset>635</wp:posOffset>
              </wp:positionV>
              <wp:extent cx="1824990" cy="131445"/>
              <wp:effectExtent l="0" t="0" r="0" b="0"/>
              <wp:wrapSquare wrapText="largest"/>
              <wp:docPr id="38" name="Frame34"/>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bidi w:val="0"/>
                            <w:jc w:val="start"/>
                            <w:rPr/>
                          </w:pPr>
                          <w:r>
                            <w:fldChar w:fldCharType="begin"/>
                          </w:r>
                          <w:r>
                            <w:rPr/>
                            <w:instrText> STYLEREF ZA </w:instrText>
                          </w:r>
                          <w:r>
                            <w:rPr/>
                          </w:r>
                          <w:r>
                            <w:rPr/>
                            <w:fldChar w:fldCharType="separate"/>
                          </w:r>
                          <w:r>
                            <w:rPr/>
                            <w:t>3GPP TR 22.950 V10.0.0 (2011-03)</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bidi w:val="0"/>
                      <w:jc w:val="start"/>
                      <w:rPr/>
                    </w:pPr>
                    <w:r>
                      <w:fldChar w:fldCharType="begin"/>
                    </w:r>
                    <w:r>
                      <w:rPr/>
                      <w:instrText> STYLEREF ZA </w:instrText>
                    </w:r>
                    <w:r>
                      <w:rPr/>
                    </w:r>
                    <w:r>
                      <w:rPr/>
                      <w:fldChar w:fldCharType="separate"/>
                    </w:r>
                    <w:r>
                      <w:rPr/>
                      <w:t>3GPP TR 22.950 V10.0.0 (2011-03)</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77">
              <wp:simplePos x="0" y="0"/>
              <wp:positionH relativeFrom="margin">
                <wp:align>center</wp:align>
              </wp:positionH>
              <wp:positionV relativeFrom="paragraph">
                <wp:posOffset>635</wp:posOffset>
              </wp:positionV>
              <wp:extent cx="127635" cy="131445"/>
              <wp:effectExtent l="0" t="0" r="0" b="0"/>
              <wp:wrapSquare wrapText="largest"/>
              <wp:docPr id="39" name="Frame35"/>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bidi w:val="0"/>
                            <w:jc w:val="start"/>
                            <w:rPr/>
                          </w:pPr>
                          <w:r>
                            <w:rPr/>
                            <w:fldChar w:fldCharType="begin"/>
                          </w:r>
                          <w:r>
                            <w:rPr/>
                            <w:instrText> PAGE </w:instrText>
                          </w:r>
                          <w:r>
                            <w:rPr/>
                            <w:fldChar w:fldCharType="separate"/>
                          </w:r>
                          <w:r>
                            <w:rPr/>
                            <w:t>39</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bidi w:val="0"/>
                      <w:jc w:val="start"/>
                      <w:rPr/>
                    </w:pPr>
                    <w:r>
                      <w:rPr/>
                      <w:fldChar w:fldCharType="begin"/>
                    </w:r>
                    <w:r>
                      <w:rPr/>
                      <w:instrText> PAGE </w:instrText>
                    </w:r>
                    <w:r>
                      <w:rPr/>
                      <w:fldChar w:fldCharType="separate"/>
                    </w:r>
                    <w:r>
                      <w:rPr/>
                      <w:t>39</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84">
              <wp:simplePos x="0" y="0"/>
              <wp:positionH relativeFrom="margin">
                <wp:align>left</wp:align>
              </wp:positionH>
              <wp:positionV relativeFrom="paragraph">
                <wp:posOffset>635</wp:posOffset>
              </wp:positionV>
              <wp:extent cx="591820" cy="131445"/>
              <wp:effectExtent l="0" t="0" r="0" b="0"/>
              <wp:wrapSquare wrapText="largest"/>
              <wp:docPr id="40" name="Frame36"/>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720"/>
        </w:tabs>
        <w:ind w:start="720" w:hanging="360"/>
      </w:pPr>
      <w:rPr/>
    </w:lvl>
  </w:abstractNum>
  <w:abstractNum w:abstractNumId="3">
    <w:lvl w:ilvl="0">
      <w:start w:val="1"/>
      <w:numFmt w:val="decimal"/>
      <w:lvlText w:val="%1."/>
      <w:lvlJc w:val="start"/>
      <w:pPr>
        <w:tabs>
          <w:tab w:val="num" w:pos="720"/>
        </w:tabs>
        <w:ind w:start="720" w:hanging="360"/>
      </w:pPr>
      <w:rPr/>
    </w:lvl>
  </w:abstractNum>
  <w:abstractNum w:abstractNumId="4">
    <w:lvl w:ilvl="0">
      <w:start w:val="1"/>
      <w:numFmt w:val="bullet"/>
      <w:lvlText w:val=""/>
      <w:lvlJc w:val="start"/>
      <w:pPr>
        <w:tabs>
          <w:tab w:val="num" w:pos="360"/>
        </w:tabs>
        <w:ind w:start="360" w:hanging="360"/>
      </w:pPr>
      <w:rPr>
        <w:rFonts w:ascii="Symbol" w:hAnsi="Symbol" w:cs="Symbol" w:hint="default"/>
      </w:rPr>
    </w:lvl>
  </w:abstractNum>
  <w:abstractNum w:abstractNumId="5">
    <w:lvl w:ilvl="0">
      <w:start w:val="1"/>
      <w:numFmt w:val="decimal"/>
      <w:lvlText w:val="%1."/>
      <w:lvlJc w:val="start"/>
      <w:pPr>
        <w:tabs>
          <w:tab w:val="num" w:pos="720"/>
        </w:tabs>
        <w:ind w:start="720" w:hanging="360"/>
      </w:pPr>
      <w:rPr/>
    </w:lvl>
    <w:lvl w:ilvl="1">
      <w:start w:val="1"/>
      <w:numFmt w:val="lowerLetter"/>
      <w:lvlText w:val="%2."/>
      <w:lvlJc w:val="start"/>
      <w:pPr>
        <w:tabs>
          <w:tab w:val="num" w:pos="1665"/>
        </w:tabs>
        <w:ind w:start="1665" w:hanging="585"/>
      </w:pPr>
      <w:rPr/>
    </w:lvl>
    <w:lvl w:ilvl="2">
      <w:start w:val="1"/>
      <w:numFmt w:val="lowerRoman"/>
      <w:lvlText w:val="%3."/>
      <w:lvlJc w:val="end"/>
      <w:pPr>
        <w:tabs>
          <w:tab w:val="num" w:pos="2160"/>
        </w:tabs>
        <w:ind w:start="2160" w:hanging="180"/>
      </w:pPr>
      <w:rPr/>
    </w:lvl>
    <w:lvl w:ilvl="3">
      <w:start w:val="1"/>
      <w:numFmt w:val="decimal"/>
      <w:lvlText w:val="%4."/>
      <w:lvlJc w:val="start"/>
      <w:pPr>
        <w:tabs>
          <w:tab w:val="num" w:pos="2880"/>
        </w:tabs>
        <w:ind w:start="2880" w:hanging="360"/>
      </w:pPr>
      <w:rPr/>
    </w:lvl>
    <w:lvl w:ilvl="4">
      <w:start w:val="1"/>
      <w:numFmt w:val="lowerLetter"/>
      <w:lvlText w:val="%5."/>
      <w:lvlJc w:val="start"/>
      <w:pPr>
        <w:tabs>
          <w:tab w:val="num" w:pos="3600"/>
        </w:tabs>
        <w:ind w:start="3600" w:hanging="360"/>
      </w:pPr>
      <w:rPr/>
    </w:lvl>
    <w:lvl w:ilvl="5">
      <w:start w:val="1"/>
      <w:numFmt w:val="lowerRoman"/>
      <w:lvlText w:val="%6."/>
      <w:lvlJc w:val="end"/>
      <w:pPr>
        <w:tabs>
          <w:tab w:val="num" w:pos="4320"/>
        </w:tabs>
        <w:ind w:start="4320" w:hanging="180"/>
      </w:pPr>
      <w:rPr/>
    </w:lvl>
    <w:lvl w:ilvl="6">
      <w:start w:val="1"/>
      <w:numFmt w:val="decimal"/>
      <w:lvlText w:val="%7."/>
      <w:lvlJc w:val="start"/>
      <w:pPr>
        <w:tabs>
          <w:tab w:val="num" w:pos="5040"/>
        </w:tabs>
        <w:ind w:start="5040" w:hanging="360"/>
      </w:pPr>
      <w:rPr/>
    </w:lvl>
    <w:lvl w:ilvl="7">
      <w:start w:val="1"/>
      <w:numFmt w:val="lowerLetter"/>
      <w:lvlText w:val="%8."/>
      <w:lvlJc w:val="start"/>
      <w:pPr>
        <w:tabs>
          <w:tab w:val="num" w:pos="5760"/>
        </w:tabs>
        <w:ind w:start="5760" w:hanging="360"/>
      </w:pPr>
      <w:rPr/>
    </w:lvl>
    <w:lvl w:ilvl="8">
      <w:start w:val="1"/>
      <w:numFmt w:val="lowerRoman"/>
      <w:lvlText w:val="%9."/>
      <w:lvlJc w:val="end"/>
      <w:pPr>
        <w:tabs>
          <w:tab w:val="num" w:pos="6480"/>
        </w:tabs>
        <w:ind w:start="6480" w:hanging="180"/>
      </w:pPr>
      <w:rPr/>
    </w:lvl>
  </w:abstractNum>
  <w:abstractNum w:abstractNumId="6">
    <w:lvl w:ilvl="0">
      <w:start w:val="1"/>
      <w:numFmt w:val="bullet"/>
      <w:lvlText w:val=""/>
      <w:lvlJc w:val="start"/>
      <w:pPr>
        <w:tabs>
          <w:tab w:val="num" w:pos="547"/>
        </w:tabs>
        <w:ind w:start="374" w:hanging="187"/>
      </w:pPr>
      <w:rPr>
        <w:rFonts w:ascii="Symbol" w:hAnsi="Symbol" w:cs="Symbol" w:hint="default"/>
      </w:rPr>
    </w:lvl>
  </w:abstractNum>
  <w:abstractNum w:abstractNumId="7">
    <w:lvl w:ilvl="0">
      <w:numFmt w:val="bullet"/>
      <w:lvlText w:val=""/>
      <w:lvlJc w:val="start"/>
      <w:pPr>
        <w:tabs>
          <w:tab w:val="num" w:pos="283"/>
        </w:tabs>
        <w:ind w:start="567" w:hanging="283"/>
      </w:pPr>
      <w:rPr>
        <w:rFonts w:ascii="Symbol" w:hAnsi="Symbol" w:cs="Symbol" w:hint="default"/>
      </w:rPr>
    </w:lvl>
  </w:abstractNum>
  <w:abstractNum w:abstractNumId="8">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9">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0">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1">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2">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val="bestFit" w:percent="20"/>
  <w:defaultTabStop w:val="284"/>
  <w:autoHyphenation w:val="true"/>
  <w:footnotePr>
    <w:numFmt w:val="decimal"/>
    <w:numRestart w:val="eachSect"/>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star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Symbol" w:hAnsi="Symbol" w:cs="Symbol"/>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rFonts w:ascii="Symbol" w:hAnsi="Symbol" w:cs="Symbol"/>
      <w:spacing w:val="0"/>
      <w:kern w:val="0"/>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basedOn w:val="DefaultParagraphFont"/>
    <w:qFormat/>
    <w:rPr>
      <w:b/>
      <w:sz w:val="16"/>
      <w:vertAlign w:val="superscript"/>
    </w:rPr>
  </w:style>
  <w:style w:type="character" w:styleId="InternetLink">
    <w:name w:val="Hyperlink"/>
    <w:basedOn w:val="DefaultParagraphFont"/>
    <w:rPr>
      <w:color w:val="0000FF"/>
      <w:u w:val="single"/>
    </w:rPr>
  </w:style>
  <w:style w:type="character" w:styleId="VisitedInternetLink">
    <w:name w:val="FollowedHyperlink"/>
    <w:basedOn w:val="DefaultParagraphFont"/>
    <w:rPr>
      <w:color w:val="800080"/>
      <w:u w:val="single"/>
    </w:rPr>
  </w:style>
  <w:style w:type="character" w:styleId="CommentReference">
    <w:name w:val="Comment Reference"/>
    <w:basedOn w:val="DefaultParagraphFont"/>
    <w:qFormat/>
    <w:rPr>
      <w:sz w:val="16"/>
    </w:rPr>
  </w:style>
  <w:style w:type="character" w:styleId="IndexLink">
    <w:name w:val="Index Link"/>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star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pPr>
      <w:keepNext w:val="true"/>
      <w:keepLines/>
      <w:widowControl w:val="false"/>
      <w:tabs>
        <w:tab w:val="clear" w:pos="284"/>
        <w:tab w:val="right" w:pos="9639" w:leader="dot"/>
      </w:tabs>
      <w:bidi w:val="0"/>
      <w:spacing w:before="120" w:after="0"/>
      <w:ind w:start="567" w:end="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rPr>
  </w:style>
  <w:style w:type="paragraph" w:styleId="Footnote">
    <w:name w:val="Footnote Text"/>
    <w:basedOn w:val="Normal"/>
    <w:pPr>
      <w:keepLines/>
      <w:spacing w:before="0" w:after="0"/>
      <w:ind w:start="454" w:hanging="454"/>
    </w:pPr>
    <w:rPr>
      <w:sz w:val="16"/>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ListNumber">
    <w:name w:val="List Number"/>
    <w:basedOn w:val="List"/>
    <w:qFormat/>
    <w:pPr>
      <w:numPr>
        <w:ilvl w:val="0"/>
        <w:numId w:val="8"/>
      </w:numPr>
    </w:pPr>
    <w:rPr/>
  </w:style>
  <w:style w:type="paragraph" w:styleId="ListNumber2">
    <w:name w:val="List Number 2"/>
    <w:basedOn w:val="ListNumber"/>
    <w:qFormat/>
    <w:pPr>
      <w:numPr>
        <w:ilvl w:val="0"/>
        <w:numId w:val="9"/>
      </w:numPr>
      <w:ind w:star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10"/>
      </w:numPr>
    </w:pPr>
    <w:rPr/>
  </w:style>
  <w:style w:type="paragraph" w:styleId="ListBullet2">
    <w:name w:val="List Bullet 2"/>
    <w:basedOn w:val="ListBullet"/>
    <w:qFormat/>
    <w:pPr>
      <w:numPr>
        <w:ilvl w:val="0"/>
        <w:numId w:val="11"/>
      </w:numPr>
      <w:ind w:star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end"/>
    </w:pPr>
    <w:rPr>
      <w:rFonts w:ascii="Arial" w:hAnsi="Arial" w:eastAsia="Times New Roman" w:cs="Arial"/>
      <w:color w:val="auto"/>
      <w:sz w:val="40"/>
      <w:szCs w:val="20"/>
      <w:lang w:val="en-GB" w:eastAsia="en-US" w:bidi="ar-SA"/>
    </w:rPr>
  </w:style>
  <w:style w:type="paragraph" w:styleId="ZB">
    <w:name w:val="ZB"/>
    <w:qFormat/>
    <w:pPr>
      <w:widowControl w:val="false"/>
      <w:bidi w:val="0"/>
      <w:ind w:end="28" w:hanging="0"/>
      <w:jc w:val="end"/>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end"/>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end"/>
    </w:pPr>
    <w:rPr>
      <w:rFonts w:ascii="Arial" w:hAnsi="Arial" w:eastAsia="Times New Roman" w:cs="Arial"/>
      <w:color w:val="auto"/>
      <w:sz w:val="20"/>
      <w:szCs w:val="20"/>
      <w:lang w:val="en-GB" w:eastAsia="en-US" w:bidi="ar-SA"/>
    </w:rPr>
  </w:style>
  <w:style w:type="paragraph" w:styleId="TAN">
    <w:name w:val="TAN"/>
    <w:basedOn w:val="TAL"/>
    <w:qFormat/>
    <w:pPr>
      <w:ind w:star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end"/>
    </w:pPr>
    <w:rPr>
      <w:rFonts w:ascii="Arial" w:hAnsi="Arial" w:eastAsia="Times New Roman" w:cs="Arial"/>
      <w:color w:val="auto"/>
      <w:sz w:val="20"/>
      <w:szCs w:val="20"/>
      <w:lang w:val="en-GB" w:eastAsia="en-US" w:bidi="ar-SA"/>
    </w:rPr>
  </w:style>
  <w:style w:type="paragraph" w:styleId="ListBullet3">
    <w:name w:val="List Bullet 3"/>
    <w:basedOn w:val="ListBullet2"/>
    <w:qFormat/>
    <w:pPr>
      <w:ind w:start="1135" w:hanging="284"/>
    </w:pPr>
    <w:rPr/>
  </w:style>
  <w:style w:type="paragraph" w:styleId="List2">
    <w:name w:val="List Bullet 3"/>
    <w:basedOn w:val="List"/>
    <w:pPr>
      <w:ind w:start="851" w:hanging="284"/>
    </w:pPr>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start="851" w:hanging="0"/>
    </w:pPr>
    <w:rPr/>
  </w:style>
  <w:style w:type="paragraph" w:styleId="INDENT2">
    <w:name w:val="INDENT2"/>
    <w:basedOn w:val="Normal"/>
    <w:qFormat/>
    <w:pPr>
      <w:numPr>
        <w:ilvl w:val="0"/>
        <w:numId w:val="12"/>
      </w:numPr>
      <w:ind w:start="1135" w:hanging="284"/>
    </w:pPr>
    <w:rPr/>
  </w:style>
  <w:style w:type="paragraph" w:styleId="INDENT3">
    <w:name w:val="INDENT3"/>
    <w:basedOn w:val="Normal"/>
    <w:qFormat/>
    <w:pPr>
      <w:ind w:star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start="1588" w:hanging="397"/>
      <w:jc w:val="both"/>
    </w:pPr>
    <w:rPr>
      <w:lang w:val="en-US"/>
    </w:rPr>
  </w:style>
  <w:style w:type="paragraph" w:styleId="CouvRecTitle">
    <w:name w:val="Couv Rec Title"/>
    <w:basedOn w:val="Normal"/>
    <w:qFormat/>
    <w:pPr>
      <w:keepNext w:val="true"/>
      <w:keepLines/>
      <w:spacing w:before="240" w:after="180"/>
      <w:ind w:star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list1">
    <w:name w:val="b list 1"/>
    <w:basedOn w:val="Normal"/>
    <w:qFormat/>
    <w:pPr>
      <w:widowControl w:val="false"/>
      <w:numPr>
        <w:ilvl w:val="0"/>
        <w:numId w:val="6"/>
      </w:numPr>
      <w:spacing w:before="0" w:after="0"/>
    </w:pPr>
    <w:rPr>
      <w:sz w:val="22"/>
      <w:lang w:val="en-US"/>
    </w:rPr>
  </w:style>
  <w:style w:type="paragraph" w:styleId="BodyText3">
    <w:name w:val="Body Text 3"/>
    <w:basedOn w:val="Normal"/>
    <w:qFormat/>
    <w:pPr>
      <w:widowControl w:val="false"/>
      <w:spacing w:lineRule="atLeast" w:line="240" w:before="120" w:after="120"/>
    </w:pPr>
    <w:rPr>
      <w:color w:val="000000"/>
      <w:sz w:val="22"/>
      <w:lang w:val="en-US"/>
    </w:rPr>
  </w:style>
  <w:style w:type="paragraph" w:styleId="Copyright">
    <w:name w:val="Copyright"/>
    <w:basedOn w:val="Normal"/>
    <w:qFormat/>
    <w:pPr>
      <w:widowControl w:val="false"/>
      <w:spacing w:lineRule="auto" w:line="259" w:before="120" w:after="60"/>
      <w:jc w:val="center"/>
    </w:pPr>
    <w:rPr>
      <w:sz w:val="22"/>
      <w:lang w:val="en-US"/>
    </w:rPr>
  </w:style>
  <w:style w:type="paragraph" w:styleId="BodyTextIndent2">
    <w:name w:val="Body Text Indent 2"/>
    <w:basedOn w:val="Normal"/>
    <w:qFormat/>
    <w:pPr>
      <w:spacing w:before="0" w:after="0"/>
      <w:ind w:start="360" w:hanging="0"/>
    </w:pPr>
    <w:rPr>
      <w:rFonts w:ascii="Arial" w:hAnsi="Arial" w:cs="Arial"/>
      <w:szCs w:val="24"/>
      <w:lang w:val="en-US"/>
    </w:rPr>
  </w:style>
  <w:style w:type="paragraph" w:styleId="AnnexTitle">
    <w:name w:val="Annex_Title"/>
    <w:basedOn w:val="Normal"/>
    <w:next w:val="Normal"/>
    <w:qFormat/>
    <w:pPr>
      <w:keepNext w:val="true"/>
      <w:keepLines/>
      <w:tabs>
        <w:tab w:val="clear" w:pos="284"/>
        <w:tab w:val="left" w:pos="794" w:leader="none"/>
        <w:tab w:val="left" w:pos="1191" w:leader="none"/>
        <w:tab w:val="left" w:pos="1588" w:leader="none"/>
        <w:tab w:val="left" w:pos="1985" w:leader="none"/>
      </w:tabs>
      <w:spacing w:before="240" w:after="280"/>
      <w:jc w:val="center"/>
    </w:pPr>
    <w:rPr>
      <w:b/>
      <w:sz w:val="28"/>
    </w:rPr>
  </w:style>
  <w:style w:type="paragraph" w:styleId="Normalaftertitle">
    <w:name w:val="Normal after title"/>
    <w:basedOn w:val="Normal"/>
    <w:next w:val="Normal"/>
    <w:qFormat/>
    <w:pPr>
      <w:tabs>
        <w:tab w:val="clear" w:pos="284"/>
        <w:tab w:val="left" w:pos="794" w:leader="none"/>
        <w:tab w:val="left" w:pos="1191" w:leader="none"/>
        <w:tab w:val="left" w:pos="1588" w:leader="none"/>
        <w:tab w:val="left" w:pos="1985" w:leader="none"/>
      </w:tabs>
      <w:spacing w:before="320" w:after="0"/>
    </w:pPr>
    <w:rPr>
      <w:sz w:val="24"/>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header" Target="header4.xml"/><Relationship Id="rId11" Type="http://schemas.openxmlformats.org/officeDocument/2006/relationships/footer" Target="footer4.xml"/><Relationship Id="rId12" Type="http://schemas.openxmlformats.org/officeDocument/2006/relationships/header" Target="header5.xml"/><Relationship Id="rId13" Type="http://schemas.openxmlformats.org/officeDocument/2006/relationships/footer" Target="footer5.xml"/><Relationship Id="rId14" Type="http://schemas.openxmlformats.org/officeDocument/2006/relationships/header" Target="header6.xml"/><Relationship Id="rId15" Type="http://schemas.openxmlformats.org/officeDocument/2006/relationships/footer" Target="footer6.xml"/><Relationship Id="rId16" Type="http://schemas.openxmlformats.org/officeDocument/2006/relationships/header" Target="header7.xml"/><Relationship Id="rId17" Type="http://schemas.openxmlformats.org/officeDocument/2006/relationships/footer" Target="footer7.xml"/><Relationship Id="rId18" Type="http://schemas.openxmlformats.org/officeDocument/2006/relationships/header" Target="header8.xml"/><Relationship Id="rId19" Type="http://schemas.openxmlformats.org/officeDocument/2006/relationships/footer" Target="footer8.xml"/><Relationship Id="rId20" Type="http://schemas.openxmlformats.org/officeDocument/2006/relationships/header" Target="header9.xml"/><Relationship Id="rId21" Type="http://schemas.openxmlformats.org/officeDocument/2006/relationships/footer" Target="footer9.xml"/><Relationship Id="rId22" Type="http://schemas.openxmlformats.org/officeDocument/2006/relationships/footnotes" Target="footnotes.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2</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2009-12-30T16:51:00Z</dcterms:created>
  <dc:creator>MCC Support</dc:creator>
  <dc:description/>
  <cp:keywords>LTE-Advanced LTE GSM UMTS priority</cp:keywords>
  <dc:language>en-US</dc:language>
  <cp:lastModifiedBy>Alain Sultan</cp:lastModifiedBy>
  <dcterms:modified xsi:type="dcterms:W3CDTF">2011-04-08T14:59:00Z</dcterms:modified>
  <cp:revision>5</cp:revision>
  <dc:subject>Priority Service feasibility study;  (Release 10)</dc:subject>
  <dc:title>3GPP TR 22.950</dc:title>
</cp:coreProperties>
</file>