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23.015 </w:t>
                            </w:r>
                            <w:r>
                              <w:rPr/>
                              <w:t xml:space="preserve">V10.0.0 </w:t>
                            </w:r>
                            <w:r>
                              <w:rPr>
                                <w:sz w:val="32"/>
                              </w:rPr>
                              <w:t>(2010-12)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23.015 </w:t>
                      </w:r>
                      <w:r>
                        <w:rPr/>
                        <w:t xml:space="preserve">V10.0.0 </w:t>
                      </w:r>
                      <w:r>
                        <w:rPr>
                          <w:sz w:val="32"/>
                        </w:rPr>
                        <w:t>(2010-12)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Technical realization of Operator Determined Barring (ODB)</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Technical realization of Operator Determined Barring (ODB)</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1663065550"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445221698"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115685" cy="452755"/>
                <wp:effectExtent l="0" t="0" r="0" b="0"/>
                <wp:wrapTopAndBottom/>
                <wp:docPr id="9" name="Frame7"/>
                <a:graphic xmlns:a="http://schemas.openxmlformats.org/drawingml/2006/main">
                  <a:graphicData uri="http://schemas.microsoft.com/office/word/2010/wordprocessingShape">
                    <wps:wsp>
                      <wps:cNvSpPr txBox="1"/>
                      <wps:spPr>
                        <a:xfrm>
                          <a:off x="0" y="0"/>
                          <a:ext cx="61156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call barring, supplementary service</w:t>
                            </w:r>
                          </w:p>
                        </w:txbxContent>
                      </wps:txbx>
                      <wps:bodyPr anchor="t" lIns="0" tIns="0" rIns="0" bIns="12700">
                        <a:noAutofit/>
                      </wps:bodyPr>
                    </wps:wsp>
                  </a:graphicData>
                </a:graphic>
              </wp:anchor>
            </w:drawing>
          </mc:Choice>
          <mc:Fallback>
            <w:pict>
              <v:rect fillcolor="#FFFFFF" style="position:absolute;rotation:0;width:481.5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call barring,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2137410"/>
                <wp:effectExtent l="0" t="0" r="0" b="0"/>
                <wp:wrapTopAndBottom/>
                <wp:docPr id="11" name="Frame9"/>
                <a:graphic xmlns:a="http://schemas.openxmlformats.org/drawingml/2006/main">
                  <a:graphicData uri="http://schemas.microsoft.com/office/word/2010/wordprocessingShape">
                    <wps:wsp>
                      <wps:cNvSpPr txBox="1"/>
                      <wps:spPr>
                        <a:xfrm>
                          <a:off x="0" y="0"/>
                          <a:ext cx="5434965" cy="213741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r>
                          </w:p>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68.3pt;mso-wrap-distance-left:0pt;mso-wrap-distance-right:0pt;mso-wrap-distance-top:0pt;mso-wrap-distance-bottom:0pt;margin-top:54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r>
                    </w:p>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80357554">
            <w:r>
              <w:rPr>
                <w:rStyle w:val="IndexLink"/>
              </w:rPr>
              <w:t>4</w:t>
            </w:r>
          </w:hyperlink>
        </w:p>
        <w:p>
          <w:pPr>
            <w:pStyle w:val="Contents1"/>
            <w:tabs>
              <w:tab w:val="clear" w:pos="9639"/>
              <w:tab w:val="right" w:pos="9638" w:leader="dot"/>
            </w:tabs>
            <w:bidi w:val="0"/>
            <w:jc w:val="start"/>
            <w:rPr/>
          </w:pPr>
          <w:r>
            <w:rPr/>
            <w:t>1 Scope</w:t>
            <w:tab/>
          </w:r>
          <w:hyperlink w:anchor="__RefHeading___Toc280357555">
            <w:r>
              <w:rPr>
                <w:rStyle w:val="IndexLink"/>
              </w:rPr>
              <w:t>5</w:t>
            </w:r>
          </w:hyperlink>
        </w:p>
        <w:p>
          <w:pPr>
            <w:pStyle w:val="Contents2"/>
            <w:tabs>
              <w:tab w:val="clear" w:pos="9639"/>
              <w:tab w:val="right" w:pos="9638" w:leader="dot"/>
            </w:tabs>
            <w:bidi w:val="0"/>
            <w:jc w:val="start"/>
            <w:rPr/>
          </w:pPr>
          <w:r>
            <w:rPr/>
            <w:t>1.1 Normative references</w:t>
            <w:tab/>
          </w:r>
          <w:hyperlink w:anchor="__RefHeading___Toc280357556">
            <w:r>
              <w:rPr>
                <w:rStyle w:val="IndexLink"/>
              </w:rPr>
              <w:t>5</w:t>
            </w:r>
          </w:hyperlink>
        </w:p>
        <w:p>
          <w:pPr>
            <w:pStyle w:val="Contents2"/>
            <w:tabs>
              <w:tab w:val="clear" w:pos="9639"/>
              <w:tab w:val="right" w:pos="9638" w:leader="dot"/>
            </w:tabs>
            <w:bidi w:val="0"/>
            <w:jc w:val="start"/>
            <w:rPr/>
          </w:pPr>
          <w:r>
            <w:rPr/>
            <w:t>1.2 Definitions and abbreviations</w:t>
            <w:tab/>
          </w:r>
          <w:hyperlink w:anchor="__RefHeading___Toc280357557">
            <w:r>
              <w:rPr>
                <w:rStyle w:val="IndexLink"/>
              </w:rPr>
              <w:t>5</w:t>
            </w:r>
          </w:hyperlink>
        </w:p>
        <w:p>
          <w:pPr>
            <w:pStyle w:val="Contents1"/>
            <w:tabs>
              <w:tab w:val="clear" w:pos="9639"/>
              <w:tab w:val="right" w:pos="9638" w:leader="dot"/>
            </w:tabs>
            <w:bidi w:val="0"/>
            <w:jc w:val="start"/>
            <w:rPr/>
          </w:pPr>
          <w:r>
            <w:rPr/>
            <w:t>2 Method of realisation</w:t>
            <w:tab/>
          </w:r>
          <w:hyperlink w:anchor="__RefHeading___Toc280357558">
            <w:r>
              <w:rPr>
                <w:rStyle w:val="IndexLink"/>
              </w:rPr>
              <w:t>5</w:t>
            </w:r>
          </w:hyperlink>
        </w:p>
        <w:p>
          <w:pPr>
            <w:pStyle w:val="Contents2"/>
            <w:tabs>
              <w:tab w:val="clear" w:pos="9639"/>
              <w:tab w:val="right" w:pos="9638" w:leader="dot"/>
            </w:tabs>
            <w:bidi w:val="0"/>
            <w:jc w:val="start"/>
            <w:rPr/>
          </w:pPr>
          <w:r>
            <w:rPr/>
            <w:t>2.1 Barring of Outgoing Calls or Mobile Originated Short Messages</w:t>
            <w:tab/>
          </w:r>
          <w:hyperlink w:anchor="__RefHeading___Toc280357559">
            <w:r>
              <w:rPr>
                <w:rStyle w:val="IndexLink"/>
              </w:rPr>
              <w:t>5</w:t>
            </w:r>
          </w:hyperlink>
        </w:p>
        <w:p>
          <w:pPr>
            <w:pStyle w:val="Contents3"/>
            <w:tabs>
              <w:tab w:val="clear" w:pos="9639"/>
              <w:tab w:val="right" w:pos="9638" w:leader="dot"/>
            </w:tabs>
            <w:bidi w:val="0"/>
            <w:jc w:val="start"/>
            <w:rPr/>
          </w:pPr>
          <w:r>
            <w:rPr/>
            <w:t>2.1.1 Application or Change of Barring in the HLR</w:t>
            <w:tab/>
          </w:r>
          <w:hyperlink w:anchor="__RefHeading___Toc280357560">
            <w:r>
              <w:rPr>
                <w:rStyle w:val="IndexLink"/>
              </w:rPr>
              <w:t>6</w:t>
            </w:r>
          </w:hyperlink>
        </w:p>
        <w:p>
          <w:pPr>
            <w:pStyle w:val="Contents3"/>
            <w:tabs>
              <w:tab w:val="clear" w:pos="9639"/>
              <w:tab w:val="right" w:pos="9638" w:leader="dot"/>
            </w:tabs>
            <w:bidi w:val="0"/>
            <w:jc w:val="start"/>
            <w:rPr/>
          </w:pPr>
          <w:r>
            <w:rPr/>
            <w:t>2.1.2 Invocation of Barring</w:t>
            <w:tab/>
          </w:r>
          <w:hyperlink w:anchor="__RefHeading___Toc280357561">
            <w:r>
              <w:rPr>
                <w:rStyle w:val="IndexLink"/>
              </w:rPr>
              <w:t>6</w:t>
            </w:r>
          </w:hyperlink>
        </w:p>
        <w:p>
          <w:pPr>
            <w:pStyle w:val="Contents2"/>
            <w:tabs>
              <w:tab w:val="clear" w:pos="9639"/>
              <w:tab w:val="right" w:pos="9638" w:leader="dot"/>
            </w:tabs>
            <w:bidi w:val="0"/>
            <w:jc w:val="start"/>
            <w:rPr/>
          </w:pPr>
          <w:r>
            <w:rPr/>
            <w:t>2.2 Barring of Incoming Calls or Mobile Terminated Short Messages</w:t>
            <w:tab/>
          </w:r>
          <w:hyperlink w:anchor="__RefHeading___Toc280357562">
            <w:r>
              <w:rPr>
                <w:rStyle w:val="IndexLink"/>
              </w:rPr>
              <w:t>8</w:t>
            </w:r>
          </w:hyperlink>
        </w:p>
        <w:p>
          <w:pPr>
            <w:pStyle w:val="Contents3"/>
            <w:tabs>
              <w:tab w:val="clear" w:pos="9639"/>
              <w:tab w:val="right" w:pos="9638" w:leader="dot"/>
            </w:tabs>
            <w:bidi w:val="0"/>
            <w:jc w:val="start"/>
            <w:rPr/>
          </w:pPr>
          <w:r>
            <w:rPr/>
            <w:t>2.2.1 Application or Change of Barring in the HLR</w:t>
            <w:tab/>
          </w:r>
          <w:hyperlink w:anchor="__RefHeading___Toc280357563">
            <w:r>
              <w:rPr>
                <w:rStyle w:val="IndexLink"/>
              </w:rPr>
              <w:t>8</w:t>
            </w:r>
          </w:hyperlink>
        </w:p>
        <w:p>
          <w:pPr>
            <w:pStyle w:val="Contents3"/>
            <w:tabs>
              <w:tab w:val="clear" w:pos="9639"/>
              <w:tab w:val="right" w:pos="9638" w:leader="dot"/>
            </w:tabs>
            <w:bidi w:val="0"/>
            <w:jc w:val="start"/>
            <w:rPr/>
          </w:pPr>
          <w:r>
            <w:rPr/>
            <w:t>2.2.2 Invocation of Barring</w:t>
            <w:tab/>
          </w:r>
          <w:hyperlink w:anchor="__RefHeading___Toc280357564">
            <w:r>
              <w:rPr>
                <w:rStyle w:val="IndexLink"/>
              </w:rPr>
              <w:t>8</w:t>
            </w:r>
          </w:hyperlink>
        </w:p>
        <w:p>
          <w:pPr>
            <w:pStyle w:val="Contents2"/>
            <w:tabs>
              <w:tab w:val="clear" w:pos="9639"/>
              <w:tab w:val="right" w:pos="9638" w:leader="dot"/>
            </w:tabs>
            <w:bidi w:val="0"/>
            <w:jc w:val="start"/>
            <w:rPr/>
          </w:pPr>
          <w:r>
            <w:rPr/>
            <w:t>2.3 Barring of Roaming</w:t>
            <w:tab/>
          </w:r>
          <w:hyperlink w:anchor="__RefHeading___Toc280357565">
            <w:r>
              <w:rPr>
                <w:rStyle w:val="IndexLink"/>
              </w:rPr>
              <w:t>9</w:t>
            </w:r>
          </w:hyperlink>
        </w:p>
        <w:p>
          <w:pPr>
            <w:pStyle w:val="Contents3"/>
            <w:tabs>
              <w:tab w:val="clear" w:pos="9639"/>
              <w:tab w:val="right" w:pos="9638" w:leader="dot"/>
            </w:tabs>
            <w:bidi w:val="0"/>
            <w:jc w:val="start"/>
            <w:rPr/>
          </w:pPr>
          <w:r>
            <w:rPr/>
            <w:t>2.3.1 Application or Change of Barring in the HLR/HSS</w:t>
            <w:tab/>
          </w:r>
          <w:hyperlink w:anchor="__RefHeading___Toc280357566">
            <w:r>
              <w:rPr>
                <w:rStyle w:val="IndexLink"/>
              </w:rPr>
              <w:t>9</w:t>
            </w:r>
          </w:hyperlink>
        </w:p>
        <w:p>
          <w:pPr>
            <w:pStyle w:val="Contents3"/>
            <w:tabs>
              <w:tab w:val="clear" w:pos="9639"/>
              <w:tab w:val="right" w:pos="9638" w:leader="dot"/>
            </w:tabs>
            <w:bidi w:val="0"/>
            <w:jc w:val="start"/>
            <w:rPr/>
          </w:pPr>
          <w:r>
            <w:rPr/>
            <w:t>2.3.2 Invocation of Barring</w:t>
            <w:tab/>
          </w:r>
          <w:hyperlink w:anchor="__RefHeading___Toc280357567">
            <w:r>
              <w:rPr>
                <w:rStyle w:val="IndexLink"/>
              </w:rPr>
              <w:t>9</w:t>
            </w:r>
          </w:hyperlink>
        </w:p>
        <w:p>
          <w:pPr>
            <w:pStyle w:val="Contents2"/>
            <w:tabs>
              <w:tab w:val="clear" w:pos="9639"/>
              <w:tab w:val="right" w:pos="9638" w:leader="dot"/>
            </w:tabs>
            <w:bidi w:val="0"/>
            <w:jc w:val="start"/>
            <w:rPr/>
          </w:pPr>
          <w:r>
            <w:rPr/>
            <w:t>2.4 Barring of Supplementary Services Access</w:t>
            <w:tab/>
          </w:r>
          <w:hyperlink w:anchor="__RefHeading___Toc280357568">
            <w:r>
              <w:rPr>
                <w:rStyle w:val="IndexLink"/>
              </w:rPr>
              <w:t>11</w:t>
            </w:r>
          </w:hyperlink>
        </w:p>
        <w:p>
          <w:pPr>
            <w:pStyle w:val="Contents3"/>
            <w:tabs>
              <w:tab w:val="clear" w:pos="9639"/>
              <w:tab w:val="right" w:pos="9638" w:leader="dot"/>
            </w:tabs>
            <w:bidi w:val="0"/>
            <w:jc w:val="start"/>
            <w:rPr/>
          </w:pPr>
          <w:r>
            <w:rPr/>
            <w:t>2.4.1 Application or Change of Barring in the HLR</w:t>
            <w:tab/>
          </w:r>
          <w:hyperlink w:anchor="__RefHeading___Toc280357569">
            <w:r>
              <w:rPr>
                <w:rStyle w:val="IndexLink"/>
              </w:rPr>
              <w:t>11</w:t>
            </w:r>
          </w:hyperlink>
        </w:p>
        <w:p>
          <w:pPr>
            <w:pStyle w:val="Contents3"/>
            <w:tabs>
              <w:tab w:val="clear" w:pos="9639"/>
              <w:tab w:val="right" w:pos="9638" w:leader="dot"/>
            </w:tabs>
            <w:bidi w:val="0"/>
            <w:jc w:val="start"/>
            <w:rPr/>
          </w:pPr>
          <w:r>
            <w:rPr/>
            <w:t>2.4.2 Invocation of Barring</w:t>
            <w:tab/>
          </w:r>
          <w:hyperlink w:anchor="__RefHeading___Toc280357570">
            <w:r>
              <w:rPr>
                <w:rStyle w:val="IndexLink"/>
              </w:rPr>
              <w:t>11</w:t>
            </w:r>
          </w:hyperlink>
        </w:p>
        <w:p>
          <w:pPr>
            <w:pStyle w:val="Contents3"/>
            <w:tabs>
              <w:tab w:val="clear" w:pos="9639"/>
              <w:tab w:val="right" w:pos="9638" w:leader="dot"/>
            </w:tabs>
            <w:bidi w:val="0"/>
            <w:jc w:val="start"/>
            <w:rPr/>
          </w:pPr>
          <w:r>
            <w:rPr/>
            <w:t>2.4.3 Operator Determined Barring of access to supplementary service not supported in VLR</w:t>
            <w:tab/>
          </w:r>
          <w:hyperlink w:anchor="__RefHeading___Toc280357571">
            <w:r>
              <w:rPr>
                <w:rStyle w:val="IndexLink"/>
              </w:rPr>
              <w:t>13</w:t>
            </w:r>
          </w:hyperlink>
        </w:p>
        <w:p>
          <w:pPr>
            <w:pStyle w:val="Contents2"/>
            <w:tabs>
              <w:tab w:val="clear" w:pos="9639"/>
              <w:tab w:val="right" w:pos="9638" w:leader="dot"/>
            </w:tabs>
            <w:bidi w:val="0"/>
            <w:jc w:val="start"/>
            <w:rPr/>
          </w:pPr>
          <w:r>
            <w:rPr/>
            <w:t>2.5 Barring of MS initiated PDP context activation</w:t>
            <w:tab/>
          </w:r>
          <w:hyperlink w:anchor="__RefHeading___Toc280357572">
            <w:r>
              <w:rPr>
                <w:rStyle w:val="IndexLink"/>
              </w:rPr>
              <w:t>13</w:t>
            </w:r>
          </w:hyperlink>
        </w:p>
        <w:p>
          <w:pPr>
            <w:pStyle w:val="Contents3"/>
            <w:tabs>
              <w:tab w:val="clear" w:pos="9639"/>
              <w:tab w:val="right" w:pos="9638" w:leader="dot"/>
            </w:tabs>
            <w:bidi w:val="0"/>
            <w:jc w:val="start"/>
            <w:rPr/>
          </w:pPr>
          <w:r>
            <w:rPr/>
            <w:t>2.5.1 Application or Change of Barring in the HLR</w:t>
            <w:tab/>
          </w:r>
          <w:hyperlink w:anchor="__RefHeading___Toc280357573">
            <w:r>
              <w:rPr>
                <w:rStyle w:val="IndexLink"/>
              </w:rPr>
              <w:t>13</w:t>
            </w:r>
          </w:hyperlink>
        </w:p>
        <w:p>
          <w:pPr>
            <w:pStyle w:val="Contents3"/>
            <w:tabs>
              <w:tab w:val="clear" w:pos="9639"/>
              <w:tab w:val="right" w:pos="9638" w:leader="dot"/>
            </w:tabs>
            <w:bidi w:val="0"/>
            <w:jc w:val="start"/>
            <w:rPr/>
          </w:pPr>
          <w:r>
            <w:rPr/>
            <w:t>2.5.2 Invocation of Barring</w:t>
            <w:tab/>
          </w:r>
          <w:hyperlink w:anchor="__RefHeading___Toc280357574">
            <w:r>
              <w:rPr>
                <w:rStyle w:val="IndexLink"/>
              </w:rPr>
              <w:t>14</w:t>
            </w:r>
          </w:hyperlink>
        </w:p>
        <w:p>
          <w:pPr>
            <w:pStyle w:val="Contents2"/>
            <w:tabs>
              <w:tab w:val="clear" w:pos="9639"/>
              <w:tab w:val="right" w:pos="9638" w:leader="dot"/>
            </w:tabs>
            <w:bidi w:val="0"/>
            <w:jc w:val="start"/>
            <w:rPr/>
          </w:pPr>
          <w:r>
            <w:rPr/>
            <w:t>2.5A Barring of EPS Bearer context establishment</w:t>
            <w:tab/>
          </w:r>
          <w:hyperlink w:anchor="__RefHeading___Toc280357575">
            <w:r>
              <w:rPr>
                <w:rStyle w:val="IndexLink"/>
              </w:rPr>
              <w:t>14</w:t>
            </w:r>
          </w:hyperlink>
        </w:p>
        <w:p>
          <w:pPr>
            <w:pStyle w:val="Contents3"/>
            <w:tabs>
              <w:tab w:val="clear" w:pos="9639"/>
              <w:tab w:val="right" w:pos="9638" w:leader="dot"/>
            </w:tabs>
            <w:bidi w:val="0"/>
            <w:jc w:val="start"/>
            <w:rPr/>
          </w:pPr>
          <w:r>
            <w:rPr/>
            <w:t>2.5A.1 Application or Change of Barring in the HSS</w:t>
            <w:tab/>
          </w:r>
          <w:hyperlink w:anchor="__RefHeading___Toc280357576">
            <w:r>
              <w:rPr>
                <w:rStyle w:val="IndexLink"/>
              </w:rPr>
              <w:t>14</w:t>
            </w:r>
          </w:hyperlink>
        </w:p>
        <w:p>
          <w:pPr>
            <w:pStyle w:val="Contents3"/>
            <w:tabs>
              <w:tab w:val="clear" w:pos="9639"/>
              <w:tab w:val="right" w:pos="9638" w:leader="dot"/>
            </w:tabs>
            <w:bidi w:val="0"/>
            <w:jc w:val="start"/>
            <w:rPr/>
          </w:pPr>
          <w:r>
            <w:rPr/>
            <w:t>2.5A.2 Invocation of Barring</w:t>
            <w:tab/>
          </w:r>
          <w:hyperlink w:anchor="__RefHeading___Toc280357577">
            <w:r>
              <w:rPr>
                <w:rStyle w:val="IndexLink"/>
              </w:rPr>
              <w:t>15</w:t>
            </w:r>
          </w:hyperlink>
        </w:p>
        <w:p>
          <w:pPr>
            <w:pStyle w:val="Contents2"/>
            <w:tabs>
              <w:tab w:val="clear" w:pos="9639"/>
              <w:tab w:val="right" w:pos="9638" w:leader="dot"/>
            </w:tabs>
            <w:bidi w:val="0"/>
            <w:jc w:val="start"/>
            <w:rPr/>
          </w:pPr>
          <w:r>
            <w:rPr/>
            <w:t>2.6 Barring of Network initiated PDP context activation</w:t>
            <w:tab/>
          </w:r>
          <w:hyperlink w:anchor="__RefHeading___Toc280357578">
            <w:r>
              <w:rPr>
                <w:rStyle w:val="IndexLink"/>
              </w:rPr>
              <w:t>16</w:t>
            </w:r>
          </w:hyperlink>
        </w:p>
        <w:p>
          <w:pPr>
            <w:pStyle w:val="Contents3"/>
            <w:tabs>
              <w:tab w:val="clear" w:pos="9639"/>
              <w:tab w:val="right" w:pos="9638" w:leader="dot"/>
            </w:tabs>
            <w:bidi w:val="0"/>
            <w:jc w:val="start"/>
            <w:rPr/>
          </w:pPr>
          <w:r>
            <w:rPr/>
            <w:t>2.6.1 Application or Change of Barring in the HLR</w:t>
            <w:tab/>
          </w:r>
          <w:hyperlink w:anchor="__RefHeading___Toc280357579">
            <w:r>
              <w:rPr>
                <w:rStyle w:val="IndexLink"/>
              </w:rPr>
              <w:t>16</w:t>
            </w:r>
          </w:hyperlink>
        </w:p>
        <w:p>
          <w:pPr>
            <w:pStyle w:val="Contents3"/>
            <w:tabs>
              <w:tab w:val="clear" w:pos="9639"/>
              <w:tab w:val="right" w:pos="9638" w:leader="dot"/>
            </w:tabs>
            <w:bidi w:val="0"/>
            <w:jc w:val="start"/>
            <w:rPr/>
          </w:pPr>
          <w:r>
            <w:rPr/>
            <w:t>2.6.2 Invocation of Barring</w:t>
            <w:tab/>
          </w:r>
          <w:hyperlink w:anchor="__RefHeading___Toc280357580">
            <w:r>
              <w:rPr>
                <w:rStyle w:val="IndexLink"/>
              </w:rPr>
              <w:t>16</w:t>
            </w:r>
          </w:hyperlink>
        </w:p>
        <w:p>
          <w:pPr>
            <w:pStyle w:val="Contents2"/>
            <w:tabs>
              <w:tab w:val="clear" w:pos="9639"/>
              <w:tab w:val="right" w:pos="9638" w:leader="dot"/>
            </w:tabs>
            <w:bidi w:val="0"/>
            <w:jc w:val="start"/>
            <w:rPr/>
          </w:pPr>
          <w:r>
            <w:rPr/>
            <w:t>2.6A Barring of existing PDP contexts</w:t>
            <w:tab/>
          </w:r>
          <w:hyperlink w:anchor="__RefHeading___Toc280357581">
            <w:r>
              <w:rPr>
                <w:rStyle w:val="IndexLink"/>
              </w:rPr>
              <w:t>17</w:t>
            </w:r>
          </w:hyperlink>
        </w:p>
        <w:p>
          <w:pPr>
            <w:pStyle w:val="Contents3"/>
            <w:tabs>
              <w:tab w:val="clear" w:pos="9639"/>
              <w:tab w:val="right" w:pos="9638" w:leader="dot"/>
            </w:tabs>
            <w:bidi w:val="0"/>
            <w:jc w:val="start"/>
            <w:rPr/>
          </w:pPr>
          <w:r>
            <w:rPr/>
            <w:t>2.6A.1 Application or Change of Barring in the HLR</w:t>
            <w:tab/>
          </w:r>
          <w:hyperlink w:anchor="__RefHeading___Toc280357582">
            <w:r>
              <w:rPr>
                <w:rStyle w:val="IndexLink"/>
              </w:rPr>
              <w:t>17</w:t>
            </w:r>
          </w:hyperlink>
        </w:p>
        <w:p>
          <w:pPr>
            <w:pStyle w:val="Contents3"/>
            <w:tabs>
              <w:tab w:val="clear" w:pos="9639"/>
              <w:tab w:val="right" w:pos="9638" w:leader="dot"/>
            </w:tabs>
            <w:bidi w:val="0"/>
            <w:jc w:val="start"/>
            <w:rPr/>
          </w:pPr>
          <w:r>
            <w:rPr/>
            <w:t>2.6A.2 Invocation of Barring</w:t>
            <w:tab/>
          </w:r>
          <w:hyperlink w:anchor="__RefHeading___Toc280357583">
            <w:r>
              <w:rPr>
                <w:rStyle w:val="IndexLink"/>
              </w:rPr>
              <w:t>18</w:t>
            </w:r>
          </w:hyperlink>
        </w:p>
        <w:p>
          <w:pPr>
            <w:pStyle w:val="Contents2"/>
            <w:tabs>
              <w:tab w:val="clear" w:pos="9639"/>
              <w:tab w:val="right" w:pos="9638" w:leader="dot"/>
            </w:tabs>
            <w:bidi w:val="0"/>
            <w:jc w:val="start"/>
            <w:rPr/>
          </w:pPr>
          <w:r>
            <w:rPr/>
            <w:t>2.6B Barring of existing EPS Bearer contexts</w:t>
            <w:tab/>
          </w:r>
          <w:hyperlink w:anchor="__RefHeading___Toc280357584">
            <w:r>
              <w:rPr>
                <w:rStyle w:val="IndexLink"/>
              </w:rPr>
              <w:t>18</w:t>
            </w:r>
          </w:hyperlink>
        </w:p>
        <w:p>
          <w:pPr>
            <w:pStyle w:val="Contents3"/>
            <w:tabs>
              <w:tab w:val="clear" w:pos="9639"/>
              <w:tab w:val="right" w:pos="9638" w:leader="dot"/>
            </w:tabs>
            <w:bidi w:val="0"/>
            <w:jc w:val="start"/>
            <w:rPr/>
          </w:pPr>
          <w:r>
            <w:rPr/>
            <w:t>2.6B.1 Application or Change of Barring in the HSS</w:t>
            <w:tab/>
          </w:r>
          <w:hyperlink w:anchor="__RefHeading___Toc280357585">
            <w:r>
              <w:rPr>
                <w:rStyle w:val="IndexLink"/>
              </w:rPr>
              <w:t>18</w:t>
            </w:r>
          </w:hyperlink>
        </w:p>
        <w:p>
          <w:pPr>
            <w:pStyle w:val="Contents3"/>
            <w:tabs>
              <w:tab w:val="clear" w:pos="9639"/>
              <w:tab w:val="right" w:pos="9638" w:leader="dot"/>
            </w:tabs>
            <w:bidi w:val="0"/>
            <w:jc w:val="start"/>
            <w:rPr/>
          </w:pPr>
          <w:r>
            <w:rPr/>
            <w:t>2.6B.2 Invocation of Barring</w:t>
            <w:tab/>
          </w:r>
          <w:hyperlink w:anchor="__RefHeading___Toc280357586">
            <w:r>
              <w:rPr>
                <w:rStyle w:val="IndexLink"/>
              </w:rPr>
              <w:t>19</w:t>
            </w:r>
          </w:hyperlink>
        </w:p>
        <w:p>
          <w:pPr>
            <w:pStyle w:val="Contents2"/>
            <w:tabs>
              <w:tab w:val="clear" w:pos="9639"/>
              <w:tab w:val="right" w:pos="9638" w:leader="dot"/>
            </w:tabs>
            <w:bidi w:val="0"/>
            <w:jc w:val="start"/>
            <w:rPr/>
          </w:pPr>
          <w:r>
            <w:rPr/>
            <w:t>2.7 Interactions of Operator Determined Barring with Supplementary Services</w:t>
            <w:tab/>
          </w:r>
          <w:hyperlink w:anchor="__RefHeading___Toc280357587">
            <w:r>
              <w:rPr>
                <w:rStyle w:val="IndexLink"/>
              </w:rPr>
              <w:t>19</w:t>
            </w:r>
          </w:hyperlink>
        </w:p>
        <w:p>
          <w:pPr>
            <w:pStyle w:val="Contents3"/>
            <w:tabs>
              <w:tab w:val="clear" w:pos="9639"/>
              <w:tab w:val="right" w:pos="9638" w:leader="dot"/>
            </w:tabs>
            <w:bidi w:val="0"/>
            <w:jc w:val="start"/>
            <w:rPr/>
          </w:pPr>
          <w:r>
            <w:rPr/>
            <w:t>2.7.1 Call Forwarding</w:t>
            <w:tab/>
          </w:r>
          <w:hyperlink w:anchor="__RefHeading___Toc280357588">
            <w:r>
              <w:rPr>
                <w:rStyle w:val="IndexLink"/>
              </w:rPr>
              <w:t>19</w:t>
            </w:r>
          </w:hyperlink>
        </w:p>
        <w:p>
          <w:pPr>
            <w:pStyle w:val="Contents3"/>
            <w:tabs>
              <w:tab w:val="clear" w:pos="9639"/>
              <w:tab w:val="right" w:pos="9638" w:leader="dot"/>
            </w:tabs>
            <w:bidi w:val="0"/>
            <w:jc w:val="start"/>
            <w:rPr/>
          </w:pPr>
          <w:r>
            <w:rPr/>
            <w:t>2.7.2 Closed User Group</w:t>
            <w:tab/>
          </w:r>
          <w:hyperlink w:anchor="__RefHeading___Toc280357589">
            <w:r>
              <w:rPr>
                <w:rStyle w:val="IndexLink"/>
              </w:rPr>
              <w:t>20</w:t>
            </w:r>
          </w:hyperlink>
        </w:p>
        <w:p>
          <w:pPr>
            <w:pStyle w:val="Contents3"/>
            <w:tabs>
              <w:tab w:val="clear" w:pos="9639"/>
              <w:tab w:val="right" w:pos="9638" w:leader="dot"/>
            </w:tabs>
            <w:bidi w:val="0"/>
            <w:jc w:val="start"/>
            <w:rPr/>
          </w:pPr>
          <w:r>
            <w:rPr/>
            <w:t>2.7.3 Call Barring</w:t>
            <w:tab/>
          </w:r>
          <w:hyperlink w:anchor="__RefHeading___Toc280357590">
            <w:r>
              <w:rPr>
                <w:rStyle w:val="IndexLink"/>
              </w:rPr>
              <w:t>20</w:t>
            </w:r>
          </w:hyperlink>
        </w:p>
        <w:p>
          <w:pPr>
            <w:pStyle w:val="Contents2"/>
            <w:tabs>
              <w:tab w:val="clear" w:pos="9639"/>
              <w:tab w:val="right" w:pos="9638" w:leader="dot"/>
            </w:tabs>
            <w:bidi w:val="0"/>
            <w:jc w:val="start"/>
            <w:rPr/>
          </w:pPr>
          <w:r>
            <w:rPr/>
            <w:t>2.8 Barring of services in I-WLAN</w:t>
            <w:tab/>
          </w:r>
          <w:hyperlink w:anchor="__RefHeading___Toc280357591">
            <w:r>
              <w:rPr>
                <w:rStyle w:val="IndexLink"/>
              </w:rPr>
              <w:t>20</w:t>
            </w:r>
          </w:hyperlink>
        </w:p>
        <w:p>
          <w:pPr>
            <w:pStyle w:val="Contents3"/>
            <w:tabs>
              <w:tab w:val="clear" w:pos="9639"/>
              <w:tab w:val="right" w:pos="9638" w:leader="dot"/>
            </w:tabs>
            <w:bidi w:val="0"/>
            <w:jc w:val="start"/>
            <w:rPr/>
          </w:pPr>
          <w:r>
            <w:rPr/>
            <w:t>2.8.1 Change of Barring in the HSS</w:t>
            <w:tab/>
          </w:r>
          <w:hyperlink w:anchor="__RefHeading___Toc280357592">
            <w:r>
              <w:rPr>
                <w:rStyle w:val="IndexLink"/>
              </w:rPr>
              <w:t>20</w:t>
            </w:r>
          </w:hyperlink>
        </w:p>
        <w:p>
          <w:pPr>
            <w:pStyle w:val="Contents3"/>
            <w:tabs>
              <w:tab w:val="clear" w:pos="9639"/>
              <w:tab w:val="right" w:pos="9638" w:leader="dot"/>
            </w:tabs>
            <w:bidi w:val="0"/>
            <w:jc w:val="start"/>
            <w:rPr/>
          </w:pPr>
          <w:r>
            <w:rPr/>
            <w:t>2.8.2 Barring of interworked packet services in I-WLAN</w:t>
            <w:tab/>
          </w:r>
          <w:hyperlink w:anchor="__RefHeading___Toc280357593">
            <w:r>
              <w:rPr>
                <w:rStyle w:val="IndexLink"/>
              </w:rPr>
              <w:t>21</w:t>
            </w:r>
          </w:hyperlink>
        </w:p>
        <w:p>
          <w:pPr>
            <w:pStyle w:val="Contents3"/>
            <w:tabs>
              <w:tab w:val="clear" w:pos="9639"/>
              <w:tab w:val="right" w:pos="9638" w:leader="dot"/>
            </w:tabs>
            <w:bidi w:val="0"/>
            <w:jc w:val="start"/>
            <w:rPr/>
          </w:pPr>
          <w:r>
            <w:rPr/>
            <w:t>2.8.3 Barring of W-APN Activation in I-WLAN</w:t>
            <w:tab/>
          </w:r>
          <w:hyperlink w:anchor="__RefHeading___Toc280357594">
            <w:r>
              <w:rPr>
                <w:rStyle w:val="IndexLink"/>
              </w:rPr>
              <w:t>22</w:t>
            </w:r>
          </w:hyperlink>
        </w:p>
        <w:p>
          <w:pPr>
            <w:pStyle w:val="Contents3"/>
            <w:tabs>
              <w:tab w:val="clear" w:pos="9639"/>
              <w:tab w:val="right" w:pos="9638" w:leader="dot"/>
            </w:tabs>
            <w:bidi w:val="0"/>
            <w:jc w:val="start"/>
            <w:rPr/>
          </w:pPr>
          <w:r>
            <w:rPr/>
            <w:t>2.8.4 Barring of public Internet access in I-WLAN</w:t>
            <w:tab/>
          </w:r>
          <w:hyperlink w:anchor="__RefHeading___Toc280357595">
            <w:r>
              <w:rPr>
                <w:rStyle w:val="IndexLink"/>
              </w:rPr>
              <w:t>22</w:t>
            </w:r>
          </w:hyperlink>
        </w:p>
        <w:p>
          <w:pPr>
            <w:pStyle w:val="Contents1"/>
            <w:tabs>
              <w:tab w:val="clear" w:pos="9639"/>
              <w:tab w:val="right" w:pos="9638" w:leader="dot"/>
            </w:tabs>
            <w:bidi w:val="0"/>
            <w:jc w:val="start"/>
            <w:rPr/>
          </w:pPr>
          <w:r>
            <w:rPr/>
            <w:t>3 Information stored in location registers</w:t>
            <w:tab/>
          </w:r>
          <w:hyperlink w:anchor="__RefHeading___Toc280357596">
            <w:r>
              <w:rPr>
                <w:rStyle w:val="IndexLink"/>
              </w:rPr>
              <w:t>23</w:t>
            </w:r>
          </w:hyperlink>
        </w:p>
        <w:p>
          <w:pPr>
            <w:pStyle w:val="Contents2"/>
            <w:tabs>
              <w:tab w:val="clear" w:pos="9639"/>
              <w:tab w:val="right" w:pos="9638" w:leader="dot"/>
            </w:tabs>
            <w:bidi w:val="0"/>
            <w:jc w:val="start"/>
            <w:rPr/>
          </w:pPr>
          <w:r>
            <w:rPr/>
            <w:t>3.1 Information stored in the HLR</w:t>
            <w:tab/>
          </w:r>
          <w:hyperlink w:anchor="__RefHeading___Toc280357597">
            <w:r>
              <w:rPr>
                <w:rStyle w:val="IndexLink"/>
              </w:rPr>
              <w:t>23</w:t>
            </w:r>
          </w:hyperlink>
        </w:p>
        <w:p>
          <w:pPr>
            <w:pStyle w:val="Contents2"/>
            <w:tabs>
              <w:tab w:val="clear" w:pos="9639"/>
              <w:tab w:val="right" w:pos="9638" w:leader="dot"/>
            </w:tabs>
            <w:bidi w:val="0"/>
            <w:jc w:val="start"/>
            <w:rPr/>
          </w:pPr>
          <w:r>
            <w:rPr/>
            <w:t>3.2 Information stored in the VLR</w:t>
            <w:tab/>
          </w:r>
          <w:hyperlink w:anchor="__RefHeading___Toc280357598">
            <w:r>
              <w:rPr>
                <w:rStyle w:val="IndexLink"/>
              </w:rPr>
              <w:t>24</w:t>
            </w:r>
          </w:hyperlink>
        </w:p>
        <w:p>
          <w:pPr>
            <w:pStyle w:val="Contents2"/>
            <w:tabs>
              <w:tab w:val="clear" w:pos="9639"/>
              <w:tab w:val="right" w:pos="9638" w:leader="dot"/>
            </w:tabs>
            <w:bidi w:val="0"/>
            <w:jc w:val="start"/>
            <w:rPr/>
          </w:pPr>
          <w:r>
            <w:rPr/>
            <w:t>3.3 Information stored in the SGSN</w:t>
            <w:tab/>
          </w:r>
          <w:hyperlink w:anchor="__RefHeading___Toc280357599">
            <w:r>
              <w:rPr>
                <w:rStyle w:val="IndexLink"/>
              </w:rPr>
              <w:t>25</w:t>
            </w:r>
          </w:hyperlink>
        </w:p>
        <w:p>
          <w:pPr>
            <w:pStyle w:val="Contents2"/>
            <w:tabs>
              <w:tab w:val="clear" w:pos="9639"/>
              <w:tab w:val="right" w:pos="9638" w:leader="dot"/>
            </w:tabs>
            <w:bidi w:val="0"/>
            <w:jc w:val="start"/>
            <w:rPr/>
          </w:pPr>
          <w:r>
            <w:rPr/>
            <w:t>3.3A Information stored in the MME</w:t>
            <w:tab/>
          </w:r>
          <w:hyperlink w:anchor="__RefHeading___Toc280357600">
            <w:r>
              <w:rPr>
                <w:rStyle w:val="IndexLink"/>
              </w:rPr>
              <w:t>26</w:t>
            </w:r>
          </w:hyperlink>
        </w:p>
        <w:p>
          <w:pPr>
            <w:pStyle w:val="Contents2"/>
            <w:tabs>
              <w:tab w:val="clear" w:pos="9639"/>
              <w:tab w:val="right" w:pos="9638" w:leader="dot"/>
            </w:tabs>
            <w:bidi w:val="0"/>
            <w:jc w:val="start"/>
            <w:rPr/>
          </w:pPr>
          <w:r>
            <w:rPr/>
            <w:t>3.4 Transfer of Subscription Information from HLR to VLR</w:t>
            <w:tab/>
          </w:r>
          <w:hyperlink w:anchor="__RefHeading___Toc280357601">
            <w:r>
              <w:rPr>
                <w:rStyle w:val="IndexLink"/>
              </w:rPr>
              <w:t>26</w:t>
            </w:r>
          </w:hyperlink>
        </w:p>
        <w:p>
          <w:pPr>
            <w:pStyle w:val="Contents2"/>
            <w:tabs>
              <w:tab w:val="clear" w:pos="9639"/>
              <w:tab w:val="right" w:pos="9638" w:leader="dot"/>
            </w:tabs>
            <w:bidi w:val="0"/>
            <w:jc w:val="start"/>
            <w:rPr/>
          </w:pPr>
          <w:r>
            <w:rPr/>
            <w:t>3.5 Transfer of Subscription Information from HLR to SGSN</w:t>
            <w:tab/>
          </w:r>
          <w:hyperlink w:anchor="__RefHeading___Toc280357602">
            <w:r>
              <w:rPr>
                <w:rStyle w:val="IndexLink"/>
              </w:rPr>
              <w:t>26</w:t>
            </w:r>
          </w:hyperlink>
        </w:p>
        <w:p>
          <w:pPr>
            <w:pStyle w:val="Contents2"/>
            <w:tabs>
              <w:tab w:val="clear" w:pos="9639"/>
              <w:tab w:val="right" w:pos="9638" w:leader="dot"/>
            </w:tabs>
            <w:bidi w:val="0"/>
            <w:jc w:val="start"/>
            <w:rPr/>
          </w:pPr>
          <w:r>
            <w:rPr/>
            <w:t>3.5A Transfer of Subscription Information from HSS to MME</w:t>
            <w:tab/>
          </w:r>
          <w:hyperlink w:anchor="__RefHeading___Toc280357603">
            <w:r>
              <w:rPr>
                <w:rStyle w:val="IndexLink"/>
              </w:rPr>
              <w:t>27</w:t>
            </w:r>
          </w:hyperlink>
        </w:p>
        <w:p>
          <w:pPr>
            <w:pStyle w:val="Contents2"/>
            <w:tabs>
              <w:tab w:val="clear" w:pos="9639"/>
              <w:tab w:val="right" w:pos="9638" w:leader="dot"/>
            </w:tabs>
            <w:bidi w:val="0"/>
            <w:jc w:val="start"/>
            <w:rPr/>
          </w:pPr>
          <w:r>
            <w:rPr/>
            <w:t>3.6 I-WLAN Information stored in the HSS</w:t>
            <w:tab/>
          </w:r>
          <w:hyperlink w:anchor="__RefHeading___Toc280357604">
            <w:r>
              <w:rPr>
                <w:rStyle w:val="IndexLink"/>
              </w:rPr>
              <w:t>27</w:t>
            </w:r>
          </w:hyperlink>
        </w:p>
        <w:p>
          <w:pPr>
            <w:pStyle w:val="Contents2"/>
            <w:tabs>
              <w:tab w:val="clear" w:pos="9639"/>
              <w:tab w:val="right" w:pos="9638" w:leader="dot"/>
            </w:tabs>
            <w:bidi w:val="0"/>
            <w:jc w:val="start"/>
            <w:rPr/>
          </w:pPr>
          <w:r>
            <w:rPr/>
            <w:t>3.7 Transfer of User Profile Data from HSS to 3GPP AAA Server</w:t>
            <w:tab/>
          </w:r>
          <w:hyperlink w:anchor="__RefHeading___Toc280357605">
            <w:r>
              <w:rPr>
                <w:rStyle w:val="IndexLink"/>
              </w:rPr>
              <w:t>27</w:t>
            </w:r>
          </w:hyperlink>
        </w:p>
        <w:p>
          <w:pPr>
            <w:pStyle w:val="Contents9"/>
            <w:tabs>
              <w:tab w:val="clear" w:pos="9639"/>
              <w:tab w:val="right" w:pos="9638" w:leader="dot"/>
            </w:tabs>
            <w:bidi w:val="0"/>
            <w:jc w:val="start"/>
            <w:rPr/>
          </w:pPr>
          <w:r>
            <w:rPr/>
            <w:t>Annex A: Change history</w:t>
            <w:tab/>
          </w:r>
          <w:hyperlink w:anchor="__RefHeading___Toc280357606">
            <w:r>
              <w:rPr>
                <w:rStyle w:val="IndexLink"/>
              </w:rPr>
              <w:t>28</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8" w:name="__RefHeading___Toc280357554"/>
      <w:bookmarkEnd w:id="8"/>
      <w:r>
        <w:rPr/>
        <w:t>Foreword</w:t>
      </w:r>
    </w:p>
    <w:p>
      <w:pPr>
        <w:pStyle w:val="Normal"/>
        <w:rPr/>
      </w:pPr>
      <w:r>
        <w:rPr/>
        <w:t>This Technical Specification has been produced by the 3GPP.</w:t>
      </w:r>
    </w:p>
    <w:p>
      <w:pPr>
        <w:pStyle w:val="Normal"/>
        <w:rPr/>
      </w:pPr>
      <w:r>
        <w:rPr/>
        <w:t>This TS describes the network feature Operator Determined Barring which allows a network operator or service provider to regulate access by subscribers to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bidi w:val="0"/>
        <w:ind w:start="1134" w:hanging="1134"/>
        <w:jc w:val="start"/>
        <w:rPr/>
      </w:pPr>
      <w:bookmarkStart w:id="9" w:name="__RefHeading___Toc280357555"/>
      <w:bookmarkEnd w:id="9"/>
      <w:r>
        <w:rPr/>
        <w:t>1</w:t>
        <w:tab/>
        <w:t>Scope</w:t>
      </w:r>
    </w:p>
    <w:p>
      <w:pPr>
        <w:pStyle w:val="Normal"/>
        <w:rPr/>
      </w:pPr>
      <w:r>
        <w:rPr/>
        <w:t>The network feature Operator Determined Barring (ODB) allows a network operator or service provider to regulate access by subscribers to services</w:t>
      </w:r>
      <w:r>
        <w:rPr/>
        <w:t xml:space="preserve"> (Circuit</w:t>
      </w:r>
      <w:r>
        <w:rPr/>
        <w:t>/</w:t>
      </w:r>
      <w:r>
        <w:rPr/>
        <w:t>Packet Oriented</w:t>
      </w:r>
      <w:r>
        <w:rPr/>
        <w:t xml:space="preserve"> and Interworking WLAN</w:t>
      </w:r>
      <w:r>
        <w:rPr/>
        <w:t>)</w:t>
      </w:r>
      <w:r>
        <w:rPr/>
        <w:t xml:space="preserve">, by the barring of certain categories of incoming or outgoing </w:t>
      </w:r>
      <w:r>
        <w:rPr/>
        <w:t>calls/ Packet Oriented Services</w:t>
      </w:r>
      <w:r>
        <w:rPr/>
        <w:t xml:space="preserve"> or of roaming. Operator Determined Barring applies to all bearer services and teleservices except the Emergency Call teleservice; the teleservice Short Message Point-to-Point is therefore subject to Operator Determined Barring in the same way as circuit-switched calls.</w:t>
      </w:r>
    </w:p>
    <w:p>
      <w:pPr>
        <w:pStyle w:val="Normal"/>
        <w:rPr/>
      </w:pPr>
      <w:r>
        <w:rPr/>
        <w:t>The application of specific categories of Operator Determined Barring to a subscription is controlled by the network operator or service provider, using administrative interaction at the HLR; this interface is not standardised.</w:t>
      </w:r>
    </w:p>
    <w:p>
      <w:pPr>
        <w:pStyle w:val="Heading2"/>
        <w:bidi w:val="0"/>
        <w:jc w:val="start"/>
        <w:rPr/>
      </w:pPr>
      <w:bookmarkStart w:id="10" w:name="__RefHeading___Toc280357556"/>
      <w:bookmarkEnd w:id="10"/>
      <w:r>
        <w:rPr/>
        <w:t>1.1</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"Abbreviations and acronyms".</w:t>
      </w:r>
    </w:p>
    <w:p>
      <w:pPr>
        <w:pStyle w:val="EX"/>
        <w:rPr/>
      </w:pPr>
      <w:r>
        <w:rPr/>
        <w:t>[2]</w:t>
        <w:tab/>
        <w:t>3GPP TS 22.041: "Operator Determined Barring"..</w:t>
      </w:r>
    </w:p>
    <w:p>
      <w:pPr>
        <w:pStyle w:val="EX"/>
        <w:rPr/>
      </w:pPr>
      <w:r>
        <w:rPr/>
        <w:t>[3]</w:t>
        <w:tab/>
        <w:t>3GPP TS 23.040: "Technical realization of the Short Message Service (SMS)".</w:t>
      </w:r>
    </w:p>
    <w:p>
      <w:pPr>
        <w:pStyle w:val="EX"/>
        <w:rPr/>
      </w:pPr>
      <w:r>
        <w:rPr/>
        <w:t>[4]</w:t>
        <w:tab/>
      </w:r>
      <w:r>
        <w:rPr/>
        <w:t>3</w:t>
      </w:r>
      <w:r>
        <w:rPr/>
        <w:t>GPP TS </w:t>
      </w:r>
      <w:r>
        <w:rPr/>
        <w:t>23.060</w:t>
      </w:r>
      <w:r>
        <w:rPr/>
        <w:t>: " General Packet Radio Service (GPRS)</w:t>
      </w:r>
      <w:r>
        <w:rPr/>
        <w:t xml:space="preserve"> </w:t>
      </w:r>
      <w:r>
        <w:rPr/>
        <w:t>Service description Stage 2"</w:t>
      </w:r>
    </w:p>
    <w:p>
      <w:pPr>
        <w:pStyle w:val="EX"/>
        <w:rPr/>
      </w:pPr>
      <w:r>
        <w:rPr/>
        <w:t>[5]</w:t>
        <w:tab/>
      </w:r>
      <w:r>
        <w:rPr/>
        <w:t>3</w:t>
      </w:r>
      <w:r>
        <w:rPr/>
        <w:t>GPP TS </w:t>
      </w:r>
      <w:r>
        <w:rPr/>
        <w:t>2</w:t>
      </w:r>
      <w:r>
        <w:rPr/>
        <w:t>9</w:t>
      </w:r>
      <w:r>
        <w:rPr/>
        <w:t>.</w:t>
      </w:r>
      <w:r>
        <w:rPr/>
        <w:t>234: "3GPP system to Wireless Local Area Network (WLAN) interworking; stage 3"</w:t>
      </w:r>
    </w:p>
    <w:p>
      <w:pPr>
        <w:pStyle w:val="Heading2"/>
        <w:bidi w:val="0"/>
        <w:jc w:val="start"/>
        <w:rPr/>
      </w:pPr>
      <w:bookmarkStart w:id="11" w:name="__RefHeading___Toc280357557"/>
      <w:bookmarkEnd w:id="11"/>
      <w:r>
        <w:rPr/>
        <w:t>1.2</w:t>
        <w:tab/>
        <w:t>Definitions and abbreviations</w:t>
      </w:r>
    </w:p>
    <w:p>
      <w:pPr>
        <w:pStyle w:val="Normal"/>
        <w:rPr/>
      </w:pPr>
      <w:r>
        <w:rPr/>
        <w:t>Abbreviations used in this specification are listed in 3GPP TS 21.905.</w:t>
      </w:r>
    </w:p>
    <w:p>
      <w:pPr>
        <w:pStyle w:val="Heading1"/>
        <w:bidi w:val="0"/>
        <w:ind w:start="1134" w:hanging="1134"/>
        <w:jc w:val="start"/>
        <w:rPr/>
      </w:pPr>
      <w:bookmarkStart w:id="12" w:name="__RefHeading___Toc280357558"/>
      <w:bookmarkEnd w:id="12"/>
      <w:r>
        <w:rPr/>
        <w:t>2</w:t>
        <w:tab/>
        <w:t>Method of realisation</w:t>
      </w:r>
    </w:p>
    <w:p>
      <w:pPr>
        <w:pStyle w:val="Normal"/>
        <w:rPr/>
      </w:pPr>
      <w:r>
        <w:rPr/>
        <w:t>The entities which control the application of Operator Determined Barring (ODB), and the methods used, are described in this clause. Two cases are considered for each type of barring: the effect of administrative action in the HLR to modify the application of the category to a particular subscription, and the effect of the category on the handling of calls or other traffic involving the subscriber.</w:t>
      </w:r>
    </w:p>
    <w:p>
      <w:pPr>
        <w:pStyle w:val="Heading2"/>
        <w:bidi w:val="0"/>
        <w:jc w:val="start"/>
        <w:rPr/>
      </w:pPr>
      <w:bookmarkStart w:id="13" w:name="__RefHeading___Toc280357559"/>
      <w:bookmarkEnd w:id="13"/>
      <w:r>
        <w:rPr/>
        <w:t>2.1</w:t>
        <w:tab/>
        <w:t>Barring of Outgoing Calls or Mobile Originated Short Messages</w:t>
      </w:r>
    </w:p>
    <w:p>
      <w:pPr>
        <w:pStyle w:val="Normal"/>
        <w:rPr/>
      </w:pPr>
      <w:r>
        <w:rPr/>
        <w:t>Barring of outgoing calls or mobile originated short messages includes the categories "outgoing calls" and "outgoing premium rate calls" defined in 3GPP TS 22.041</w:t>
      </w:r>
      <w:r>
        <w:rPr/>
        <w:t xml:space="preserve"> [2]</w:t>
      </w:r>
      <w:r>
        <w:rPr/>
        <w:t>, and the "operator specific barring" category where this is defined by the PLMN operator to apply to outgoing calls or mobile originated short messages.</w:t>
      </w:r>
    </w:p>
    <w:p>
      <w:pPr>
        <w:pStyle w:val="Heading3"/>
        <w:bidi w:val="0"/>
        <w:jc w:val="start"/>
        <w:rPr/>
      </w:pPr>
      <w:bookmarkStart w:id="14" w:name="__RefHeading___Toc280357560"/>
      <w:bookmarkEnd w:id="14"/>
      <w:r>
        <w:rPr/>
        <w:t>2.1.1</w:t>
        <w:tab/>
        <w:t>Application or Change of Barring in the HLR</w:t>
      </w:r>
    </w:p>
    <w:p>
      <w:pPr>
        <w:pStyle w:val="Normal"/>
        <w:rPr/>
      </w:pPr>
      <w:r>
        <w:rPr/>
        <w:t xml:space="preserve">If barring of outgoing calls or mobile originated short messages is applied to a subscription (or existing barring of outgoing calls or mobile originated short messages is modified or removed) by administrative action in the HLR, the HLR will update the subscription information accordingly, and transfer the updated subscription information to the VLR and the SGSN using one or more Insert Subscriber Data operations, as shown in figure </w:t>
      </w:r>
      <w:r>
        <w:rPr/>
        <w:t>2.1.1/</w:t>
      </w:r>
      <w:r>
        <w:rPr/>
        <w:t>1.</w:t>
      </w:r>
    </w:p>
    <w:p>
      <w:pPr>
        <w:pStyle w:val="Normal"/>
        <w:rPr/>
      </w:pPr>
      <w:r>
        <w:rPr/>
        <w:t>If operator specific barring is applied to a subscription (or existing operator specific barring is modified or removed) by administrative action in the HLR, the HLR will update the subscription information accordingly. If the mobile subscriber is registered in the home PLMN, the HLR will transfer the updated subscription information to the VLR and the SGSN using one or more Insert Subscriber Data operations, as shown in figure</w:t>
      </w:r>
      <w:r>
        <w:rPr/>
        <w:t>2.1.1/</w:t>
      </w:r>
      <w:r>
        <w:rPr/>
        <w:t xml:space="preserve"> 1.</w:t>
      </w:r>
    </w:p>
    <w:p>
      <w:pPr>
        <w:pStyle w:val="Normal"/>
        <w:rPr/>
      </w:pPr>
      <w:r>
        <w:rPr/>
        <w:t>If the VPLMN does not support Operator Determined Barring of outgoing calls, the VLR and the SGSN shall indicate this in the acknowledgement of the Insert Subscriber Data message. The HLR shall then, as an operator option, apply the Outgoing Calls Barred supplementary service, apply barring of roaming as described in subclause 2.3 or take any other action decided by the operator of the HPLMN.</w:t>
      </w:r>
    </w:p>
    <w:p>
      <w:pPr>
        <w:pStyle w:val="Normal"/>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rPr>
      </w:pPr>
      <w:r>
        <w:rPr>
          <w:rFonts w:cs="Courier New" w:ascii="Courier New" w:hAnsi="Courier New"/>
          <w:b/>
          <w:sz w:val="24"/>
        </w:rPr>
        <w:tab/>
      </w:r>
      <w:r>
        <w:rPr>
          <w:b/>
          <w:sz w:val="24"/>
        </w:rPr>
        <w:t>MS</w:t>
      </w:r>
      <w:r>
        <w:rPr>
          <w:rFonts w:cs="Courier New" w:ascii="Courier New" w:hAnsi="Courier New"/>
          <w:b/>
          <w:sz w:val="24"/>
        </w:rPr>
        <w:tab/>
      </w:r>
      <w:r>
        <w:rPr>
          <w:b/>
          <w:sz w:val="24"/>
        </w:rPr>
        <w:t>MSC</w:t>
      </w:r>
      <w:r>
        <w:rPr>
          <w:rFonts w:cs="Courier New" w:ascii="Courier New" w:hAnsi="Courier New"/>
          <w:b/>
          <w:sz w:val="24"/>
        </w:rPr>
        <w:tab/>
      </w:r>
      <w:r>
        <w:rPr>
          <w:b/>
          <w:sz w:val="24"/>
        </w:rPr>
        <w:t>VLR or SGSN</w:t>
      </w:r>
      <w:r>
        <w:rPr>
          <w:rFonts w:cs="Courier New" w:ascii="Courier New" w:hAnsi="Courier New"/>
          <w:b/>
          <w:sz w:val="24"/>
        </w:rPr>
        <w:tab/>
      </w:r>
      <w:r>
        <w:rPr>
          <w:b/>
          <w:sz w:val="24"/>
        </w:rPr>
        <w:t>HLR</w:t>
      </w:r>
      <w:r>
        <w:rPr>
          <w:rFonts w:cs="Courier New" w:ascii="Courier New" w:hAnsi="Courier New"/>
          <w:b/>
          <w:sz w:val="24"/>
        </w:rPr>
        <w:br/>
      </w:r>
      <w:r>
        <w:rPr>
          <w:u w:val="single"/>
        </w:rPr>
        <w:t>ODB of outgoing calls applied, modified or removed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ab/>
        <w:t>Insert</w:t>
        <w:br/>
        <w:tab/>
        <w:tab/>
        <w:tab/>
        <w:t>Subscriber</w:t>
        <w:br/>
        <w:tab/>
        <w:tab/>
        <w:tab/>
        <w:t>&lt;-----------</w:t>
        <w:br/>
        <w:tab/>
        <w:tab/>
        <w:tab/>
        <w:t>data</w:t>
        <w:br/>
      </w:r>
      <w:r>
        <w:rPr>
          <w:rFonts w:cs="Courier New" w:ascii="Courier New" w:hAnsi="Courier New"/>
        </w:rPr>
        <w:br/>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2.1.1/</w:t>
      </w:r>
      <w:r>
        <w:rPr/>
        <w:t>1: Transfer of updated subscription information to VLR or SGSN</w:t>
      </w:r>
    </w:p>
    <w:p>
      <w:pPr>
        <w:pStyle w:val="Heading3"/>
        <w:bidi w:val="0"/>
        <w:jc w:val="start"/>
        <w:rPr/>
      </w:pPr>
      <w:bookmarkStart w:id="15" w:name="__RefHeading___Toc280357561"/>
      <w:bookmarkEnd w:id="15"/>
      <w:r>
        <w:rPr/>
        <w:t>2.1.2</w:t>
        <w:tab/>
        <w:t>Invocation of Barring</w:t>
      </w:r>
    </w:p>
    <w:p>
      <w:pPr>
        <w:pStyle w:val="Normal"/>
        <w:rPr/>
      </w:pPr>
      <w:r>
        <w:rPr/>
        <w:t>Barring of outgoing calls or mobile originated short messages is invoked in the VLR. If the VLR receives a request for subscription information for an outgoing call or mobile originated short message which is prohibited by Operator Determined Barring, the VLR will return a negative response to the request for subscription information, with an appropriate error indication. The MSC may relay this error indication via the BSS</w:t>
      </w:r>
      <w:r>
        <w:rPr/>
        <w:t>/RNS</w:t>
      </w:r>
      <w:r>
        <w:rPr/>
        <w:t xml:space="preserve"> to the mobile station over the radio path, or (in the case of an outgoing call) may connect the mobile station to an address to be determined by the network operator.</w:t>
      </w:r>
    </w:p>
    <w:p>
      <w:pPr>
        <w:pStyle w:val="Normal"/>
        <w:rPr/>
      </w:pPr>
      <w:r>
        <w:rPr/>
        <w:t>Barring of mobile originated short messages is invoked in the SGSN. If the SGSN receives a request for a mobile originated short message which is prohibited by Operator Determined Barring, the SGSN will return a negative response to the request with an appropriate error indication via the BSS</w:t>
      </w:r>
      <w:r>
        <w:rPr/>
        <w:t>/RNS</w:t>
      </w:r>
      <w:r>
        <w:rPr/>
        <w:t xml:space="preserve"> to the mobile station over the radio path. </w:t>
      </w:r>
    </w:p>
    <w:p>
      <w:pPr>
        <w:pStyle w:val="Normal"/>
        <w:rPr/>
      </w:pPr>
      <w:r>
        <w:rPr/>
        <w:t>Barring of all international calls, barring of all international calls except those directed to the home PLMN country, barring of all premium rate (information) calls or barring of all premium rate (entertainment) calls requires the VLR or the SGSN to analyse the called number to determine whether the requested call is barred.</w:t>
      </w:r>
    </w:p>
    <w:p>
      <w:pPr>
        <w:pStyle w:val="Normal"/>
        <w:rPr/>
      </w:pPr>
      <w:r>
        <w:rPr/>
        <w:t>Barring of all outgoing calls when roaming outside the home PLMN country requires the HLR to determine whether a request for location updating originates from a PLMN outside the home PLMN country. If the request does originate from a PLMN outside the home PLMN country, the HLR will transfer subscription information to the requesting node to indicate that the mobile station is subject to barring of all outgoing calls.</w:t>
      </w:r>
    </w:p>
    <w:p>
      <w:pPr>
        <w:pStyle w:val="Normal"/>
        <w:rPr/>
      </w:pPr>
      <w:r>
        <w:rPr/>
        <w:t>Operator Specific Barring may apply to outgoing or incoming calls, or mobile originated or mobile terminated short messages; if it applies to outgoing calls or mobile originated short messages, it is invoked in the VLR or the SGSN, as described above. If the barring applies to calls directed to a specific class of destination, the called number must be analysed to determine whether the requested call is barred.</w:t>
      </w:r>
    </w:p>
    <w:p>
      <w:pPr>
        <w:pStyle w:val="Normal"/>
        <w:keepLines/>
        <w:rPr/>
      </w:pPr>
      <w:r>
        <w:rPr/>
        <w:t xml:space="preserve">Indicative message flow diagrams for the handling of Operator Determined Barring of outgoing calls or mobile originated short messages are given in figures </w:t>
      </w:r>
      <w:r>
        <w:rPr/>
        <w:t>2.1.2/1</w:t>
      </w:r>
      <w:r>
        <w:rPr/>
        <w:t xml:space="preserve"> and </w:t>
      </w:r>
      <w:r>
        <w:rPr/>
        <w:t>2.1.2/2</w:t>
      </w:r>
      <w:r>
        <w:rPr/>
        <w:t>. For the case where the mobile station is connected to an address determined by the network operator, this address is assumed to be directly connected to the MSC, so that no inter-MSC signalling is required.</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w:t>
        <w:br/>
      </w:r>
      <w:r>
        <w:rPr>
          <w:u w:val="single"/>
        </w:rPr>
        <w:t>Outgoing call or MO SMS request barred because of ODB</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O/G Request</w:t>
        <w:br/>
        <w:tab/>
        <w:t>-----------------&gt;</w:t>
        <w:br/>
        <w:tab/>
        <w:tab/>
        <w:t>Send Info for</w:t>
        <w:br/>
        <w:tab/>
        <w:tab/>
        <w:t>----------------&gt;</w:t>
        <w:br/>
        <w:tab/>
        <w:tab/>
        <w:t>O/G Call</w:t>
        <w:br/>
        <w:br/>
        <w:tab/>
        <w:tab/>
        <w:t>Reject</w:t>
        <w:br/>
        <w:tab/>
        <w:tab/>
        <w:t>&lt;----------------</w:t>
        <w:br/>
        <w:tab/>
        <w:tab/>
        <w:t>(cause)</w:t>
        <w:br/>
        <w:br/>
      </w:r>
    </w:p>
    <w:p>
      <w:pPr>
        <w:pStyle w:val="Normal"/>
        <w:keepNext w:val="true"/>
        <w:keepLines/>
        <w:pBdr>
          <w:left w:val="single" w:sz="6" w:space="0" w:color="000000"/>
          <w:right w:val="single" w:sz="6" w:space="0" w:color="000000"/>
        </w:pBdr>
        <w:rPr>
          <w:u w:val="single"/>
        </w:rPr>
      </w:pPr>
      <w:r>
        <w:rPr>
          <w:u w:val="single"/>
        </w:rPr>
        <w:br/>
        <w:t>Operator option: error indication returned to MS</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Reject</w:t>
        <w:br/>
        <w:tab/>
        <w:t>&lt;-----------------</w:t>
        <w:br/>
        <w:tab/>
        <w:t>(Cause)</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r>
    </w:p>
    <w:p>
      <w:pPr>
        <w:pStyle w:val="Normal"/>
        <w:keepNext w:val="true"/>
        <w:keepLines/>
        <w:pBdr>
          <w:left w:val="single" w:sz="6" w:space="0" w:color="000000"/>
          <w:bottom w:val="single" w:sz="6" w:space="0" w:color="000000"/>
          <w:right w:val="single" w:sz="6" w:space="0" w:color="000000"/>
        </w:pBdr>
        <w:rPr/>
      </w:pPr>
      <w:r>
        <w:rPr/>
      </w:r>
    </w:p>
    <w:p>
      <w:pPr>
        <w:pStyle w:val="TF"/>
        <w:rPr/>
      </w:pPr>
      <w:r>
        <w:rPr/>
        <w:t>Figure 2</w:t>
      </w:r>
      <w:r>
        <w:rPr/>
        <w:t>.1.2/1</w:t>
      </w:r>
      <w:r>
        <w:rPr/>
        <w:t>: Operator Determined Barring of Outgoing Calls or Mobile Originated Short Messages invocation in the VLR</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709" w:leader="none"/>
          <w:tab w:val="center" w:pos="2977" w:leader="none"/>
        </w:tabs>
        <w:rPr/>
      </w:pPr>
      <w:r>
        <w:rPr>
          <w:b/>
          <w:sz w:val="24"/>
        </w:rPr>
        <w:tab/>
        <w:t>MS</w:t>
        <w:tab/>
        <w:t>SGSN</w:t>
        <w:br/>
      </w:r>
      <w:r>
        <w:rPr>
          <w:u w:val="single"/>
        </w:rPr>
        <w:t xml:space="preserve"> MO SMS request barred because of ODB</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rPr/>
      </w:pPr>
      <w:r>
        <w:rPr/>
        <w:br/>
        <w:t xml:space="preserve">  </w:t>
        <w:tab/>
        <w:t>MO Short</w:t>
        <w:br/>
        <w:tab/>
        <w:t>-----------------&gt;</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rPr/>
      </w:pPr>
      <w:r>
        <w:rPr/>
        <w:tab/>
        <w:t>Message</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rPr/>
      </w:pPr>
      <w:r>
        <w:rPr/>
        <w:br/>
        <w:br/>
      </w:r>
    </w:p>
    <w:p>
      <w:pPr>
        <w:pStyle w:val="Normal"/>
        <w:keepNext w:val="true"/>
        <w:keepLines/>
        <w:pBdr>
          <w:top w:val="single" w:sz="6" w:space="1" w:color="000000"/>
          <w:left w:val="single" w:sz="6" w:space="1" w:color="000000"/>
          <w:bottom w:val="single" w:sz="6" w:space="1" w:color="000000"/>
          <w:right w:val="single" w:sz="6" w:space="1" w:color="000000"/>
        </w:pBdr>
        <w:rPr>
          <w:u w:val="single"/>
        </w:rPr>
      </w:pPr>
      <w:r>
        <w:rPr>
          <w:u w:val="single"/>
        </w:rPr>
        <w:br/>
        <w:t>Error indication returned to MS</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ind w:start="1872" w:hanging="1872"/>
        <w:rPr/>
      </w:pPr>
      <w:r>
        <w:rPr/>
        <w:tab/>
        <w:t>Reject</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ind w:start="1872" w:hanging="1872"/>
        <w:rPr/>
      </w:pPr>
      <w:r>
        <w:rPr/>
        <w:tab/>
        <w:t>&lt;-----------------</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rPr/>
      </w:pPr>
      <w:r>
        <w:rPr/>
        <w:tab/>
        <w:t>(cause)</w:t>
      </w:r>
    </w:p>
    <w:p>
      <w:pPr>
        <w:pStyle w:val="Normal"/>
        <w:keepNext w:val="true"/>
        <w:keepLines/>
        <w:pBdr>
          <w:top w:val="single" w:sz="6" w:space="1" w:color="000000"/>
          <w:left w:val="single" w:sz="6" w:space="1" w:color="000000"/>
          <w:bottom w:val="single" w:sz="6" w:space="1" w:color="000000"/>
          <w:right w:val="single" w:sz="6" w:space="1" w:color="000000"/>
        </w:pBdr>
        <w:tabs>
          <w:tab w:val="clear" w:pos="284"/>
          <w:tab w:val="center" w:pos="1872" w:leader="none"/>
          <w:tab w:val="center" w:pos="4608" w:leader="none"/>
          <w:tab w:val="center" w:pos="7056" w:leader="none"/>
        </w:tabs>
        <w:rPr/>
      </w:pPr>
      <w:r>
        <w:rPr/>
      </w:r>
    </w:p>
    <w:p>
      <w:pPr>
        <w:pStyle w:val="TF"/>
        <w:rPr/>
      </w:pPr>
      <w:r>
        <w:rPr/>
        <w:t>Figure 2</w:t>
      </w:r>
      <w:r>
        <w:rPr/>
        <w:t>.1.2/2</w:t>
      </w:r>
      <w:r>
        <w:rPr/>
        <w:t>: Operator Determined Barring of Mobile Originated Short Messages invocation in the SGSN</w:t>
      </w:r>
    </w:p>
    <w:p>
      <w:pPr>
        <w:pStyle w:val="Heading2"/>
        <w:bidi w:val="0"/>
        <w:jc w:val="start"/>
        <w:rPr/>
      </w:pPr>
      <w:bookmarkStart w:id="16" w:name="__RefHeading___Toc280357562"/>
      <w:bookmarkEnd w:id="16"/>
      <w:r>
        <w:rPr/>
        <w:t>2.2</w:t>
        <w:tab/>
        <w:t>Barring of Incoming Calls or Mobile Terminated Short Messages</w:t>
      </w:r>
    </w:p>
    <w:p>
      <w:pPr>
        <w:pStyle w:val="Heading3"/>
        <w:bidi w:val="0"/>
        <w:jc w:val="start"/>
        <w:rPr/>
      </w:pPr>
      <w:bookmarkStart w:id="17" w:name="__RefHeading___Toc280357563"/>
      <w:bookmarkEnd w:id="17"/>
      <w:r>
        <w:rPr/>
        <w:t>2.2.1</w:t>
        <w:tab/>
        <w:t>Application or Change of Barring in the HLR</w:t>
      </w:r>
    </w:p>
    <w:p>
      <w:pPr>
        <w:pStyle w:val="Normal"/>
        <w:rPr/>
      </w:pPr>
      <w:r>
        <w:rPr/>
        <w:t>If barring of incoming calls or mobile terminated short messages is applied to a subscription (or existing barring of incoming calls or mobile terminated short messages is modified or removed) by administrative action in the HLR, the HLR will update the subscription information accordingly. It is not necessary to transfer the updated subscription information to the VLR or the SGSN.</w:t>
      </w:r>
    </w:p>
    <w:p>
      <w:pPr>
        <w:pStyle w:val="Heading3"/>
        <w:bidi w:val="0"/>
        <w:jc w:val="start"/>
        <w:rPr/>
      </w:pPr>
      <w:bookmarkStart w:id="18" w:name="__RefHeading___Toc280357564"/>
      <w:bookmarkEnd w:id="18"/>
      <w:r>
        <w:rPr/>
        <w:t>2.2.2</w:t>
        <w:tab/>
        <w:t>Invocation of Barring</w:t>
      </w:r>
    </w:p>
    <w:p>
      <w:pPr>
        <w:pStyle w:val="Normal"/>
        <w:rPr/>
      </w:pPr>
      <w:r>
        <w:rPr/>
        <w:t>Barring of incoming calls is invoked in the HLR. If the HLR receives a request for routing information for a call directed to a mobile station which is subject to barring of incoming calls, the HLR will return a negative response to the request for routing information, with an appropriate error indication. The Gateway MSC may relay this error indication to the originating network using the appropriate telephony signalling system, or may connect the call to a recorded announcement to be determined by the network operator.</w:t>
      </w:r>
    </w:p>
    <w:p>
      <w:pPr>
        <w:pStyle w:val="Normal"/>
        <w:rPr/>
      </w:pPr>
      <w:r>
        <w:rPr/>
        <w:t>Barring of mobile terminated short messages is invoked in the HLR. If the HLR receives a request for routing information for a short message directed to a mobile station which is subject to barring of incoming calls, the HLR will return a negative response to the request for routing information, with an appropriate error indication. This error indication will be relayed to the originating Short Message service centre by the Gateway MSC using the protocol defined in 3GPP TS 23.040.</w:t>
      </w:r>
    </w:p>
    <w:p>
      <w:pPr>
        <w:pStyle w:val="Normal"/>
        <w:rPr/>
      </w:pPr>
      <w:r>
        <w:rPr/>
        <w:t>Operator Specific Barring may apply to outgoing or incoming calls, or mobile originated or mobile terminated short messages; if it applies to incoming calls or mobile terminated short messages, it is invoked in the HLR, as described above.</w:t>
      </w:r>
    </w:p>
    <w:p>
      <w:pPr>
        <w:pStyle w:val="Normal"/>
        <w:rPr/>
      </w:pPr>
      <w:r>
        <w:rPr/>
        <w:t xml:space="preserve">An indicative message flow diagram for the handling of Operator Determined Barring of incoming calls is given in figure </w:t>
      </w:r>
      <w:r>
        <w:rPr/>
        <w:t>2.2.2/1</w:t>
      </w:r>
      <w:r>
        <w:rPr/>
        <w:t>. For the case where the call is connected to an address determined by the network operator, this address is assumed to be directly connected to the GMSC, so that no inter-MSC signalling is required.</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rFonts w:cs="Courier New" w:ascii="Courier New" w:hAnsi="Courier New"/>
          <w:b/>
          <w:sz w:val="24"/>
        </w:rPr>
        <w:tab/>
      </w:r>
      <w:r>
        <w:rPr>
          <w:b/>
          <w:sz w:val="24"/>
        </w:rPr>
        <w:t>HLR</w:t>
      </w:r>
      <w:r>
        <w:rPr>
          <w:rFonts w:cs="Courier New" w:ascii="Courier New" w:hAnsi="Courier New"/>
          <w:b/>
          <w:sz w:val="24"/>
        </w:rPr>
        <w:tab/>
      </w:r>
      <w:r>
        <w:rPr>
          <w:b/>
          <w:sz w:val="24"/>
        </w:rPr>
        <w:t>GMSC</w:t>
      </w:r>
      <w:r>
        <w:rPr>
          <w:rFonts w:cs="Courier New" w:ascii="Courier New" w:hAnsi="Courier New"/>
          <w:b/>
          <w:sz w:val="24"/>
        </w:rPr>
        <w:tab/>
      </w:r>
      <w:r>
        <w:rPr>
          <w:b/>
          <w:sz w:val="24"/>
        </w:rPr>
        <w:t>N/W</w:t>
      </w:r>
      <w:r>
        <w:rPr>
          <w:rFonts w:cs="Courier New" w:ascii="Courier New" w:hAnsi="Courier New"/>
          <w:b/>
          <w:sz w:val="24"/>
        </w:rPr>
        <w:br/>
      </w:r>
      <w:r>
        <w:rPr>
          <w:u w:val="single"/>
        </w:rPr>
        <w:t xml:space="preserve">Incoming call request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rFonts w:ascii="Courier New" w:hAnsi="Courier New" w:cs="Courier New"/>
        </w:rPr>
      </w:pPr>
      <w:r>
        <w:rPr>
          <w:rFonts w:cs="Courier New" w:ascii="Courier New" w:hAnsi="Courier New"/>
        </w:rPr>
        <w:br/>
        <w:br/>
      </w:r>
      <w:r>
        <w:rPr/>
        <w:tab/>
        <w:tab/>
        <w:t>Incoming call</w:t>
        <w:br/>
        <w:tab/>
        <w:tab/>
        <w:t>&lt;---------------</w:t>
        <w:br/>
        <w:tab/>
        <w:tab/>
        <w:t>(address)</w:t>
        <w:br/>
        <w:tab/>
        <w:t>Send routing</w:t>
        <w:br/>
        <w:tab/>
        <w:t>&lt;----------------</w:t>
        <w:br/>
        <w:tab/>
        <w:t>info request</w:t>
        <w:br/>
        <w:br/>
        <w:br/>
        <w:tab/>
        <w:t>Reject</w:t>
        <w:br/>
        <w:tab/>
        <w:t>----------------&gt;</w:t>
        <w:br/>
        <w:tab/>
        <w:t>(cause)</w:t>
        <w:br/>
      </w:r>
    </w:p>
    <w:p>
      <w:pPr>
        <w:pStyle w:val="Normal"/>
        <w:keepNext w:val="true"/>
        <w:keepLines/>
        <w:pBdr>
          <w:left w:val="single" w:sz="6" w:space="0" w:color="000000"/>
          <w:right w:val="single" w:sz="6" w:space="0" w:color="000000"/>
        </w:pBdr>
        <w:rPr/>
      </w:pPr>
      <w:r>
        <w:rPr>
          <w:rFonts w:cs="Courier New" w:ascii="Courier New" w:hAnsi="Courier New"/>
          <w:u w:val="single"/>
        </w:rPr>
        <w:br/>
      </w:r>
      <w:r>
        <w:rPr>
          <w:u w:val="single"/>
        </w:rPr>
        <w:t>Operator option: error indication returned to network</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Reject</w:t>
        <w:br/>
        <w:tab/>
        <w:tab/>
        <w:t>---------------&gt;</w:t>
        <w:br/>
        <w:tab/>
        <w:tab/>
        <w:t>(cause)</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2.2.2/1</w:t>
      </w:r>
      <w:r>
        <w:rPr/>
        <w:t>: Operator Determined Barring of Incoming Calls</w:t>
      </w:r>
    </w:p>
    <w:p>
      <w:pPr>
        <w:pStyle w:val="Normal"/>
        <w:rPr/>
      </w:pPr>
      <w:r>
        <w:rPr/>
        <w:t xml:space="preserve">An indicative message flow diagram for the handling of Operator Determined Barring of mobile terminated short messages is given in figure </w:t>
      </w:r>
      <w:r>
        <w:rPr/>
        <w:t>2.2.2/2</w:t>
      </w:r>
      <w:r>
        <w:rPr/>
        <w:t>.</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HLR</w:t>
        <w:tab/>
        <w:t>SMS GMSC</w:t>
        <w:tab/>
        <w:t>SMS SC</w:t>
        <w:br/>
      </w:r>
      <w:r>
        <w:rPr>
          <w:u w:val="single"/>
        </w:rPr>
        <w:t xml:space="preserve">MT short message request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tab/>
        <w:t>MT short</w:t>
        <w:br/>
        <w:tab/>
        <w:tab/>
        <w:t>&lt;---------------</w:t>
        <w:br/>
        <w:tab/>
        <w:tab/>
        <w:t>message</w:t>
        <w:br/>
        <w:tab/>
        <w:t>Send routing</w:t>
        <w:br/>
        <w:tab/>
        <w:t>info for SM</w:t>
        <w:br/>
        <w:tab/>
        <w:t>&lt;----------------</w:t>
        <w:br/>
        <w:tab/>
        <w:t>request</w:t>
        <w:br/>
        <w:br/>
        <w:tab/>
        <w:t>Reject</w:t>
        <w:br/>
        <w:tab/>
        <w:t>----------------&gt;</w:t>
        <w:br/>
        <w:tab/>
        <w:t>(cause)</w:t>
        <w:br/>
        <w:br/>
        <w:tab/>
        <w:tab/>
        <w:t>Reject</w:t>
        <w:br/>
        <w:tab/>
        <w:tab/>
        <w:t>---------------&gt;</w:t>
        <w:br/>
        <w:tab/>
        <w:tab/>
        <w:t>(cause)</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2.2.2/2</w:t>
      </w:r>
      <w:r>
        <w:rPr/>
        <w:t>: Operator Determined Barring of Mobile Terminated Short Messages</w:t>
      </w:r>
    </w:p>
    <w:p>
      <w:pPr>
        <w:pStyle w:val="Heading2"/>
        <w:bidi w:val="0"/>
        <w:jc w:val="start"/>
        <w:rPr/>
      </w:pPr>
      <w:bookmarkStart w:id="19" w:name="__RefHeading___Toc280357565"/>
      <w:bookmarkEnd w:id="19"/>
      <w:r>
        <w:rPr/>
        <w:t>2.3</w:t>
        <w:tab/>
        <w:t>Barring of Roaming</w:t>
      </w:r>
    </w:p>
    <w:p>
      <w:pPr>
        <w:pStyle w:val="Heading3"/>
        <w:bidi w:val="0"/>
        <w:jc w:val="start"/>
        <w:rPr/>
      </w:pPr>
      <w:bookmarkStart w:id="20" w:name="__RefHeading___Toc280357566"/>
      <w:bookmarkEnd w:id="20"/>
      <w:r>
        <w:rPr/>
        <w:t>2.3.1</w:t>
        <w:tab/>
        <w:t>Application or Change of Barring in the HLR/HSS</w:t>
      </w:r>
    </w:p>
    <w:p>
      <w:pPr>
        <w:pStyle w:val="Normal"/>
        <w:rPr/>
      </w:pPr>
      <w:r>
        <w:rPr/>
        <w:t xml:space="preserve">If barring of roaming is applied to a subscription (or modified or removed) by administrative action in the HLR/HSS, the HLR/HSS shall update the subscription information accordingly. If the HLR/HSS determines from the identity of the VLR and/or the SGSN and/or MME that the mobile subscriber is currently registered in a barred PLMN, the HLR/HSS shall put the barring into effect by using a Cancel Location operation to the VLR and/or the SGSN and /or to the MME, as shown in figure </w:t>
      </w:r>
      <w:r>
        <w:rPr/>
        <w:t>2.3.1/1</w:t>
      </w:r>
      <w:r>
        <w:rPr/>
        <w:t>. If the mobile subscriber is not currently registered in a barred PLMN, the HLR/HSS shall take no further action.</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 or SGSN or MME</w:t>
        <w:tab/>
        <w:t>HLR/HSS</w:t>
        <w:br/>
      </w:r>
      <w:r>
        <w:rPr>
          <w:u w:val="single"/>
        </w:rPr>
        <w:t xml:space="preserve">ODB of roaming applied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tab/>
        <w:tab/>
        <w:t>Cancel</w:t>
        <w:br/>
        <w:tab/>
        <w:tab/>
        <w:tab/>
        <w:t>&lt;-----------</w:t>
        <w:br/>
        <w:tab/>
        <w:tab/>
        <w:tab/>
        <w:t>location</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2.3.1/1</w:t>
      </w:r>
      <w:r>
        <w:rPr/>
        <w:t>: Immediate Application of Barring of Roaming</w:t>
      </w:r>
    </w:p>
    <w:p>
      <w:pPr>
        <w:pStyle w:val="Heading3"/>
        <w:bidi w:val="0"/>
        <w:jc w:val="start"/>
        <w:rPr/>
      </w:pPr>
      <w:bookmarkStart w:id="21" w:name="__RefHeading___Toc280357567"/>
      <w:bookmarkEnd w:id="21"/>
      <w:r>
        <w:rPr/>
        <w:t>2.3.2</w:t>
        <w:tab/>
        <w:t>Invocation of Barring</w:t>
      </w:r>
    </w:p>
    <w:p>
      <w:pPr>
        <w:pStyle w:val="Normal"/>
        <w:rPr/>
      </w:pPr>
      <w:r>
        <w:rPr/>
        <w:t>Barring of roaming is invoked in the HLR/HSS. If the HLR receives a request from a VLR for location updating for a mobile which is attempting to roam to an area prohibited by Operator Determined Barring, the HLR shall reject the location updating request with an appropriate error indication and this error indication shall be relayed by the MSC and the BSS</w:t>
      </w:r>
      <w:r>
        <w:rPr/>
        <w:t>/RNS</w:t>
      </w:r>
      <w:r>
        <w:rPr/>
        <w:t xml:space="preserve"> to the mobile station over the radio path. If the HLR receives a request from a SGSN for location updating for a mobile which is attempting to roam to an area prohibited by Operator Determined Barring, the HLR shall reject the location updating request with an appropriate error indication and this error indication shall be relayed by the SGSN and the BSS</w:t>
      </w:r>
      <w:r>
        <w:rPr/>
        <w:t>/RNS</w:t>
      </w:r>
      <w:r>
        <w:rPr/>
        <w:t xml:space="preserve"> to the mobile station over the radio path. If the HSS receives a request from a MME for location updating for a mobile which is attempting to roam to an area prohibited by Operator Determined Barring, the HSS shall reject the location updating request with an appropriate error indication and this error indication shall be relayed by the MME  to the mobile station over the radio path.</w:t>
      </w:r>
    </w:p>
    <w:p>
      <w:pPr>
        <w:pStyle w:val="Normal"/>
        <w:keepNext w:val="true"/>
        <w:keepLines/>
        <w:rPr/>
      </w:pPr>
      <w:r>
        <w:rPr/>
        <w:t xml:space="preserve">Indicative message flow diagrams for the handling of Operator Determined Barring of roaming are given in figures </w:t>
      </w:r>
      <w:r>
        <w:rPr/>
        <w:t>2.3.2/1</w:t>
      </w:r>
      <w:r>
        <w:rPr/>
        <w:t xml:space="preserve"> and </w:t>
      </w:r>
      <w:r>
        <w:rPr/>
        <w:t>2.3.2/2</w:t>
      </w:r>
      <w:r>
        <w:rPr/>
        <w:t xml:space="preserve"> and 1.3.2/3.</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w:t>
        <w:tab/>
        <w:t>HLR</w:t>
        <w:br/>
      </w:r>
      <w:r>
        <w:rPr>
          <w:u w:val="single"/>
        </w:rPr>
        <w:t xml:space="preserve">Roaming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 xml:space="preserve"> LR request</w:t>
        <w:br/>
        <w:tab/>
        <w:t>-------------&gt;</w:t>
        <w:br/>
        <w:tab/>
        <w:tab/>
        <w:t>Location update</w:t>
        <w:br/>
        <w:tab/>
        <w:tab/>
        <w:t>----------------&gt;</w:t>
        <w:tab/>
        <w:br/>
        <w:tab/>
        <w:tab/>
        <w:t>request</w:t>
        <w:tab/>
        <w:t>Update</w:t>
        <w:br/>
        <w:tab/>
        <w:tab/>
        <w:tab/>
        <w:t>Location</w:t>
        <w:br/>
        <w:tab/>
        <w:tab/>
        <w:tab/>
        <w:t>-----------&gt;</w:t>
        <w:br/>
        <w:tab/>
        <w:tab/>
        <w:tab/>
        <w:t>request</w:t>
        <w:br/>
        <w:br/>
        <w:tab/>
        <w:tab/>
        <w:tab/>
        <w:t>Reject</w:t>
        <w:br/>
        <w:tab/>
        <w:tab/>
        <w:tab/>
        <w:t>&lt;-----------</w:t>
        <w:br/>
        <w:tab/>
        <w:tab/>
        <w:tab/>
        <w:t>(cause)</w:t>
        <w:br/>
        <w:tab/>
        <w:tab/>
        <w:t>Reject</w:t>
        <w:br/>
        <w:tab/>
        <w:tab/>
        <w:t>&lt;----------------</w:t>
        <w:br/>
        <w:tab/>
        <w:tab/>
        <w:t>(cause)</w:t>
        <w:br/>
        <w:tab/>
        <w:t>Reject</w:t>
        <w:br/>
        <w:tab/>
        <w:t>&lt;-------------</w:t>
        <w:br/>
        <w:tab/>
        <w:t>(cause)</w:t>
      </w:r>
    </w:p>
    <w:p>
      <w:pPr>
        <w:pStyle w:val="Normal"/>
        <w:keepNext w:val="true"/>
        <w:keepLines/>
        <w:pBdr>
          <w:left w:val="single" w:sz="6" w:space="0" w:color="000000"/>
          <w:bottom w:val="single" w:sz="6" w:space="0" w:color="000000"/>
          <w:right w:val="single" w:sz="6" w:space="0" w:color="000000"/>
        </w:pBdr>
        <w:rPr/>
      </w:pPr>
      <w:r>
        <w:rPr/>
      </w:r>
    </w:p>
    <w:p>
      <w:pPr>
        <w:pStyle w:val="TF"/>
        <w:rPr/>
      </w:pPr>
      <w:r>
        <w:rPr/>
        <w:t xml:space="preserve">Figure </w:t>
      </w:r>
      <w:r>
        <w:rPr/>
        <w:t>2.3.2/1</w:t>
      </w:r>
      <w:r>
        <w:rPr/>
        <w:t>: Operator Determined Barring of Roaming invocation in HLR. Roaming in a prohibited VLR</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SGSN</w:t>
        <w:tab/>
        <w:t>HLR</w:t>
        <w:br/>
      </w:r>
      <w:r>
        <w:rPr>
          <w:u w:val="single"/>
        </w:rPr>
        <w:t xml:space="preserve">Roaming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 xml:space="preserve"> LR request</w:t>
        <w:br/>
        <w:tab/>
        <w:t>-------------&gt;</w:t>
        <w:br/>
        <w:tab/>
        <w:tab/>
        <w:t>GPRS Update</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tab/>
        <w:t>Location</w:t>
        <w:br/>
        <w:tab/>
        <w:tab/>
        <w:t>----------------&gt;</w:t>
        <w:br/>
        <w:tab/>
        <w:tab/>
        <w:t>request</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tab/>
        <w:t>Reject</w:t>
        <w:br/>
        <w:tab/>
        <w:tab/>
        <w:t>&lt;----------------</w:t>
        <w:br/>
        <w:tab/>
        <w:tab/>
        <w:t>(cause)</w:t>
        <w:br/>
        <w:tab/>
        <w:t>Reject</w:t>
        <w:br/>
        <w:tab/>
        <w:t>&lt;-------------</w:t>
        <w:br/>
        <w:tab/>
        <w:t>(cause)</w:t>
      </w:r>
    </w:p>
    <w:p>
      <w:pPr>
        <w:pStyle w:val="Normal"/>
        <w:keepNext w:val="true"/>
        <w:keepLines/>
        <w:pBdr>
          <w:left w:val="single" w:sz="6" w:space="0" w:color="000000"/>
          <w:bottom w:val="single" w:sz="6" w:space="0" w:color="000000"/>
          <w:right w:val="single" w:sz="6" w:space="0" w:color="000000"/>
        </w:pBdr>
        <w:rPr/>
      </w:pPr>
      <w:r>
        <w:rPr/>
      </w:r>
    </w:p>
    <w:p>
      <w:pPr>
        <w:pStyle w:val="TF"/>
        <w:rPr/>
      </w:pPr>
      <w:r>
        <w:rPr/>
        <w:t xml:space="preserve">Figure </w:t>
      </w:r>
      <w:r>
        <w:rPr/>
        <w:t>2.3.2/2</w:t>
      </w:r>
      <w:r>
        <w:rPr/>
        <w:t>: Operator Determined Barring of Roaming invocation in HLR. Roaming in a prohibited SGSN</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MME</w:t>
        <w:tab/>
        <w:t>HSS</w:t>
        <w:br/>
      </w:r>
      <w:r>
        <w:rPr>
          <w:u w:val="single"/>
        </w:rPr>
        <w:t xml:space="preserve">Roaming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 xml:space="preserve"> LR request</w:t>
        <w:br/>
        <w:tab/>
        <w:t>-------------&gt;</w:t>
        <w:br/>
        <w:tab/>
        <w:tab/>
        <w:t>Update</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tab/>
        <w:t>Location</w:t>
        <w:br/>
        <w:tab/>
        <w:tab/>
        <w:t>----------------&gt;</w:t>
        <w:br/>
        <w:tab/>
        <w:tab/>
        <w:t>request</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tab/>
        <w:t>Reject</w:t>
        <w:br/>
        <w:tab/>
        <w:tab/>
        <w:t>&lt;----------------</w:t>
        <w:br/>
        <w:tab/>
        <w:tab/>
        <w:t>(cause)</w:t>
        <w:br/>
        <w:tab/>
        <w:t>Reject</w:t>
        <w:br/>
        <w:tab/>
        <w:t>&lt;-------------</w:t>
        <w:br/>
        <w:tab/>
        <w:t>(cause)</w:t>
      </w:r>
    </w:p>
    <w:p>
      <w:pPr>
        <w:pStyle w:val="Normal"/>
        <w:keepNext w:val="true"/>
        <w:keepLines/>
        <w:pBdr>
          <w:left w:val="single" w:sz="6" w:space="0" w:color="000000"/>
          <w:bottom w:val="single" w:sz="6" w:space="0" w:color="000000"/>
          <w:right w:val="single" w:sz="6" w:space="0" w:color="000000"/>
        </w:pBdr>
        <w:rPr/>
      </w:pPr>
      <w:r>
        <w:rPr/>
      </w:r>
    </w:p>
    <w:p>
      <w:pPr>
        <w:pStyle w:val="TF"/>
        <w:rPr/>
      </w:pPr>
      <w:r>
        <w:rPr/>
        <w:t xml:space="preserve">Figure </w:t>
      </w:r>
      <w:r>
        <w:rPr/>
        <w:t>2.3.2/</w:t>
      </w:r>
      <w:r>
        <w:rPr/>
        <w:t>3: Operator Determined Barring of Roaming invocation in HSS. Roaming in a prohibited MME</w:t>
      </w:r>
    </w:p>
    <w:p>
      <w:pPr>
        <w:pStyle w:val="Heading2"/>
        <w:bidi w:val="0"/>
        <w:jc w:val="start"/>
        <w:rPr/>
      </w:pPr>
      <w:bookmarkStart w:id="22" w:name="__RefHeading___Toc280357568"/>
      <w:bookmarkEnd w:id="22"/>
      <w:r>
        <w:rPr/>
        <w:t>2.4</w:t>
        <w:tab/>
        <w:t>Barring of Supplementary Services Access</w:t>
      </w:r>
    </w:p>
    <w:p>
      <w:pPr>
        <w:pStyle w:val="Normal"/>
        <w:rPr/>
      </w:pPr>
      <w:r>
        <w:rPr/>
        <w:t>Barring of supplementary services access encompasses the general barring of supplementary services management category specified in 3GPP TS 22.041</w:t>
      </w:r>
      <w:r>
        <w:rPr/>
        <w:t xml:space="preserve"> [2]</w:t>
      </w:r>
      <w:r>
        <w:rPr/>
        <w:t xml:space="preserve"> and the specific categories of barring of registration of a call forwarded-to number and barring of invocation of call transfer.</w:t>
      </w:r>
    </w:p>
    <w:p>
      <w:pPr>
        <w:pStyle w:val="Heading3"/>
        <w:bidi w:val="0"/>
        <w:jc w:val="start"/>
        <w:rPr/>
      </w:pPr>
      <w:bookmarkStart w:id="23" w:name="__RefHeading___Toc280357569"/>
      <w:bookmarkEnd w:id="23"/>
      <w:r>
        <w:rPr/>
        <w:t>2.4.1</w:t>
        <w:tab/>
        <w:t>Application or Change of Barring in the HLR</w:t>
      </w:r>
    </w:p>
    <w:p>
      <w:pPr>
        <w:pStyle w:val="Normal"/>
        <w:rPr/>
      </w:pPr>
      <w:r>
        <w:rPr/>
        <w:t xml:space="preserve">If barring of supplementary services access is applied to a subscription (or existing barring of supplementary services access is modified or removed) by administrative action in the HLR, the HLR will update the subscription information accordingly, and, if necessary, transfer the updated subscription information to the VLR using one or more Insert Subscriber Data operations, as shown in figure </w:t>
      </w:r>
      <w:r>
        <w:rPr/>
        <w:t>2.1.1/</w:t>
      </w:r>
      <w:r>
        <w:rPr/>
        <w:t>1.</w:t>
      </w:r>
    </w:p>
    <w:p>
      <w:pPr>
        <w:pStyle w:val="Normal"/>
        <w:rPr/>
      </w:pPr>
      <w:r>
        <w:rPr/>
        <w:t>If the VPLMN does not support Operator Determined Barring of supplementary service access, the VLR shall indicate this in the acknowledgement to the Insert Subscriber Data message. The HLR shall then, as an operator option, apply barring of roaming as described in subclause 2.3 or take any other action decided by the operator of the HPLMN.</w:t>
      </w:r>
    </w:p>
    <w:p>
      <w:pPr>
        <w:pStyle w:val="Heading3"/>
        <w:bidi w:val="0"/>
        <w:jc w:val="start"/>
        <w:rPr/>
      </w:pPr>
      <w:bookmarkStart w:id="24" w:name="__RefHeading___Toc280357570"/>
      <w:bookmarkEnd w:id="24"/>
      <w:r>
        <w:rPr/>
        <w:t>2.4.2</w:t>
        <w:tab/>
        <w:t>Invocation of Barring</w:t>
      </w:r>
    </w:p>
    <w:p>
      <w:pPr>
        <w:pStyle w:val="Normal"/>
        <w:rPr/>
      </w:pPr>
      <w:r>
        <w:rPr/>
        <w:t>Barring of supplementary services access is invoked in the HLR or the VLR, depending on the supplementary service operation.</w:t>
      </w:r>
    </w:p>
    <w:p>
      <w:pPr>
        <w:pStyle w:val="Normal"/>
        <w:rPr/>
      </w:pPr>
      <w:r>
        <w:rPr/>
        <w:t>Barring of access to the following supplementary service operations is invoked in the HLR:</w:t>
      </w:r>
    </w:p>
    <w:p>
      <w:pPr>
        <w:pStyle w:val="B1"/>
        <w:rPr/>
      </w:pPr>
      <w:r>
        <w:rPr/>
        <w:t>-</w:t>
        <w:tab/>
        <w:t>registration;</w:t>
      </w:r>
    </w:p>
    <w:p>
      <w:pPr>
        <w:pStyle w:val="B1"/>
        <w:rPr/>
      </w:pPr>
      <w:r>
        <w:rPr/>
        <w:t>-</w:t>
        <w:tab/>
        <w:t>erasure;</w:t>
      </w:r>
    </w:p>
    <w:p>
      <w:pPr>
        <w:pStyle w:val="B1"/>
        <w:rPr/>
      </w:pPr>
      <w:r>
        <w:rPr/>
        <w:t>-</w:t>
        <w:tab/>
        <w:t>activation;</w:t>
      </w:r>
    </w:p>
    <w:p>
      <w:pPr>
        <w:pStyle w:val="B1"/>
        <w:rPr/>
      </w:pPr>
      <w:r>
        <w:rPr/>
        <w:t>-</w:t>
        <w:tab/>
        <w:t>deactivation;</w:t>
      </w:r>
    </w:p>
    <w:p>
      <w:pPr>
        <w:pStyle w:val="B1"/>
        <w:rPr/>
      </w:pPr>
      <w:r>
        <w:rPr/>
        <w:t>-</w:t>
        <w:tab/>
        <w:t>password registration;</w:t>
      </w:r>
    </w:p>
    <w:p>
      <w:pPr>
        <w:pStyle w:val="B1"/>
        <w:rPr/>
      </w:pPr>
      <w:r>
        <w:rPr/>
        <w:t>-</w:t>
        <w:tab/>
        <w:t>processing unstructured SS data.</w:t>
      </w:r>
    </w:p>
    <w:p>
      <w:pPr>
        <w:pStyle w:val="Normal"/>
        <w:rPr/>
      </w:pPr>
      <w:r>
        <w:rPr/>
        <w:t xml:space="preserve">An indicative message flow diagram for the handling in the HLR of Operator Determined Barring of access to supplementary services is given in figure </w:t>
      </w:r>
      <w:r>
        <w:rPr/>
        <w:t>2.4.2/1</w:t>
      </w:r>
      <w:r>
        <w:rPr/>
        <w:t>.</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w:t>
        <w:tab/>
        <w:t>HLR</w:t>
        <w:br/>
      </w:r>
      <w:r>
        <w:rPr>
          <w:u w:val="single"/>
        </w:rPr>
        <w:t xml:space="preserve">Access to Supplementary Services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SS request</w:t>
        <w:br/>
        <w:tab/>
        <w:t>-------------&gt;</w:t>
        <w:br/>
        <w:tab/>
        <w:tab/>
        <w:t>SS activity</w:t>
        <w:br/>
        <w:tab/>
        <w:tab/>
        <w:t xml:space="preserve"> ----------------&gt;</w:t>
        <w:br/>
        <w:tab/>
        <w:tab/>
        <w:t>request</w:t>
        <w:br/>
        <w:tab/>
        <w:tab/>
        <w:tab/>
        <w:t>SS</w:t>
        <w:br/>
        <w:tab/>
        <w:tab/>
        <w:tab/>
        <w:t>activity</w:t>
        <w:br/>
        <w:tab/>
        <w:tab/>
        <w:tab/>
        <w:t>-----------&gt;</w:t>
        <w:br/>
        <w:tab/>
        <w:tab/>
        <w:tab/>
        <w:t>request</w:t>
        <w:br/>
        <w:br/>
        <w:tab/>
        <w:tab/>
        <w:tab/>
        <w:t>Reject</w:t>
        <w:br/>
        <w:tab/>
        <w:tab/>
        <w:tab/>
        <w:t>&lt;-----------</w:t>
        <w:br/>
        <w:tab/>
        <w:tab/>
        <w:tab/>
        <w:t>(cause)</w:t>
        <w:br/>
        <w:tab/>
        <w:tab/>
        <w:t>Reject</w:t>
        <w:br/>
        <w:tab/>
        <w:tab/>
        <w:t>&lt;----------------</w:t>
        <w:br/>
        <w:tab/>
        <w:tab/>
        <w:t>(cause)</w:t>
        <w:br/>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Reject</w:t>
        <w:br/>
        <w:tab/>
        <w:t>&lt;-------------</w:t>
        <w:br/>
        <w:tab/>
        <w:t>(cause)</w:t>
      </w:r>
    </w:p>
    <w:p>
      <w:pPr>
        <w:pStyle w:val="Normal"/>
        <w:keepNext w:val="true"/>
        <w:keepLines/>
        <w:pBdr>
          <w:left w:val="single" w:sz="6" w:space="0" w:color="000000"/>
          <w:bottom w:val="single" w:sz="6" w:space="0" w:color="000000"/>
          <w:right w:val="single" w:sz="6" w:space="0" w:color="000000"/>
        </w:pBdr>
        <w:rPr/>
      </w:pPr>
      <w:r>
        <w:rPr/>
      </w:r>
    </w:p>
    <w:p>
      <w:pPr>
        <w:pStyle w:val="TF"/>
        <w:rPr/>
      </w:pPr>
      <w:r>
        <w:rPr/>
        <w:t xml:space="preserve">Figure </w:t>
      </w:r>
      <w:r>
        <w:rPr/>
        <w:t>2.4.2/1</w:t>
      </w:r>
      <w:r>
        <w:rPr/>
        <w:t>: Operator Determined Barring of Access to Supplementary Services in the HLR</w:t>
      </w:r>
    </w:p>
    <w:p>
      <w:pPr>
        <w:pStyle w:val="NO"/>
        <w:rPr/>
      </w:pPr>
      <w:r>
        <w:rPr/>
        <w:t>NOTE 1:</w:t>
        <w:tab/>
        <w:t>Although the HLR handles interrogation of some supplementary services, Operator Determined Barring of interrogation of all supplementary services is invoked in the VLR. This reduces the amount of analysis which the VLR must perform on supplementary service requests before deciding whether to relay a supplementary service request to the HLR or reject it because of Operator Determined Barring of access to supplementary services. Operator Determined Barring of control of PLMN specific supplementary services is invoked in the VLR for the same reason.</w:t>
      </w:r>
    </w:p>
    <w:p>
      <w:pPr>
        <w:pStyle w:val="NO"/>
        <w:rPr/>
      </w:pPr>
      <w:r>
        <w:rPr/>
        <w:t>NOTE 2:</w:t>
        <w:tab/>
        <w:t>Although the VLR handles some processing of unstructured SS data, and therefore has to check for Operator Determined Barring of access to supplementary services, a check is also specified in the HLR to guard against the case where the VLR does not support Operator Determined Barring of access to supplementary services.</w:t>
      </w:r>
    </w:p>
    <w:p>
      <w:pPr>
        <w:pStyle w:val="Normal"/>
        <w:rPr/>
      </w:pPr>
      <w:r>
        <w:rPr/>
        <w:t>Barring of access to the following supplementary service operations is invoked in the VLR:</w:t>
      </w:r>
    </w:p>
    <w:p>
      <w:pPr>
        <w:pStyle w:val="B1"/>
        <w:rPr/>
      </w:pPr>
      <w:r>
        <w:rPr/>
        <w:t>-</w:t>
        <w:tab/>
        <w:t>interrogation;</w:t>
      </w:r>
    </w:p>
    <w:p>
      <w:pPr>
        <w:pStyle w:val="B1"/>
        <w:rPr/>
      </w:pPr>
      <w:r>
        <w:rPr/>
        <w:t>-</w:t>
        <w:tab/>
        <w:t>invocation;</w:t>
      </w:r>
    </w:p>
    <w:p>
      <w:pPr>
        <w:pStyle w:val="B1"/>
        <w:rPr/>
      </w:pPr>
      <w:r>
        <w:rPr/>
        <w:t>-</w:t>
        <w:tab/>
        <w:t>control of PLMN specific supplementary services;</w:t>
      </w:r>
    </w:p>
    <w:p>
      <w:pPr>
        <w:pStyle w:val="B1"/>
        <w:rPr/>
      </w:pPr>
      <w:r>
        <w:rPr/>
        <w:t>-</w:t>
        <w:tab/>
        <w:t>processing unstructured SS data.</w:t>
      </w:r>
    </w:p>
    <w:p>
      <w:pPr>
        <w:pStyle w:val="Normal"/>
        <w:rPr/>
      </w:pPr>
      <w:r>
        <w:rPr/>
        <w:t xml:space="preserve">An indicative message flow diagram for the handling in the VLR of Operator Determined Barring of access to supplementary services is given in figure </w:t>
      </w:r>
      <w:r>
        <w:rPr/>
        <w:t>2.4.2/2</w:t>
      </w:r>
      <w:r>
        <w:rPr/>
        <w:t>.</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w:t>
        <w:br/>
      </w:r>
      <w:r>
        <w:rPr>
          <w:u w:val="single"/>
        </w:rPr>
        <w:t xml:space="preserve">Access to Supplementary Services barred because of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 xml:space="preserve"> SS request</w:t>
        <w:br/>
        <w:tab/>
        <w:t>-------------&gt;</w:t>
        <w:br/>
        <w:tab/>
        <w:tab/>
        <w:t>SS activity</w:t>
        <w:br/>
        <w:tab/>
        <w:tab/>
        <w:t xml:space="preserve"> ----------------&gt;</w:t>
        <w:br/>
        <w:tab/>
        <w:tab/>
        <w:t>request</w:t>
        <w:br/>
        <w:br/>
        <w:tab/>
        <w:tab/>
        <w:t>Reject</w:t>
        <w:br/>
        <w:tab/>
        <w:tab/>
        <w:t xml:space="preserve"> &lt;----------------</w:t>
        <w:br/>
        <w:tab/>
        <w:tab/>
        <w:t>(cause)</w:t>
        <w:br/>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Reject</w:t>
        <w:br/>
        <w:tab/>
        <w:t>&lt;-----------------</w:t>
        <w:br/>
        <w:tab/>
        <w:t>(Cause)</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2.4.2/2</w:t>
      </w:r>
      <w:r>
        <w:rPr/>
        <w:t>: Operator Determined Barring of Access to Supplementary Services in the VLR</w:t>
      </w:r>
    </w:p>
    <w:p>
      <w:pPr>
        <w:pStyle w:val="Heading3"/>
        <w:bidi w:val="0"/>
        <w:jc w:val="start"/>
        <w:rPr/>
      </w:pPr>
      <w:bookmarkStart w:id="25" w:name="__RefHeading___Toc280357571"/>
      <w:bookmarkEnd w:id="25"/>
      <w:r>
        <w:rPr/>
        <w:t>2.4.3</w:t>
        <w:tab/>
        <w:t>Operator Determined Barring of access to supplementary service not supported in VLR</w:t>
      </w:r>
    </w:p>
    <w:p>
      <w:pPr>
        <w:pStyle w:val="Normal"/>
        <w:rPr/>
      </w:pPr>
      <w:r>
        <w:rPr/>
        <w:t>If the VLR does not support Operator Determined Barring of access to supplementary services the HLR shall take the following actions:</w:t>
      </w:r>
    </w:p>
    <w:p>
      <w:pPr>
        <w:pStyle w:val="B1"/>
        <w:rPr/>
      </w:pPr>
      <w:r>
        <w:rPr/>
        <w:t>The VLR supports only phase 1:</w:t>
      </w:r>
    </w:p>
    <w:p>
      <w:pPr>
        <w:pStyle w:val="B1"/>
        <w:rPr/>
      </w:pPr>
      <w:r>
        <w:rPr/>
        <w:tab/>
        <w:t>If the HLR receives a request which should normally be barred by the VLR the HLR shall reject the request with the appropriate phase 1 error (illegal SS operation or system failure).</w:t>
      </w:r>
    </w:p>
    <w:p>
      <w:pPr>
        <w:pStyle w:val="B1"/>
        <w:rPr/>
      </w:pPr>
      <w:r>
        <w:rPr/>
        <w:t>The VLR supports phase 2 but does not support this Operator Determined Barring category:</w:t>
      </w:r>
    </w:p>
    <w:p>
      <w:pPr>
        <w:pStyle w:val="B1"/>
        <w:rPr/>
      </w:pPr>
      <w:r>
        <w:rPr/>
        <w:tab/>
        <w:t>If the HLR receives a request which should normally be barred by the VLR the HLR shall reject the request instead of the VLR.</w:t>
      </w:r>
    </w:p>
    <w:p>
      <w:pPr>
        <w:pStyle w:val="Normal"/>
        <w:rPr/>
      </w:pPr>
      <w:r>
        <w:rPr/>
        <w:t>Note that requests handled locally by the VLR (e.g. interrogation) will not be barred.</w:t>
      </w:r>
    </w:p>
    <w:p>
      <w:pPr>
        <w:pStyle w:val="Heading2"/>
        <w:bidi w:val="0"/>
        <w:jc w:val="start"/>
        <w:rPr/>
      </w:pPr>
      <w:bookmarkStart w:id="26" w:name="__RefHeading___Toc280357572"/>
      <w:bookmarkEnd w:id="26"/>
      <w:r>
        <w:rPr/>
        <w:t>2.</w:t>
      </w:r>
      <w:r>
        <w:rPr/>
        <w:t>5</w:t>
      </w:r>
      <w:r>
        <w:rPr/>
        <w:tab/>
        <w:t xml:space="preserve">Barring of </w:t>
      </w:r>
      <w:r>
        <w:rPr/>
        <w:t>MS initiated PDP context activation</w:t>
      </w:r>
    </w:p>
    <w:p>
      <w:pPr>
        <w:pStyle w:val="Normal"/>
        <w:rPr/>
      </w:pPr>
      <w:r>
        <w:rPr/>
        <w:t xml:space="preserve">Barring of </w:t>
      </w:r>
      <w:r>
        <w:rPr/>
        <w:t xml:space="preserve">MS initiated PDP context activation shall be performed based on the </w:t>
      </w:r>
      <w:r>
        <w:rPr/>
        <w:t xml:space="preserve">Operator Determined Barring </w:t>
      </w:r>
      <w:r>
        <w:rPr/>
        <w:t xml:space="preserve"> for Packet Oriented Services </w:t>
      </w:r>
      <w:r>
        <w:rPr/>
        <w:t>defined in 3G TS 22.041</w:t>
      </w:r>
      <w:r>
        <w:rPr/>
        <w:t xml:space="preserve"> [2].</w:t>
      </w:r>
      <w:r>
        <w:rPr/>
        <w:t xml:space="preserve"> </w:t>
      </w:r>
    </w:p>
    <w:p>
      <w:pPr>
        <w:pStyle w:val="Heading3"/>
        <w:bidi w:val="0"/>
        <w:jc w:val="start"/>
        <w:rPr/>
      </w:pPr>
      <w:bookmarkStart w:id="27" w:name="__RefHeading___Toc280357573"/>
      <w:bookmarkEnd w:id="27"/>
      <w:r>
        <w:rPr/>
        <w:t>2.</w:t>
      </w:r>
      <w:r>
        <w:rPr/>
        <w:t>5</w:t>
      </w:r>
      <w:r>
        <w:rPr/>
        <w:t>.1</w:t>
        <w:tab/>
        <w:t>Application or Change of Barring in the HLR</w:t>
      </w:r>
    </w:p>
    <w:p>
      <w:pPr>
        <w:pStyle w:val="Normal"/>
        <w:rPr/>
      </w:pPr>
      <w:r>
        <w:rPr/>
        <w:t xml:space="preserve">If barring of </w:t>
      </w:r>
      <w:r>
        <w:rPr/>
        <w:t xml:space="preserve">Packet Oriented Services </w:t>
      </w:r>
      <w:r>
        <w:rPr/>
        <w:t xml:space="preserve">is applied to a subscription (or existing barring of </w:t>
      </w:r>
      <w:r>
        <w:rPr/>
        <w:t xml:space="preserve">Packet Oriented Services </w:t>
      </w:r>
      <w:r>
        <w:rP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t>2.5.1/</w:t>
      </w:r>
      <w:r>
        <w:rPr/>
        <w:t>1.</w:t>
      </w:r>
    </w:p>
    <w:p>
      <w:pPr>
        <w:pStyle w:val="Normal"/>
        <w:rPr/>
      </w:pPr>
      <w:r>
        <w:rPr/>
        <w:t xml:space="preserve">If the VPLMN does not support Operator Determined Barring of </w:t>
      </w:r>
      <w:r>
        <w:rPr/>
        <w:t>Packet Oriented Services</w:t>
      </w:r>
      <w:r>
        <w:rPr/>
        <w:t>, the SGSN shall indicate this in the acknowledgement of the Insert Subscriber Data message. The HLR shall then, as an operator option, apply barring of roaming as described in subclause 2.3 or take any other action decided by the operator of the HPLMN.</w:t>
      </w:r>
      <w:r>
        <w:br w:type="page"/>
      </w:r>
    </w:p>
    <w:p>
      <w:pPr>
        <w:pStyle w:val="Normal"/>
        <w:rPr/>
      </w:pPr>
      <w:r>
        <w:rPr/>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MS</w:t>
      </w:r>
      <w:r>
        <w:rPr>
          <w:rFonts w:cs="Courier New" w:ascii="Courier New" w:hAnsi="Courier New"/>
          <w:b/>
          <w:sz w:val="24"/>
        </w:rPr>
        <w:tab/>
      </w:r>
      <w:r>
        <w:rPr>
          <w:b/>
          <w:sz w:val="24"/>
        </w:rPr>
        <w:t>SGSN</w:t>
      </w:r>
      <w:r>
        <w:rPr>
          <w:rFonts w:cs="Courier New" w:ascii="Courier New" w:hAnsi="Courier New"/>
          <w:b/>
          <w:sz w:val="24"/>
        </w:rPr>
        <w:tab/>
      </w:r>
      <w:r>
        <w:rPr>
          <w:b/>
          <w:sz w:val="24"/>
        </w:rPr>
        <w:t>HLR</w:t>
      </w:r>
      <w:r>
        <w:rPr>
          <w:rFonts w:cs="Courier New" w:ascii="Courier New" w:hAnsi="Courier New"/>
          <w:b/>
          <w:sz w:val="24"/>
        </w:rPr>
        <w:br/>
      </w:r>
      <w:r>
        <w:rPr>
          <w:u w:val="single"/>
        </w:rPr>
        <w:t xml:space="preserve">ODB of </w:t>
      </w:r>
      <w:r>
        <w:rPr>
          <w:u w:val="single"/>
        </w:rPr>
        <w:t xml:space="preserve">Packet Oriented Services </w:t>
      </w:r>
      <w:r>
        <w:rPr>
          <w:u w:val="single"/>
        </w:rPr>
        <w:t>applied, modified or removed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Insert</w:t>
        <w:br/>
        <w:tab/>
        <w:tab/>
        <w:t>Subscriber</w:t>
        <w:br/>
        <w:tab/>
        <w:tab/>
        <w:t>&lt;-----------</w:t>
        <w:br/>
        <w:tab/>
        <w:tab/>
        <w:t>data</w:t>
        <w:br/>
      </w:r>
      <w:r>
        <w:rPr>
          <w:rFonts w:cs="Courier New" w:ascii="Courier New" w:hAnsi="Courier New"/>
        </w:rPr>
        <w:br/>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2.5.1/</w:t>
      </w:r>
      <w:r>
        <w:rPr/>
        <w:t>1: Transfer of updated subscription information to SGSN</w:t>
      </w:r>
    </w:p>
    <w:p>
      <w:pPr>
        <w:pStyle w:val="Heading3"/>
        <w:bidi w:val="0"/>
        <w:jc w:val="start"/>
        <w:rPr/>
      </w:pPr>
      <w:bookmarkStart w:id="28" w:name="__RefHeading___Toc280357574"/>
      <w:bookmarkEnd w:id="28"/>
      <w:r>
        <w:rPr/>
        <w:t>2.</w:t>
      </w:r>
      <w:r>
        <w:rPr/>
        <w:t>5</w:t>
      </w:r>
      <w:r>
        <w:rPr/>
        <w:t>.2</w:t>
        <w:tab/>
        <w:t>Invocation of Barring</w:t>
      </w:r>
    </w:p>
    <w:p>
      <w:pPr>
        <w:pStyle w:val="Normal"/>
        <w:rPr/>
      </w:pPr>
      <w:r>
        <w:rPr/>
        <w:t xml:space="preserve">Barring of </w:t>
      </w:r>
      <w:r>
        <w:rPr/>
        <w:t xml:space="preserve">MS initiated PDP context activation </w:t>
      </w:r>
      <w:r>
        <w:rPr/>
        <w:t>is invoked in the SGSN. If the SGSN receives a request for a</w:t>
      </w:r>
      <w:r>
        <w:rPr/>
        <w:t>n</w:t>
      </w:r>
      <w:r>
        <w:rPr/>
        <w:t xml:space="preserve"> </w:t>
      </w:r>
      <w:r>
        <w:rPr/>
        <w:t>MS initiated PDP context activation</w:t>
      </w:r>
      <w:r>
        <w:rPr/>
        <w:t xml:space="preserve"> which is prohibited by Operator Determined Barring, the SGSN will return a negative response to the request with an appropriate error indication via the BSS</w:t>
      </w:r>
      <w:r>
        <w:rPr/>
        <w:t>/RNS</w:t>
      </w:r>
      <w:r>
        <w:rPr/>
        <w:t xml:space="preserve"> to the mobile station over the radio path. </w:t>
      </w:r>
    </w:p>
    <w:p>
      <w:pPr>
        <w:pStyle w:val="NO"/>
        <w:rPr/>
      </w:pPr>
      <w:r>
        <w:rPr/>
        <w:t>NOTE:</w:t>
        <w:tab/>
        <w:t xml:space="preserve">Barring of </w:t>
      </w:r>
      <w:r>
        <w:rPr/>
        <w:t>MS initiated PDP context activation</w:t>
      </w:r>
      <w:r>
        <w:rPr/>
        <w:t xml:space="preserve"> for Packet Oriented Services is not applicable for Local IP Access (LIPA)</w:t>
      </w:r>
      <w:r>
        <w:rPr>
          <w:lang w:eastAsia="ja-JP"/>
        </w:rPr>
        <w:t>.</w:t>
      </w:r>
    </w:p>
    <w:p>
      <w:pPr>
        <w:pStyle w:val="Normal"/>
        <w:rPr/>
      </w:pPr>
      <w:r>
        <w:rPr/>
        <w:t xml:space="preserve">Barring of </w:t>
      </w:r>
      <w:r>
        <w:rPr/>
        <w:t xml:space="preserve">MS initiated PDP context activation is performed in the SGSN while the SGSN selects the APN and GGSN. The APN operator identifier, a part of selected APN is referred to make a judgement whether to be barred or not. The detail mechanism of the ODB </w:t>
      </w:r>
      <w:r>
        <w:rPr/>
        <w:t>judgement</w:t>
      </w:r>
      <w:r>
        <w:rPr/>
        <w:t xml:space="preserve"> is specified in the 3G TS 23.060 [4]. </w:t>
      </w:r>
    </w:p>
    <w:p>
      <w:pPr>
        <w:pStyle w:val="Normal"/>
        <w:keepLines/>
        <w:rPr/>
      </w:pPr>
      <w:r>
        <w:rPr/>
        <w:t xml:space="preserve">Indicative message flow diagram for the handling of Operator Determined Barring of </w:t>
      </w:r>
      <w:r>
        <w:rPr/>
        <w:t>MS initiated PDP context activation</w:t>
      </w:r>
      <w:r>
        <w:rPr/>
        <w:t xml:space="preserve"> </w:t>
      </w:r>
      <w:r>
        <w:rPr/>
        <w:t xml:space="preserve">is </w:t>
      </w:r>
      <w:r>
        <w:rPr/>
        <w:t xml:space="preserve">given in figures </w:t>
      </w:r>
      <w:r>
        <w:rPr/>
        <w:t xml:space="preserve">2.5.2/1. </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r>
      <w:r>
        <w:rPr>
          <w:b/>
          <w:sz w:val="24"/>
        </w:rPr>
        <w:t>SGSN</w:t>
      </w:r>
      <w:r>
        <w:rPr>
          <w:b/>
          <w:sz w:val="24"/>
        </w:rPr>
        <w:br/>
      </w:r>
      <w:r>
        <w:rPr>
          <w:u w:val="single"/>
        </w:rPr>
        <w:t xml:space="preserve">MS initiated PDP context activation </w:t>
      </w:r>
      <w:r>
        <w:rPr>
          <w:u w:val="single"/>
        </w:rPr>
        <w:t>barred because of ODB</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r>
      <w:r>
        <w:rPr/>
        <w:t>Activate PDP</w:t>
      </w:r>
      <w:r>
        <w:rPr/>
        <w:br/>
        <w:tab/>
      </w:r>
      <w:r>
        <w:rPr/>
        <w:t>context request</w:t>
      </w:r>
      <w:r>
        <w:rPr/>
        <w:br/>
        <w:tab/>
        <w:t>----------------&gt;</w:t>
        <w:br/>
        <w:br/>
        <w:tab/>
        <w:t>Reject</w:t>
        <w:br/>
        <w:tab/>
        <w:t>&lt;----------------</w:t>
        <w:br/>
        <w:tab/>
        <w:t>(cause)</w:t>
        <w:br/>
        <w:br/>
      </w:r>
    </w:p>
    <w:p>
      <w:pPr>
        <w:pStyle w:val="Normal"/>
        <w:keepNext w:val="true"/>
        <w:keepLines/>
        <w:pBdr>
          <w:left w:val="single" w:sz="6" w:space="0" w:color="000000"/>
          <w:bottom w:val="single" w:sz="6" w:space="0" w:color="000000"/>
          <w:right w:val="single" w:sz="6" w:space="0" w:color="000000"/>
        </w:pBdr>
        <w:rPr/>
      </w:pPr>
      <w:r>
        <w:rPr/>
      </w:r>
    </w:p>
    <w:p>
      <w:pPr>
        <w:pStyle w:val="TF"/>
        <w:rPr/>
      </w:pPr>
      <w:r>
        <w:rPr/>
        <w:t>Figure 2</w:t>
      </w:r>
      <w:r>
        <w:rPr/>
        <w:t>.5.2/1</w:t>
      </w:r>
      <w:r>
        <w:rPr/>
        <w:t xml:space="preserve">: Operator Determined Barring of </w:t>
      </w:r>
      <w:r>
        <w:rPr/>
        <w:t>MS initiated PDP context activation</w:t>
      </w:r>
      <w:r>
        <w:rPr/>
        <w:t xml:space="preserve"> in the </w:t>
      </w:r>
      <w:r>
        <w:rPr/>
        <w:t>SGSN</w:t>
      </w:r>
    </w:p>
    <w:p>
      <w:pPr>
        <w:pStyle w:val="Heading2"/>
        <w:bidi w:val="0"/>
        <w:jc w:val="start"/>
        <w:rPr/>
      </w:pPr>
      <w:bookmarkStart w:id="29" w:name="__RefHeading___Toc280357575"/>
      <w:bookmarkEnd w:id="29"/>
      <w:r>
        <w:rPr/>
        <w:t>2.</w:t>
      </w:r>
      <w:r>
        <w:rPr/>
        <w:t>5</w:t>
      </w:r>
      <w:r>
        <w:rPr/>
        <w:t>A</w:t>
        <w:tab/>
        <w:t>Barring of EPS Bearer context establishment</w:t>
      </w:r>
    </w:p>
    <w:p>
      <w:pPr>
        <w:pStyle w:val="Normal"/>
        <w:rPr/>
      </w:pPr>
      <w:r>
        <w:rPr/>
        <w:t xml:space="preserve">Barring of </w:t>
      </w:r>
      <w:r>
        <w:rPr>
          <w:lang w:eastAsia="zh-CN"/>
        </w:rPr>
        <w:t xml:space="preserve"> EPS Bearer context establishment</w:t>
      </w:r>
      <w:r>
        <w:rPr>
          <w:lang w:eastAsia="zh-CN"/>
        </w:rPr>
        <w:t xml:space="preserve"> </w:t>
      </w:r>
      <w:r>
        <w:rPr/>
        <w:t xml:space="preserve">shall be performed based on the </w:t>
      </w:r>
      <w:r>
        <w:rPr/>
        <w:t>Operator Determined Barring</w:t>
      </w:r>
      <w:r>
        <w:rPr/>
        <w:t xml:space="preserve"> for Packet Oriented Services </w:t>
      </w:r>
      <w:r>
        <w:rPr/>
        <w:t>defined in 3GPP TS 22.041</w:t>
      </w:r>
      <w:r>
        <w:rPr/>
        <w:t xml:space="preserve"> [2].</w:t>
      </w:r>
      <w:r>
        <w:rPr/>
        <w:t xml:space="preserve"> </w:t>
      </w:r>
    </w:p>
    <w:p>
      <w:pPr>
        <w:pStyle w:val="Heading3"/>
        <w:bidi w:val="0"/>
        <w:jc w:val="start"/>
        <w:rPr/>
      </w:pPr>
      <w:bookmarkStart w:id="30" w:name="__RefHeading___Toc280357576"/>
      <w:bookmarkEnd w:id="30"/>
      <w:r>
        <w:rPr/>
        <w:t>2.</w:t>
      </w:r>
      <w:r>
        <w:rPr/>
        <w:t>5</w:t>
      </w:r>
      <w:r>
        <w:rPr/>
        <w:t>A.1</w:t>
        <w:tab/>
        <w:t>Application or Change of Barring in the HSS</w:t>
      </w:r>
    </w:p>
    <w:p>
      <w:pPr>
        <w:pStyle w:val="Normal"/>
        <w:rPr/>
      </w:pPr>
      <w:r>
        <w:rPr/>
        <w:t xml:space="preserve">If barring of </w:t>
      </w:r>
      <w:r>
        <w:rPr/>
        <w:t xml:space="preserve">Packet Oriented Services </w:t>
      </w:r>
      <w:r>
        <w:rPr/>
        <w:t xml:space="preserve">is applied to a subscription (or existing barring of </w:t>
      </w:r>
      <w:r>
        <w:rPr/>
        <w:t xml:space="preserve">Packet Oriented Services </w:t>
      </w:r>
      <w:r>
        <w:rP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t>2.5</w:t>
      </w:r>
      <w:r>
        <w:rPr/>
        <w:t>A</w:t>
      </w:r>
      <w:r>
        <w:rPr/>
        <w:t>.1/</w:t>
      </w:r>
      <w:r>
        <w:rPr/>
        <w:t>1.</w:t>
      </w:r>
    </w:p>
    <w:p>
      <w:pPr>
        <w:pStyle w:val="Normal"/>
        <w:rPr/>
      </w:pPr>
      <w:r>
        <w:rPr/>
        <w:t xml:space="preserve">If the VPLMN does not support Operator Determined Barring of </w:t>
      </w:r>
      <w:r>
        <w:rPr/>
        <w:t>Packet Oriented Services</w:t>
      </w:r>
      <w:r>
        <w:rPr/>
        <w:t>, the MME shall indicate this in the acknowledgement of the Insert Subscriber Data message. The HSS shall then, as an operator option, apply barring of roaming as described in subclause 2.3 or take any other action decided by the operator of the HPLMN.</w:t>
      </w:r>
    </w:p>
    <w:p>
      <w:pPr>
        <w:pStyle w:val="Normal"/>
        <w:rPr/>
      </w:pPr>
      <w:r>
        <w:rPr/>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MS</w:t>
      </w:r>
      <w:r>
        <w:rPr>
          <w:rFonts w:cs="Courier New" w:ascii="Courier New" w:hAnsi="Courier New"/>
          <w:b/>
          <w:sz w:val="24"/>
        </w:rPr>
        <w:tab/>
      </w:r>
      <w:r>
        <w:rPr>
          <w:b/>
          <w:sz w:val="24"/>
        </w:rPr>
        <w:t>MME</w:t>
      </w:r>
      <w:r>
        <w:rPr>
          <w:rFonts w:cs="Courier New" w:ascii="Courier New" w:hAnsi="Courier New"/>
          <w:b/>
          <w:sz w:val="24"/>
        </w:rPr>
        <w:tab/>
      </w:r>
      <w:r>
        <w:rPr>
          <w:b/>
          <w:sz w:val="24"/>
        </w:rPr>
        <w:t>HSS</w:t>
      </w:r>
      <w:r>
        <w:rPr>
          <w:rFonts w:cs="Courier New" w:ascii="Courier New" w:hAnsi="Courier New"/>
          <w:b/>
          <w:sz w:val="24"/>
        </w:rPr>
        <w:br/>
      </w:r>
      <w:r>
        <w:rPr>
          <w:u w:val="single"/>
        </w:rPr>
        <w:t xml:space="preserve">ODB of </w:t>
      </w:r>
      <w:r>
        <w:rPr>
          <w:u w:val="single"/>
        </w:rPr>
        <w:t xml:space="preserve">Packet Oriented Services </w:t>
      </w:r>
      <w:r>
        <w:rPr>
          <w:u w:val="single"/>
        </w:rPr>
        <w:t>applied, modified or removed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Insert</w:t>
        <w:br/>
        <w:tab/>
        <w:tab/>
        <w:t>Subscriber</w:t>
        <w:br/>
        <w:tab/>
        <w:tab/>
        <w:t>&lt;-----------</w:t>
        <w:br/>
        <w:tab/>
        <w:tab/>
        <w:t>data</w:t>
        <w:br/>
      </w:r>
      <w:r>
        <w:rPr>
          <w:rFonts w:cs="Courier New" w:ascii="Courier New" w:hAnsi="Courier New"/>
        </w:rPr>
        <w:br/>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2.5</w:t>
      </w:r>
      <w:r>
        <w:rPr/>
        <w:t>A</w:t>
      </w:r>
      <w:r>
        <w:rPr/>
        <w:t>.1/</w:t>
      </w:r>
      <w:r>
        <w:rPr/>
        <w:t>1: Transfer of updated subscription information to MME</w:t>
      </w:r>
    </w:p>
    <w:p>
      <w:pPr>
        <w:pStyle w:val="Heading3"/>
        <w:bidi w:val="0"/>
        <w:jc w:val="start"/>
        <w:rPr/>
      </w:pPr>
      <w:bookmarkStart w:id="31" w:name="__RefHeading___Toc280357577"/>
      <w:bookmarkEnd w:id="31"/>
      <w:r>
        <w:rPr/>
        <w:t>2.</w:t>
      </w:r>
      <w:r>
        <w:rPr/>
        <w:t>5</w:t>
      </w:r>
      <w:r>
        <w:rPr/>
        <w:t>A.2</w:t>
        <w:tab/>
        <w:t>Invocation of Barring</w:t>
      </w:r>
    </w:p>
    <w:p>
      <w:pPr>
        <w:pStyle w:val="Normal"/>
        <w:rPr/>
      </w:pPr>
      <w:r>
        <w:rPr/>
        <w:t xml:space="preserve">Barring of </w:t>
      </w:r>
      <w:r>
        <w:rPr>
          <w:lang w:eastAsia="zh-CN"/>
        </w:rPr>
        <w:t>EPS Bearer context establishment</w:t>
      </w:r>
      <w:r>
        <w:rPr/>
        <w:t xml:space="preserve"> is invoked in the MME. If the MME receives from an UE connected over E-UTRAN an attach or PDN connectivity request which is prohibited by Operator Determined Barring, the MME shall return a negative response to the request with an appropriate error indication  to the UE over the E-UTRAN radio path. </w:t>
      </w:r>
    </w:p>
    <w:p>
      <w:pPr>
        <w:pStyle w:val="NO"/>
        <w:rPr/>
      </w:pPr>
      <w:r>
        <w:rPr/>
        <w:t>NOTE:</w:t>
        <w:tab/>
        <w:t xml:space="preserve">Barring of </w:t>
      </w:r>
      <w:r>
        <w:rPr>
          <w:lang w:eastAsia="zh-CN"/>
        </w:rPr>
        <w:t>EPS Bearer context establishment</w:t>
      </w:r>
      <w:r>
        <w:rPr/>
        <w:t xml:space="preserve"> for Packet Oriented Services is not applicable for Local IP Access (LIPA)</w:t>
      </w:r>
      <w:r>
        <w:rPr>
          <w:lang w:eastAsia="ja-JP"/>
        </w:rPr>
        <w:t>.</w:t>
      </w:r>
    </w:p>
    <w:p>
      <w:pPr>
        <w:pStyle w:val="Normal"/>
        <w:rPr/>
      </w:pPr>
      <w:r>
        <w:rPr/>
        <w:t>For subscribers completely barred from the Packet Oriented Services, the MME shall reject attach requests.</w:t>
      </w:r>
    </w:p>
    <w:p>
      <w:pPr>
        <w:pStyle w:val="Normal"/>
        <w:rPr/>
      </w:pPr>
      <w:r>
        <w:rPr/>
        <w:t xml:space="preserve">Barring of </w:t>
      </w:r>
      <w:r>
        <w:rPr>
          <w:lang w:eastAsia="zh-CN"/>
        </w:rPr>
        <w:t>EPS Bearer context establishsment</w:t>
      </w:r>
      <w:r>
        <w:rPr/>
        <w:t xml:space="preserve"> </w:t>
      </w:r>
      <w:r>
        <w:rPr/>
        <w:t xml:space="preserve">for other barring categories for the Packet Oriented Services requires </w:t>
      </w:r>
      <w:r>
        <w:rPr/>
        <w:t xml:space="preserve">the </w:t>
      </w:r>
      <w:r>
        <w:rPr/>
        <w:t>MME</w:t>
      </w:r>
      <w:r>
        <w:rPr/>
        <w:t xml:space="preserve"> </w:t>
      </w:r>
      <w:r>
        <w:rPr/>
        <w:t xml:space="preserve">to </w:t>
      </w:r>
      <w:r>
        <w:rPr/>
        <w:t xml:space="preserve">selects the APN and </w:t>
      </w:r>
      <w:r>
        <w:rPr/>
        <w:t xml:space="preserve">PDN-GW before it can determine whether a request for EPS Bearer context establishment shall be barred or not: </w:t>
      </w:r>
    </w:p>
    <w:p>
      <w:pPr>
        <w:pStyle w:val="B1"/>
        <w:rPr/>
      </w:pPr>
      <w:r>
        <w:rPr/>
        <w:t>-</w:t>
        <w:tab/>
        <w:t>For "bar a subscriber from requesting Packet Oriented Services from access points that are within the HPLMN whilst the subscriber is roaming in a VPLMN"</w:t>
      </w:r>
      <w:r>
        <w:rPr>
          <w:lang w:eastAsia="ja-JP"/>
        </w:rPr>
        <w:t>,</w:t>
      </w:r>
      <w:r>
        <w:rPr/>
        <w:t xml:space="preserve"> MME sh</w:t>
      </w:r>
      <w:r>
        <w:rPr>
          <w:lang w:eastAsia="ja-JP"/>
        </w:rPr>
        <w:t xml:space="preserve">all </w:t>
      </w:r>
      <w:r>
        <w:rPr/>
        <w:t>check whether or not the subscriber is located in the HPLMN</w:t>
      </w:r>
      <w:r>
        <w:rPr>
          <w:lang w:eastAsia="ja-JP"/>
        </w:rPr>
        <w:t>. I</w:t>
      </w:r>
      <w:r>
        <w:rPr/>
        <w:t xml:space="preserve">f it is not and </w:t>
      </w:r>
      <w:r>
        <w:rPr>
          <w:lang w:eastAsia="ja-JP"/>
        </w:rPr>
        <w:t xml:space="preserve">the </w:t>
      </w:r>
      <w:r>
        <w:rPr>
          <w:lang w:eastAsia="ja-JP"/>
        </w:rPr>
        <w:t xml:space="preserve">PDN-GW </w:t>
      </w:r>
      <w:r>
        <w:rPr>
          <w:lang w:eastAsia="ja-JP"/>
        </w:rPr>
        <w:t xml:space="preserve">being accessed is located </w:t>
      </w:r>
      <w:r>
        <w:rPr/>
        <w:t>in HPLMN, then the MME shall reject the attach or PDN connectivity request,</w:t>
      </w:r>
    </w:p>
    <w:p>
      <w:pPr>
        <w:pStyle w:val="B1"/>
        <w:rPr/>
      </w:pPr>
      <w:r>
        <w:rPr/>
        <w:t>-</w:t>
        <w:tab/>
        <w:t>For "bar a subscriber from requesting Packet Oriented Services from access points that are within the roamed to VPLMN", MME sh</w:t>
      </w:r>
      <w:r>
        <w:rPr>
          <w:lang w:eastAsia="ja-JP"/>
        </w:rPr>
        <w:t xml:space="preserve">all </w:t>
      </w:r>
      <w:r>
        <w:rPr/>
        <w:t>check whether or not the subscriber is located in the HPLMN</w:t>
      </w:r>
      <w:r>
        <w:rPr>
          <w:lang w:eastAsia="ja-JP"/>
        </w:rPr>
        <w:t>. I</w:t>
      </w:r>
      <w:r>
        <w:rPr/>
        <w:t xml:space="preserve">f it is not and </w:t>
      </w:r>
      <w:r>
        <w:rPr>
          <w:lang w:eastAsia="ja-JP"/>
        </w:rPr>
        <w:t xml:space="preserve">the </w:t>
      </w:r>
      <w:r>
        <w:rPr>
          <w:lang w:eastAsia="ja-JP"/>
        </w:rPr>
        <w:t>PDN-GW</w:t>
      </w:r>
      <w:r>
        <w:rPr>
          <w:lang w:eastAsia="ja-JP"/>
        </w:rPr>
        <w:t xml:space="preserve"> being accessed is located </w:t>
      </w:r>
      <w:r>
        <w:rPr/>
        <w:t xml:space="preserve">in </w:t>
      </w:r>
      <w:r>
        <w:rPr>
          <w:lang w:eastAsia="ja-JP"/>
        </w:rPr>
        <w:t>V</w:t>
      </w:r>
      <w:r>
        <w:rPr/>
        <w:t>PLMN, then the MME shall reject the attach or PDN connectivity request.</w:t>
      </w:r>
    </w:p>
    <w:p>
      <w:pPr>
        <w:pStyle w:val="Normal"/>
        <w:keepLines/>
        <w:rPr/>
      </w:pPr>
      <w:r>
        <w:rPr/>
        <w:t xml:space="preserve">Indicative message flow diagram for the handling of Operator Determined Barring of EPS Bearer context establishment </w:t>
      </w:r>
      <w:r>
        <w:rPr/>
        <w:t xml:space="preserve">is </w:t>
      </w:r>
      <w:r>
        <w:rPr/>
        <w:t xml:space="preserve">given in figures </w:t>
      </w:r>
      <w:r>
        <w:rPr/>
        <w:t>2.5</w:t>
      </w:r>
      <w:r>
        <w:rPr/>
        <w:t>A</w:t>
      </w:r>
      <w:r>
        <w:rPr/>
        <w:t xml:space="preserve">.2/1. </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UE</w:t>
        <w:tab/>
        <w:t>MME</w:t>
        <w:br/>
      </w:r>
      <w:r>
        <w:rPr>
          <w:u w:val="single"/>
          <w:lang w:eastAsia="zh-CN"/>
        </w:rPr>
        <w:t xml:space="preserve">E-UTRAN </w:t>
      </w:r>
      <w:r>
        <w:rPr>
          <w:u w:val="single"/>
          <w:lang w:eastAsia="zh-CN"/>
        </w:rPr>
        <w:t xml:space="preserve">PDN connectivity </w:t>
      </w:r>
      <w:r>
        <w:rPr>
          <w:u w:val="single"/>
        </w:rPr>
        <w:t>barred because of ODB</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Attach Request, or</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tab/>
      </w:r>
      <w:r>
        <w:rPr>
          <w:lang w:eastAsia="zh-CN"/>
        </w:rPr>
        <w:t>PDN Connectivity request</w:t>
      </w:r>
      <w:r>
        <w:rPr/>
        <w:br/>
        <w:tab/>
        <w:t>----------------&gt;</w:t>
        <w:br/>
        <w:br/>
        <w:tab/>
        <w:t>Reject</w:t>
        <w:br/>
        <w:tab/>
        <w:t>&lt;----------------</w:t>
        <w:br/>
        <w:tab/>
        <w:t>(cause)</w:t>
        <w:br/>
        <w:br/>
      </w:r>
    </w:p>
    <w:p>
      <w:pPr>
        <w:pStyle w:val="Normal"/>
        <w:keepNext w:val="true"/>
        <w:keepLines/>
        <w:pBdr>
          <w:left w:val="single" w:sz="6" w:space="0" w:color="000000"/>
          <w:bottom w:val="single" w:sz="6" w:space="0" w:color="000000"/>
          <w:right w:val="single" w:sz="6" w:space="0" w:color="000000"/>
        </w:pBdr>
        <w:rPr/>
      </w:pPr>
      <w:r>
        <w:rPr/>
      </w:r>
    </w:p>
    <w:p>
      <w:pPr>
        <w:pStyle w:val="TF"/>
        <w:rPr/>
      </w:pPr>
      <w:r>
        <w:rPr/>
        <w:t>Figure 2</w:t>
      </w:r>
      <w:r>
        <w:rPr/>
        <w:t>.5</w:t>
      </w:r>
      <w:r>
        <w:rPr/>
        <w:t>A</w:t>
      </w:r>
      <w:r>
        <w:rPr/>
        <w:t>.2/1</w:t>
      </w:r>
      <w:r>
        <w:rPr/>
        <w:t>: Operator Determined Barring of EPS Bearer Context Establishment in the MME</w:t>
      </w:r>
    </w:p>
    <w:p>
      <w:pPr>
        <w:pStyle w:val="Heading2"/>
        <w:tabs>
          <w:tab w:val="clear" w:pos="284"/>
          <w:tab w:val="left" w:pos="1140" w:leader="none"/>
        </w:tabs>
        <w:bidi w:val="0"/>
        <w:ind w:start="1140" w:hanging="1140"/>
        <w:jc w:val="start"/>
        <w:rPr/>
      </w:pPr>
      <w:bookmarkStart w:id="32" w:name="__RefHeading___Toc280357578"/>
      <w:bookmarkEnd w:id="32"/>
      <w:r>
        <w:rPr/>
        <w:t>2.6</w:t>
        <w:tab/>
        <w:t xml:space="preserve">Barring of </w:t>
      </w:r>
      <w:r>
        <w:rPr/>
        <w:t>Network initiated PDP context activation</w:t>
      </w:r>
    </w:p>
    <w:p>
      <w:pPr>
        <w:pStyle w:val="Normal"/>
        <w:rPr/>
      </w:pPr>
      <w:r>
        <w:rPr/>
        <w:t xml:space="preserve">Barring of </w:t>
      </w:r>
      <w:r>
        <w:rPr/>
        <w:t xml:space="preserve">Network initiated PDP context activation shall be performed based on the </w:t>
      </w:r>
      <w:r>
        <w:rPr/>
        <w:t xml:space="preserve">Operator Determined Barring </w:t>
      </w:r>
      <w:r>
        <w:rPr/>
        <w:t xml:space="preserve"> for Packet Oriented Services </w:t>
      </w:r>
      <w:r>
        <w:rPr/>
        <w:t>defined in 3G TS 22.041</w:t>
      </w:r>
      <w:r>
        <w:rPr/>
        <w:t xml:space="preserve"> [2].</w:t>
      </w:r>
      <w:r>
        <w:rPr/>
        <w:t xml:space="preserve"> </w:t>
      </w:r>
    </w:p>
    <w:p>
      <w:pPr>
        <w:pStyle w:val="Heading3"/>
        <w:bidi w:val="0"/>
        <w:jc w:val="start"/>
        <w:rPr/>
      </w:pPr>
      <w:bookmarkStart w:id="33" w:name="__RefHeading___Toc280357579"/>
      <w:bookmarkEnd w:id="33"/>
      <w:r>
        <w:rPr/>
        <w:t>2.</w:t>
      </w:r>
      <w:r>
        <w:rPr/>
        <w:t>6</w:t>
      </w:r>
      <w:r>
        <w:rPr/>
        <w:t>.1</w:t>
        <w:tab/>
        <w:t>Application or Change of Barring in the HLR</w:t>
      </w:r>
    </w:p>
    <w:p>
      <w:pPr>
        <w:pStyle w:val="Normal"/>
        <w:rPr/>
      </w:pPr>
      <w:r>
        <w:rPr/>
        <w:t xml:space="preserve">If barring of </w:t>
      </w:r>
      <w:r>
        <w:rPr/>
        <w:t>Packet Oriented Services</w:t>
      </w:r>
      <w:r>
        <w:rPr/>
        <w:t xml:space="preserve"> is applied to a subscription (or existing barring of </w:t>
      </w:r>
      <w:r>
        <w:rPr/>
        <w:t>Packet Oriented Services</w:t>
      </w:r>
      <w:r>
        <w:rPr/>
        <w:t xml:space="preserve"> is modified or removed) by administrative action in the HLR, the HLR will update the subscription information accordingly. It is not necessary to transfer the updated subscription information to the SGSN.</w:t>
      </w:r>
    </w:p>
    <w:p>
      <w:pPr>
        <w:pStyle w:val="Heading3"/>
        <w:bidi w:val="0"/>
        <w:jc w:val="start"/>
        <w:rPr/>
      </w:pPr>
      <w:bookmarkStart w:id="34" w:name="__RefHeading___Toc280357580"/>
      <w:bookmarkEnd w:id="34"/>
      <w:r>
        <w:rPr/>
        <w:t>2.</w:t>
      </w:r>
      <w:r>
        <w:rPr/>
        <w:t>6</w:t>
      </w:r>
      <w:r>
        <w:rPr/>
        <w:t>.2</w:t>
        <w:tab/>
        <w:t>Invocation of Barring</w:t>
      </w:r>
    </w:p>
    <w:p>
      <w:pPr>
        <w:pStyle w:val="Normal"/>
        <w:rPr/>
      </w:pPr>
      <w:r>
        <w:rPr/>
        <w:t xml:space="preserve">Barring of </w:t>
      </w:r>
      <w:r>
        <w:rPr/>
        <w:t>Network initiated PDP context activation</w:t>
      </w:r>
      <w:r>
        <w:rPr/>
        <w:t xml:space="preserve"> is invoked in the HLR. If the HLR receives a request for routing information for a </w:t>
      </w:r>
      <w:r>
        <w:rPr/>
        <w:t>PDP context activation</w:t>
      </w:r>
      <w:r>
        <w:rPr/>
        <w:t xml:space="preserve"> directed to a mobile station which is subject to barring of </w:t>
      </w:r>
      <w:r>
        <w:rPr/>
        <w:t>Packet Oriented Services</w:t>
      </w:r>
      <w:r>
        <w:rPr/>
        <w:t xml:space="preserve">, the HLR will return a negative response to the request for routing information, with an appropriate error indication. The </w:t>
      </w:r>
      <w:r>
        <w:rPr/>
        <w:t>GGSN</w:t>
      </w:r>
      <w:r>
        <w:rPr/>
        <w:t xml:space="preserve"> may relay this error indication to the </w:t>
      </w:r>
      <w:r>
        <w:rPr/>
        <w:t xml:space="preserve">PDP PDU incoming </w:t>
      </w:r>
      <w:r>
        <w:rPr/>
        <w:t xml:space="preserve">network using the appropriate </w:t>
      </w:r>
      <w:r>
        <w:rPr/>
        <w:t>interworking.</w:t>
      </w:r>
      <w:r>
        <w:rPr/>
        <w:t xml:space="preserve"> </w:t>
      </w:r>
    </w:p>
    <w:p>
      <w:pPr>
        <w:pStyle w:val="Normal"/>
        <w:rPr/>
      </w:pPr>
      <w:r>
        <w:rPr/>
        <w:t xml:space="preserve">An indicative message flow diagram for the handling of Operator Determined Barring of </w:t>
      </w:r>
      <w:r>
        <w:rPr/>
        <w:t>Network initiated PDP context activation</w:t>
      </w:r>
      <w:r>
        <w:rPr/>
        <w:t xml:space="preserve"> is given in figure </w:t>
      </w:r>
      <w:r>
        <w:rPr/>
        <w:t>2.6.2/1</w:t>
      </w:r>
      <w:r>
        <w:rPr/>
        <w:t xml:space="preserve">. </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rFonts w:cs="Courier New" w:ascii="Courier New" w:hAnsi="Courier New"/>
          <w:b/>
          <w:sz w:val="24"/>
        </w:rPr>
        <w:tab/>
      </w:r>
      <w:r>
        <w:rPr>
          <w:b/>
          <w:sz w:val="24"/>
        </w:rPr>
        <w:t>HLR</w:t>
      </w:r>
      <w:r>
        <w:rPr>
          <w:rFonts w:cs="Courier New" w:ascii="Courier New" w:hAnsi="Courier New"/>
          <w:b/>
          <w:sz w:val="24"/>
        </w:rPr>
        <w:tab/>
      </w:r>
      <w:r>
        <w:rPr>
          <w:b/>
          <w:sz w:val="24"/>
        </w:rPr>
        <w:t>G</w:t>
      </w:r>
      <w:r>
        <w:rPr>
          <w:b/>
          <w:sz w:val="24"/>
        </w:rPr>
        <w:t>GSN</w:t>
      </w:r>
      <w:r>
        <w:rPr>
          <w:rFonts w:cs="Courier New" w:ascii="Courier New" w:hAnsi="Courier New"/>
          <w:b/>
          <w:sz w:val="24"/>
        </w:rPr>
        <w:tab/>
      </w:r>
      <w:r>
        <w:rPr>
          <w:b/>
          <w:sz w:val="24"/>
        </w:rPr>
        <w:t>N/W</w:t>
      </w:r>
      <w:r>
        <w:rPr>
          <w:rFonts w:cs="Courier New" w:ascii="Courier New" w:hAnsi="Courier New"/>
          <w:b/>
          <w:sz w:val="24"/>
        </w:rPr>
        <w:br/>
      </w:r>
      <w:r>
        <w:rPr>
          <w:u w:val="single"/>
        </w:rPr>
        <w:t>Network initiated PDP context activation</w:t>
      </w:r>
      <w:r>
        <w:rPr>
          <w:u w:val="single"/>
        </w:rPr>
        <w:t xml:space="preserve"> barred because of ODB </w:t>
      </w:r>
    </w:p>
    <w:p>
      <w:pPr>
        <w:pStyle w:val="Normal"/>
        <w:keepNext w:val="true"/>
        <w:keepLines/>
        <w:pBdr>
          <w:left w:val="single" w:sz="6" w:space="0" w:color="000000"/>
          <w:right w:val="single" w:sz="6" w:space="0" w:color="000000"/>
        </w:pBdr>
        <w:tabs>
          <w:tab w:val="clear" w:pos="284"/>
          <w:tab w:val="center" w:pos="1985" w:leader="none"/>
          <w:tab w:val="center" w:pos="4608" w:leader="none"/>
          <w:tab w:val="center" w:pos="7056" w:leader="none"/>
        </w:tabs>
        <w:rPr>
          <w:rFonts w:ascii="Courier New" w:hAnsi="Courier New" w:cs="Courier New"/>
        </w:rPr>
      </w:pPr>
      <w:r>
        <w:rPr>
          <w:rFonts w:cs="Courier New" w:ascii="Courier New" w:hAnsi="Courier New"/>
        </w:rPr>
        <w:br/>
        <w:br/>
      </w:r>
      <w:r>
        <w:rPr/>
        <w:tab/>
        <w:tab/>
        <w:t xml:space="preserve">Incoming </w:t>
      </w:r>
      <w:r>
        <w:rPr/>
        <w:t>PDP PDU</w:t>
      </w:r>
      <w:r>
        <w:rPr/>
        <w:br/>
        <w:tab/>
        <w:tab/>
        <w:t>&lt;---------------</w:t>
        <w:br/>
        <w:tab/>
        <w:tab/>
        <w:t>(address)</w:t>
        <w:br/>
        <w:tab/>
        <w:t>Send routing</w:t>
        <w:br/>
        <w:tab/>
        <w:t>&lt;----------------</w:t>
        <w:br/>
        <w:tab/>
        <w:t>info request</w:t>
        <w:br/>
        <w:tab/>
      </w:r>
      <w:r>
        <w:rPr/>
        <w:t>for GPRS</w:t>
      </w:r>
      <w:r>
        <w:rPr/>
        <w:br/>
        <w:br/>
        <w:tab/>
        <w:t>Reject</w:t>
        <w:br/>
        <w:tab/>
        <w:t>----------------&gt;</w:t>
        <w:br/>
        <w:tab/>
        <w:t>(cause)</w:t>
        <w:br/>
      </w:r>
    </w:p>
    <w:p>
      <w:pPr>
        <w:pStyle w:val="Normal"/>
        <w:keepNext w:val="true"/>
        <w:keepLines/>
        <w:pBdr>
          <w:left w:val="single" w:sz="6" w:space="0" w:color="000000"/>
          <w:right w:val="single" w:sz="6" w:space="0" w:color="000000"/>
        </w:pBdr>
        <w:rPr/>
      </w:pPr>
      <w:r>
        <w:rPr>
          <w:rFonts w:cs="Courier New" w:ascii="Courier New" w:hAnsi="Courier New"/>
          <w:u w:val="single"/>
        </w:rPr>
        <w:br/>
      </w:r>
      <w:r>
        <w:rPr>
          <w:u w:val="single"/>
        </w:rPr>
        <w:t>Operator option: error indication returned to network</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Reject</w:t>
        <w:br/>
        <w:tab/>
        <w:tab/>
        <w:t>---------------&gt;</w:t>
        <w:br/>
        <w:tab/>
        <w:tab/>
        <w:t>(cause)</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2.6.2/1</w:t>
      </w:r>
      <w:r>
        <w:rPr/>
        <w:t xml:space="preserve">: Operator Determined Barring of </w:t>
      </w:r>
      <w:r>
        <w:rPr/>
        <w:t>Network initiated PDP context activation</w:t>
      </w:r>
    </w:p>
    <w:p>
      <w:pPr>
        <w:pStyle w:val="Heading2"/>
        <w:bidi w:val="0"/>
        <w:jc w:val="start"/>
        <w:rPr/>
      </w:pPr>
      <w:bookmarkStart w:id="35" w:name="__RefHeading___Toc280357581"/>
      <w:bookmarkEnd w:id="35"/>
      <w:r>
        <w:rPr/>
        <w:t>2.</w:t>
      </w:r>
      <w:r>
        <w:rPr>
          <w:lang w:eastAsia="ja-JP"/>
        </w:rPr>
        <w:t>6A</w:t>
      </w:r>
      <w:r>
        <w:rPr/>
        <w:tab/>
        <w:t xml:space="preserve">Barring of </w:t>
      </w:r>
      <w:r>
        <w:rPr>
          <w:lang w:eastAsia="ja-JP"/>
        </w:rPr>
        <w:t xml:space="preserve">existing </w:t>
      </w:r>
      <w:r>
        <w:rPr/>
        <w:t>PDP context</w:t>
      </w:r>
      <w:r>
        <w:rPr>
          <w:lang w:eastAsia="ja-JP"/>
        </w:rPr>
        <w:t>s</w:t>
      </w:r>
    </w:p>
    <w:p>
      <w:pPr>
        <w:pStyle w:val="Normal"/>
        <w:rPr/>
      </w:pPr>
      <w:r>
        <w:rPr/>
        <w:t xml:space="preserve">Barring of </w:t>
      </w:r>
      <w:r>
        <w:rPr>
          <w:lang w:eastAsia="ja-JP"/>
        </w:rPr>
        <w:t xml:space="preserve">existing PDP contexts </w:t>
      </w:r>
      <w:r>
        <w:rPr/>
        <w:t xml:space="preserve">shall be performed based on the </w:t>
      </w:r>
      <w:r>
        <w:rPr/>
        <w:t xml:space="preserve">Operator Determined Barring </w:t>
      </w:r>
      <w:r>
        <w:rPr/>
        <w:t xml:space="preserve"> for Packet Oriented Services </w:t>
      </w:r>
      <w:r>
        <w:rPr/>
        <w:t>defined in 3G TS 22.041</w:t>
      </w:r>
      <w:r>
        <w:rPr/>
        <w:t xml:space="preserve"> [2].</w:t>
      </w:r>
      <w:r>
        <w:rPr/>
        <w:t xml:space="preserve"> </w:t>
      </w:r>
    </w:p>
    <w:p>
      <w:pPr>
        <w:pStyle w:val="Heading3"/>
        <w:bidi w:val="0"/>
        <w:jc w:val="start"/>
        <w:rPr/>
      </w:pPr>
      <w:bookmarkStart w:id="36" w:name="__RefHeading___Toc280357582"/>
      <w:bookmarkEnd w:id="36"/>
      <w:r>
        <w:rPr/>
        <w:t>2.</w:t>
      </w:r>
      <w:r>
        <w:rPr>
          <w:lang w:eastAsia="ja-JP"/>
        </w:rPr>
        <w:t>6A</w:t>
      </w:r>
      <w:r>
        <w:rPr/>
        <w:t>.1</w:t>
        <w:tab/>
        <w:t>Application or Change of Barring in the HLR</w:t>
      </w:r>
    </w:p>
    <w:p>
      <w:pPr>
        <w:pStyle w:val="Normal"/>
        <w:rPr/>
      </w:pPr>
      <w:r>
        <w:rPr/>
        <w:t xml:space="preserve">If barring of </w:t>
      </w:r>
      <w:r>
        <w:rPr/>
        <w:t xml:space="preserve">Packet Oriented Services </w:t>
      </w:r>
      <w:r>
        <w:rPr/>
        <w:t xml:space="preserve">is applied to a subscription (or existing barring of </w:t>
      </w:r>
      <w:r>
        <w:rPr/>
        <w:t xml:space="preserve">Packet Oriented Services </w:t>
      </w:r>
      <w:r>
        <w:rPr/>
        <w:t xml:space="preserve">is modified or removed) by administrative action in the HLR, the HLR will update the subscription information accordingly, and transfer the updated subscription information to the SGSN using one or more Insert Subscriber Data operations, as shown in figure </w:t>
      </w:r>
      <w:r>
        <w:rPr/>
        <w:t>2.</w:t>
      </w:r>
      <w:r>
        <w:rPr/>
        <w:t>6</w:t>
      </w:r>
      <w:r>
        <w:rPr>
          <w:lang w:eastAsia="ja-JP"/>
        </w:rPr>
        <w:t>A</w:t>
      </w:r>
      <w:r>
        <w:rPr/>
        <w:t>.1/</w:t>
      </w:r>
      <w:r>
        <w:rPr/>
        <w:t>1.</w:t>
      </w:r>
    </w:p>
    <w:p>
      <w:pPr>
        <w:pStyle w:val="Normal"/>
        <w:rPr>
          <w:lang w:eastAsia="ja-JP"/>
        </w:rPr>
      </w:pPr>
      <w:r>
        <w:rPr/>
        <w:t xml:space="preserve">If the VPLMN does not support Operator Determined Barring of </w:t>
      </w:r>
      <w:r>
        <w:rPr/>
        <w:t>Packet Oriented Services</w:t>
      </w:r>
      <w:r>
        <w:rPr/>
        <w:t>, the SGSN shall indicate this in the acknowledgement of the Insert Subscriber Data message. The HLR shall then, as an operator option, apply barring of roaming as described in subclause 2.3 or take any other action decided by the operator of the HPLMN.</w:t>
      </w:r>
    </w:p>
    <w:p>
      <w:pPr>
        <w:pStyle w:val="TH"/>
        <w:rPr>
          <w:lang w:eastAsia="ja-JP"/>
        </w:rPr>
      </w:pPr>
      <w:r>
        <w:rPr>
          <w:lang w:eastAsia="ja-JP"/>
        </w:rPr>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MS</w:t>
      </w:r>
      <w:r>
        <w:rPr>
          <w:rFonts w:cs="Courier New" w:ascii="Courier New" w:hAnsi="Courier New"/>
          <w:b/>
          <w:sz w:val="24"/>
        </w:rPr>
        <w:tab/>
      </w:r>
      <w:r>
        <w:rPr>
          <w:b/>
          <w:sz w:val="24"/>
        </w:rPr>
        <w:t>SGSN</w:t>
      </w:r>
      <w:r>
        <w:rPr>
          <w:rFonts w:cs="Courier New" w:ascii="Courier New" w:hAnsi="Courier New"/>
          <w:b/>
          <w:sz w:val="24"/>
        </w:rPr>
        <w:tab/>
      </w:r>
      <w:r>
        <w:rPr>
          <w:b/>
          <w:sz w:val="24"/>
        </w:rPr>
        <w:t>HLR</w:t>
      </w:r>
      <w:r>
        <w:rPr>
          <w:rFonts w:cs="Courier New" w:ascii="Courier New" w:hAnsi="Courier New"/>
          <w:b/>
          <w:sz w:val="24"/>
        </w:rPr>
        <w:br/>
      </w:r>
      <w:r>
        <w:rPr>
          <w:u w:val="single"/>
        </w:rPr>
        <w:t xml:space="preserve">ODB of </w:t>
      </w:r>
      <w:r>
        <w:rPr>
          <w:u w:val="single"/>
        </w:rPr>
        <w:t xml:space="preserve">Packet Oriented Services </w:t>
      </w:r>
      <w:r>
        <w:rPr>
          <w:u w:val="single"/>
        </w:rPr>
        <w:t>applied, modified or removed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Insert</w:t>
        <w:br/>
        <w:tab/>
        <w:tab/>
        <w:t>Subscriber</w:t>
        <w:br/>
        <w:tab/>
        <w:tab/>
        <w:t>&lt;-----------</w:t>
        <w:br/>
        <w:tab/>
        <w:tab/>
        <w:t>data</w:t>
        <w:br/>
      </w:r>
      <w:r>
        <w:rPr>
          <w:rFonts w:cs="Courier New" w:ascii="Courier New" w:hAnsi="Courier New"/>
        </w:rPr>
        <w:br/>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w:t>
      </w:r>
      <w:r>
        <w:rPr>
          <w:lang w:eastAsia="ja-JP"/>
        </w:rPr>
        <w:t>6A</w:t>
      </w:r>
      <w:r>
        <w:rPr/>
        <w:t>.1/</w:t>
      </w:r>
      <w:r>
        <w:rPr/>
        <w:t>1: Transfer of updated subscription information to SGSN</w:t>
      </w:r>
    </w:p>
    <w:p>
      <w:pPr>
        <w:pStyle w:val="Heading3"/>
        <w:bidi w:val="0"/>
        <w:jc w:val="start"/>
        <w:rPr/>
      </w:pPr>
      <w:bookmarkStart w:id="37" w:name="__RefHeading___Toc280357583"/>
      <w:bookmarkEnd w:id="37"/>
      <w:r>
        <w:rPr/>
        <w:t>2.</w:t>
      </w:r>
      <w:r>
        <w:rPr>
          <w:lang w:eastAsia="ja-JP"/>
        </w:rPr>
        <w:t>6A</w:t>
      </w:r>
      <w:r>
        <w:rPr/>
        <w:t>.2</w:t>
        <w:tab/>
        <w:t>Invocation of Barring</w:t>
      </w:r>
    </w:p>
    <w:p>
      <w:pPr>
        <w:pStyle w:val="Normal"/>
        <w:rPr/>
      </w:pPr>
      <w:r>
        <w:rPr/>
        <w:t xml:space="preserve">Barring of </w:t>
      </w:r>
      <w:r>
        <w:rPr>
          <w:lang w:eastAsia="ja-JP"/>
        </w:rPr>
        <w:t xml:space="preserve">existing PDP contexts </w:t>
      </w:r>
      <w:r>
        <w:rPr/>
        <w:t xml:space="preserve">is invoked in the SGSN. If the SGSN receives </w:t>
      </w:r>
      <w:r>
        <w:rPr>
          <w:lang w:eastAsia="ja-JP"/>
        </w:rPr>
        <w:t xml:space="preserve">Insert Subsciber Data message due to </w:t>
      </w:r>
      <w:r>
        <w:rPr/>
        <w:t xml:space="preserve">barring of </w:t>
      </w:r>
      <w:r>
        <w:rPr/>
        <w:t xml:space="preserve">Packet Oriented Services </w:t>
      </w:r>
      <w:r>
        <w:rPr/>
        <w:t xml:space="preserve">is applied to a subscription (or existing barring of </w:t>
      </w:r>
      <w:r>
        <w:rPr/>
        <w:t xml:space="preserve">Packet Oriented Services </w:t>
      </w:r>
      <w:r>
        <w:rPr/>
        <w:t>is modified or removed) by administrative action in the HLR</w:t>
      </w:r>
      <w:r>
        <w:rPr>
          <w:lang w:eastAsia="ja-JP"/>
        </w:rPr>
        <w:t xml:space="preserve">, </w:t>
      </w:r>
      <w:r>
        <w:rPr/>
        <w:t xml:space="preserve">the SGSN </w:t>
      </w:r>
      <w:r>
        <w:rPr>
          <w:lang w:eastAsia="ja-JP"/>
        </w:rPr>
        <w:t>shall</w:t>
      </w:r>
      <w:r>
        <w:rPr/>
        <w:t xml:space="preserve"> </w:t>
      </w:r>
      <w:r>
        <w:rPr>
          <w:lang w:eastAsia="ja-JP"/>
        </w:rPr>
        <w:t>take the following action</w:t>
      </w:r>
      <w:r>
        <w:rPr/>
        <w:t xml:space="preserve"> depending on barring categor</w:t>
      </w:r>
      <w:r>
        <w:rPr>
          <w:lang w:eastAsia="ja-JP"/>
        </w:rPr>
        <w:t>y when one or more PDP contexts exist in SGSN.</w:t>
      </w:r>
    </w:p>
    <w:p>
      <w:pPr>
        <w:pStyle w:val="B1"/>
        <w:rPr/>
      </w:pPr>
      <w:r>
        <w:rPr/>
        <w:t>-</w:t>
        <w:tab/>
        <w:t xml:space="preserve">For "bar subscribers completely from the Packet Oriented Services", SGSN shall deactivate </w:t>
      </w:r>
      <w:r>
        <w:rPr>
          <w:lang w:eastAsia="ja-JP"/>
        </w:rPr>
        <w:t xml:space="preserve">all </w:t>
      </w:r>
      <w:r>
        <w:rPr/>
        <w:t>existing PDP context</w:t>
      </w:r>
      <w:r>
        <w:rPr>
          <w:lang w:eastAsia="ja-JP"/>
        </w:rPr>
        <w:t>s</w:t>
      </w:r>
      <w:r>
        <w:rPr/>
        <w:t>.</w:t>
      </w:r>
    </w:p>
    <w:p>
      <w:pPr>
        <w:pStyle w:val="B1"/>
        <w:rPr/>
      </w:pPr>
      <w:r>
        <w:rPr/>
        <w:t>-</w:t>
        <w:tab/>
        <w:t>For "bar a subscriber from requesting Packet Oriented Services from access points that are within the HPLMN whilst the subscriber is roaming in a VPLMN"</w:t>
      </w:r>
      <w:r>
        <w:rPr>
          <w:lang w:eastAsia="ja-JP"/>
        </w:rPr>
        <w:t>,</w:t>
      </w:r>
      <w:r>
        <w:rPr/>
        <w:t xml:space="preserve"> SGSN sh</w:t>
      </w:r>
      <w:r>
        <w:rPr>
          <w:lang w:eastAsia="ja-JP"/>
        </w:rPr>
        <w:t xml:space="preserve">all </w:t>
      </w:r>
      <w:r>
        <w:rPr/>
        <w:t>check whether or not the subscriber is located in the HPLMN</w:t>
      </w:r>
      <w:r>
        <w:rPr>
          <w:lang w:eastAsia="ja-JP"/>
        </w:rPr>
        <w:t>. I</w:t>
      </w:r>
      <w:r>
        <w:rPr/>
        <w:t xml:space="preserve">f it is not and </w:t>
      </w:r>
      <w:r>
        <w:rPr>
          <w:lang w:eastAsia="ja-JP"/>
        </w:rPr>
        <w:t xml:space="preserve">the GGSN being accessed is located </w:t>
      </w:r>
      <w:r>
        <w:rPr/>
        <w:t xml:space="preserve">in HPLMN, then </w:t>
      </w:r>
      <w:r>
        <w:rPr>
          <w:lang w:eastAsia="ja-JP"/>
        </w:rPr>
        <w:t xml:space="preserve">all associated </w:t>
      </w:r>
      <w:r>
        <w:rPr/>
        <w:t xml:space="preserve">PDP contexts </w:t>
      </w:r>
      <w:r>
        <w:rPr>
          <w:lang w:eastAsia="ja-JP"/>
        </w:rPr>
        <w:t xml:space="preserve">with this path shall be </w:t>
      </w:r>
      <w:r>
        <w:rPr/>
        <w:t>deactivated..</w:t>
      </w:r>
    </w:p>
    <w:p>
      <w:pPr>
        <w:pStyle w:val="B1"/>
        <w:rPr/>
      </w:pPr>
      <w:r>
        <w:rPr/>
        <w:t>-</w:t>
        <w:tab/>
        <w:t>For "bar a subscriber from requesting Packet Oriented Services from access points that are within the roamed to VPLMN", SGSN sh</w:t>
      </w:r>
      <w:r>
        <w:rPr>
          <w:lang w:eastAsia="ja-JP"/>
        </w:rPr>
        <w:t xml:space="preserve">all </w:t>
      </w:r>
      <w:r>
        <w:rPr/>
        <w:t>check whether or not the subscriber is located in the HPLMN</w:t>
      </w:r>
      <w:r>
        <w:rPr>
          <w:lang w:eastAsia="ja-JP"/>
        </w:rPr>
        <w:t>. I</w:t>
      </w:r>
      <w:r>
        <w:rPr/>
        <w:t xml:space="preserve">f it is not and </w:t>
      </w:r>
      <w:r>
        <w:rPr>
          <w:lang w:eastAsia="ja-JP"/>
        </w:rPr>
        <w:t xml:space="preserve">the GGSN being accessed is located </w:t>
      </w:r>
      <w:r>
        <w:rPr/>
        <w:t xml:space="preserve">in </w:t>
      </w:r>
      <w:r>
        <w:rPr>
          <w:lang w:eastAsia="ja-JP"/>
        </w:rPr>
        <w:t>V</w:t>
      </w:r>
      <w:r>
        <w:rPr/>
        <w:t xml:space="preserve">PLMN, then </w:t>
      </w:r>
      <w:r>
        <w:rPr>
          <w:lang w:eastAsia="ja-JP"/>
        </w:rPr>
        <w:t xml:space="preserve">all associated </w:t>
      </w:r>
      <w:r>
        <w:rPr/>
        <w:t xml:space="preserve">PDP contexts </w:t>
      </w:r>
      <w:r>
        <w:rPr>
          <w:lang w:eastAsia="ja-JP"/>
        </w:rPr>
        <w:t xml:space="preserve">with this path shall be </w:t>
      </w:r>
      <w:r>
        <w:rPr/>
        <w:t xml:space="preserve">deactivated. </w:t>
      </w:r>
    </w:p>
    <w:p>
      <w:pPr>
        <w:pStyle w:val="NO"/>
        <w:rPr/>
      </w:pPr>
      <w:r>
        <w:rPr/>
        <w:t>NOTE:</w:t>
        <w:tab/>
        <w:t xml:space="preserve">Barring of </w:t>
      </w:r>
      <w:r>
        <w:rPr>
          <w:lang w:eastAsia="ja-JP"/>
        </w:rPr>
        <w:t>existing PDP contexts</w:t>
      </w:r>
      <w:r>
        <w:rPr/>
        <w:t xml:space="preserve"> for Packet Oriented Services is not applicable for Local IP Access (LIPA)</w:t>
      </w:r>
      <w:r>
        <w:rPr>
          <w:lang w:eastAsia="ja-JP"/>
        </w:rPr>
        <w:t>.</w:t>
      </w:r>
    </w:p>
    <w:p>
      <w:pPr>
        <w:pStyle w:val="Heading2"/>
        <w:bidi w:val="0"/>
        <w:jc w:val="start"/>
        <w:rPr/>
      </w:pPr>
      <w:bookmarkStart w:id="38" w:name="__RefHeading___Toc280357584"/>
      <w:bookmarkEnd w:id="38"/>
      <w:r>
        <w:rPr/>
        <w:t>2.</w:t>
      </w:r>
      <w:r>
        <w:rPr>
          <w:lang w:eastAsia="ja-JP"/>
        </w:rPr>
        <w:t>6</w:t>
      </w:r>
      <w:r>
        <w:rPr>
          <w:lang w:eastAsia="ja-JP"/>
        </w:rPr>
        <w:t>B</w:t>
      </w:r>
      <w:r>
        <w:rPr/>
        <w:tab/>
        <w:t xml:space="preserve">Barring of </w:t>
      </w:r>
      <w:r>
        <w:rPr>
          <w:lang w:eastAsia="ja-JP"/>
        </w:rPr>
        <w:t xml:space="preserve">existing </w:t>
      </w:r>
      <w:r>
        <w:rPr>
          <w:lang w:eastAsia="ja-JP"/>
        </w:rPr>
        <w:t>EPS Bearer</w:t>
      </w:r>
      <w:r>
        <w:rPr/>
        <w:t xml:space="preserve"> context</w:t>
      </w:r>
      <w:r>
        <w:rPr>
          <w:lang w:eastAsia="ja-JP"/>
        </w:rPr>
        <w:t>s</w:t>
      </w:r>
    </w:p>
    <w:p>
      <w:pPr>
        <w:pStyle w:val="Normal"/>
        <w:rPr/>
      </w:pPr>
      <w:r>
        <w:rPr/>
        <w:t xml:space="preserve">Barring of </w:t>
      </w:r>
      <w:r>
        <w:rPr>
          <w:lang w:eastAsia="ja-JP"/>
        </w:rPr>
        <w:t xml:space="preserve">existing </w:t>
      </w:r>
      <w:r>
        <w:rPr>
          <w:lang w:eastAsia="ja-JP"/>
        </w:rPr>
        <w:t xml:space="preserve">EPS Bearer </w:t>
      </w:r>
      <w:r>
        <w:rPr>
          <w:lang w:eastAsia="ja-JP"/>
        </w:rPr>
        <w:t xml:space="preserve">contexts </w:t>
      </w:r>
      <w:r>
        <w:rPr/>
        <w:t xml:space="preserve">shall be performed based on the </w:t>
      </w:r>
      <w:r>
        <w:rPr/>
        <w:t xml:space="preserve">Operator Determined Barring </w:t>
      </w:r>
      <w:r>
        <w:rPr/>
        <w:t xml:space="preserve">for Packet Oriented Services </w:t>
      </w:r>
      <w:r>
        <w:rPr/>
        <w:t>defined in 3GPP TS 22.041</w:t>
      </w:r>
      <w:r>
        <w:rPr/>
        <w:t xml:space="preserve"> [2].</w:t>
      </w:r>
      <w:r>
        <w:rPr/>
        <w:t xml:space="preserve"> </w:t>
      </w:r>
    </w:p>
    <w:p>
      <w:pPr>
        <w:pStyle w:val="Heading3"/>
        <w:bidi w:val="0"/>
        <w:jc w:val="start"/>
        <w:rPr/>
      </w:pPr>
      <w:bookmarkStart w:id="39" w:name="__RefHeading___Toc280357585"/>
      <w:bookmarkEnd w:id="39"/>
      <w:r>
        <w:rPr/>
        <w:t>2.</w:t>
      </w:r>
      <w:r>
        <w:rPr>
          <w:lang w:eastAsia="ja-JP"/>
        </w:rPr>
        <w:t>6</w:t>
      </w:r>
      <w:r>
        <w:rPr>
          <w:lang w:eastAsia="ja-JP"/>
        </w:rPr>
        <w:t>B</w:t>
      </w:r>
      <w:r>
        <w:rPr/>
        <w:t>.1</w:t>
        <w:tab/>
        <w:t>Application or Change of Barring in the HSS</w:t>
      </w:r>
    </w:p>
    <w:p>
      <w:pPr>
        <w:pStyle w:val="Normal"/>
        <w:rPr/>
      </w:pPr>
      <w:r>
        <w:rPr/>
        <w:t xml:space="preserve">If barring of </w:t>
      </w:r>
      <w:r>
        <w:rPr/>
        <w:t xml:space="preserve">Packet Oriented Services </w:t>
      </w:r>
      <w:r>
        <w:rPr/>
        <w:t xml:space="preserve">is applied to a subscription (or existing barring of </w:t>
      </w:r>
      <w:r>
        <w:rPr/>
        <w:t xml:space="preserve">Packet Oriented Services </w:t>
      </w:r>
      <w:r>
        <w:rPr/>
        <w:t xml:space="preserve">is modified or removed) by administrative action in the HSS, the HSS shall update the subscription information accordingly, and transfer the updated subscription information to the MME using one or more Insert Subscriber Data operations, as shown in figure </w:t>
      </w:r>
      <w:r>
        <w:rPr/>
        <w:t>2.</w:t>
      </w:r>
      <w:r>
        <w:rPr/>
        <w:t>6B</w:t>
      </w:r>
      <w:r>
        <w:rPr/>
        <w:t>.1/</w:t>
      </w:r>
      <w:r>
        <w:rPr/>
        <w:t>1.</w:t>
      </w:r>
    </w:p>
    <w:p>
      <w:pPr>
        <w:pStyle w:val="Normal"/>
        <w:rPr>
          <w:lang w:eastAsia="ja-JP"/>
        </w:rPr>
      </w:pPr>
      <w:r>
        <w:rPr/>
        <w:t xml:space="preserve">If the VPLMN does not support Operator Determined Barring of </w:t>
      </w:r>
      <w:r>
        <w:rPr/>
        <w:t>Packet Oriented Services</w:t>
      </w:r>
      <w:r>
        <w:rPr/>
        <w:t>, the MME shall indicate this in the acknowledgement of the Insert Subscriber Data message. The HSS shall then, as an operator option, apply barring of roaming as described in subclause 2.3 or take any other action decided by the operator of the HPLMN.</w:t>
      </w:r>
    </w:p>
    <w:p>
      <w:pPr>
        <w:pStyle w:val="TH"/>
        <w:rPr>
          <w:lang w:eastAsia="ja-JP"/>
        </w:rPr>
      </w:pPr>
      <w:r>
        <w:rPr>
          <w:lang w:eastAsia="ja-JP"/>
        </w:rPr>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UE</w:t>
      </w:r>
      <w:r>
        <w:rPr>
          <w:rFonts w:cs="Courier New" w:ascii="Courier New" w:hAnsi="Courier New"/>
          <w:b/>
          <w:sz w:val="24"/>
        </w:rPr>
        <w:tab/>
      </w:r>
      <w:r>
        <w:rPr>
          <w:b/>
          <w:sz w:val="24"/>
        </w:rPr>
        <w:t>MME</w:t>
      </w:r>
      <w:r>
        <w:rPr>
          <w:rFonts w:cs="Courier New" w:ascii="Courier New" w:hAnsi="Courier New"/>
          <w:b/>
          <w:sz w:val="24"/>
        </w:rPr>
        <w:tab/>
      </w:r>
      <w:r>
        <w:rPr>
          <w:b/>
          <w:sz w:val="24"/>
        </w:rPr>
        <w:t>HSS</w:t>
      </w:r>
      <w:r>
        <w:rPr>
          <w:rFonts w:cs="Courier New" w:ascii="Courier New" w:hAnsi="Courier New"/>
          <w:b/>
          <w:sz w:val="24"/>
        </w:rPr>
        <w:br/>
      </w:r>
      <w:r>
        <w:rPr>
          <w:u w:val="single"/>
        </w:rPr>
        <w:t xml:space="preserve">ODB of </w:t>
      </w:r>
      <w:r>
        <w:rPr>
          <w:u w:val="single"/>
        </w:rPr>
        <w:t xml:space="preserve">Packet Oriented Services </w:t>
      </w:r>
      <w:r>
        <w:rPr>
          <w:u w:val="single"/>
        </w:rPr>
        <w:t>applied, modified or removed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Insert</w:t>
        <w:br/>
        <w:tab/>
        <w:tab/>
        <w:t>Subscriber</w:t>
        <w:br/>
        <w:tab/>
        <w:tab/>
        <w:t>&lt;-----------</w:t>
        <w:br/>
        <w:tab/>
        <w:tab/>
        <w:t>data</w:t>
        <w:br/>
      </w:r>
      <w:r>
        <w:rPr>
          <w:rFonts w:cs="Courier New" w:ascii="Courier New" w:hAnsi="Courier New"/>
        </w:rPr>
        <w:br/>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w:t>
      </w:r>
      <w:r>
        <w:rPr>
          <w:lang w:eastAsia="ja-JP"/>
        </w:rPr>
        <w:t>6</w:t>
      </w:r>
      <w:r>
        <w:rPr>
          <w:lang w:eastAsia="ja-JP"/>
        </w:rPr>
        <w:t>B</w:t>
      </w:r>
      <w:r>
        <w:rPr/>
        <w:t>.1/</w:t>
      </w:r>
      <w:r>
        <w:rPr/>
        <w:t>1: Transfer of updated subscription information to MME</w:t>
      </w:r>
    </w:p>
    <w:p>
      <w:pPr>
        <w:pStyle w:val="Heading3"/>
        <w:bidi w:val="0"/>
        <w:jc w:val="start"/>
        <w:rPr/>
      </w:pPr>
      <w:bookmarkStart w:id="40" w:name="__RefHeading___Toc280357586"/>
      <w:bookmarkEnd w:id="40"/>
      <w:r>
        <w:rPr/>
        <w:t>2.</w:t>
      </w:r>
      <w:r>
        <w:rPr>
          <w:lang w:eastAsia="ja-JP"/>
        </w:rPr>
        <w:t>6</w:t>
      </w:r>
      <w:r>
        <w:rPr>
          <w:lang w:eastAsia="ja-JP"/>
        </w:rPr>
        <w:t>B</w:t>
      </w:r>
      <w:r>
        <w:rPr/>
        <w:t>.2</w:t>
        <w:tab/>
        <w:t>Invocation of Barring</w:t>
      </w:r>
    </w:p>
    <w:p>
      <w:pPr>
        <w:pStyle w:val="Normal"/>
        <w:rPr/>
      </w:pPr>
      <w:r>
        <w:rPr/>
        <w:t xml:space="preserve">Barring of </w:t>
      </w:r>
      <w:r>
        <w:rPr>
          <w:lang w:eastAsia="ja-JP"/>
        </w:rPr>
        <w:t xml:space="preserve">existing </w:t>
      </w:r>
      <w:r>
        <w:rPr>
          <w:lang w:eastAsia="ja-JP"/>
        </w:rPr>
        <w:t>EPS Bearer</w:t>
      </w:r>
      <w:r>
        <w:rPr>
          <w:lang w:eastAsia="ja-JP"/>
        </w:rPr>
        <w:t xml:space="preserve"> contexts </w:t>
      </w:r>
      <w:r>
        <w:rPr/>
        <w:t xml:space="preserve">is invoked in the MME. If the MME receives </w:t>
      </w:r>
      <w:r>
        <w:rPr>
          <w:lang w:eastAsia="ja-JP"/>
        </w:rPr>
        <w:t>Insert Subsc</w:t>
      </w:r>
      <w:r>
        <w:rPr>
          <w:lang w:eastAsia="ja-JP"/>
        </w:rPr>
        <w:t>r</w:t>
      </w:r>
      <w:r>
        <w:rPr>
          <w:lang w:eastAsia="ja-JP"/>
        </w:rPr>
        <w:t xml:space="preserve">iber Data message due to </w:t>
      </w:r>
      <w:r>
        <w:rPr/>
        <w:t xml:space="preserve">barring of </w:t>
      </w:r>
      <w:r>
        <w:rPr/>
        <w:t xml:space="preserve">Packet Oriented Services </w:t>
      </w:r>
      <w:r>
        <w:rPr/>
        <w:t xml:space="preserve">being applied to a subscription (or existing barring of </w:t>
      </w:r>
      <w:r>
        <w:rPr/>
        <w:t xml:space="preserve">Packet Oriented Services </w:t>
      </w:r>
      <w:r>
        <w:rPr/>
        <w:t>is modified) by administrative action in the HSS</w:t>
      </w:r>
      <w:r>
        <w:rPr>
          <w:lang w:eastAsia="ja-JP"/>
        </w:rPr>
        <w:t xml:space="preserve">, </w:t>
      </w:r>
      <w:r>
        <w:rPr/>
        <w:t xml:space="preserve">the MME </w:t>
      </w:r>
      <w:r>
        <w:rPr>
          <w:lang w:eastAsia="ja-JP"/>
        </w:rPr>
        <w:t>shall</w:t>
      </w:r>
      <w:r>
        <w:rPr/>
        <w:t xml:space="preserve"> </w:t>
      </w:r>
      <w:r>
        <w:rPr>
          <w:lang w:eastAsia="ja-JP"/>
        </w:rPr>
        <w:t>take the following action</w:t>
      </w:r>
      <w:r>
        <w:rPr/>
        <w:t xml:space="preserve"> depending on barring categor</w:t>
      </w:r>
      <w:r>
        <w:rPr>
          <w:lang w:eastAsia="ja-JP"/>
        </w:rPr>
        <w:t xml:space="preserve">y when one or more </w:t>
      </w:r>
      <w:r>
        <w:rPr>
          <w:lang w:eastAsia="ja-JP"/>
        </w:rPr>
        <w:t>EPS Bearer</w:t>
      </w:r>
      <w:r>
        <w:rPr>
          <w:lang w:eastAsia="ja-JP"/>
        </w:rPr>
        <w:t xml:space="preserve"> contexts exist in </w:t>
      </w:r>
      <w:r>
        <w:rPr>
          <w:lang w:eastAsia="ja-JP"/>
        </w:rPr>
        <w:t>MME</w:t>
      </w:r>
      <w:r>
        <w:rPr>
          <w:lang w:eastAsia="ja-JP"/>
        </w:rPr>
        <w:t>.</w:t>
      </w:r>
    </w:p>
    <w:p>
      <w:pPr>
        <w:pStyle w:val="B1"/>
        <w:rPr/>
      </w:pPr>
      <w:r>
        <w:rPr/>
        <w:t>-</w:t>
        <w:tab/>
        <w:t xml:space="preserve">For "bar subscribers completely from the Packet Oriented Services", MME shall deactivate </w:t>
      </w:r>
      <w:r>
        <w:rPr>
          <w:lang w:eastAsia="ja-JP"/>
        </w:rPr>
        <w:t xml:space="preserve">all </w:t>
      </w:r>
      <w:r>
        <w:rPr/>
        <w:t>existing EPS Bearer context</w:t>
      </w:r>
      <w:r>
        <w:rPr>
          <w:lang w:eastAsia="ja-JP"/>
        </w:rPr>
        <w:t>s</w:t>
      </w:r>
      <w:r>
        <w:rPr/>
        <w:t>.</w:t>
      </w:r>
    </w:p>
    <w:p>
      <w:pPr>
        <w:pStyle w:val="B1"/>
        <w:rPr/>
      </w:pPr>
      <w:r>
        <w:rPr/>
        <w:t>-</w:t>
        <w:tab/>
        <w:t>For "bar a subscriber from requesting Packet Oriented Services from access points that are within the HPLMN whilst the subscriber is roaming in a VPLMN"</w:t>
      </w:r>
      <w:r>
        <w:rPr>
          <w:lang w:eastAsia="ja-JP"/>
        </w:rPr>
        <w:t>,</w:t>
      </w:r>
      <w:r>
        <w:rPr/>
        <w:t xml:space="preserve"> MME sh</w:t>
      </w:r>
      <w:r>
        <w:rPr>
          <w:lang w:eastAsia="ja-JP"/>
        </w:rPr>
        <w:t xml:space="preserve">all </w:t>
      </w:r>
      <w:r>
        <w:rPr/>
        <w:t>check whether or not the subscriber is located in the HPLMN</w:t>
      </w:r>
      <w:r>
        <w:rPr>
          <w:lang w:eastAsia="ja-JP"/>
        </w:rPr>
        <w:t>. I</w:t>
      </w:r>
      <w:r>
        <w:rPr/>
        <w:t xml:space="preserve">f it is not and </w:t>
      </w:r>
      <w:r>
        <w:rPr>
          <w:lang w:eastAsia="ja-JP"/>
        </w:rPr>
        <w:t xml:space="preserve">the </w:t>
      </w:r>
      <w:r>
        <w:rPr>
          <w:lang w:eastAsia="ja-JP"/>
        </w:rPr>
        <w:t xml:space="preserve">PDN-GW </w:t>
      </w:r>
      <w:r>
        <w:rPr>
          <w:lang w:eastAsia="ja-JP"/>
        </w:rPr>
        <w:t xml:space="preserve">being accessed is located </w:t>
      </w:r>
      <w:r>
        <w:rPr/>
        <w:t xml:space="preserve">in HPLMN, then </w:t>
      </w:r>
      <w:r>
        <w:rPr>
          <w:lang w:eastAsia="ja-JP"/>
        </w:rPr>
        <w:t xml:space="preserve">all associated </w:t>
      </w:r>
      <w:r>
        <w:rPr>
          <w:lang w:eastAsia="ja-JP"/>
        </w:rPr>
        <w:t>EPS Bearer</w:t>
      </w:r>
      <w:r>
        <w:rPr/>
        <w:t xml:space="preserve"> contexts </w:t>
      </w:r>
      <w:r>
        <w:rPr>
          <w:lang w:eastAsia="ja-JP"/>
        </w:rPr>
        <w:t xml:space="preserve">with this path shall be </w:t>
      </w:r>
      <w:r>
        <w:rPr/>
        <w:t>deactivated.</w:t>
      </w:r>
    </w:p>
    <w:p>
      <w:pPr>
        <w:pStyle w:val="B1"/>
        <w:rPr/>
      </w:pPr>
      <w:r>
        <w:rPr/>
        <w:t>-</w:t>
        <w:tab/>
        <w:t>For "bar a subscriber from requesting Packet Oriented Services from access points that are within the roamed to VPLMN", MME sh</w:t>
      </w:r>
      <w:r>
        <w:rPr>
          <w:lang w:eastAsia="ja-JP"/>
        </w:rPr>
        <w:t xml:space="preserve">all </w:t>
      </w:r>
      <w:r>
        <w:rPr/>
        <w:t>check whether or not the subscriber is located in the HPLMN</w:t>
      </w:r>
      <w:r>
        <w:rPr>
          <w:lang w:eastAsia="ja-JP"/>
        </w:rPr>
        <w:t>. I</w:t>
      </w:r>
      <w:r>
        <w:rPr/>
        <w:t xml:space="preserve">f it is not and </w:t>
      </w:r>
      <w:r>
        <w:rPr>
          <w:lang w:eastAsia="ja-JP"/>
        </w:rPr>
        <w:t xml:space="preserve">the </w:t>
      </w:r>
      <w:r>
        <w:rPr>
          <w:lang w:eastAsia="ja-JP"/>
        </w:rPr>
        <w:t>PDN-GW</w:t>
      </w:r>
      <w:r>
        <w:rPr>
          <w:lang w:eastAsia="ja-JP"/>
        </w:rPr>
        <w:t xml:space="preserve"> being accessed is located </w:t>
      </w:r>
      <w:r>
        <w:rPr/>
        <w:t xml:space="preserve">in </w:t>
      </w:r>
      <w:r>
        <w:rPr>
          <w:lang w:eastAsia="ja-JP"/>
        </w:rPr>
        <w:t>V</w:t>
      </w:r>
      <w:r>
        <w:rPr/>
        <w:t xml:space="preserve">PLMN, then </w:t>
      </w:r>
      <w:r>
        <w:rPr>
          <w:lang w:eastAsia="ja-JP"/>
        </w:rPr>
        <w:t xml:space="preserve">all associated </w:t>
      </w:r>
      <w:r>
        <w:rPr>
          <w:lang w:eastAsia="ja-JP"/>
        </w:rPr>
        <w:t>EPS Bearer</w:t>
      </w:r>
      <w:r>
        <w:rPr/>
        <w:t xml:space="preserve"> contexts </w:t>
      </w:r>
      <w:r>
        <w:rPr>
          <w:lang w:eastAsia="ja-JP"/>
        </w:rPr>
        <w:t xml:space="preserve">with this path shall be </w:t>
      </w:r>
      <w:r>
        <w:rPr/>
        <w:t xml:space="preserve">deactivated. </w:t>
      </w:r>
    </w:p>
    <w:p>
      <w:pPr>
        <w:pStyle w:val="NO"/>
        <w:rPr/>
      </w:pPr>
      <w:r>
        <w:rPr/>
        <w:t>NOTE:</w:t>
        <w:tab/>
        <w:t xml:space="preserve">Barring of </w:t>
      </w:r>
      <w:r>
        <w:rPr>
          <w:lang w:eastAsia="ja-JP"/>
        </w:rPr>
        <w:t xml:space="preserve">existing </w:t>
      </w:r>
      <w:r>
        <w:rPr>
          <w:lang w:eastAsia="ja-JP"/>
        </w:rPr>
        <w:t>EPS Bearer</w:t>
      </w:r>
      <w:r>
        <w:rPr>
          <w:lang w:eastAsia="ja-JP"/>
        </w:rPr>
        <w:t xml:space="preserve"> contexts</w:t>
      </w:r>
      <w:r>
        <w:rPr/>
        <w:t xml:space="preserve"> for Packet Oriented Services is not applicable for Local IP Access (LIPA)</w:t>
      </w:r>
      <w:r>
        <w:rPr>
          <w:lang w:eastAsia="ja-JP"/>
        </w:rPr>
        <w:t>.</w:t>
      </w:r>
    </w:p>
    <w:p>
      <w:pPr>
        <w:pStyle w:val="Heading2"/>
        <w:bidi w:val="0"/>
        <w:jc w:val="start"/>
        <w:rPr/>
      </w:pPr>
      <w:bookmarkStart w:id="41" w:name="__RefHeading___Toc280357587"/>
      <w:bookmarkEnd w:id="41"/>
      <w:r>
        <w:rPr/>
        <w:t>2.7</w:t>
        <w:tab/>
        <w:t>Interactions of Operator Determined Barring with Supplementary Services</w:t>
      </w:r>
    </w:p>
    <w:p>
      <w:pPr>
        <w:pStyle w:val="Normal"/>
        <w:rPr/>
      </w:pPr>
      <w:r>
        <w:rPr/>
        <w:t>The following interactions of Operator Determined Barring with supplementary services have been identified:</w:t>
      </w:r>
    </w:p>
    <w:p>
      <w:pPr>
        <w:pStyle w:val="Heading3"/>
        <w:bidi w:val="0"/>
        <w:jc w:val="start"/>
        <w:rPr/>
      </w:pPr>
      <w:bookmarkStart w:id="42" w:name="__RefHeading___Toc280357588"/>
      <w:bookmarkEnd w:id="42"/>
      <w:r>
        <w:rPr/>
        <w:t>2.7.1</w:t>
        <w:tab/>
        <w:t>Call Forwarding</w:t>
      </w:r>
    </w:p>
    <w:p>
      <w:pPr>
        <w:pStyle w:val="Normal"/>
        <w:rPr/>
      </w:pPr>
      <w:r>
        <w:rPr/>
        <w:t>The interactions between Operator Determined Barring and Call Forwarding are specified in 3GPP TS 22.041</w:t>
      </w:r>
      <w:r>
        <w:rPr/>
        <w:t xml:space="preserve"> [2]</w:t>
      </w:r>
      <w:r>
        <w:rPr/>
        <w:t>.</w:t>
      </w:r>
    </w:p>
    <w:p>
      <w:pPr>
        <w:pStyle w:val="Normal"/>
        <w:rPr/>
      </w:pPr>
      <w:r>
        <w:rPr/>
        <w:t xml:space="preserve">The interaction where Operator Determined Barring is applied when there is an existing Call Forwarding programme which is in contravention of the Operator Determined Barring programme is shown in the message flow diagram in figure </w:t>
      </w:r>
      <w:r>
        <w:rPr/>
        <w:t>2.7.1/1</w:t>
      </w:r>
      <w:r>
        <w:rPr/>
        <w:t>. The HLR modifies the subscription information for the mobile subscriber to show that the contravening call forwarding programme is quiescent, and forwards the modified subscription information to the VLR. No indication is forwarded to the mobile station or the user.</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w:t>
        <w:tab/>
        <w:t>HLR</w:t>
        <w:br/>
      </w:r>
      <w:r>
        <w:rPr>
          <w:u w:val="single"/>
        </w:rPr>
        <w:t xml:space="preserve">ODB applied when Call Forwarding programme contravenes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ab/>
        <w:t>Insert</w:t>
        <w:br/>
        <w:tab/>
        <w:tab/>
        <w:tab/>
        <w:t xml:space="preserve"> Subscriber</w:t>
        <w:br/>
        <w:tab/>
        <w:tab/>
        <w:tab/>
        <w:t>&lt;-----------</w:t>
        <w:br/>
        <w:tab/>
        <w:tab/>
        <w:tab/>
        <w:t>data</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2.7.1/1</w:t>
      </w:r>
      <w:r>
        <w:rPr/>
        <w:t>: Effect of Operator Determined Barring on Call Forwarding programme</w:t>
      </w:r>
    </w:p>
    <w:p>
      <w:pPr>
        <w:pStyle w:val="Normal"/>
        <w:rPr/>
      </w:pPr>
      <w:r>
        <w:rPr/>
        <w:t>The interaction where the user attempts to activate or register a call forwarding programme which is in contravention of an operator determined barring category is shown in the message flow diagram in figure </w:t>
      </w:r>
      <w:r>
        <w:rPr/>
        <w:t>2.7.1/2</w:t>
      </w:r>
      <w:r>
        <w:rPr/>
        <w:t>.</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024" w:leader="none"/>
          <w:tab w:val="center" w:pos="5904" w:leader="none"/>
          <w:tab w:val="center" w:pos="8208" w:leader="none"/>
        </w:tabs>
        <w:rPr>
          <w:b/>
          <w:b/>
          <w:sz w:val="24"/>
          <w:u w:val="single"/>
        </w:rPr>
      </w:pPr>
      <w:r>
        <w:rPr>
          <w:b/>
          <w:sz w:val="24"/>
        </w:rPr>
        <w:tab/>
        <w:t>MS</w:t>
        <w:tab/>
        <w:t>MSC</w:t>
        <w:tab/>
        <w:t>VLR</w:t>
        <w:tab/>
        <w:t>HLR</w:t>
        <w:br/>
      </w:r>
      <w:r>
        <w:rPr>
          <w:u w:val="single"/>
        </w:rPr>
        <w:t xml:space="preserve">Request for Call Forwarding programme contravening ODB </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br/>
        <w:tab/>
        <w:t>SS request</w:t>
        <w:br/>
        <w:tab/>
        <w:t>(register or</w:t>
        <w:br/>
        <w:tab/>
        <w:t>-------------&gt;</w:t>
        <w:br/>
        <w:tab/>
        <w:t>activate CF)</w:t>
        <w:br/>
        <w:tab/>
        <w:tab/>
        <w:t>SS activity</w:t>
        <w:br/>
        <w:tab/>
        <w:tab/>
        <w:t xml:space="preserve"> ----------------&gt;</w:t>
        <w:br/>
        <w:tab/>
        <w:tab/>
        <w:t>request</w:t>
        <w:br/>
        <w:tab/>
        <w:tab/>
        <w:tab/>
        <w:t>SS</w:t>
        <w:br/>
        <w:tab/>
        <w:tab/>
        <w:tab/>
        <w:t>activity</w:t>
        <w:br/>
        <w:tab/>
        <w:tab/>
        <w:tab/>
        <w:t>-----------&gt;</w:t>
        <w:br/>
        <w:tab/>
        <w:tab/>
        <w:tab/>
        <w:t>request</w:t>
        <w:br/>
        <w:br/>
        <w:tab/>
        <w:tab/>
        <w:tab/>
        <w:t>Reject</w:t>
        <w:br/>
        <w:tab/>
        <w:tab/>
        <w:tab/>
        <w:t>&lt;-----------</w:t>
        <w:br/>
        <w:tab/>
        <w:tab/>
        <w:tab/>
        <w:t>(cause)</w:t>
        <w:br/>
        <w:br/>
        <w:tab/>
        <w:tab/>
        <w:t>Reject</w:t>
        <w:br/>
        <w:tab/>
        <w:tab/>
        <w:t>&lt;----------------</w:t>
        <w:br/>
        <w:tab/>
        <w:tab/>
        <w:t>(cause)</w:t>
        <w:br/>
      </w:r>
    </w:p>
    <w:p>
      <w:pPr>
        <w:pStyle w:val="Normal"/>
        <w:keepNext w:val="true"/>
        <w:keepLines/>
        <w:pBdr>
          <w:left w:val="single" w:sz="6" w:space="0" w:color="000000"/>
          <w:right w:val="single" w:sz="6" w:space="0" w:color="000000"/>
        </w:pBdr>
        <w:rPr>
          <w:u w:val="single"/>
        </w:rPr>
      </w:pPr>
      <w:r>
        <w:rPr>
          <w:u w:val="single"/>
        </w:rPr>
        <w:t>Operator option: error indication returned to MS</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pPr>
      <w:r>
        <w:rPr/>
        <w:br/>
        <w:tab/>
        <w:t>Reject</w:t>
        <w:br/>
        <w:tab/>
        <w:t>&lt;-------------</w:t>
        <w:br/>
        <w:tab/>
        <w:t>(cause)</w:t>
      </w:r>
    </w:p>
    <w:p>
      <w:pPr>
        <w:pStyle w:val="Normal"/>
        <w:keepNext w:val="true"/>
        <w:keepLines/>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 xml:space="preserve">Figure </w:t>
      </w:r>
      <w:r>
        <w:rPr/>
        <w:t>2.7.1/2</w:t>
      </w:r>
      <w:r>
        <w:rPr/>
        <w:t>: Interaction between Operator Determined Barring and Call Forwarding</w:t>
      </w:r>
    </w:p>
    <w:p>
      <w:pPr>
        <w:pStyle w:val="Heading3"/>
        <w:bidi w:val="0"/>
        <w:jc w:val="start"/>
        <w:rPr/>
      </w:pPr>
      <w:bookmarkStart w:id="43" w:name="__RefHeading___Toc280357589"/>
      <w:bookmarkEnd w:id="43"/>
      <w:r>
        <w:rPr/>
        <w:t>2.7.2</w:t>
        <w:tab/>
        <w:t>Closed User Group</w:t>
      </w:r>
    </w:p>
    <w:p>
      <w:pPr>
        <w:pStyle w:val="Normal"/>
        <w:rPr/>
      </w:pPr>
      <w:r>
        <w:rPr/>
        <w:t>The interaction between Operator Determined Barring and Closed User Group is specified in 3GPP TS 22.041</w:t>
      </w:r>
      <w:r>
        <w:rPr/>
        <w:t xml:space="preserve"> [2]</w:t>
      </w:r>
      <w:r>
        <w:rPr/>
        <w:t>. In order to meet the service requirement, the checks of a call request in the HLR (for incoming calls) or VLR (for outgoing calls) against the Operator Determined Barring programme shall be carried out before the checks for Closed User Group.</w:t>
      </w:r>
    </w:p>
    <w:p>
      <w:pPr>
        <w:pStyle w:val="Heading3"/>
        <w:bidi w:val="0"/>
        <w:jc w:val="start"/>
        <w:rPr/>
      </w:pPr>
      <w:bookmarkStart w:id="44" w:name="__RefHeading___Toc280357590"/>
      <w:bookmarkEnd w:id="44"/>
      <w:r>
        <w:rPr/>
        <w:t>2.7.3</w:t>
        <w:tab/>
        <w:t>Call Barring</w:t>
      </w:r>
    </w:p>
    <w:p>
      <w:pPr>
        <w:pStyle w:val="Normal"/>
        <w:rPr/>
      </w:pPr>
      <w:r>
        <w:rPr/>
        <w:t>The interaction between Operator Determined Barring and the Call Barring supplementary service is specified in 3GPP TS 22.041</w:t>
      </w:r>
      <w:r>
        <w:rPr/>
        <w:t xml:space="preserve"> [2]</w:t>
      </w:r>
      <w:r>
        <w:rPr/>
        <w:t>. In order to meet the service requirement, the checks of a call request in the HLR (for incoming calls) or VLR (for outgoing calls) against the Operator Determined Barring programme shall be carried out before the checks for the Call Barring supplementary service.</w:t>
      </w:r>
    </w:p>
    <w:p>
      <w:pPr>
        <w:pStyle w:val="Heading2"/>
        <w:bidi w:val="0"/>
        <w:jc w:val="start"/>
        <w:rPr/>
      </w:pPr>
      <w:bookmarkStart w:id="45" w:name="__RefHeading___Toc280357591"/>
      <w:bookmarkEnd w:id="45"/>
      <w:r>
        <w:rPr/>
        <w:t>2.8 Barring of services in I-WLAN</w:t>
      </w:r>
    </w:p>
    <w:p>
      <w:pPr>
        <w:pStyle w:val="Normal"/>
        <w:rPr/>
      </w:pPr>
      <w:r>
        <w:rPr/>
        <w:t>Barring of interworked services in I-WLAN</w:t>
      </w:r>
      <w:r>
        <w:rPr/>
        <w:t xml:space="preserve"> </w:t>
      </w:r>
      <w:r>
        <w:rPr/>
        <w:t>upon the activation of W-APN</w:t>
      </w:r>
      <w:r>
        <w:rPr/>
        <w:t xml:space="preserve"> shall be performed based on the </w:t>
      </w:r>
      <w:r>
        <w:rPr/>
        <w:t>Operator Determined Barring</w:t>
      </w:r>
      <w:r>
        <w:rPr/>
        <w:t xml:space="preserve"> for Packet Oriented Services</w:t>
      </w:r>
      <w:r>
        <w:rPr/>
        <w:t xml:space="preserve"> as</w:t>
      </w:r>
      <w:r>
        <w:rPr/>
        <w:t xml:space="preserve"> </w:t>
      </w:r>
      <w:r>
        <w:rPr/>
        <w:t>defined in 3GPP TS 29.234</w:t>
      </w:r>
      <w:r>
        <w:rPr/>
        <w:t xml:space="preserve"> [</w:t>
      </w:r>
      <w:r>
        <w:rPr/>
        <w:t>5</w:t>
      </w:r>
      <w:r>
        <w:rPr/>
        <w:t>].</w:t>
      </w:r>
      <w:r>
        <w:rPr/>
        <w:t xml:space="preserve"> </w:t>
      </w:r>
    </w:p>
    <w:p>
      <w:pPr>
        <w:pStyle w:val="Heading3"/>
        <w:bidi w:val="0"/>
        <w:jc w:val="start"/>
        <w:rPr/>
      </w:pPr>
      <w:bookmarkStart w:id="46" w:name="__RefHeading___Toc280357592"/>
      <w:bookmarkEnd w:id="46"/>
      <w:r>
        <w:rPr/>
        <w:t>2.8.1 Change of Barring in the HSS</w:t>
      </w:r>
    </w:p>
    <w:p>
      <w:pPr>
        <w:pStyle w:val="Normal"/>
        <w:rPr>
          <w:lang w:val="en-US"/>
        </w:rPr>
      </w:pPr>
      <w:r>
        <w:rPr/>
        <w:t xml:space="preserve">If barring of </w:t>
      </w:r>
      <w:r>
        <w:rPr/>
        <w:t>Packet Oriented Services</w:t>
      </w:r>
      <w:r>
        <w:rPr/>
        <w:t xml:space="preserve"> for I-WLAN is applied to a subscription (or existing barring of </w:t>
      </w:r>
      <w:r>
        <w:rPr/>
        <w:t>Packet Oriented Services</w:t>
      </w:r>
      <w:r>
        <w:rPr/>
        <w:t xml:space="preserve"> is modified or removed) by administrative action in the HSS, the HSS shall update the subscription information accordingly. It is necessary to transfer the updated User Profile Data and subscription information to the 3GPP AAA Server if the subscriber is currently using interworked WLAN services. After downloading the update User Profile Data the 3GPP AAA Server shall initiate re-authorization of the W-APN if there is an existing connection established.  The HSS initiated User Profile Data update indication followed by the 3GPP AAA Server download of the updated User Profile Data and re-authorization request is shown in the message flow diagram in Figure 2.8.1/1.</w:t>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WLAN-UE</w:t>
      </w:r>
      <w:r>
        <w:rPr>
          <w:rFonts w:cs="Courier New" w:ascii="Courier New" w:hAnsi="Courier New"/>
          <w:b/>
          <w:sz w:val="24"/>
        </w:rPr>
        <w:tab/>
      </w:r>
      <w:r>
        <w:rPr>
          <w:b/>
          <w:sz w:val="24"/>
        </w:rPr>
        <w:t>(Visited/Home) PDG</w:t>
      </w:r>
      <w:r>
        <w:rPr>
          <w:rFonts w:cs="Courier New" w:ascii="Courier New" w:hAnsi="Courier New"/>
          <w:b/>
          <w:sz w:val="24"/>
        </w:rPr>
        <w:tab/>
      </w:r>
      <w:r>
        <w:rPr>
          <w:b/>
          <w:sz w:val="24"/>
        </w:rPr>
        <w:t>3GPP AAA Server</w:t>
        <w:tab/>
        <w:t>HSS</w:t>
      </w:r>
      <w:r>
        <w:rPr>
          <w:rFonts w:cs="Courier New" w:ascii="Courier New" w:hAnsi="Courier New"/>
          <w:b/>
          <w:sz w:val="24"/>
        </w:rPr>
        <w:br/>
      </w:r>
      <w:r>
        <w:rPr>
          <w:u w:val="single"/>
        </w:rPr>
        <w:t xml:space="preserve">ODB of </w:t>
      </w:r>
      <w:r>
        <w:rPr>
          <w:u w:val="single"/>
        </w:rPr>
        <w:t xml:space="preserve">Packet Oriented Services </w:t>
      </w:r>
      <w:r>
        <w:rPr>
          <w:u w:val="single"/>
        </w:rPr>
        <w:t>applied, modified or removed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br/>
        <w:tab/>
        <w:tab/>
        <w:tab/>
        <w:t>Update of</w:t>
        <w:br/>
        <w:tab/>
        <w:tab/>
        <w:tab/>
        <w:t>User Profile</w:t>
        <w:br/>
        <w:tab/>
        <w:tab/>
        <w:tab/>
        <w:t>&lt;-----------</w:t>
        <w:br/>
        <w:tab/>
        <w:tab/>
        <w:tab/>
        <w:t>data</w:t>
        <w:br/>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tab/>
        <w:tab/>
        <w:tab/>
        <w:t>Download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tab/>
        <w:tab/>
        <w:tab/>
        <w:t>User Profile</w:t>
        <w:br/>
        <w:tab/>
        <w:tab/>
        <w:tab/>
        <w:t>&lt;-----------&gt;</w:t>
        <w:br/>
        <w:tab/>
        <w:tab/>
        <w:tab/>
        <w:t>data</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pPr>
      <w:r>
        <w:rPr/>
        <w:tab/>
        <w:tab/>
        <w:t>Re-authorization Request</w:t>
        <w:br/>
        <w:tab/>
        <w:tab/>
        <w:t xml:space="preserve">if there is existing W-APN </w:t>
        <w:br/>
        <w:tab/>
        <w:tab/>
        <w:t>connection established</w:t>
        <w:br/>
        <w:tab/>
        <w:tab/>
        <w:t>&lt;-----------</w:t>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Figure 2.8.1/1: Transfer of updated User profile Data to 3GPP AAA Server</w:t>
      </w:r>
    </w:p>
    <w:p>
      <w:pPr>
        <w:pStyle w:val="Heading3"/>
        <w:bidi w:val="0"/>
        <w:jc w:val="start"/>
        <w:rPr/>
      </w:pPr>
      <w:bookmarkStart w:id="47" w:name="__RefHeading___Toc280357593"/>
      <w:bookmarkEnd w:id="47"/>
      <w:r>
        <w:rPr/>
        <w:t>2.8.2 Barring of interworked packet services in I-WLAN</w:t>
      </w:r>
    </w:p>
    <w:p>
      <w:pPr>
        <w:pStyle w:val="Normal"/>
        <w:rPr/>
      </w:pPr>
      <w:r>
        <w:rPr/>
        <w:t>The interactions between Operator Determined Barring and W-APN activation/authorization are specified in 3GPP TS 29.234</w:t>
      </w:r>
      <w:r>
        <w:rPr/>
        <w:t xml:space="preserve"> [</w:t>
      </w:r>
      <w:r>
        <w:rPr/>
        <w:t>5</w:t>
      </w:r>
      <w:r>
        <w:rPr/>
        <w:t>]</w:t>
      </w:r>
      <w:r>
        <w:rPr/>
        <w:t>.</w:t>
      </w:r>
    </w:p>
    <w:p>
      <w:pPr>
        <w:pStyle w:val="Normal"/>
        <w:rPr/>
      </w:pPr>
      <w:r>
        <w:rPr/>
        <w:t>Barring of interworked WLAN packet services</w:t>
      </w:r>
      <w:r>
        <w:rPr/>
        <w:t xml:space="preserve"> </w:t>
      </w:r>
      <w:r>
        <w:rPr/>
        <w:t>is invoked in the 3GPP AAA Server. If the 3GPP AAA Server receives a request for a W-APN</w:t>
      </w:r>
      <w:r>
        <w:rPr/>
        <w:t xml:space="preserve"> activation</w:t>
      </w:r>
      <w:r>
        <w:rPr/>
        <w:t xml:space="preserve">/authorization which is prohibited by Operator Determined Barring, the 3GPP AAA Server shall return a negative response to the request with an appropriate error code. </w:t>
      </w:r>
    </w:p>
    <w:p>
      <w:pPr>
        <w:pStyle w:val="Normal"/>
        <w:rPr/>
      </w:pPr>
      <w:r>
        <w:rPr/>
        <w:t xml:space="preserve">Indicative message flow diagram for the handling of Operator Determined Barring of interworked WLAN packet services </w:t>
      </w:r>
      <w:r>
        <w:rPr/>
        <w:t xml:space="preserve">is </w:t>
      </w:r>
      <w:r>
        <w:rPr/>
        <w:t xml:space="preserve">given in figure </w:t>
      </w:r>
      <w:r>
        <w:rPr/>
        <w:t>2.</w:t>
      </w:r>
      <w:r>
        <w:rPr/>
        <w:t>8.2/1</w:t>
      </w:r>
      <w:r>
        <w:rPr/>
        <w:t>.</w:t>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WLAN-UE</w:t>
      </w:r>
      <w:r>
        <w:rPr>
          <w:rFonts w:cs="Courier New" w:ascii="Courier New" w:hAnsi="Courier New"/>
          <w:b/>
          <w:sz w:val="24"/>
        </w:rPr>
        <w:tab/>
      </w:r>
      <w:r>
        <w:rPr>
          <w:b/>
          <w:sz w:val="24"/>
        </w:rPr>
        <w:t>(Visited/Home) PDG</w:t>
      </w:r>
      <w:r>
        <w:rPr>
          <w:rFonts w:cs="Courier New" w:ascii="Courier New" w:hAnsi="Courier New"/>
          <w:b/>
          <w:sz w:val="24"/>
        </w:rPr>
        <w:tab/>
      </w:r>
      <w:r>
        <w:rPr>
          <w:b/>
          <w:sz w:val="24"/>
        </w:rPr>
        <w:t>3GPP AAA Server</w:t>
        <w:tab/>
        <w:t>HSS</w:t>
      </w:r>
      <w:r>
        <w:rPr>
          <w:rFonts w:cs="Courier New" w:ascii="Courier New" w:hAnsi="Courier New"/>
          <w:b/>
          <w:sz w:val="24"/>
        </w:rPr>
        <w:br/>
      </w:r>
      <w:r>
        <w:rPr>
          <w:u w:val="single"/>
        </w:rPr>
        <w:t>Activation of W-APN when interworked packet services are barred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rFonts w:ascii="Courier New" w:hAnsi="Courier New" w:cs="Courier New"/>
        </w:rPr>
      </w:pPr>
      <w:r>
        <w:rPr/>
        <w:br/>
        <w:tab/>
        <w:tab/>
        <w:t>W-APN (re-)authorization</w:t>
        <w:br/>
        <w:tab/>
        <w:tab/>
        <w:t>-----------&gt;</w:t>
        <w:br/>
        <w:tab/>
        <w:tab/>
        <w:br/>
        <w:tab/>
        <w:tab/>
        <w:t>Authorization Reject</w:t>
        <w:br/>
        <w:tab/>
        <w:tab/>
        <w:t>&lt;-----------</w:t>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Figure 2.8.2/1: Authorization attempt of a interworked packet services when the WLAN-UE is connecting via a PDG located either in Visited or Home PLMN</w:t>
      </w:r>
    </w:p>
    <w:p>
      <w:pPr>
        <w:pStyle w:val="Heading3"/>
        <w:bidi w:val="0"/>
        <w:jc w:val="start"/>
        <w:rPr/>
      </w:pPr>
      <w:bookmarkStart w:id="48" w:name="__RefHeading___Toc280357594"/>
      <w:bookmarkEnd w:id="48"/>
      <w:r>
        <w:rPr/>
        <w:t>2.8.3 Barring of W-APN Activation in I-WLAN</w:t>
      </w:r>
    </w:p>
    <w:p>
      <w:pPr>
        <w:pStyle w:val="Normal"/>
        <w:rPr/>
      </w:pPr>
      <w:r>
        <w:rPr/>
        <w:t>The interactions between Operator Determined Barring and W-APN activation/authorization are specified in 3GPP TS 29.234</w:t>
      </w:r>
      <w:r>
        <w:rPr/>
        <w:t xml:space="preserve"> [</w:t>
      </w:r>
      <w:r>
        <w:rPr/>
        <w:t>5</w:t>
      </w:r>
      <w:r>
        <w:rPr/>
        <w:t>]</w:t>
      </w:r>
      <w:r>
        <w:rPr/>
        <w:t>.</w:t>
      </w:r>
    </w:p>
    <w:p>
      <w:pPr>
        <w:pStyle w:val="Normal"/>
        <w:rPr/>
      </w:pPr>
      <w:r>
        <w:rPr/>
        <w:t>Barring of specific W-APN</w:t>
      </w:r>
      <w:r>
        <w:rPr/>
        <w:t xml:space="preserve"> </w:t>
      </w:r>
      <w:r>
        <w:rPr/>
        <w:t>is invoked in the 3GPP AAA Server. If the 3GPP AAA Server receives a request for a W-APN</w:t>
      </w:r>
      <w:r>
        <w:rPr/>
        <w:t xml:space="preserve"> activation</w:t>
      </w:r>
      <w:r>
        <w:rPr/>
        <w:t xml:space="preserve">/authorization which is prohibited by Operator Determined Barring, the 3GPP AAA Server shall return a negative response to the request with an appropriate error code. </w:t>
      </w:r>
    </w:p>
    <w:p>
      <w:pPr>
        <w:pStyle w:val="Normal"/>
        <w:rPr/>
      </w:pPr>
      <w:r>
        <w:rPr/>
        <w:t xml:space="preserve">Indicative message flow diagram for the handling of Operator Determined Barring of a specific W-APN </w:t>
      </w:r>
      <w:r>
        <w:rPr/>
        <w:t xml:space="preserve">is </w:t>
      </w:r>
      <w:r>
        <w:rPr/>
        <w:t xml:space="preserve">given in figure </w:t>
      </w:r>
      <w:r>
        <w:rPr/>
        <w:t>2.</w:t>
      </w:r>
      <w:r>
        <w:rPr/>
        <w:t>8.3/1</w:t>
      </w:r>
      <w:r>
        <w:rPr/>
        <w:t>.</w:t>
      </w:r>
    </w:p>
    <w:p>
      <w:pPr>
        <w:pStyle w:val="Normal"/>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WLAN-EU</w:t>
      </w:r>
      <w:r>
        <w:rPr>
          <w:rFonts w:cs="Courier New" w:ascii="Courier New" w:hAnsi="Courier New"/>
          <w:b/>
          <w:sz w:val="24"/>
        </w:rPr>
        <w:tab/>
      </w:r>
      <w:r>
        <w:rPr>
          <w:b/>
          <w:sz w:val="24"/>
        </w:rPr>
        <w:t>(Visited/Home) PDG</w:t>
      </w:r>
      <w:r>
        <w:rPr>
          <w:rFonts w:cs="Courier New" w:ascii="Courier New" w:hAnsi="Courier New"/>
          <w:b/>
          <w:sz w:val="24"/>
        </w:rPr>
        <w:tab/>
      </w:r>
      <w:r>
        <w:rPr>
          <w:b/>
          <w:sz w:val="24"/>
        </w:rPr>
        <w:t>3GPP AAA Server</w:t>
        <w:tab/>
        <w:t>HSS</w:t>
      </w:r>
      <w:r>
        <w:rPr>
          <w:rFonts w:cs="Courier New" w:ascii="Courier New" w:hAnsi="Courier New"/>
          <w:b/>
          <w:sz w:val="24"/>
        </w:rPr>
        <w:br/>
      </w:r>
      <w:r>
        <w:rPr>
          <w:u w:val="single"/>
        </w:rPr>
        <w:t>Activation of W-APN when the said W-APN is barred</w:t>
      </w:r>
    </w:p>
    <w:p>
      <w:pPr>
        <w:pStyle w:val="Normal"/>
        <w:pBdr>
          <w:left w:val="single" w:sz="6" w:space="0" w:color="000000"/>
          <w:right w:val="single" w:sz="6" w:space="0" w:color="000000"/>
        </w:pBdr>
        <w:tabs>
          <w:tab w:val="clear" w:pos="284"/>
          <w:tab w:val="center" w:pos="1872" w:leader="none"/>
          <w:tab w:val="center" w:pos="4608" w:leader="none"/>
          <w:tab w:val="center" w:pos="7056" w:leader="none"/>
        </w:tabs>
        <w:rPr>
          <w:rFonts w:ascii="Courier New" w:hAnsi="Courier New" w:cs="Courier New"/>
        </w:rPr>
      </w:pPr>
      <w:r>
        <w:rPr/>
        <w:br/>
        <w:tab/>
        <w:tab/>
        <w:t>W-APN (re-)authorization</w:t>
        <w:br/>
        <w:tab/>
        <w:tab/>
        <w:t>-----------&gt;</w:t>
        <w:br/>
        <w:tab/>
        <w:tab/>
        <w:br/>
        <w:tab/>
        <w:tab/>
        <w:t>Authorization Reject</w:t>
        <w:br/>
        <w:tab/>
        <w:tab/>
        <w:t>&lt;-----------</w:t>
      </w:r>
    </w:p>
    <w:p>
      <w:pPr>
        <w:pStyle w:val="Normal"/>
        <w:pBdr>
          <w:left w:val="single" w:sz="6" w:space="0" w:color="000000"/>
          <w:bottom w:val="single" w:sz="6" w:space="0" w:color="000000"/>
          <w:right w:val="single" w:sz="6" w:space="0" w:color="000000"/>
        </w:pBdr>
        <w:rPr>
          <w:rFonts w:ascii="Courier New" w:hAnsi="Courier New" w:cs="Courier New"/>
        </w:rPr>
      </w:pPr>
      <w:r>
        <w:rPr>
          <w:rFonts w:cs="Courier New" w:ascii="Courier New" w:hAnsi="Courier New"/>
        </w:rPr>
      </w:r>
    </w:p>
    <w:p>
      <w:pPr>
        <w:pStyle w:val="TF"/>
        <w:rPr/>
      </w:pPr>
      <w:r>
        <w:rPr/>
        <w:t>Figure 2.8.3/1: Authorization attempt of a W-APN when the WLAN-UE is connecting via a PDG located either in Visited or Home PLMN</w:t>
      </w:r>
    </w:p>
    <w:p>
      <w:pPr>
        <w:pStyle w:val="Heading3"/>
        <w:bidi w:val="0"/>
        <w:jc w:val="start"/>
        <w:rPr/>
      </w:pPr>
      <w:bookmarkStart w:id="49" w:name="__RefHeading___Toc280357595"/>
      <w:bookmarkEnd w:id="49"/>
      <w:r>
        <w:rPr/>
        <w:t>2.8.4 Barring of public Internet access in I-WLAN</w:t>
      </w:r>
    </w:p>
    <w:p>
      <w:pPr>
        <w:pStyle w:val="Normal"/>
        <w:rPr/>
      </w:pPr>
      <w:r>
        <w:rPr/>
        <w:t>The interactions between Operator Determined Barring and W-APN activation/authorization are specified in 3GPP TS 29.234</w:t>
      </w:r>
      <w:r>
        <w:rPr/>
        <w:t xml:space="preserve"> [</w:t>
      </w:r>
      <w:r>
        <w:rPr/>
        <w:t>5</w:t>
      </w:r>
      <w:r>
        <w:rPr/>
        <w:t>]</w:t>
      </w:r>
      <w:r>
        <w:rPr/>
        <w:t>.</w:t>
      </w:r>
    </w:p>
    <w:p>
      <w:pPr>
        <w:pStyle w:val="Normal"/>
        <w:rPr/>
      </w:pPr>
      <w:r>
        <w:rPr/>
        <w:t>Barring of specific public Internet access through a specific W-APN</w:t>
      </w:r>
      <w:r>
        <w:rPr/>
        <w:t xml:space="preserve"> </w:t>
      </w:r>
      <w:r>
        <w:rPr/>
        <w:t>is invoked in the 3GPP AAA Server. If the 3GPP AAA Server receives a request for a W-APN</w:t>
      </w:r>
      <w:r>
        <w:rPr/>
        <w:t xml:space="preserve"> activation</w:t>
      </w:r>
      <w:r>
        <w:rPr/>
        <w:t xml:space="preserve">/authorization where public Internet access is prohibited by Operator Determined Barring, the 3GPP AAA Server shall return a positive response to the request with appropriate routing policies that allow the PDG filter IP traffic to or from public Internet. </w:t>
      </w:r>
    </w:p>
    <w:p>
      <w:pPr>
        <w:pStyle w:val="Normal"/>
        <w:keepNext w:val="true"/>
        <w:keepLines/>
        <w:rPr/>
      </w:pPr>
      <w:r>
        <w:rPr/>
        <w:t xml:space="preserve">Indicative message flow diagram for the handling of Operator Determined Barring of a specific W-APN </w:t>
      </w:r>
      <w:r>
        <w:rPr/>
        <w:t xml:space="preserve">is </w:t>
      </w:r>
      <w:r>
        <w:rPr/>
        <w:t xml:space="preserve">given in figure </w:t>
      </w:r>
      <w:r>
        <w:rPr/>
        <w:t>2.</w:t>
      </w:r>
      <w:r>
        <w:rPr/>
        <w:t>8.4/1</w:t>
      </w:r>
      <w:r>
        <w:rPr/>
        <w:t>.</w:t>
      </w:r>
    </w:p>
    <w:p>
      <w:pPr>
        <w:pStyle w:val="Normal"/>
        <w:keepNext w:val="true"/>
        <w:keepLines/>
        <w:pBdr>
          <w:top w:val="single" w:sz="6" w:space="0" w:color="000000"/>
          <w:left w:val="single" w:sz="6" w:space="0" w:color="000000"/>
          <w:right w:val="single" w:sz="6" w:space="0" w:color="000000"/>
        </w:pBdr>
        <w:tabs>
          <w:tab w:val="clear" w:pos="284"/>
          <w:tab w:val="center" w:pos="720" w:leader="none"/>
          <w:tab w:val="center" w:pos="3119" w:leader="none"/>
          <w:tab w:val="center" w:pos="5954" w:leader="none"/>
          <w:tab w:val="center" w:pos="8208" w:leader="none"/>
        </w:tabs>
        <w:rPr>
          <w:b/>
          <w:b/>
          <w:sz w:val="24"/>
        </w:rPr>
      </w:pPr>
      <w:r>
        <w:rPr>
          <w:rFonts w:cs="Courier New" w:ascii="Courier New" w:hAnsi="Courier New"/>
          <w:b/>
          <w:sz w:val="24"/>
        </w:rPr>
        <w:tab/>
      </w:r>
      <w:r>
        <w:rPr>
          <w:b/>
          <w:sz w:val="24"/>
        </w:rPr>
        <w:t>WLAN-EU</w:t>
      </w:r>
      <w:r>
        <w:rPr>
          <w:rFonts w:cs="Courier New" w:ascii="Courier New" w:hAnsi="Courier New"/>
          <w:b/>
          <w:sz w:val="24"/>
        </w:rPr>
        <w:tab/>
      </w:r>
      <w:r>
        <w:rPr>
          <w:b/>
          <w:sz w:val="24"/>
        </w:rPr>
        <w:t>(Visited/Home) PDG</w:t>
      </w:r>
      <w:r>
        <w:rPr>
          <w:rFonts w:cs="Courier New" w:ascii="Courier New" w:hAnsi="Courier New"/>
          <w:b/>
          <w:sz w:val="24"/>
        </w:rPr>
        <w:tab/>
      </w:r>
      <w:r>
        <w:rPr>
          <w:b/>
          <w:sz w:val="24"/>
        </w:rPr>
        <w:t>3GPP AAA Server</w:t>
        <w:tab/>
        <w:t>HSS</w:t>
      </w:r>
      <w:r>
        <w:rPr>
          <w:rFonts w:cs="Courier New" w:ascii="Courier New" w:hAnsi="Courier New"/>
          <w:b/>
          <w:sz w:val="24"/>
        </w:rPr>
        <w:br/>
      </w:r>
      <w:r>
        <w:rPr>
          <w:u w:val="single"/>
        </w:rPr>
        <w:t>Activation of W-APN when access to public Internet is barred</w:t>
      </w:r>
    </w:p>
    <w:p>
      <w:pPr>
        <w:pStyle w:val="Normal"/>
        <w:keepNext w:val="true"/>
        <w:keepLines/>
        <w:pBdr>
          <w:left w:val="single" w:sz="6" w:space="0" w:color="000000"/>
          <w:right w:val="single" w:sz="6" w:space="0" w:color="000000"/>
        </w:pBdr>
        <w:tabs>
          <w:tab w:val="clear" w:pos="284"/>
          <w:tab w:val="center" w:pos="1872" w:leader="none"/>
          <w:tab w:val="center" w:pos="4608" w:leader="none"/>
          <w:tab w:val="center" w:pos="7056" w:leader="none"/>
        </w:tabs>
        <w:rPr>
          <w:rFonts w:ascii="Courier New" w:hAnsi="Courier New" w:cs="Courier New"/>
        </w:rPr>
      </w:pPr>
      <w:r>
        <w:rPr/>
        <w:br/>
        <w:tab/>
        <w:tab/>
        <w:t>W-APN (re-)authorization</w:t>
        <w:br/>
        <w:tab/>
        <w:tab/>
        <w:t>-----------&gt;</w:t>
        <w:br/>
        <w:tab/>
        <w:tab/>
        <w:br/>
        <w:tab/>
        <w:tab/>
        <w:t>Authorization Accept and</w:t>
        <w:br/>
        <w:tab/>
        <w:tab/>
        <w:t>Routing Policy Download</w:t>
        <w:br/>
        <w:tab/>
        <w:tab/>
        <w:t>&lt;-----------</w:t>
      </w:r>
    </w:p>
    <w:p>
      <w:pPr>
        <w:pStyle w:val="Normal"/>
        <w:keepNext w:val="true"/>
        <w:keepLines/>
        <w:rPr>
          <w:rFonts w:ascii="Courier New" w:hAnsi="Courier New" w:cs="Courier New"/>
        </w:rPr>
      </w:pPr>
      <w:r>
        <w:rPr>
          <w:rFonts w:cs="Courier New" w:ascii="Courier New" w:hAnsi="Courier New"/>
        </w:rPr>
      </w:r>
    </w:p>
    <w:p>
      <w:pPr>
        <w:pStyle w:val="TF"/>
        <w:keepNext w:val="true"/>
        <w:rPr/>
      </w:pPr>
      <w:r>
        <w:rPr/>
        <w:t>Figure 2.8.4/1: Authorization of a W-APN when public Internet access is barred</w:t>
      </w:r>
    </w:p>
    <w:p>
      <w:pPr>
        <w:pStyle w:val="Heading1"/>
        <w:bidi w:val="0"/>
        <w:ind w:start="1134" w:hanging="1134"/>
        <w:jc w:val="start"/>
        <w:rPr/>
      </w:pPr>
      <w:bookmarkStart w:id="50" w:name="__RefHeading___Toc280357596"/>
      <w:bookmarkEnd w:id="50"/>
      <w:r>
        <w:rPr/>
        <w:t>3</w:t>
        <w:tab/>
        <w:t>Information stored in location registers</w:t>
      </w:r>
    </w:p>
    <w:p>
      <w:pPr>
        <w:pStyle w:val="Heading2"/>
        <w:bidi w:val="0"/>
        <w:jc w:val="start"/>
        <w:rPr/>
      </w:pPr>
      <w:bookmarkStart w:id="51" w:name="__RefHeading___Toc280357597"/>
      <w:bookmarkEnd w:id="51"/>
      <w:r>
        <w:rPr/>
        <w:t>3.1</w:t>
        <w:tab/>
        <w:t>Information stored in the HLR</w:t>
      </w:r>
    </w:p>
    <w:p>
      <w:pPr>
        <w:pStyle w:val="Normal"/>
        <w:rPr/>
      </w:pPr>
      <w:r>
        <w:rPr/>
        <w:t>The HLR must store subscription information for each mobile subscriber to define which of the following categories of barring is to be applied, independently of each other:</w:t>
      </w:r>
    </w:p>
    <w:p>
      <w:pPr>
        <w:pStyle w:val="B1"/>
        <w:rPr/>
      </w:pPr>
      <w:r>
        <w:rPr/>
        <w:t>Barring of outgoing calls (including mobile originated short messages) - one of:</w:t>
      </w:r>
    </w:p>
    <w:p>
      <w:pPr>
        <w:pStyle w:val="B1"/>
        <w:rPr/>
      </w:pPr>
      <w:r>
        <w:rPr/>
        <w:t>-</w:t>
        <w:tab/>
        <w:t>Barring of all outgoing calls;</w:t>
      </w:r>
    </w:p>
    <w:p>
      <w:pPr>
        <w:pStyle w:val="B1"/>
        <w:rPr/>
      </w:pPr>
      <w:r>
        <w:rPr/>
        <w:t>-</w:t>
        <w:tab/>
        <w:t>Barring of all outgoing international calls;</w:t>
      </w:r>
    </w:p>
    <w:p>
      <w:pPr>
        <w:pStyle w:val="B1"/>
        <w:rPr/>
      </w:pPr>
      <w:r>
        <w:rPr/>
        <w:t>-</w:t>
        <w:tab/>
        <w:t>Barring of all outgoing international calls except those directed to the home PLMN country;</w:t>
      </w:r>
    </w:p>
    <w:p>
      <w:pPr>
        <w:pStyle w:val="B1"/>
        <w:rPr/>
      </w:pPr>
      <w:r>
        <w:rPr/>
        <w:t>-</w:t>
        <w:tab/>
        <w:t>Barring of all outgoing calls when roaming outside the home PLMN country;</w:t>
      </w:r>
    </w:p>
    <w:p>
      <w:pPr>
        <w:pStyle w:val="B1"/>
        <w:rPr/>
      </w:pPr>
      <w:r>
        <w:rPr/>
        <w:t>-</w:t>
        <w:tab/>
        <w:t>Barring of all outgoing inter-zonal calls;</w:t>
      </w:r>
    </w:p>
    <w:p>
      <w:pPr>
        <w:pStyle w:val="B1"/>
        <w:rPr/>
      </w:pPr>
      <w:r>
        <w:rPr/>
        <w:t>-</w:t>
        <w:tab/>
        <w:t>Barring of all outgoing inter-zonal calls except those directed to the home PLMN country;</w:t>
      </w:r>
    </w:p>
    <w:p>
      <w:pPr>
        <w:pStyle w:val="B1"/>
        <w:rPr/>
      </w:pPr>
      <w:r>
        <w:rPr/>
        <w:t>-</w:t>
        <w:tab/>
        <w:t>Barring of all outgoing international calls except those directed to the home PLMN country AND barring of all outgoing inter-zonal calls.</w:t>
      </w:r>
    </w:p>
    <w:p>
      <w:pPr>
        <w:pStyle w:val="B1"/>
        <w:rPr/>
      </w:pPr>
      <w:r>
        <w:rPr/>
        <w:t>Barring of incoming calls (including mobile terminated short messages) - one of:</w:t>
      </w:r>
    </w:p>
    <w:p>
      <w:pPr>
        <w:pStyle w:val="B1"/>
        <w:rPr/>
      </w:pPr>
      <w:r>
        <w:rPr/>
        <w:t>-</w:t>
        <w:tab/>
        <w:t>Barring of all incoming calls;</w:t>
      </w:r>
    </w:p>
    <w:p>
      <w:pPr>
        <w:pStyle w:val="B1"/>
        <w:rPr/>
      </w:pPr>
      <w:r>
        <w:rPr/>
        <w:t>-</w:t>
        <w:tab/>
        <w:t>Barring of all incoming calls when roaming outside the home PLMN country;</w:t>
      </w:r>
    </w:p>
    <w:p>
      <w:pPr>
        <w:pStyle w:val="B1"/>
        <w:rPr/>
      </w:pPr>
      <w:r>
        <w:rPr/>
        <w:t>-</w:t>
        <w:tab/>
        <w:t>Barring of all incoming calls when roaming outside the zone of the home PLMN country.</w:t>
      </w:r>
    </w:p>
    <w:p>
      <w:pPr>
        <w:pStyle w:val="B1"/>
        <w:rPr/>
      </w:pPr>
      <w:r>
        <w:rPr/>
        <w:t>Barring of roaming - one of:</w:t>
      </w:r>
    </w:p>
    <w:p>
      <w:pPr>
        <w:pStyle w:val="B1"/>
        <w:rPr/>
      </w:pPr>
      <w:r>
        <w:rPr/>
        <w:t>-</w:t>
        <w:tab/>
        <w:t>Barring of roaming outside the home PLMN;</w:t>
      </w:r>
    </w:p>
    <w:p>
      <w:pPr>
        <w:pStyle w:val="B1"/>
        <w:rPr/>
      </w:pPr>
      <w:r>
        <w:rPr/>
        <w:t>-</w:t>
        <w:tab/>
        <w:t>Barring of roaming outside the home PLMN country.</w:t>
      </w:r>
    </w:p>
    <w:p>
      <w:pPr>
        <w:pStyle w:val="B1"/>
        <w:rPr/>
      </w:pPr>
      <w:r>
        <w:rPr/>
        <w:t>Barring of outgoing premium rate calls - one or both of:</w:t>
      </w:r>
    </w:p>
    <w:p>
      <w:pPr>
        <w:pStyle w:val="B1"/>
        <w:rPr/>
      </w:pPr>
      <w:r>
        <w:rPr/>
        <w:t>-</w:t>
        <w:tab/>
        <w:t>Barring of outgoing premium rate (information) calls;</w:t>
      </w:r>
    </w:p>
    <w:p>
      <w:pPr>
        <w:pStyle w:val="B1"/>
        <w:rPr/>
      </w:pPr>
      <w:r>
        <w:rPr/>
        <w:t>-</w:t>
        <w:tab/>
        <w:t>Barring of outgoing premium rate (entertainment) calls.</w:t>
      </w:r>
    </w:p>
    <w:p>
      <w:pPr>
        <w:pStyle w:val="Normal"/>
        <w:rPr/>
      </w:pPr>
      <w:r>
        <w:rPr/>
        <w:t>Barring specific to the home PLMN - when the mobile station is registered in its home PLMN, any one or more of:</w:t>
      </w:r>
    </w:p>
    <w:p>
      <w:pPr>
        <w:pStyle w:val="B1"/>
        <w:rPr/>
      </w:pPr>
      <w:r>
        <w:rPr/>
        <w:t>-</w:t>
        <w:tab/>
        <w:t>Operator Specific Barring (Type 1);</w:t>
      </w:r>
    </w:p>
    <w:p>
      <w:pPr>
        <w:pStyle w:val="B1"/>
        <w:rPr/>
      </w:pPr>
      <w:r>
        <w:rPr/>
        <w:t>-</w:t>
        <w:tab/>
        <w:t>Operator Specific Barring (Type 2);</w:t>
      </w:r>
    </w:p>
    <w:p>
      <w:pPr>
        <w:pStyle w:val="B1"/>
        <w:rPr/>
      </w:pPr>
      <w:r>
        <w:rPr/>
        <w:t>-</w:t>
        <w:tab/>
        <w:t>Operator Specific Barring (Type 3);</w:t>
      </w:r>
    </w:p>
    <w:p>
      <w:pPr>
        <w:pStyle w:val="B1"/>
        <w:rPr/>
      </w:pPr>
      <w:r>
        <w:rPr/>
        <w:t>-</w:t>
        <w:tab/>
        <w:t>Operator Specific Barring (Type 4).</w:t>
      </w:r>
    </w:p>
    <w:p>
      <w:pPr>
        <w:pStyle w:val="B1"/>
        <w:rPr/>
      </w:pPr>
      <w:r>
        <w:rPr/>
        <w:t>Barring of Supplementary Services Management.</w:t>
      </w:r>
    </w:p>
    <w:p>
      <w:pPr>
        <w:pStyle w:val="B1"/>
        <w:rPr/>
      </w:pPr>
      <w:r>
        <w:rPr/>
        <w:t>Barring of registration of call forwarding - one of:</w:t>
      </w:r>
    </w:p>
    <w:p>
      <w:pPr>
        <w:pStyle w:val="B1"/>
        <w:rPr/>
      </w:pPr>
      <w:r>
        <w:rPr/>
        <w:t>-</w:t>
        <w:tab/>
        <w:t>Barring of registration of any forwarded-to number;</w:t>
      </w:r>
    </w:p>
    <w:p>
      <w:pPr>
        <w:pStyle w:val="B1"/>
        <w:rPr/>
      </w:pPr>
      <w:r>
        <w:rPr/>
        <w:t>-</w:t>
        <w:tab/>
        <w:t>Barring of registration of any international forwarded-to number;</w:t>
      </w:r>
    </w:p>
    <w:p>
      <w:pPr>
        <w:pStyle w:val="B1"/>
        <w:rPr/>
      </w:pPr>
      <w:r>
        <w:rPr/>
        <w:t>-</w:t>
        <w:tab/>
        <w:t>Barring of registration of any international forwarded-to number except a number within the HPLMN country;</w:t>
      </w:r>
    </w:p>
    <w:p>
      <w:pPr>
        <w:pStyle w:val="B1"/>
        <w:rPr/>
      </w:pPr>
      <w:r>
        <w:rPr/>
        <w:t>-</w:t>
        <w:tab/>
        <w:t>Barring of registration of any inter-zonal forwarded-to number;</w:t>
      </w:r>
    </w:p>
    <w:p>
      <w:pPr>
        <w:pStyle w:val="B1"/>
        <w:rPr/>
      </w:pPr>
      <w:r>
        <w:rPr/>
        <w:t>-</w:t>
        <w:tab/>
        <w:t>Barring of registration of any inter-zonal forwarded-to number except a number within the HPLMN country.</w:t>
      </w:r>
    </w:p>
    <w:p>
      <w:pPr>
        <w:pStyle w:val="B1"/>
        <w:rPr/>
      </w:pPr>
      <w:r>
        <w:rPr/>
        <w:t>Barring of invocation of call transfer:</w:t>
      </w:r>
    </w:p>
    <w:p>
      <w:pPr>
        <w:pStyle w:val="B1"/>
        <w:rPr/>
      </w:pPr>
      <w:r>
        <w:rPr/>
        <w:t>one of:</w:t>
      </w:r>
    </w:p>
    <w:p>
      <w:pPr>
        <w:pStyle w:val="B1"/>
        <w:rPr/>
      </w:pPr>
      <w:r>
        <w:rPr/>
        <w:t>-</w:t>
        <w:tab/>
        <w:t>Barring of invocation of any call transfer;</w:t>
      </w:r>
    </w:p>
    <w:p>
      <w:pPr>
        <w:pStyle w:val="B1"/>
        <w:rPr/>
      </w:pPr>
      <w:r>
        <w:rPr/>
        <w:t>-</w:t>
        <w:tab/>
        <w:t>Barring of invocation of call transfer where at least one of the two calls is a call charged to the served subscriber;</w:t>
      </w:r>
    </w:p>
    <w:p>
      <w:pPr>
        <w:pStyle w:val="B1"/>
        <w:rPr/>
      </w:pPr>
      <w:r>
        <w:rPr/>
        <w:t>-</w:t>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pPr>
        <w:pStyle w:val="B1"/>
        <w:rPr/>
      </w:pPr>
      <w:r>
        <w:rPr/>
        <w:t>-</w:t>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pPr>
        <w:pStyle w:val="B1"/>
        <w:rPr/>
      </w:pPr>
      <w:r>
        <w:rPr/>
        <w:t>and independently:</w:t>
      </w:r>
    </w:p>
    <w:p>
      <w:pPr>
        <w:pStyle w:val="B1"/>
        <w:rPr/>
      </w:pPr>
      <w:r>
        <w:rPr/>
        <w:t>-</w:t>
        <w:tab/>
        <w:t>Barring of invocation of call transfer where both calls are calls charged to the served subscriber;</w:t>
      </w:r>
    </w:p>
    <w:p>
      <w:pPr>
        <w:pStyle w:val="B1"/>
        <w:rPr/>
      </w:pPr>
      <w:r>
        <w:rPr/>
        <w:t>and independently:</w:t>
      </w:r>
    </w:p>
    <w:p>
      <w:pPr>
        <w:pStyle w:val="B1"/>
        <w:numPr>
          <w:ilvl w:val="0"/>
          <w:numId w:val="2"/>
        </w:numPr>
        <w:rPr/>
      </w:pPr>
      <w:r>
        <w:rPr/>
        <w:t>Barring of invocation of call transfer when there is an existing transferred call for the served subscriber in the same MSC/VLR.</w:t>
      </w:r>
    </w:p>
    <w:p>
      <w:pPr>
        <w:pStyle w:val="B1"/>
        <w:ind w:start="568" w:hanging="568"/>
        <w:rPr/>
      </w:pPr>
      <w:r>
        <w:rPr/>
        <w:t xml:space="preserve">Barring of </w:t>
      </w:r>
      <w:r>
        <w:rPr/>
        <w:t>Packet Oriented Services</w:t>
      </w:r>
      <w:r>
        <w:rPr/>
        <w:t xml:space="preserve"> - one of:</w:t>
      </w:r>
    </w:p>
    <w:p>
      <w:pPr>
        <w:pStyle w:val="B1"/>
        <w:rPr/>
      </w:pPr>
      <w:r>
        <w:rPr/>
        <w:t>-</w:t>
        <w:tab/>
        <w:t xml:space="preserve">Barring of all </w:t>
      </w:r>
      <w:r>
        <w:rPr/>
        <w:t>Packet Oriented Services</w:t>
      </w:r>
      <w:r>
        <w:rPr/>
        <w:t>;</w:t>
      </w:r>
    </w:p>
    <w:p>
      <w:pPr>
        <w:pStyle w:val="B1"/>
        <w:rPr/>
      </w:pPr>
      <w:r>
        <w:rPr/>
        <w:t>-</w:t>
        <w:tab/>
        <w:t>Barring o</w:t>
      </w:r>
      <w:r>
        <w:rPr/>
        <w:t>f P</w:t>
      </w:r>
      <w:r>
        <w:rPr/>
        <w:t>acket Oriented Services from access points that are within the HPLMN whilst the subscriber is roaming in a VPLMN;</w:t>
      </w:r>
    </w:p>
    <w:p>
      <w:pPr>
        <w:pStyle w:val="B1"/>
        <w:rPr/>
      </w:pPr>
      <w:r>
        <w:rPr/>
        <w:t>-</w:t>
        <w:tab/>
        <w:t>Barring of Packet Oriented Services from access points that are within the roamed to VPLMN.</w:t>
      </w:r>
    </w:p>
    <w:p>
      <w:pPr>
        <w:pStyle w:val="Heading2"/>
        <w:bidi w:val="0"/>
        <w:jc w:val="start"/>
        <w:rPr/>
      </w:pPr>
      <w:bookmarkStart w:id="52" w:name="__RefHeading___Toc280357598"/>
      <w:bookmarkEnd w:id="52"/>
      <w:r>
        <w:rPr/>
        <w:t>3.2</w:t>
        <w:tab/>
        <w:t>Information stored in the VLR</w:t>
      </w:r>
    </w:p>
    <w:p>
      <w:pPr>
        <w:pStyle w:val="Normal"/>
        <w:rPr/>
      </w:pPr>
      <w:r>
        <w:rPr/>
        <w:t>The VLR must store subscription information for each mobile subscriber to define which of the following categories of barring is to be applied, independently of each other:</w:t>
      </w:r>
    </w:p>
    <w:p>
      <w:pPr>
        <w:pStyle w:val="B1"/>
        <w:rPr/>
      </w:pPr>
      <w:r>
        <w:rPr/>
        <w:t>Barring of outgoing calls (including mobile originated short messages) - one of:</w:t>
      </w:r>
    </w:p>
    <w:p>
      <w:pPr>
        <w:pStyle w:val="B1"/>
        <w:rPr/>
      </w:pPr>
      <w:r>
        <w:rPr/>
        <w:t>-</w:t>
        <w:tab/>
        <w:t>Barring of all outgoing calls;</w:t>
      </w:r>
    </w:p>
    <w:p>
      <w:pPr>
        <w:pStyle w:val="B1"/>
        <w:rPr/>
      </w:pPr>
      <w:r>
        <w:rPr/>
        <w:t>-</w:t>
        <w:tab/>
        <w:t>Barring of all outgoing international calls;</w:t>
      </w:r>
    </w:p>
    <w:p>
      <w:pPr>
        <w:pStyle w:val="B1"/>
        <w:rPr/>
      </w:pPr>
      <w:r>
        <w:rPr/>
        <w:t>-</w:t>
        <w:tab/>
        <w:t>Barring of all outgoing international calls except those directed to the home PLMN country;</w:t>
      </w:r>
    </w:p>
    <w:p>
      <w:pPr>
        <w:pStyle w:val="B1"/>
        <w:rPr/>
      </w:pPr>
      <w:r>
        <w:rPr/>
        <w:t>-</w:t>
        <w:tab/>
        <w:t>Barring of all outgoing inter-zonal calls;</w:t>
      </w:r>
    </w:p>
    <w:p>
      <w:pPr>
        <w:pStyle w:val="B1"/>
        <w:rPr/>
      </w:pPr>
      <w:r>
        <w:rPr/>
        <w:t>-</w:t>
        <w:tab/>
        <w:t>Barring of all outgoing inter-zonal calls except those directed to the home PLMN country;</w:t>
      </w:r>
    </w:p>
    <w:p>
      <w:pPr>
        <w:pStyle w:val="B1"/>
        <w:rPr/>
      </w:pPr>
      <w:r>
        <w:rPr/>
        <w:t>-</w:t>
        <w:tab/>
        <w:t>Barring of all outgoing international calls except those directed to the home PLMN country AND barring of all outgoing inter-zonal calls.</w:t>
      </w:r>
    </w:p>
    <w:p>
      <w:pPr>
        <w:pStyle w:val="B1"/>
        <w:rPr/>
      </w:pPr>
      <w:r>
        <w:rPr/>
        <w:t>Barring of outgoing premium rate calls - one or both of:</w:t>
      </w:r>
    </w:p>
    <w:p>
      <w:pPr>
        <w:pStyle w:val="B1"/>
        <w:rPr/>
      </w:pPr>
      <w:r>
        <w:rPr/>
        <w:t>-</w:t>
        <w:tab/>
        <w:t>Barring of outgoing premium rate (information) calls;</w:t>
      </w:r>
    </w:p>
    <w:p>
      <w:pPr>
        <w:pStyle w:val="B1"/>
        <w:rPr/>
      </w:pPr>
      <w:r>
        <w:rPr/>
        <w:t>-</w:t>
        <w:tab/>
        <w:t>Barring of outgoing premium rate (entertainment) calls.</w:t>
      </w:r>
    </w:p>
    <w:p>
      <w:pPr>
        <w:pStyle w:val="Normal"/>
        <w:keepNext w:val="true"/>
        <w:keepLines/>
        <w:rPr/>
      </w:pPr>
      <w:r>
        <w:rPr/>
        <w:t>Barring specific to the home PLMN - when the mobile station is registered in its home PLMN, any one or more of:</w:t>
      </w:r>
    </w:p>
    <w:p>
      <w:pPr>
        <w:pStyle w:val="B1"/>
        <w:keepNext w:val="true"/>
        <w:keepLines/>
        <w:rPr/>
      </w:pPr>
      <w:r>
        <w:rPr/>
        <w:t>-</w:t>
        <w:tab/>
        <w:t>Operator Specific Barring (Type 1);</w:t>
      </w:r>
    </w:p>
    <w:p>
      <w:pPr>
        <w:pStyle w:val="B1"/>
        <w:rPr/>
      </w:pPr>
      <w:r>
        <w:rPr/>
        <w:t>-</w:t>
        <w:tab/>
        <w:t>Operator Specific Barring (Type 2);</w:t>
      </w:r>
    </w:p>
    <w:p>
      <w:pPr>
        <w:pStyle w:val="B1"/>
        <w:rPr/>
      </w:pPr>
      <w:r>
        <w:rPr/>
        <w:t>-</w:t>
        <w:tab/>
        <w:t>Operator Specific Barring (Type 3);</w:t>
      </w:r>
    </w:p>
    <w:p>
      <w:pPr>
        <w:pStyle w:val="B1"/>
        <w:rPr/>
      </w:pPr>
      <w:r>
        <w:rPr/>
        <w:t>-</w:t>
        <w:tab/>
        <w:t>Operator Specific Barring (Type 4).</w:t>
      </w:r>
    </w:p>
    <w:p>
      <w:pPr>
        <w:pStyle w:val="B1"/>
        <w:rPr/>
      </w:pPr>
      <w:r>
        <w:rPr/>
        <w:t>Barring of Supplementary Services Management.</w:t>
      </w:r>
    </w:p>
    <w:p>
      <w:pPr>
        <w:pStyle w:val="B1"/>
        <w:rPr/>
      </w:pPr>
      <w:r>
        <w:rPr/>
        <w:t>Barring of invocation of call transfer:</w:t>
      </w:r>
    </w:p>
    <w:p>
      <w:pPr>
        <w:pStyle w:val="B1"/>
        <w:rPr/>
      </w:pPr>
      <w:r>
        <w:rPr/>
        <w:t>one of:</w:t>
      </w:r>
    </w:p>
    <w:p>
      <w:pPr>
        <w:pStyle w:val="B1"/>
        <w:rPr/>
      </w:pPr>
      <w:r>
        <w:rPr/>
        <w:t>-</w:t>
        <w:tab/>
        <w:t>Barring of invocation of any call transfer;</w:t>
      </w:r>
    </w:p>
    <w:p>
      <w:pPr>
        <w:pStyle w:val="B1"/>
        <w:rPr/>
      </w:pPr>
      <w:r>
        <w:rPr/>
        <w:t>-</w:t>
        <w:tab/>
        <w:t>Barring of invocation of call transfer where at least one of the two calls is a call charged to the served subscriber;</w:t>
      </w:r>
    </w:p>
    <w:p>
      <w:pPr>
        <w:pStyle w:val="B1"/>
        <w:rPr/>
      </w:pPr>
      <w:r>
        <w:rPr/>
        <w:t>-</w:t>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pPr>
        <w:pStyle w:val="B1"/>
        <w:rPr/>
      </w:pPr>
      <w:r>
        <w:rPr/>
        <w:t>-</w:t>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pPr>
        <w:pStyle w:val="B1"/>
        <w:rPr/>
      </w:pPr>
      <w:r>
        <w:rPr/>
        <w:t>and independently:</w:t>
      </w:r>
    </w:p>
    <w:p>
      <w:pPr>
        <w:pStyle w:val="B1"/>
        <w:rPr/>
      </w:pPr>
      <w:r>
        <w:rPr/>
        <w:t>-</w:t>
        <w:tab/>
        <w:t>Barring of invocation of call transfer where both calls are calls charged to the served subscriber;</w:t>
      </w:r>
    </w:p>
    <w:p>
      <w:pPr>
        <w:pStyle w:val="B1"/>
        <w:rPr/>
      </w:pPr>
      <w:r>
        <w:rPr/>
        <w:t>and independently:</w:t>
      </w:r>
    </w:p>
    <w:p>
      <w:pPr>
        <w:pStyle w:val="B1"/>
        <w:rPr/>
      </w:pPr>
      <w:r>
        <w:rPr/>
        <w:t>-</w:t>
        <w:tab/>
        <w:t>Barring of invocation of call transfer when there is an existing transferred call for the served subscriber in the same MSC/VLR.</w:t>
      </w:r>
    </w:p>
    <w:p>
      <w:pPr>
        <w:pStyle w:val="Heading2"/>
        <w:bidi w:val="0"/>
        <w:jc w:val="start"/>
        <w:rPr/>
      </w:pPr>
      <w:bookmarkStart w:id="53" w:name="__RefHeading___Toc280357599"/>
      <w:bookmarkEnd w:id="53"/>
      <w:r>
        <w:rPr/>
        <w:t>3.3</w:t>
        <w:tab/>
        <w:t>Information stored in the SGSN</w:t>
      </w:r>
    </w:p>
    <w:p>
      <w:pPr>
        <w:pStyle w:val="Normal"/>
        <w:rPr/>
      </w:pPr>
      <w:r>
        <w:rPr/>
        <w:t>The SGSN must store subscription information for each mobile subscriber to define which of the following categories of barring is to be applied, independently of each other:</w:t>
      </w:r>
    </w:p>
    <w:p>
      <w:pPr>
        <w:pStyle w:val="B1"/>
        <w:rPr/>
      </w:pPr>
      <w:r>
        <w:rPr/>
        <w:t>Barring of mobile originated short messages - one of:</w:t>
      </w:r>
    </w:p>
    <w:p>
      <w:pPr>
        <w:pStyle w:val="B1"/>
        <w:spacing w:before="0" w:after="120"/>
        <w:rPr/>
      </w:pPr>
      <w:r>
        <w:rPr/>
        <w:t>-</w:t>
        <w:tab/>
        <w:t>Barring of all outgoing calls;</w:t>
      </w:r>
    </w:p>
    <w:p>
      <w:pPr>
        <w:pStyle w:val="B1"/>
        <w:spacing w:before="0" w:after="120"/>
        <w:rPr/>
      </w:pPr>
      <w:r>
        <w:rPr/>
        <w:t>-</w:t>
        <w:tab/>
        <w:t>Barring of all outgoing international calls;</w:t>
      </w:r>
    </w:p>
    <w:p>
      <w:pPr>
        <w:pStyle w:val="B1"/>
        <w:spacing w:before="0" w:after="120"/>
        <w:rPr/>
      </w:pPr>
      <w:r>
        <w:rPr/>
        <w:t>-</w:t>
        <w:tab/>
        <w:t>Barring of all outgoing international calls except those directed to the home PLMN country;</w:t>
      </w:r>
    </w:p>
    <w:p>
      <w:pPr>
        <w:pStyle w:val="B1"/>
        <w:spacing w:before="0" w:after="120"/>
        <w:rPr/>
      </w:pPr>
      <w:r>
        <w:rPr/>
        <w:t>-</w:t>
        <w:tab/>
        <w:t>Barring of all outgoing inter-zonal calls;</w:t>
      </w:r>
    </w:p>
    <w:p>
      <w:pPr>
        <w:pStyle w:val="B1"/>
        <w:spacing w:before="0" w:after="120"/>
        <w:rPr/>
      </w:pPr>
      <w:r>
        <w:rPr/>
        <w:t>-</w:t>
        <w:tab/>
        <w:t>Barring of all outgoing inter-zonal calls except those directed to the home PLMN country;</w:t>
      </w:r>
    </w:p>
    <w:p>
      <w:pPr>
        <w:pStyle w:val="B1"/>
        <w:rPr/>
      </w:pPr>
      <w:r>
        <w:rPr/>
        <w:t>-</w:t>
        <w:tab/>
        <w:t>Barring of all outgoing international calls except those directed to the home PLMN country AND barring of all outgoing inter-zonal calls.</w:t>
      </w:r>
    </w:p>
    <w:p>
      <w:pPr>
        <w:pStyle w:val="Normal"/>
        <w:rPr/>
      </w:pPr>
      <w:r>
        <w:rPr/>
        <w:t>Barring specific to the home PLMN of mobile originated short messages - when the mobile station is registered in its home PLMN, any one or more of:</w:t>
      </w:r>
    </w:p>
    <w:p>
      <w:pPr>
        <w:pStyle w:val="B1"/>
        <w:spacing w:before="0" w:after="120"/>
        <w:rPr/>
      </w:pPr>
      <w:r>
        <w:rPr/>
        <w:t>-</w:t>
        <w:tab/>
        <w:t>Operator Specific Barring (Type 1);</w:t>
      </w:r>
    </w:p>
    <w:p>
      <w:pPr>
        <w:pStyle w:val="B1"/>
        <w:spacing w:before="0" w:after="120"/>
        <w:rPr/>
      </w:pPr>
      <w:r>
        <w:rPr/>
        <w:t>-</w:t>
        <w:tab/>
        <w:t>Operator Specific Barring (Type 2);</w:t>
      </w:r>
    </w:p>
    <w:p>
      <w:pPr>
        <w:pStyle w:val="B1"/>
        <w:numPr>
          <w:ilvl w:val="0"/>
          <w:numId w:val="2"/>
        </w:numPr>
        <w:spacing w:before="0" w:after="120"/>
        <w:rPr/>
      </w:pPr>
      <w:r>
        <w:rPr/>
        <w:t>Operator Specific Barring (Type 3);</w:t>
      </w:r>
    </w:p>
    <w:p>
      <w:pPr>
        <w:pStyle w:val="B1"/>
        <w:numPr>
          <w:ilvl w:val="0"/>
          <w:numId w:val="2"/>
        </w:numPr>
        <w:spacing w:before="0" w:after="120"/>
        <w:rPr/>
      </w:pPr>
      <w:r>
        <w:rPr/>
        <w:t>Operator Specific Barring (Type 4).</w:t>
      </w:r>
    </w:p>
    <w:p>
      <w:pPr>
        <w:pStyle w:val="B1"/>
        <w:ind w:start="568" w:hanging="568"/>
        <w:rPr/>
      </w:pPr>
      <w:r>
        <w:rPr/>
        <w:t xml:space="preserve">Barring of </w:t>
      </w:r>
      <w:r>
        <w:rPr/>
        <w:t>Packet Oriented Services</w:t>
      </w:r>
      <w:r>
        <w:rPr/>
        <w:t xml:space="preserve"> - one of:</w:t>
      </w:r>
    </w:p>
    <w:p>
      <w:pPr>
        <w:pStyle w:val="B1"/>
        <w:rPr/>
      </w:pPr>
      <w:r>
        <w:rPr/>
        <w:t>-</w:t>
        <w:tab/>
        <w:t xml:space="preserve">Barring of all </w:t>
      </w:r>
      <w:r>
        <w:rPr/>
        <w:t>Packet Oriented Services</w:t>
      </w:r>
      <w:r>
        <w:rPr/>
        <w:t>;</w:t>
      </w:r>
    </w:p>
    <w:p>
      <w:pPr>
        <w:pStyle w:val="B1"/>
        <w:numPr>
          <w:ilvl w:val="0"/>
          <w:numId w:val="2"/>
        </w:numPr>
        <w:rPr/>
      </w:pPr>
      <w:r>
        <w:rPr/>
        <w:t>Barring o</w:t>
      </w:r>
      <w:r>
        <w:rPr/>
        <w:t>f P</w:t>
      </w:r>
      <w:r>
        <w:rPr/>
        <w:t>acket Oriented Services from access points that are within the HPLMN whilst the subscriber is roaming in a VPLMN;</w:t>
      </w:r>
    </w:p>
    <w:p>
      <w:pPr>
        <w:pStyle w:val="B1"/>
        <w:numPr>
          <w:ilvl w:val="0"/>
          <w:numId w:val="2"/>
        </w:numPr>
        <w:rPr/>
      </w:pPr>
      <w:r>
        <w:rPr/>
        <w:t>Barring of Packet Oriented Services from access points that are within the roamed to VPLMN.</w:t>
      </w:r>
    </w:p>
    <w:p>
      <w:pPr>
        <w:pStyle w:val="Heading2"/>
        <w:bidi w:val="0"/>
        <w:jc w:val="start"/>
        <w:rPr/>
      </w:pPr>
      <w:bookmarkStart w:id="54" w:name="__RefHeading___Toc280357600"/>
      <w:bookmarkEnd w:id="54"/>
      <w:r>
        <w:rPr/>
        <w:t>3.3A</w:t>
        <w:tab/>
        <w:t>Information stored in the MME</w:t>
      </w:r>
    </w:p>
    <w:p>
      <w:pPr>
        <w:pStyle w:val="Normal"/>
        <w:rPr/>
      </w:pPr>
      <w:r>
        <w:rPr/>
        <w:t>The MME shall store subscription information for each mobile subscriber to define which of the following categories of barring is to be applied, independently of each other:</w:t>
      </w:r>
    </w:p>
    <w:p>
      <w:pPr>
        <w:pStyle w:val="B1"/>
        <w:ind w:start="568" w:hanging="568"/>
        <w:rPr/>
      </w:pPr>
      <w:r>
        <w:rPr/>
        <w:t xml:space="preserve">Barring of </w:t>
      </w:r>
      <w:r>
        <w:rPr/>
        <w:t>Packet Oriented Services</w:t>
      </w:r>
      <w:r>
        <w:rPr/>
        <w:t xml:space="preserve"> - one of:</w:t>
      </w:r>
    </w:p>
    <w:p>
      <w:pPr>
        <w:pStyle w:val="B1"/>
        <w:rPr/>
      </w:pPr>
      <w:r>
        <w:rPr/>
        <w:t>-</w:t>
        <w:tab/>
        <w:t xml:space="preserve">Barring of all </w:t>
      </w:r>
      <w:r>
        <w:rPr/>
        <w:t>Packet Oriented Services</w:t>
      </w:r>
      <w:r>
        <w:rPr/>
        <w:t>;</w:t>
      </w:r>
    </w:p>
    <w:p>
      <w:pPr>
        <w:pStyle w:val="B1"/>
        <w:numPr>
          <w:ilvl w:val="0"/>
          <w:numId w:val="2"/>
        </w:numPr>
        <w:rPr/>
      </w:pPr>
      <w:r>
        <w:rPr/>
        <w:t>Barring o</w:t>
      </w:r>
      <w:r>
        <w:rPr/>
        <w:t>f P</w:t>
      </w:r>
      <w:r>
        <w:rPr/>
        <w:t>acket Oriented Services from access points that are within the HPLMN whilst the subscriber is roaming in a VPLMN;</w:t>
      </w:r>
    </w:p>
    <w:p>
      <w:pPr>
        <w:pStyle w:val="B1"/>
        <w:numPr>
          <w:ilvl w:val="0"/>
          <w:numId w:val="2"/>
        </w:numPr>
        <w:rPr/>
      </w:pPr>
      <w:r>
        <w:rPr/>
        <w:t>Barring of Packet Oriented Services from access points that are within the roamed to VPLMN.</w:t>
      </w:r>
    </w:p>
    <w:p>
      <w:pPr>
        <w:pStyle w:val="Heading2"/>
        <w:bidi w:val="0"/>
        <w:jc w:val="start"/>
        <w:rPr/>
      </w:pPr>
      <w:bookmarkStart w:id="55" w:name="__RefHeading___Toc280357601"/>
      <w:bookmarkEnd w:id="55"/>
      <w:r>
        <w:rPr/>
        <w:t>3.4</w:t>
        <w:tab/>
        <w:t>Transfer of Subscription Information from HLR to VLR</w:t>
      </w:r>
    </w:p>
    <w:p>
      <w:pPr>
        <w:pStyle w:val="Normal"/>
        <w:rPr/>
      </w:pPr>
      <w:r>
        <w:rPr/>
        <w:t>The following subscription information for Operator Determined Barring must be transferred from the HLR to the VLR when a mobile station registers in a VLR:</w:t>
      </w:r>
    </w:p>
    <w:p>
      <w:pPr>
        <w:pStyle w:val="B1"/>
        <w:rPr/>
      </w:pPr>
      <w:r>
        <w:rPr/>
        <w:t>-</w:t>
        <w:tab/>
        <w:t>Barring of outgoing calls;</w:t>
      </w:r>
    </w:p>
    <w:p>
      <w:pPr>
        <w:pStyle w:val="B1"/>
        <w:rPr/>
      </w:pPr>
      <w:r>
        <w:rPr/>
        <w:t>-</w:t>
        <w:tab/>
        <w:t>Barring of outgoing premium rate calls;</w:t>
      </w:r>
    </w:p>
    <w:p>
      <w:pPr>
        <w:pStyle w:val="B1"/>
        <w:rPr/>
      </w:pPr>
      <w:r>
        <w:rPr/>
        <w:t>-</w:t>
        <w:tab/>
        <w:t>Barring of supplementary services management;</w:t>
      </w:r>
    </w:p>
    <w:p>
      <w:pPr>
        <w:pStyle w:val="B1"/>
        <w:rPr/>
      </w:pPr>
      <w:r>
        <w:rPr/>
        <w:t>-</w:t>
        <w:tab/>
        <w:t>Barring of invocation of call transfer.</w:t>
      </w:r>
    </w:p>
    <w:p>
      <w:pPr>
        <w:pStyle w:val="Normal"/>
        <w:rPr/>
      </w:pPr>
      <w:r>
        <w:rPr/>
        <w:t>In addition, when a mobile station registers in a VLR in its home PLMN the subscription information for Operator Determined Barring specific to the home PLMN must be transferred from the HLR to the VLR.</w:t>
      </w:r>
    </w:p>
    <w:p>
      <w:pPr>
        <w:pStyle w:val="Heading2"/>
        <w:bidi w:val="0"/>
        <w:jc w:val="start"/>
        <w:rPr/>
      </w:pPr>
      <w:bookmarkStart w:id="56" w:name="__RefHeading___Toc280357602"/>
      <w:bookmarkEnd w:id="56"/>
      <w:r>
        <w:rPr/>
        <w:t>3.5</w:t>
        <w:tab/>
        <w:t>Transfer of Subscription Information from HLR to SGSN</w:t>
      </w:r>
    </w:p>
    <w:p>
      <w:pPr>
        <w:pStyle w:val="Normal"/>
        <w:rPr/>
      </w:pPr>
      <w:r>
        <w:rPr/>
        <w:t>The following subscription information for Operator Determined Barring must be transferred from the HLR to the SGSN when a mobile station registers in a SGSN:</w:t>
      </w:r>
    </w:p>
    <w:p>
      <w:pPr>
        <w:pStyle w:val="B1"/>
        <w:numPr>
          <w:ilvl w:val="0"/>
          <w:numId w:val="2"/>
        </w:numPr>
        <w:rPr/>
      </w:pPr>
      <w:r>
        <w:rPr/>
        <w:t>Barring of outgoing calls (which leads to barring of mobile originated short messages).</w:t>
      </w:r>
    </w:p>
    <w:p>
      <w:pPr>
        <w:pStyle w:val="Normal"/>
        <w:rPr/>
      </w:pPr>
      <w:r>
        <w:rPr/>
        <w:t xml:space="preserve">The following subscription information for Operator Determined Barring </w:t>
      </w:r>
      <w:r>
        <w:rPr/>
        <w:t xml:space="preserve">for Packet Oriented Services </w:t>
      </w:r>
      <w:r>
        <w:rPr/>
        <w:t>must be transferred from the HLR to the SGSN when a mobile station registers in a SGSN:</w:t>
      </w:r>
    </w:p>
    <w:p>
      <w:pPr>
        <w:pStyle w:val="B1"/>
        <w:rPr/>
      </w:pPr>
      <w:r>
        <w:rPr/>
        <w:t>-</w:t>
        <w:tab/>
        <w:t xml:space="preserve">Barring of all </w:t>
      </w:r>
      <w:r>
        <w:rPr/>
        <w:t>Packet Oriented Services</w:t>
      </w:r>
      <w:r>
        <w:rPr/>
        <w:t>;</w:t>
      </w:r>
    </w:p>
    <w:p>
      <w:pPr>
        <w:pStyle w:val="B1"/>
        <w:rPr/>
      </w:pPr>
      <w:r>
        <w:rPr/>
        <w:t>-</w:t>
        <w:tab/>
        <w:t>Barring o</w:t>
      </w:r>
      <w:r>
        <w:rPr/>
        <w:t>f P</w:t>
      </w:r>
      <w:r>
        <w:rPr/>
        <w:t>acket Oriented Services from access points that are within the HPLMN whilst the subscriber is roaming in a VPLMN;</w:t>
      </w:r>
    </w:p>
    <w:p>
      <w:pPr>
        <w:pStyle w:val="B1"/>
        <w:numPr>
          <w:ilvl w:val="0"/>
          <w:numId w:val="3"/>
        </w:numPr>
        <w:tabs>
          <w:tab w:val="clear" w:pos="284"/>
          <w:tab w:val="left" w:pos="567" w:leader="none"/>
        </w:tabs>
        <w:spacing w:before="0" w:after="120"/>
        <w:rPr/>
      </w:pPr>
      <w:r>
        <w:rPr/>
        <w:t>Barring of Packet Oriented Services from access points that are within the roamed to VPLMN.</w:t>
      </w:r>
    </w:p>
    <w:p>
      <w:pPr>
        <w:pStyle w:val="Normal"/>
        <w:rPr/>
      </w:pPr>
      <w:r>
        <w:rPr/>
        <w:t>In addition, when a mobile station registers in a SGSN in its home PLMN the subscription information for Operator Determined Barring specific to the home PLMN must be transferred from the HLR to the SGSN.</w:t>
      </w:r>
    </w:p>
    <w:p>
      <w:pPr>
        <w:pStyle w:val="Heading2"/>
        <w:bidi w:val="0"/>
        <w:jc w:val="start"/>
        <w:rPr/>
      </w:pPr>
      <w:bookmarkStart w:id="57" w:name="__RefHeading___Toc280357603"/>
      <w:bookmarkEnd w:id="57"/>
      <w:r>
        <w:rPr/>
        <w:t>3.5A</w:t>
        <w:tab/>
        <w:t>Transfer of Subscription Information from HSS to MME</w:t>
      </w:r>
    </w:p>
    <w:p>
      <w:pPr>
        <w:pStyle w:val="Normal"/>
        <w:rPr/>
      </w:pPr>
      <w:r>
        <w:rPr/>
        <w:t xml:space="preserve">The following subscription information for Operator Determined Barring </w:t>
      </w:r>
      <w:r>
        <w:rPr/>
        <w:t xml:space="preserve">for Packet Oriented Services </w:t>
      </w:r>
      <w:r>
        <w:rPr/>
        <w:t>shall be transferred from the HSS to the MME when a mobile station registers in a MME:</w:t>
      </w:r>
    </w:p>
    <w:p>
      <w:pPr>
        <w:pStyle w:val="B1"/>
        <w:rPr/>
      </w:pPr>
      <w:r>
        <w:rPr/>
        <w:t>-</w:t>
        <w:tab/>
        <w:t xml:space="preserve">Barring of all </w:t>
      </w:r>
      <w:r>
        <w:rPr/>
        <w:t>Packet Oriented Services</w:t>
      </w:r>
      <w:r>
        <w:rPr/>
        <w:t>;</w:t>
      </w:r>
    </w:p>
    <w:p>
      <w:pPr>
        <w:pStyle w:val="B1"/>
        <w:rPr/>
      </w:pPr>
      <w:r>
        <w:rPr/>
        <w:t>-</w:t>
        <w:tab/>
        <w:t>Barring o</w:t>
      </w:r>
      <w:r>
        <w:rPr/>
        <w:t>f P</w:t>
      </w:r>
      <w:r>
        <w:rPr/>
        <w:t>acket Oriented Services from access points that are within the HPLMN whilst the subscriber is roaming in a VPLMN;</w:t>
      </w:r>
    </w:p>
    <w:p>
      <w:pPr>
        <w:pStyle w:val="B1"/>
        <w:numPr>
          <w:ilvl w:val="0"/>
          <w:numId w:val="3"/>
        </w:numPr>
        <w:tabs>
          <w:tab w:val="clear" w:pos="284"/>
          <w:tab w:val="left" w:pos="567" w:leader="none"/>
        </w:tabs>
        <w:spacing w:before="0" w:after="120"/>
        <w:rPr/>
      </w:pPr>
      <w:r>
        <w:rPr/>
        <w:t>Barring of Packet Oriented Services from access points that are within the roamed to VPLMN.</w:t>
      </w:r>
    </w:p>
    <w:p>
      <w:pPr>
        <w:pStyle w:val="Heading2"/>
        <w:bidi w:val="0"/>
        <w:jc w:val="start"/>
        <w:rPr/>
      </w:pPr>
      <w:bookmarkStart w:id="58" w:name="__RefHeading___Toc280357604"/>
      <w:bookmarkEnd w:id="58"/>
      <w:r>
        <w:rPr/>
        <w:t>3.6</w:t>
        <w:tab/>
        <w:t>I-WLAN Information stored in the HSS</w:t>
      </w:r>
    </w:p>
    <w:p>
      <w:pPr>
        <w:pStyle w:val="Normal"/>
        <w:rPr/>
      </w:pPr>
      <w:r>
        <w:rPr/>
        <w:t>The HSS shall store subscription information for each I-WLAN subscriber to define which of the following categories of barring is to be applied, independently of each other. These barring categories are applied to WLAN 3GPP IP Access:</w:t>
      </w:r>
    </w:p>
    <w:p>
      <w:pPr>
        <w:pStyle w:val="B1"/>
        <w:rPr/>
      </w:pPr>
      <w:r>
        <w:rPr/>
        <w:t>-</w:t>
        <w:tab/>
        <w:t>Barring of Interworking WLAN completely from the interworked service capabilities.</w:t>
      </w:r>
    </w:p>
    <w:p>
      <w:pPr>
        <w:pStyle w:val="B1"/>
        <w:rPr/>
      </w:pPr>
      <w:r>
        <w:rPr/>
        <w:t>-</w:t>
        <w:tab/>
        <w:t>Barring of a subscriber from requesting interworking through Packet Data Gateways that are within the HPLMN whilst the subscriber is WLAN connected via a VPLMN.</w:t>
      </w:r>
    </w:p>
    <w:p>
      <w:pPr>
        <w:pStyle w:val="B1"/>
        <w:rPr/>
      </w:pPr>
      <w:r>
        <w:rPr/>
        <w:t>-</w:t>
        <w:tab/>
        <w:t>Barring a subscriber from requesting packet-oriented services from Packet Data Gateways that are within the roamed to VPLMN.</w:t>
      </w:r>
    </w:p>
    <w:p>
      <w:pPr>
        <w:pStyle w:val="B1"/>
        <w:rPr/>
      </w:pPr>
      <w:r>
        <w:rPr/>
        <w:t>-</w:t>
        <w:tab/>
        <w:t>Barring of a subscriber from requesting direct Internet access from Packet Data Gateways that are within the I-WLAN.</w:t>
      </w:r>
    </w:p>
    <w:p>
      <w:pPr>
        <w:pStyle w:val="Heading2"/>
        <w:bidi w:val="0"/>
        <w:jc w:val="start"/>
        <w:rPr/>
      </w:pPr>
      <w:bookmarkStart w:id="59" w:name="__RefHeading___Toc280357605"/>
      <w:bookmarkEnd w:id="59"/>
      <w:r>
        <w:rPr/>
        <w:t>3.7</w:t>
        <w:tab/>
        <w:t>Transfer of User Profile Data from HSS to 3GPP AAA Server</w:t>
      </w:r>
    </w:p>
    <w:p>
      <w:pPr>
        <w:pStyle w:val="Normal"/>
        <w:rPr/>
      </w:pPr>
      <w:r>
        <w:rPr/>
        <w:t>The following User Profile Data for Operator Determined Barring must be transferred from the HSS to the 3GPP AAA Server when a WLAN-UE authenticates to 3GPP AAA Server and the I-WLAN service:</w:t>
      </w:r>
    </w:p>
    <w:p>
      <w:pPr>
        <w:pStyle w:val="B1"/>
        <w:numPr>
          <w:ilvl w:val="0"/>
          <w:numId w:val="4"/>
        </w:numPr>
        <w:rPr/>
      </w:pPr>
      <w:r>
        <w:rPr/>
        <w:t>Barring of Interworking WLAN completely from the interworked service capabilities</w:t>
      </w:r>
    </w:p>
    <w:p>
      <w:pPr>
        <w:pStyle w:val="B1"/>
        <w:numPr>
          <w:ilvl w:val="0"/>
          <w:numId w:val="4"/>
        </w:numPr>
        <w:rPr/>
      </w:pPr>
      <w:r>
        <w:rPr/>
        <w:t>Barring of a subscriber from requesting interworking through Packet Data Gateways that are within the HPLMN whilst the subscriber is WLAN connected via a VPLMN</w:t>
      </w:r>
    </w:p>
    <w:p>
      <w:pPr>
        <w:pStyle w:val="B1"/>
        <w:numPr>
          <w:ilvl w:val="0"/>
          <w:numId w:val="4"/>
        </w:numPr>
        <w:rPr/>
      </w:pPr>
      <w:r>
        <w:rPr/>
        <w:t>Barring a subscriber from requesting packet-oriented services from Packet Data Gateways that are within the roamed to VPLMN</w:t>
      </w:r>
    </w:p>
    <w:p>
      <w:pPr>
        <w:pStyle w:val="B1"/>
        <w:numPr>
          <w:ilvl w:val="0"/>
          <w:numId w:val="4"/>
        </w:numPr>
        <w:rPr/>
      </w:pPr>
      <w:r>
        <w:rPr/>
        <w:t>Barring of a subscriber from requesting direct Internet access from Packet Data Gateways that are within the I-WLAN</w:t>
      </w:r>
      <w:r>
        <w:br w:type="page"/>
      </w:r>
    </w:p>
    <w:p>
      <w:pPr>
        <w:pStyle w:val="Heading9"/>
        <w:bidi w:val="0"/>
        <w:jc w:val="start"/>
        <w:rPr/>
      </w:pPr>
      <w:bookmarkStart w:id="60" w:name="__RefHeading___Toc280357606"/>
      <w:bookmarkEnd w:id="60"/>
      <w:r>
        <w:rPr/>
        <w:t>Annex A:</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03.15</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CN#04</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Corrections to text to introduce barring of SMS calls for GPRS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Version updated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002</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 xml:space="preserve">Add PDP context activation barring </w:t>
            </w:r>
            <w:r>
              <w:rPr/>
              <w:t>scenario</w:t>
            </w:r>
            <w:r>
              <w:rPr/>
              <w:t>, etc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CN#24</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007r2</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ODB handling for existing PDP contexts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CT#35</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0008r1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Realization of Operator Determined Barring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CT#40</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0009r1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ODB for 3GPP access in EPS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8.0.1</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Copyright Notification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8.0.1</w:t>
            </w:r>
          </w:p>
        </w:tc>
        <w:tc>
          <w:tcPr>
            <w:tcW w:w="762" w:type="dxa"/>
            <w:tcBorders>
              <w:top w:val="single" w:sz="6" w:space="0" w:color="000000"/>
              <w:start w:val="single" w:sz="6" w:space="0" w:color="000000"/>
              <w:bottom w:val="single" w:sz="6" w:space="0" w:color="000000"/>
            </w:tcBorders>
          </w:tcPr>
          <w:p>
            <w:pPr>
              <w:pStyle w:val="TAL"/>
              <w:rPr/>
            </w:pPr>
            <w:r>
              <w:rPr/>
              <w:t>0011r1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Operator Determined Barring for EPS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CT#50</w:t>
            </w:r>
          </w:p>
        </w:tc>
        <w:tc>
          <w:tcPr>
            <w:tcW w:w="1020" w:type="dxa"/>
            <w:tcBorders>
              <w:top w:val="single" w:sz="6" w:space="0" w:color="000000"/>
              <w:start w:val="single" w:sz="6" w:space="0" w:color="000000"/>
              <w:bottom w:val="single" w:sz="6" w:space="0" w:color="000000"/>
            </w:tcBorders>
          </w:tcPr>
          <w:p>
            <w:pPr>
              <w:pStyle w:val="TAL"/>
              <w:rPr/>
            </w:pPr>
            <w:r>
              <w:rPr/>
              <w:t>23.015</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0012r2</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LIPA for ODB case</w:t>
            </w:r>
          </w:p>
        </w:tc>
      </w:tr>
    </w:tbl>
    <w:p>
      <w:pPr>
        <w:pStyle w:val="Normal"/>
        <w:keepNext w:val="true"/>
        <w:spacing w:before="0" w:after="180"/>
        <w:rPr/>
      </w:pPr>
      <w:r>
        <w:rPr/>
        <w:t xml:space="preserve"> </w:t>
      </w:r>
    </w:p>
    <w:sectPr>
      <w:headerReference w:type="default" r:id="rId7"/>
      <w:footerReference w:type="default" r:id="rId8"/>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9">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bidi w:val="0"/>
                            <w:jc w:val="start"/>
                            <w:rPr/>
                          </w:pPr>
                          <w:r>
                            <w:fldChar w:fldCharType="begin"/>
                          </w:r>
                          <w:r>
                            <w:rPr/>
                            <w:instrText>styleref ZA </w:instrText>
                          </w:r>
                          <w:r>
                            <w:rPr/>
                          </w:r>
                          <w:r>
                            <w:rPr/>
                            <w:fldChar w:fldCharType="separate"/>
                          </w:r>
                          <w:r>
                            <w:rPr/>
                            <w:t>3GPP TS 23.015 V10.0.0 (2010-12)</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val="false"/>
                      <w:bidi w:val="0"/>
                      <w:jc w:val="start"/>
                      <w:rPr/>
                    </w:pPr>
                    <w:r>
                      <w:fldChar w:fldCharType="begin"/>
                    </w:r>
                    <w:r>
                      <w:rPr/>
                      <w:instrText>styleref ZA </w:instrText>
                    </w:r>
                    <w:r>
                      <w:rPr/>
                    </w:r>
                    <w:r>
                      <w:rPr/>
                      <w:fldChar w:fldCharType="separate"/>
                    </w:r>
                    <w:r>
                      <w:rPr/>
                      <w:t>3GPP TS 23.015 V10.0.0 (2010-12)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6">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bidi w:val="0"/>
                            <w:jc w:val="start"/>
                            <w:rPr/>
                          </w:pP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bidi w:val="0"/>
                      <w:jc w:val="start"/>
                      <w:rPr/>
                    </w:pPr>
                    <w:r>
                      <w:rPr/>
                      <w:fldChar w:fldCharType="begin"/>
                    </w:r>
                    <w:r>
                      <w:rPr/>
                      <w:instrText>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3">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
      <w:numFmt w:val="bullet"/>
      <w:lvlText w:val="-"/>
      <w:lvlJc w:val="start"/>
      <w:pPr>
        <w:tabs>
          <w:tab w:val="num" w:pos="644"/>
        </w:tabs>
        <w:ind w:start="644" w:hanging="360"/>
      </w:pPr>
      <w:rPr>
        <w:rFonts w:ascii="Times New Roman" w:hAnsi="Times New Roman" w:cs="Times New Roman" w:hint="default"/>
      </w:rPr>
    </w:lvl>
  </w:abstractNum>
  <w:abstractNum w:abstractNumId="3">
    <w:lvl w:ilvl="0">
      <w:start w:val="2"/>
      <w:numFmt w:val="bullet"/>
      <w:lvlText w:val="-"/>
      <w:lvlJc w:val="start"/>
      <w:pPr>
        <w:tabs>
          <w:tab w:val="num" w:pos="644"/>
        </w:tabs>
        <w:ind w:start="644" w:hanging="360"/>
      </w:pPr>
      <w:rPr>
        <w:rFonts w:ascii="Times New Roman" w:hAnsi="Times New Roman" w:cs="Times New Roman" w:hint="default"/>
      </w:rPr>
    </w:lvl>
  </w:abstractNum>
  <w:abstractNum w:abstractNumId="4">
    <w:lvl w:ilvl="0">
      <w:start w:val="3"/>
      <w:numFmt w:val="bullet"/>
      <w:lvlText w:val="-"/>
      <w:lvlJc w:val="start"/>
      <w:pPr>
        <w:tabs>
          <w:tab w:val="num" w:pos="644"/>
        </w:tabs>
        <w:ind w:start="644" w:hanging="360"/>
      </w:pPr>
      <w:rPr>
        <w:rFonts w:ascii="Times New Roman" w:hAnsi="Times New Roman" w:cs="Times New Roman"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MS Mincho;Arial Unicode MS" w:cs="Times New Roman"/>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NOChar">
    <w:name w:val="NO Char"/>
    <w:basedOn w:val="DefaultParagraphFont"/>
    <w:qFormat/>
    <w:rPr>
      <w:lang w:val="en-GB" w:bidi="ar-SA"/>
    </w:rPr>
  </w:style>
  <w:style w:type="character" w:styleId="B1Char">
    <w:name w:val="B1 Char"/>
    <w:basedOn w:val="DefaultParagraphFont"/>
    <w:qFormat/>
    <w:rPr>
      <w:lang w:val="en-GB" w:bidi="ar-SA"/>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37</TotalTime>
  <Application>LibreOffice/6.4.7.2$Linux_X86_64 LibreOffice_project/40$Build-2</Application>
  <Pages>28</Pages>
  <Words>8476</Words>
  <Characters>45226</Characters>
  <CharactersWithSpaces>53625</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2002-03-03T21:47:00Z</dcterms:created>
  <dc:creator>Kimmo Kymalainen MCC Support</dc:creator>
  <dc:description>TSG CN WG4</dc:description>
  <cp:keywords>GSM UMTS call barring supplementary service</cp:keywords>
  <dc:language>en-US</dc:language>
  <cp:lastModifiedBy>John M Meredith</cp:lastModifiedBy>
  <cp:lastPrinted>1999-05-04T13:42:00Z</cp:lastPrinted>
  <dcterms:modified xsi:type="dcterms:W3CDTF">2010-12-22T14:32:00Z</dcterms:modified>
  <cp:revision>27</cp:revision>
  <dc:subject>Technical realization of Operator Determined Barring (ODB) (Release 4)</dc:subject>
  <dc:title>3GPP TS 23.015</dc:title>
</cp:coreProperties>
</file>