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embeddings/oleObject4.docx" ContentType="application/vnd.openxmlformats-officedocument.wordprocessingml.document"/>
  <Override PartName="/word/embeddings/oleObject5.bin" ContentType="application/vnd.openxmlformats-officedocument.oleObject"/>
  <Override PartName="/word/embeddings/oleObject6.docx" ContentType="application/vnd.openxmlformats-officedocument.wordprocessingml.documen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23.834 </w:t>
                            </w:r>
                            <w:r>
                              <w:rPr>
                                <w:lang w:val="en-US" w:eastAsia="en-US"/>
                              </w:rPr>
                              <w:t xml:space="preserve">V10.0.0 </w:t>
                            </w:r>
                            <w:r>
                              <w:rPr>
                                <w:sz w:val="32"/>
                                <w:lang w:val="en-US" w:eastAsia="en-US"/>
                              </w:rPr>
                              <w:t>(2010-06)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23.834 </w:t>
                      </w:r>
                      <w:r>
                        <w:rPr>
                          <w:lang w:val="en-US" w:eastAsia="en-US"/>
                        </w:rPr>
                        <w:t xml:space="preserve">V10.0.0 </w:t>
                      </w:r>
                      <w:r>
                        <w:rPr>
                          <w:sz w:val="32"/>
                          <w:lang w:val="en-US" w:eastAsia="en-US"/>
                        </w:rPr>
                        <w:t>(2010-06)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General Packet Radio Service (GPRS) </w:t>
                              <w:br/>
                              <w:t>Tunelling Protocol (GTP) based S2b;</w:t>
                              <w:b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General Packet Radio Service (GPRS) </w:t>
                        <w:br/>
                        <w:t>Tunelling Protocol (GTP) based S2b;</w:t>
                        <w:b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bookmarkStart w:id="2" w:name="_1326551911"/>
                            <w:bookmarkEnd w:id="2"/>
                            <w:r>
                              <w:rPr>
                                <w:lang w:val="fr-FR" w:eastAsia="en-US"/>
                              </w:rPr>
                              <w:object w:dxaOrig="2551" w:dyaOrig="1300">
                                <v:shape id="ole_rId3" style="width:127.55pt;height:65pt" o:ole="">
                                  <v:imagedata r:id="rId4" o:title=""/>
                                </v:shape>
                                <o:OLEObject Type="Embed" ProgID="" ShapeID="ole_rId3" DrawAspect="Content" ObjectID="_1643900442"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bookmarkStart w:id="3" w:name="_1326551911"/>
                      <w:bookmarkEnd w:id="3"/>
                      <w:r>
                        <w:rPr>
                          <w:lang w:val="fr-FR" w:eastAsia="en-US"/>
                        </w:rPr>
                        <w:object w:dxaOrig="2551" w:dyaOrig="1300">
                          <v:shape id="ole_rId5" style="width:127.55pt;height:65pt" o:ole="">
                            <v:imagedata r:id="rId6" o:title=""/>
                          </v:shape>
                          <o:OLEObject Type="Embed" ProgID="" ShapeID="ole_rId5" DrawAspect="Content" ObjectID="_2000678888"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71720" cy="584200"/>
                <wp:effectExtent l="0" t="0" r="0" b="0"/>
                <wp:wrapTopAndBottom/>
                <wp:docPr id="9" name="Frame7"/>
                <a:graphic xmlns:a="http://schemas.openxmlformats.org/drawingml/2006/main">
                  <a:graphicData uri="http://schemas.microsoft.com/office/word/2010/wordprocessingShape">
                    <wps:wsp>
                      <wps:cNvSpPr txBox="1"/>
                      <wps:spPr>
                        <a:xfrm>
                          <a:off x="0" y="0"/>
                          <a:ext cx="4871720"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Architecture, SAE</w:t>
                            </w:r>
                          </w:p>
                          <w:p>
                            <w:pPr>
                              <w:pStyle w:val="FP"/>
                              <w:ind w:start="2835" w:end="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383.6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Architecture, SAE</w:t>
                      </w:r>
                    </w:p>
                    <w:p>
                      <w:pPr>
                        <w:pStyle w:val="FP"/>
                        <w:ind w:start="2835" w:end="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63949568">
            <w:r>
              <w:rPr>
                <w:rStyle w:val="IndexLink"/>
              </w:rPr>
              <w:t>4</w:t>
            </w:r>
          </w:hyperlink>
        </w:p>
        <w:p>
          <w:pPr>
            <w:pStyle w:val="Contents1"/>
            <w:tabs>
              <w:tab w:val="clear" w:pos="9639"/>
              <w:tab w:val="right" w:pos="9640" w:leader="dot"/>
            </w:tabs>
            <w:bidi w:val="0"/>
            <w:jc w:val="start"/>
            <w:rPr/>
          </w:pPr>
          <w:r>
            <w:rPr/>
            <w:t>1 Scope</w:t>
            <w:tab/>
          </w:r>
          <w:hyperlink w:anchor="__RefHeading___Toc263949569">
            <w:r>
              <w:rPr>
                <w:rStyle w:val="IndexLink"/>
              </w:rPr>
              <w:t>5</w:t>
            </w:r>
          </w:hyperlink>
        </w:p>
        <w:p>
          <w:pPr>
            <w:pStyle w:val="Contents1"/>
            <w:tabs>
              <w:tab w:val="clear" w:pos="9639"/>
              <w:tab w:val="right" w:pos="9640" w:leader="dot"/>
            </w:tabs>
            <w:bidi w:val="0"/>
            <w:jc w:val="start"/>
            <w:rPr/>
          </w:pPr>
          <w:r>
            <w:rPr/>
            <w:t>2 References</w:t>
            <w:tab/>
          </w:r>
          <w:hyperlink w:anchor="__RefHeading___Toc263949570">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63949571">
            <w:r>
              <w:rPr>
                <w:rStyle w:val="IndexLink"/>
              </w:rPr>
              <w:t>5</w:t>
            </w:r>
          </w:hyperlink>
        </w:p>
        <w:p>
          <w:pPr>
            <w:pStyle w:val="Contents2"/>
            <w:tabs>
              <w:tab w:val="clear" w:pos="9639"/>
              <w:tab w:val="right" w:pos="9640" w:leader="dot"/>
            </w:tabs>
            <w:bidi w:val="0"/>
            <w:jc w:val="start"/>
            <w:rPr/>
          </w:pPr>
          <w:r>
            <w:rPr/>
            <w:t>3.1 Definitions</w:t>
            <w:tab/>
          </w:r>
          <w:hyperlink w:anchor="__RefHeading___Toc263949572">
            <w:r>
              <w:rPr>
                <w:rStyle w:val="IndexLink"/>
              </w:rPr>
              <w:t>5</w:t>
            </w:r>
          </w:hyperlink>
        </w:p>
        <w:p>
          <w:pPr>
            <w:pStyle w:val="Contents2"/>
            <w:tabs>
              <w:tab w:val="clear" w:pos="9639"/>
              <w:tab w:val="right" w:pos="9640" w:leader="dot"/>
            </w:tabs>
            <w:bidi w:val="0"/>
            <w:jc w:val="start"/>
            <w:rPr/>
          </w:pPr>
          <w:r>
            <w:rPr/>
            <w:t>3.2 Abbreviations</w:t>
            <w:tab/>
          </w:r>
          <w:hyperlink w:anchor="__RefHeading___Toc263949573">
            <w:r>
              <w:rPr>
                <w:rStyle w:val="IndexLink"/>
              </w:rPr>
              <w:t>5</w:t>
            </w:r>
          </w:hyperlink>
        </w:p>
        <w:p>
          <w:pPr>
            <w:pStyle w:val="Contents1"/>
            <w:tabs>
              <w:tab w:val="clear" w:pos="9639"/>
              <w:tab w:val="right" w:pos="9640" w:leader="dot"/>
            </w:tabs>
            <w:bidi w:val="0"/>
            <w:jc w:val="start"/>
            <w:rPr/>
          </w:pPr>
          <w:r>
            <w:rPr/>
            <w:t>4 Architectural requirements</w:t>
            <w:tab/>
          </w:r>
          <w:hyperlink w:anchor="__RefHeading___Toc263949574">
            <w:r>
              <w:rPr>
                <w:rStyle w:val="IndexLink"/>
              </w:rPr>
              <w:t>5</w:t>
            </w:r>
          </w:hyperlink>
        </w:p>
        <w:p>
          <w:pPr>
            <w:pStyle w:val="Contents1"/>
            <w:tabs>
              <w:tab w:val="clear" w:pos="9639"/>
              <w:tab w:val="right" w:pos="9640" w:leader="dot"/>
            </w:tabs>
            <w:bidi w:val="0"/>
            <w:jc w:val="start"/>
            <w:rPr/>
          </w:pPr>
          <w:r>
            <w:rPr/>
            <w:t>5 Solutions for GTP based S2b</w:t>
            <w:tab/>
          </w:r>
          <w:hyperlink w:anchor="__RefHeading___Toc263949575">
            <w:r>
              <w:rPr>
                <w:rStyle w:val="IndexLink"/>
              </w:rPr>
              <w:t>6</w:t>
            </w:r>
          </w:hyperlink>
        </w:p>
        <w:p>
          <w:pPr>
            <w:pStyle w:val="Contents2"/>
            <w:tabs>
              <w:tab w:val="clear" w:pos="9639"/>
              <w:tab w:val="right" w:pos="9640" w:leader="dot"/>
            </w:tabs>
            <w:bidi w:val="0"/>
            <w:jc w:val="start"/>
            <w:rPr/>
          </w:pPr>
          <w:r>
            <w:rPr/>
            <w:t>5.1 Solution 1</w:t>
            <w:tab/>
          </w:r>
          <w:hyperlink w:anchor="__RefHeading___Toc25410_3320553937">
            <w:r>
              <w:rPr>
                <w:rStyle w:val="IndexLink"/>
              </w:rPr>
              <w:t>6</w:t>
            </w:r>
          </w:hyperlink>
        </w:p>
        <w:p>
          <w:pPr>
            <w:pStyle w:val="Contents3"/>
            <w:tabs>
              <w:tab w:val="clear" w:pos="9639"/>
              <w:tab w:val="right" w:pos="9640" w:leader="dot"/>
            </w:tabs>
            <w:bidi w:val="0"/>
            <w:jc w:val="start"/>
            <w:rPr/>
          </w:pPr>
          <w:r>
            <w:rPr/>
            <w:t>5.1.1 Architecture</w:t>
            <w:tab/>
          </w:r>
          <w:hyperlink w:anchor="__RefHeading___Toc263949577">
            <w:r>
              <w:rPr>
                <w:rStyle w:val="IndexLink"/>
              </w:rPr>
              <w:t>6</w:t>
            </w:r>
          </w:hyperlink>
        </w:p>
        <w:p>
          <w:pPr>
            <w:pStyle w:val="Contents3"/>
            <w:tabs>
              <w:tab w:val="clear" w:pos="9639"/>
              <w:tab w:val="right" w:pos="9640" w:leader="dot"/>
            </w:tabs>
            <w:bidi w:val="0"/>
            <w:jc w:val="start"/>
            <w:rPr/>
          </w:pPr>
          <w:r>
            <w:rPr/>
            <w:t>5.1.2 Functional description</w:t>
            <w:tab/>
          </w:r>
          <w:hyperlink w:anchor="__RefHeading___Toc25412_3320553937">
            <w:r>
              <w:rPr>
                <w:rStyle w:val="IndexLink"/>
              </w:rPr>
              <w:t>9</w:t>
            </w:r>
          </w:hyperlink>
        </w:p>
        <w:p>
          <w:pPr>
            <w:pStyle w:val="Contents4"/>
            <w:tabs>
              <w:tab w:val="clear" w:pos="9639"/>
              <w:tab w:val="right" w:pos="9640" w:leader="dot"/>
            </w:tabs>
            <w:bidi w:val="0"/>
            <w:jc w:val="start"/>
            <w:rPr/>
          </w:pPr>
          <w:r>
            <w:rPr/>
            <w:t>5.1.2.1 Bearer model</w:t>
            <w:tab/>
          </w:r>
          <w:hyperlink w:anchor="__RefHeading___Toc263949579">
            <w:r>
              <w:rPr>
                <w:rStyle w:val="IndexLink"/>
              </w:rPr>
              <w:t>9</w:t>
            </w:r>
          </w:hyperlink>
        </w:p>
        <w:p>
          <w:pPr>
            <w:pStyle w:val="Contents3"/>
            <w:tabs>
              <w:tab w:val="clear" w:pos="9639"/>
              <w:tab w:val="right" w:pos="9640" w:leader="dot"/>
            </w:tabs>
            <w:bidi w:val="0"/>
            <w:jc w:val="start"/>
            <w:rPr/>
          </w:pPr>
          <w:r>
            <w:rPr/>
            <w:t>5.1.3 Information flows</w:t>
            <w:tab/>
          </w:r>
          <w:hyperlink w:anchor="__RefHeading___Toc263949580">
            <w:r>
              <w:rPr>
                <w:rStyle w:val="IndexLink"/>
              </w:rPr>
              <w:t>10</w:t>
            </w:r>
          </w:hyperlink>
        </w:p>
        <w:p>
          <w:pPr>
            <w:pStyle w:val="Contents4"/>
            <w:tabs>
              <w:tab w:val="clear" w:pos="9639"/>
              <w:tab w:val="right" w:pos="9640" w:leader="dot"/>
            </w:tabs>
            <w:bidi w:val="0"/>
            <w:jc w:val="start"/>
            <w:rPr/>
          </w:pPr>
          <w:r>
            <w:rPr/>
            <w:t>5.1.3.1 Initial Attach with GTP on S2b</w:t>
            <w:tab/>
          </w:r>
          <w:hyperlink w:anchor="__RefHeading___Toc263949581">
            <w:r>
              <w:rPr>
                <w:rStyle w:val="IndexLink"/>
              </w:rPr>
              <w:t>11</w:t>
            </w:r>
          </w:hyperlink>
        </w:p>
        <w:p>
          <w:pPr>
            <w:pStyle w:val="Contents4"/>
            <w:tabs>
              <w:tab w:val="clear" w:pos="9639"/>
              <w:tab w:val="right" w:pos="9640" w:leader="dot"/>
            </w:tabs>
            <w:bidi w:val="0"/>
            <w:jc w:val="start"/>
            <w:rPr/>
          </w:pPr>
          <w:r>
            <w:rPr/>
            <w:t>5.1.3.2 Detach and PDN Disconnection with GTP on S2b</w:t>
            <w:tab/>
          </w:r>
          <w:hyperlink w:anchor="__RefHeading___Toc263949582">
            <w:r>
              <w:rPr>
                <w:rStyle w:val="IndexLink"/>
              </w:rPr>
              <w:t>13</w:t>
            </w:r>
          </w:hyperlink>
        </w:p>
        <w:p>
          <w:pPr>
            <w:pStyle w:val="Contents4"/>
            <w:tabs>
              <w:tab w:val="clear" w:pos="9639"/>
              <w:tab w:val="right" w:pos="9640" w:leader="dot"/>
            </w:tabs>
            <w:bidi w:val="0"/>
            <w:jc w:val="start"/>
            <w:rPr/>
          </w:pPr>
          <w:r>
            <w:rPr/>
            <w:t>5.1.3.3 UE-initiated Connectivity to Additional PDN with GTP on S2b</w:t>
            <w:tab/>
          </w:r>
          <w:hyperlink w:anchor="__RefHeading___Toc263949583">
            <w:r>
              <w:rPr>
                <w:rStyle w:val="IndexLink"/>
              </w:rPr>
              <w:t>14</w:t>
            </w:r>
          </w:hyperlink>
        </w:p>
        <w:p>
          <w:pPr>
            <w:pStyle w:val="Contents4"/>
            <w:tabs>
              <w:tab w:val="clear" w:pos="9639"/>
              <w:tab w:val="right" w:pos="9640" w:leader="dot"/>
            </w:tabs>
            <w:bidi w:val="0"/>
            <w:jc w:val="start"/>
            <w:rPr/>
          </w:pPr>
          <w:r>
            <w:rPr/>
            <w:t>5.1.3.4 Handover (without optimization) from untrusted Non-3GPP access to 3GPP access</w:t>
            <w:tab/>
          </w:r>
          <w:hyperlink w:anchor="__RefHeading___Toc263949584">
            <w:r>
              <w:rPr>
                <w:rStyle w:val="IndexLink"/>
              </w:rPr>
              <w:t>15</w:t>
            </w:r>
          </w:hyperlink>
        </w:p>
        <w:p>
          <w:pPr>
            <w:pStyle w:val="Contents4"/>
            <w:tabs>
              <w:tab w:val="clear" w:pos="9639"/>
              <w:tab w:val="right" w:pos="9640" w:leader="dot"/>
            </w:tabs>
            <w:bidi w:val="0"/>
            <w:jc w:val="start"/>
            <w:rPr/>
          </w:pPr>
          <w:r>
            <w:rPr/>
            <w:t>5.1.3.5 Handover (without optimization) from 3GPP access to untrusted Non-3GPP access</w:t>
            <w:tab/>
          </w:r>
          <w:hyperlink w:anchor="__RefHeading___Toc263949585">
            <w:r>
              <w:rPr>
                <w:rStyle w:val="IndexLink"/>
              </w:rPr>
              <w:t>16</w:t>
            </w:r>
          </w:hyperlink>
        </w:p>
        <w:p>
          <w:pPr>
            <w:pStyle w:val="Contents3"/>
            <w:tabs>
              <w:tab w:val="clear" w:pos="9639"/>
              <w:tab w:val="right" w:pos="9640" w:leader="dot"/>
            </w:tabs>
            <w:bidi w:val="0"/>
            <w:jc w:val="start"/>
            <w:rPr/>
          </w:pPr>
          <w:r>
            <w:rPr/>
            <w:t>5.1.4 Roaming aspects</w:t>
            <w:tab/>
          </w:r>
          <w:hyperlink w:anchor="__RefHeading___Toc263949586">
            <w:r>
              <w:rPr>
                <w:rStyle w:val="IndexLink"/>
              </w:rPr>
              <w:t>17</w:t>
            </w:r>
          </w:hyperlink>
        </w:p>
        <w:p>
          <w:pPr>
            <w:pStyle w:val="Contents1"/>
            <w:tabs>
              <w:tab w:val="clear" w:pos="9639"/>
              <w:tab w:val="right" w:pos="9640" w:leader="dot"/>
            </w:tabs>
            <w:bidi w:val="0"/>
            <w:jc w:val="start"/>
            <w:rPr/>
          </w:pPr>
          <w:r>
            <w:rPr/>
            <w:t>6 Evaluation</w:t>
            <w:tab/>
          </w:r>
          <w:hyperlink w:anchor="__RefHeading___Toc25414_3320553937">
            <w:r>
              <w:rPr>
                <w:rStyle w:val="IndexLink"/>
              </w:rPr>
              <w:t>17</w:t>
            </w:r>
          </w:hyperlink>
        </w:p>
        <w:p>
          <w:pPr>
            <w:pStyle w:val="Contents1"/>
            <w:tabs>
              <w:tab w:val="clear" w:pos="9639"/>
              <w:tab w:val="right" w:pos="9640" w:leader="dot"/>
            </w:tabs>
            <w:bidi w:val="0"/>
            <w:jc w:val="start"/>
            <w:rPr/>
          </w:pPr>
          <w:r>
            <w:rPr/>
            <w:t>7 Conclusion</w:t>
            <w:tab/>
          </w:r>
          <w:hyperlink w:anchor="__RefHeading___Toc263949588">
            <w:r>
              <w:rPr>
                <w:rStyle w:val="IndexLink"/>
              </w:rPr>
              <w:t>18</w:t>
            </w:r>
          </w:hyperlink>
        </w:p>
        <w:p>
          <w:pPr>
            <w:pStyle w:val="Contents9"/>
            <w:tabs>
              <w:tab w:val="clear" w:pos="9639"/>
              <w:tab w:val="right" w:pos="9640" w:leader="dot"/>
            </w:tabs>
            <w:bidi w:val="0"/>
            <w:jc w:val="start"/>
            <w:rPr/>
          </w:pPr>
          <w:r>
            <w:rPr/>
            <w:t>Annex A: Impacts on Existing SA WG2 Specifications</w:t>
            <w:tab/>
          </w:r>
          <w:hyperlink w:anchor="__RefHeading___Toc263949589">
            <w:r>
              <w:rPr>
                <w:rStyle w:val="IndexLink"/>
              </w:rPr>
              <w:t>19</w:t>
            </w:r>
          </w:hyperlink>
        </w:p>
        <w:p>
          <w:pPr>
            <w:pStyle w:val="Contents9"/>
            <w:tabs>
              <w:tab w:val="clear" w:pos="9639"/>
              <w:tab w:val="right" w:pos="9640" w:leader="dot"/>
            </w:tabs>
            <w:bidi w:val="0"/>
            <w:jc w:val="start"/>
            <w:rPr/>
          </w:pPr>
          <w:r>
            <w:rPr/>
            <w:t>Annex B: Change history</w:t>
            <w:tab/>
          </w:r>
          <w:hyperlink w:anchor="__RefHeading___Toc263949590">
            <w:r>
              <w:rPr>
                <w:rStyle w:val="IndexLink"/>
              </w:rPr>
              <w:t>20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63949568"/>
      <w:bookmarkEnd w:id="9"/>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63949569"/>
      <w:bookmarkEnd w:id="10"/>
      <w:r>
        <w:rPr/>
        <w:t>1</w:t>
        <w:tab/>
        <w:t>Scope</w:t>
      </w:r>
    </w:p>
    <w:p>
      <w:pPr>
        <w:pStyle w:val="Normal"/>
        <w:rPr/>
      </w:pPr>
      <w:r>
        <w:rPr/>
        <w:t>The objective of this feasibility study is to investigate solutions and benefits for supporting a new GTP option for S2b network based mobility.</w:t>
      </w:r>
    </w:p>
    <w:p>
      <w:pPr>
        <w:pStyle w:val="Normal"/>
        <w:rPr>
          <w:lang w:eastAsia="zh-CN"/>
        </w:rPr>
      </w:pPr>
      <w:r>
        <w:rPr/>
        <w:t>The study will develop the stage 2 message flows necessary to support S2b based on GTP and mobility between S5/S8 based on GTP and S2b based on GTP.</w:t>
      </w:r>
    </w:p>
    <w:p>
      <w:pPr>
        <w:pStyle w:val="Heading1"/>
        <w:bidi w:val="0"/>
        <w:ind w:start="1134" w:hanging="1134"/>
        <w:jc w:val="start"/>
        <w:rPr/>
      </w:pPr>
      <w:bookmarkStart w:id="11" w:name="__RefHeading___Toc26394957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r>
      <w:bookmarkStart w:id="12" w:name="_Ref157317154"/>
      <w:r>
        <w:rPr/>
        <w:t xml:space="preserve">3GPP TS 23.401: </w:t>
      </w:r>
      <w:r>
        <w:rPr>
          <w:iCs/>
        </w:rPr>
        <w:t>"</w:t>
      </w:r>
      <w:r>
        <w:rPr/>
        <w:t>GPRS Enhancements for E-UTRAN Access</w:t>
      </w:r>
      <w:r>
        <w:rPr>
          <w:iCs/>
        </w:rPr>
        <w:t>"</w:t>
      </w:r>
      <w:r>
        <w:rPr/>
        <w:t>.</w:t>
      </w:r>
      <w:bookmarkEnd w:id="12"/>
    </w:p>
    <w:p>
      <w:pPr>
        <w:pStyle w:val="EX"/>
        <w:rPr/>
      </w:pPr>
      <w:r>
        <w:rPr/>
        <w:t>[4]</w:t>
        <w:tab/>
        <w:t>3GPP TS 23.402: "Architecture enhancements for non-3GPP accesses".</w:t>
      </w:r>
    </w:p>
    <w:p>
      <w:pPr>
        <w:pStyle w:val="EX"/>
        <w:rPr/>
      </w:pPr>
      <w:r>
        <w:rPr/>
        <w:t>[5]</w:t>
        <w:tab/>
        <w:t>3GPP TS 29.273: "Evolved Packet System (EPS); 3GPP EPS AAA interfaces".</w:t>
      </w:r>
    </w:p>
    <w:p>
      <w:pPr>
        <w:pStyle w:val="EX"/>
        <w:rPr/>
      </w:pPr>
      <w:r>
        <w:rPr/>
        <w:t>[6]</w:t>
        <w:tab/>
        <w:t>3GPP TS 23.002: "Network architecture".</w:t>
      </w:r>
    </w:p>
    <w:p>
      <w:pPr>
        <w:pStyle w:val="EX"/>
        <w:rPr/>
      </w:pPr>
      <w:r>
        <w:rPr/>
        <w:t>[7]</w:t>
        <w:tab/>
        <w:t>3GPP TS 23.203: "Policy and Charging Control Architecture".</w:t>
      </w:r>
    </w:p>
    <w:p>
      <w:pPr>
        <w:pStyle w:val="Heading1"/>
        <w:bidi w:val="0"/>
        <w:ind w:start="1134" w:hanging="1134"/>
        <w:jc w:val="start"/>
        <w:rPr/>
      </w:pPr>
      <w:bookmarkStart w:id="13" w:name="__RefHeading___Toc263949571"/>
      <w:bookmarkEnd w:id="13"/>
      <w:r>
        <w:rPr/>
        <w:t>3</w:t>
        <w:tab/>
        <w:t>Definitions and abbreviations</w:t>
      </w:r>
    </w:p>
    <w:p>
      <w:pPr>
        <w:pStyle w:val="Heading2"/>
        <w:bidi w:val="0"/>
        <w:jc w:val="start"/>
        <w:rPr/>
      </w:pPr>
      <w:bookmarkStart w:id="14" w:name="__RefHeading___Toc263949572"/>
      <w:bookmarkEnd w:id="14"/>
      <w:r>
        <w:rPr/>
        <w:t>3.1</w:t>
        <w:tab/>
        <w:t>Definitions</w:t>
      </w:r>
    </w:p>
    <w:p>
      <w:pPr>
        <w:pStyle w:val="Normal"/>
        <w:rPr/>
      </w:pPr>
      <w:r>
        <w:rPr/>
        <w:t>For the purposes of the present document, the terms and definitions given in TR 21.905 [1] apply.</w:t>
      </w:r>
    </w:p>
    <w:p>
      <w:pPr>
        <w:pStyle w:val="Heading2"/>
        <w:bidi w:val="0"/>
        <w:jc w:val="start"/>
        <w:rPr/>
      </w:pPr>
      <w:bookmarkStart w:id="15" w:name="__RefHeading___Toc263949573"/>
      <w:bookmarkEnd w:id="15"/>
      <w:r>
        <w:rPr/>
        <w:t>3.2</w:t>
        <w:tab/>
        <w:t>Abbreviations</w:t>
      </w:r>
    </w:p>
    <w:p>
      <w:pPr>
        <w:pStyle w:val="Normal"/>
        <w:keepNext w:val="true"/>
        <w:rPr/>
      </w:pPr>
      <w:r>
        <w:rPr/>
        <w:t>For the purposes of the present document, the abbreviations given in TR 21.905 [1] apply.</w:t>
      </w:r>
    </w:p>
    <w:p>
      <w:pPr>
        <w:pStyle w:val="Heading1"/>
        <w:bidi w:val="0"/>
        <w:ind w:start="1134" w:hanging="1134"/>
        <w:jc w:val="start"/>
        <w:rPr/>
      </w:pPr>
      <w:bookmarkStart w:id="16" w:name="__RefHeading___Toc263949574"/>
      <w:bookmarkEnd w:id="16"/>
      <w:r>
        <w:rPr/>
        <w:t>4</w:t>
        <w:tab/>
        <w:t xml:space="preserve">Architectural </w:t>
      </w:r>
      <w:r>
        <w:rPr>
          <w:lang w:eastAsia="zh-CN"/>
        </w:rPr>
        <w:t>requirements</w:t>
      </w:r>
    </w:p>
    <w:p>
      <w:pPr>
        <w:pStyle w:val="Normal"/>
        <w:rPr>
          <w:lang w:eastAsia="zh-CN"/>
        </w:rPr>
      </w:pPr>
      <w:r>
        <w:rPr>
          <w:lang w:eastAsia="zh-CN"/>
        </w:rPr>
        <w:t>Applying GTP based S2b as opposed to PMIP based S2b shall have no impact to the UE.</w:t>
      </w:r>
    </w:p>
    <w:p>
      <w:pPr>
        <w:pStyle w:val="Normal"/>
        <w:rPr>
          <w:lang w:eastAsia="zh-CN"/>
        </w:rPr>
      </w:pPr>
      <w:r>
        <w:rPr>
          <w:lang w:eastAsia="zh-CN"/>
        </w:rPr>
        <w:t xml:space="preserve">The impacts to the existing functionalities and to the EPC shall be minimized. The protocol design on S2b should aim at keeping S2b GTP operations similar to those supported on GTP-based S5/S8 as much as possible. </w:t>
      </w:r>
    </w:p>
    <w:p>
      <w:pPr>
        <w:pStyle w:val="Normal"/>
        <w:rPr>
          <w:rFonts w:ascii="Arial" w:hAnsi="Arial" w:cs="Arial"/>
        </w:rPr>
      </w:pPr>
      <w:r>
        <w:rPr/>
        <w:t>The GTP S2b option is expected to be functionally equivalent to the already existing PMIP S2b option.</w:t>
      </w:r>
    </w:p>
    <w:p>
      <w:pPr>
        <w:pStyle w:val="Heading1"/>
        <w:bidi w:val="0"/>
        <w:ind w:start="1134" w:hanging="1134"/>
        <w:jc w:val="start"/>
        <w:rPr>
          <w:lang w:eastAsia="zh-CN"/>
        </w:rPr>
      </w:pPr>
      <w:bookmarkStart w:id="17" w:name="__RefHeading___Toc263949575"/>
      <w:bookmarkEnd w:id="17"/>
      <w:r>
        <w:rPr>
          <w:lang w:eastAsia="zh-CN"/>
        </w:rPr>
        <w:t>5</w:t>
        <w:tab/>
        <w:t>Solutions for GTP based S2b</w:t>
      </w:r>
    </w:p>
    <w:p>
      <w:pPr>
        <w:pStyle w:val="Heading2"/>
        <w:bidi w:val="0"/>
        <w:jc w:val="start"/>
        <w:rPr/>
      </w:pPr>
      <w:bookmarkStart w:id="18" w:name="__RefHeading___Toc25410_3320553937"/>
      <w:bookmarkStart w:id="19" w:name="__RefHeading___Toc263949576"/>
      <w:bookmarkEnd w:id="18"/>
      <w:r>
        <w:rPr>
          <w:lang w:eastAsia="zh-CN"/>
        </w:rPr>
        <w:t>5.1</w:t>
        <w:tab/>
        <w:tab/>
        <w:t>Solution 1</w:t>
      </w:r>
      <w:bookmarkEnd w:id="19"/>
      <w:r>
        <w:rPr>
          <w:lang w:eastAsia="zh-CN"/>
        </w:rPr>
        <w:t xml:space="preserve"> </w:t>
      </w:r>
    </w:p>
    <w:p>
      <w:pPr>
        <w:pStyle w:val="Heading3"/>
        <w:bidi w:val="0"/>
        <w:jc w:val="start"/>
        <w:rPr>
          <w:lang w:eastAsia="zh-CN"/>
        </w:rPr>
      </w:pPr>
      <w:bookmarkStart w:id="20" w:name="__RefHeading___Toc263949577"/>
      <w:bookmarkEnd w:id="20"/>
      <w:r>
        <w:rPr>
          <w:lang w:eastAsia="zh-CN"/>
        </w:rPr>
        <w:t>5.1.1</w:t>
        <w:tab/>
        <w:t>Architecture</w:t>
      </w:r>
    </w:p>
    <w:p>
      <w:pPr>
        <w:pStyle w:val="Normal"/>
        <w:tabs>
          <w:tab w:val="clear" w:pos="284"/>
          <w:tab w:val="left" w:pos="4962" w:leader="none"/>
        </w:tabs>
        <w:rPr/>
      </w:pPr>
      <w:r>
        <w:rPr/>
        <w:t xml:space="preserve">The same architecture reference models as those defined in </w:t>
      </w:r>
      <w:r>
        <w:rPr>
          <w:lang w:eastAsia="zh-CN"/>
        </w:rPr>
        <w:t>TS </w:t>
      </w:r>
      <w:r>
        <w:rPr/>
        <w:t xml:space="preserve">23.402 [4] can be applied to GTP based S2b, with the following differences: </w:t>
      </w:r>
    </w:p>
    <w:p>
      <w:pPr>
        <w:pStyle w:val="B1"/>
        <w:rPr/>
      </w:pPr>
      <w:r>
        <w:rPr/>
        <w:t>-</w:t>
        <w:tab/>
        <w:t>BBERF is not required with GTP based S2b;</w:t>
      </w:r>
    </w:p>
    <w:p>
      <w:pPr>
        <w:pStyle w:val="B1"/>
        <w:rPr/>
      </w:pPr>
      <w:r>
        <w:rPr/>
        <w:t>-</w:t>
        <w:tab/>
      </w:r>
      <w:r>
        <w:rPr>
          <w:lang w:val="en-US" w:eastAsia="en-US"/>
        </w:rPr>
        <w:t>Gxb</w:t>
      </w:r>
      <w:r>
        <w:rPr/>
        <w:t xml:space="preserve"> interface is not required between the PCRF (or </w:t>
      </w:r>
      <w:r>
        <w:rPr>
          <w:lang w:val="en-US" w:eastAsia="en-US"/>
        </w:rPr>
        <w:t>vPCFR</w:t>
      </w:r>
      <w:r>
        <w:rPr/>
        <w:t xml:space="preserve">) and the </w:t>
      </w:r>
      <w:r>
        <w:rPr>
          <w:lang w:val="en-US" w:eastAsia="en-US"/>
        </w:rPr>
        <w:t>ePDG</w:t>
      </w:r>
      <w:r>
        <w:rPr/>
        <w:t>;</w:t>
      </w:r>
    </w:p>
    <w:p>
      <w:pPr>
        <w:pStyle w:val="B1"/>
        <w:rPr/>
      </w:pPr>
      <w:r>
        <w:rPr/>
        <w:t>-</w:t>
        <w:tab/>
      </w:r>
      <w:r>
        <w:rPr>
          <w:lang w:val="en-US" w:eastAsia="en-US"/>
        </w:rPr>
        <w:t>vPCRF</w:t>
      </w:r>
      <w:r>
        <w:rPr/>
        <w:t xml:space="preserve"> (and S9 interface) is not required for roaming with Home Routed traffic (i.e. non-LBO traffic);</w:t>
      </w:r>
    </w:p>
    <w:p>
      <w:pPr>
        <w:pStyle w:val="B1"/>
        <w:rPr/>
      </w:pPr>
      <w:r>
        <w:rPr/>
        <w:t>-</w:t>
        <w:tab/>
        <w:t>a new roaming architecture is defined for EPS using S8, S2b (chained GTP-based S8-S2b) for Home Routed traffic (equivalent to the existing chained PMIP-based S8-S2b roaming architecture), where the S-GW serves as anchor point.</w:t>
      </w:r>
    </w:p>
    <w:p>
      <w:pPr>
        <w:pStyle w:val="Normal"/>
        <w:rPr/>
      </w:pPr>
      <w:r>
        <w:rPr/>
        <w:t xml:space="preserve">Figures 5.1.1-1 to 5.1.1-4 show the baseline architecture reference model for GTP based S2b in the non roaming and roaming cases. </w:t>
      </w:r>
    </w:p>
    <w:p>
      <w:pPr>
        <w:pStyle w:val="TH"/>
        <w:rPr/>
      </w:pPr>
      <w:bookmarkStart w:id="21" w:name="_1329033252"/>
      <w:bookmarkStart w:id="22" w:name="_1329033215"/>
      <w:bookmarkStart w:id="23" w:name="_1329033069"/>
      <w:bookmarkEnd w:id="21"/>
      <w:bookmarkEnd w:id="22"/>
      <w:bookmarkEnd w:id="23"/>
      <w:r>
        <w:rPr/>
        <w:object w:dxaOrig="9209" w:dyaOrig="6345">
          <v:shape id="ole_rId7" style="width:460.45pt;height:317.25pt" o:ole="">
            <v:imagedata r:id="rId8" o:title=""/>
          </v:shape>
          <o:OLEObject Type="Embed" ProgID="Word.Document.12" ShapeID="ole_rId7" DrawAspect="Content" ObjectID="_1056068046" r:id="rId7"/>
        </w:object>
      </w:r>
    </w:p>
    <w:p>
      <w:pPr>
        <w:pStyle w:val="TF"/>
        <w:rPr/>
      </w:pPr>
      <w:r>
        <w:rPr/>
        <w:t>Figure 5.1.1-1: Non-Roaming Architecture within EPS using GTP based S2b</w:t>
      </w:r>
    </w:p>
    <w:p>
      <w:pPr>
        <w:pStyle w:val="TH"/>
        <w:rPr/>
      </w:pPr>
      <w:bookmarkStart w:id="24" w:name="_1329033253"/>
      <w:bookmarkStart w:id="25" w:name="_1329033216"/>
      <w:bookmarkStart w:id="26" w:name="_1329033070"/>
      <w:bookmarkEnd w:id="24"/>
      <w:bookmarkEnd w:id="25"/>
      <w:bookmarkEnd w:id="26"/>
      <w:r>
        <w:rPr/>
        <w:object w:dxaOrig="9206" w:dyaOrig="6876">
          <v:shape id="ole_rId9" style="width:460.3pt;height:343.8pt" o:ole="">
            <v:imagedata r:id="rId10" o:title=""/>
          </v:shape>
          <o:OLEObject Type="Embed" ProgID="Word.Document.12" ShapeID="ole_rId9" DrawAspect="Content" ObjectID="_627281849" r:id="rId9"/>
        </w:object>
      </w:r>
    </w:p>
    <w:p>
      <w:pPr>
        <w:pStyle w:val="TF"/>
        <w:rPr/>
      </w:pPr>
      <w:r>
        <w:rPr/>
        <w:t>Figure 5.1.1-2: Roaming Architecture for EPS using GTP based S8, S2b - Home Routed</w:t>
      </w:r>
    </w:p>
    <w:p>
      <w:pPr>
        <w:pStyle w:val="TH"/>
        <w:rPr/>
      </w:pPr>
      <w:bookmarkStart w:id="27" w:name="_1329033217"/>
      <w:bookmarkStart w:id="28" w:name="_1329033072"/>
      <w:bookmarkStart w:id="29" w:name="_1326709221"/>
      <w:bookmarkStart w:id="30" w:name="_1326709142"/>
      <w:bookmarkStart w:id="31" w:name="_1326709138"/>
      <w:bookmarkStart w:id="32" w:name="_1326625566"/>
      <w:bookmarkStart w:id="33" w:name="_1326625456"/>
      <w:bookmarkStart w:id="34" w:name="_1326625446"/>
      <w:bookmarkStart w:id="35" w:name="_1299387183"/>
      <w:bookmarkEnd w:id="27"/>
      <w:bookmarkEnd w:id="28"/>
      <w:bookmarkEnd w:id="29"/>
      <w:bookmarkEnd w:id="30"/>
      <w:bookmarkEnd w:id="31"/>
      <w:bookmarkEnd w:id="32"/>
      <w:bookmarkEnd w:id="33"/>
      <w:bookmarkEnd w:id="34"/>
      <w:bookmarkEnd w:id="35"/>
      <w:r>
        <w:rPr/>
        <w:object w:dxaOrig="8625" w:dyaOrig="6719">
          <v:shape id="ole_rId11" style="width:431.25pt;height:335.95pt" o:ole="">
            <v:imagedata r:id="rId12" o:title=""/>
          </v:shape>
          <o:OLEObject Type="Embed" ProgID="" ShapeID="ole_rId11" DrawAspect="Content" ObjectID="_1333843806" r:id="rId11"/>
        </w:object>
      </w:r>
    </w:p>
    <w:p>
      <w:pPr>
        <w:pStyle w:val="TF"/>
        <w:rPr/>
      </w:pPr>
      <w:r>
        <w:rPr/>
        <w:t>Figure 5.1.1-3: Roaming Architecture for EPS using GTP-based S8, S2b (Chained GTP-based S8-S2b) - Home Routed</w:t>
      </w:r>
    </w:p>
    <w:p>
      <w:pPr>
        <w:pStyle w:val="NO"/>
        <w:rPr/>
      </w:pPr>
      <w:r>
        <w:rPr/>
        <w:t>NOTE:</w:t>
        <w:tab/>
        <w:t>Chained S2a/S2b and S8 used when VPLMN has business relationship with Non-3GPP Networks and SGW in VPLMN includes local non-3GPP Anchor.</w:t>
      </w:r>
    </w:p>
    <w:p>
      <w:pPr>
        <w:pStyle w:val="TH"/>
        <w:rPr/>
      </w:pPr>
      <w:bookmarkStart w:id="36" w:name="_1329033254"/>
      <w:bookmarkStart w:id="37" w:name="_1329033219"/>
      <w:bookmarkStart w:id="38" w:name="_1329033071"/>
      <w:bookmarkEnd w:id="36"/>
      <w:bookmarkEnd w:id="37"/>
      <w:bookmarkEnd w:id="38"/>
      <w:r>
        <w:rPr/>
        <w:object w:dxaOrig="9210" w:dyaOrig="6465">
          <v:shape id="ole_rId13" style="width:460.5pt;height:323.25pt" o:ole="">
            <v:imagedata r:id="rId14" o:title=""/>
          </v:shape>
          <o:OLEObject Type="Embed" ProgID="Word.Document.12" ShapeID="ole_rId13" DrawAspect="Content" ObjectID="_424537116" r:id="rId13"/>
        </w:object>
      </w:r>
    </w:p>
    <w:p>
      <w:pPr>
        <w:pStyle w:val="TF"/>
        <w:rPr/>
      </w:pPr>
      <w:r>
        <w:rPr/>
        <w:t>Figure 5.1.1-4: Roaming Architecture for EPS using GTP based S5, S2b – Local Breakout</w:t>
      </w:r>
    </w:p>
    <w:p>
      <w:pPr>
        <w:pStyle w:val="Heading3"/>
        <w:bidi w:val="0"/>
        <w:jc w:val="start"/>
        <w:rPr>
          <w:lang w:eastAsia="zh-CN"/>
        </w:rPr>
      </w:pPr>
      <w:bookmarkStart w:id="39" w:name="__RefHeading___Toc25412_3320553937"/>
      <w:bookmarkStart w:id="40" w:name="__RefHeading___Toc263949578"/>
      <w:bookmarkEnd w:id="39"/>
      <w:r>
        <w:rPr>
          <w:lang w:eastAsia="zh-CN"/>
        </w:rPr>
        <w:t>5.1.2</w:t>
        <w:tab/>
        <w:t>Functional description</w:t>
      </w:r>
      <w:bookmarkEnd w:id="40"/>
      <w:r>
        <w:rPr>
          <w:lang w:eastAsia="zh-CN"/>
        </w:rPr>
        <w:t xml:space="preserve"> </w:t>
      </w:r>
    </w:p>
    <w:p>
      <w:pPr>
        <w:pStyle w:val="Heading4"/>
        <w:bidi w:val="0"/>
        <w:ind w:start="1418" w:hanging="1418"/>
        <w:jc w:val="start"/>
        <w:rPr>
          <w:lang w:eastAsia="zh-CN"/>
        </w:rPr>
      </w:pPr>
      <w:bookmarkStart w:id="41" w:name="__RefHeading___Toc263949579"/>
      <w:bookmarkEnd w:id="41"/>
      <w:r>
        <w:rPr>
          <w:lang w:eastAsia="zh-CN"/>
        </w:rPr>
        <w:t>5.1.2.1</w:t>
        <w:tab/>
        <w:t>Bearer model</w:t>
      </w:r>
    </w:p>
    <w:p>
      <w:pPr>
        <w:pStyle w:val="Normal"/>
        <w:rPr/>
      </w:pPr>
      <w:r>
        <w:rPr/>
        <w:t xml:space="preserve">Support of QoS differentiation on the </w:t>
      </w:r>
      <w:r>
        <w:rPr>
          <w:lang w:val="en-US" w:eastAsia="en-US"/>
        </w:rPr>
        <w:t>SWu</w:t>
      </w:r>
      <w:r>
        <w:rPr/>
        <w:t xml:space="preserve"> interface is not required within the scope of the present study (this is functionally equivalent to the PMIPv6 based S2b). </w:t>
      </w:r>
    </w:p>
    <w:p>
      <w:pPr>
        <w:pStyle w:val="Normal"/>
        <w:rPr>
          <w:lang w:eastAsia="zh-CN"/>
        </w:rPr>
      </w:pPr>
      <w:r>
        <w:rPr>
          <w:lang w:eastAsia="zh-CN"/>
        </w:rPr>
        <w:t xml:space="preserve">However the protocol design on S2b should aim at keeping S2b GTP operations similar to those supported on GTP-based S5/S8 as much as possible. </w:t>
      </w:r>
    </w:p>
    <w:p>
      <w:pPr>
        <w:pStyle w:val="Normal"/>
        <w:rPr>
          <w:lang w:eastAsia="zh-CN"/>
        </w:rPr>
      </w:pPr>
      <w:r>
        <w:rPr>
          <w:lang w:eastAsia="zh-CN"/>
        </w:rPr>
        <w:t>It is proposed to apply to the S2b interface the following GTP bearer model.</w:t>
      </w:r>
    </w:p>
    <w:p>
      <w:pPr>
        <w:pStyle w:val="TH"/>
        <w:rPr/>
      </w:pPr>
      <w:r>
        <w:rPr/>
        <w:object w:dxaOrig="6121" w:dyaOrig="2402">
          <v:shape id="ole_rId15" style="width:336.3pt;height:131.9pt" o:ole="">
            <v:imagedata r:id="rId16" o:title=""/>
          </v:shape>
          <o:OLEObject Type="Embed" ProgID="" ShapeID="ole_rId15" DrawAspect="Content" ObjectID="_1074687176" r:id="rId15"/>
        </w:object>
      </w:r>
    </w:p>
    <w:p>
      <w:pPr>
        <w:pStyle w:val="TF"/>
        <w:rPr/>
      </w:pPr>
      <w:r>
        <w:rPr/>
        <w:t>Figure 5.1.2.1-1: Bearer model on GTP based S2b</w:t>
      </w:r>
    </w:p>
    <w:p>
      <w:pPr>
        <w:pStyle w:val="Normal"/>
        <w:rPr/>
      </w:pPr>
      <w:r>
        <w:rPr>
          <w:lang w:eastAsia="zh-CN"/>
        </w:rPr>
        <w:t xml:space="preserve">For untrusted non-3GPP access to the EPC the PDN connectivity service is provided by IPsec connectivity between the WLAN UE and the </w:t>
      </w:r>
      <w:r>
        <w:rPr>
          <w:lang w:val="en-US" w:eastAsia="en-US"/>
        </w:rPr>
        <w:t>ePDG</w:t>
      </w:r>
      <w:r>
        <w:rPr>
          <w:lang w:eastAsia="zh-CN"/>
        </w:rPr>
        <w:t xml:space="preserve"> concatenated with bearer(s) for GTP-based S2b. </w:t>
      </w:r>
    </w:p>
    <w:p>
      <w:pPr>
        <w:pStyle w:val="Normal"/>
        <w:rPr/>
      </w:pPr>
      <w:r>
        <w:rPr>
          <w:b/>
          <w:lang w:eastAsia="zh-CN"/>
        </w:rPr>
        <w:t>On the S2b interface</w:t>
      </w:r>
      <w:r>
        <w:rPr>
          <w:lang w:eastAsia="zh-CN"/>
        </w:rPr>
        <w:t xml:space="preserve">, a bearer uniquely identifies traffic flows that receive a common QoS treatment between the </w:t>
      </w:r>
      <w:r>
        <w:rPr>
          <w:lang w:val="en-US" w:eastAsia="en-US"/>
        </w:rPr>
        <w:t>ePDG</w:t>
      </w:r>
      <w:r>
        <w:rPr>
          <w:lang w:eastAsia="zh-CN"/>
        </w:rPr>
        <w:t xml:space="preserve"> and the PDN GW. All traffic mapped to the same bearer receive the same bearer level packet forwarding treatment.</w:t>
      </w:r>
    </w:p>
    <w:p>
      <w:pPr>
        <w:pStyle w:val="Normal"/>
        <w:rPr/>
      </w:pPr>
      <w:r>
        <w:rPr>
          <w:lang w:eastAsia="zh-CN"/>
        </w:rPr>
        <w:t xml:space="preserve">The </w:t>
      </w:r>
      <w:r>
        <w:rPr>
          <w:lang w:val="en-US" w:eastAsia="en-US"/>
        </w:rPr>
        <w:t>ePDG</w:t>
      </w:r>
      <w:r>
        <w:rPr>
          <w:lang w:eastAsia="zh-CN"/>
        </w:rPr>
        <w:t xml:space="preserve"> stores the uplink bearer traffic flow template (UL TFT) it receives from the PGW (e.g. in the Create Bearer Request message) and does not forward them to the WLAN UE. The </w:t>
      </w:r>
      <w:r>
        <w:rPr>
          <w:lang w:val="en-US" w:eastAsia="en-US"/>
        </w:rPr>
        <w:t>ePDG</w:t>
      </w:r>
      <w:r>
        <w:rPr>
          <w:lang w:eastAsia="zh-CN"/>
        </w:rPr>
        <w:t xml:space="preserve"> routes uplink packets to the different bearers based on the uplink packet filters in the </w:t>
      </w:r>
      <w:r>
        <w:rPr>
          <w:lang w:val="en-US" w:eastAsia="en-US"/>
        </w:rPr>
        <w:t>TFTs</w:t>
      </w:r>
      <w:r>
        <w:rPr>
          <w:lang w:eastAsia="zh-CN"/>
        </w:rPr>
        <w:t xml:space="preserve"> assigned to the bearers in the PDN connection, similarly as what is done by UE for uplink traffic under 3GPP access. If no match is found, the uplink data packet shall be sent via the bearer that does not have any uplink packet filter assigned. If all bearers (including the default bearer for that PDN) have been assigned an uplink packet filter, the </w:t>
      </w:r>
      <w:r>
        <w:rPr>
          <w:lang w:val="en-US" w:eastAsia="en-US"/>
        </w:rPr>
        <w:t>ePDG</w:t>
      </w:r>
      <w:r>
        <w:rPr>
          <w:lang w:eastAsia="zh-CN"/>
        </w:rPr>
        <w:t xml:space="preserve"> shall discard the uplink data packet. </w:t>
      </w:r>
    </w:p>
    <w:p>
      <w:pPr>
        <w:pStyle w:val="Normal"/>
        <w:rPr>
          <w:lang w:eastAsia="zh-CN"/>
        </w:rPr>
      </w:pPr>
      <w:r>
        <w:rPr>
          <w:lang w:eastAsia="zh-CN"/>
        </w:rPr>
        <w:t>The PGW uses the DL TFT for mapping traffic to a bearer in the downlink direction, like done on GTP-based S5/S8.</w:t>
      </w:r>
    </w:p>
    <w:p>
      <w:pPr>
        <w:pStyle w:val="Normal"/>
        <w:rPr/>
      </w:pPr>
      <w:r>
        <w:rPr>
          <w:lang w:eastAsia="zh-CN"/>
        </w:rPr>
        <w:t xml:space="preserve">The </w:t>
      </w:r>
      <w:r>
        <w:rPr>
          <w:lang w:val="en-US" w:eastAsia="en-US"/>
        </w:rPr>
        <w:t>ePDG</w:t>
      </w:r>
      <w:r>
        <w:rPr>
          <w:lang w:eastAsia="zh-CN"/>
        </w:rPr>
        <w:t xml:space="preserve"> releases the IPsec tunnel when the last active GTP tunnel of the associated PDN connection to the PGW is released.</w:t>
      </w:r>
    </w:p>
    <w:p>
      <w:pPr>
        <w:pStyle w:val="B1"/>
        <w:ind w:start="0" w:hanging="0"/>
        <w:rPr/>
      </w:pPr>
      <w:r>
        <w:rPr>
          <w:b/>
        </w:rPr>
        <w:t xml:space="preserve">On the </w:t>
      </w:r>
      <w:r>
        <w:rPr>
          <w:b/>
          <w:lang w:val="en-US" w:eastAsia="en-US"/>
        </w:rPr>
        <w:t>SWu</w:t>
      </w:r>
      <w:r>
        <w:rPr>
          <w:b/>
        </w:rPr>
        <w:t xml:space="preserve"> interface</w:t>
      </w:r>
      <w:r>
        <w:rPr/>
        <w:t xml:space="preserve">, the same interface is maintained between the WLAN UE and the </w:t>
      </w:r>
      <w:r>
        <w:rPr>
          <w:lang w:val="en-US" w:eastAsia="en-US"/>
        </w:rPr>
        <w:t>ePDG</w:t>
      </w:r>
      <w:r>
        <w:rPr/>
        <w:t>. No change to the existing standard.</w:t>
      </w:r>
    </w:p>
    <w:p>
      <w:pPr>
        <w:pStyle w:val="Normal"/>
        <w:rPr/>
      </w:pPr>
      <w:r>
        <w:rPr>
          <w:lang w:eastAsia="zh-CN"/>
        </w:rPr>
        <w:t xml:space="preserve">The bearer model proposed on S2b is used for compatibility with GTP based S5/S8, however the QoS functionality is not supported within the scope of this work, i.e. the Bearer QoS parameters in GTP signalling are not functionally required. This is in principle similar to PMIP based S2b for which a </w:t>
      </w:r>
      <w:r>
        <w:rPr>
          <w:lang w:val="en-US" w:eastAsia="en-US"/>
        </w:rPr>
        <w:t>Gxb</w:t>
      </w:r>
      <w:r>
        <w:rPr>
          <w:lang w:eastAsia="zh-CN"/>
        </w:rPr>
        <w:t xml:space="preserve"> reference point is defined in the network architecture but not "active" yet. </w:t>
      </w:r>
    </w:p>
    <w:p>
      <w:pPr>
        <w:pStyle w:val="Normal"/>
        <w:rPr>
          <w:lang w:eastAsia="zh-CN"/>
        </w:rPr>
      </w:pPr>
      <w:r>
        <w:rPr>
          <w:lang w:eastAsia="zh-CN"/>
        </w:rPr>
        <w:t xml:space="preserve">This bearer model allows one or multiple bearers to be setup on S2b per operator's policy. The PCRF (if dynamic PCC is deployed) or the PGW (if dynamic PCC is not deployed) may use the RAT type to avoid triggering establishment of dedicated bearers when the UE is under non 3GPP access. </w:t>
      </w:r>
    </w:p>
    <w:p>
      <w:pPr>
        <w:pStyle w:val="Normal"/>
        <w:rPr/>
      </w:pPr>
      <w:r>
        <w:rPr>
          <w:lang w:eastAsia="zh-CN"/>
        </w:rPr>
        <w:t xml:space="preserve">The bearer model proposed in this solution is not similar to the PMIP bearer model in that with GTP it is possible to have multiple tunnels per PDN. These additional tunnels are just GTP behaviour alignment over S2b and S5/S8 and do not extend over the </w:t>
      </w:r>
      <w:r>
        <w:rPr>
          <w:lang w:val="en-US" w:eastAsia="en-US"/>
        </w:rPr>
        <w:t>SWu</w:t>
      </w:r>
      <w:r>
        <w:rPr>
          <w:lang w:eastAsia="zh-CN"/>
        </w:rPr>
        <w:t xml:space="preserve"> interface.</w:t>
      </w:r>
    </w:p>
    <w:p>
      <w:pPr>
        <w:pStyle w:val="Heading3"/>
        <w:bidi w:val="0"/>
        <w:jc w:val="start"/>
        <w:rPr>
          <w:lang w:eastAsia="zh-CN"/>
        </w:rPr>
      </w:pPr>
      <w:bookmarkStart w:id="42" w:name="__RefHeading___Toc263949580"/>
      <w:bookmarkEnd w:id="42"/>
      <w:r>
        <w:rPr>
          <w:lang w:eastAsia="zh-CN"/>
        </w:rPr>
        <w:t>5.1.3</w:t>
        <w:tab/>
        <w:t>Information flows</w:t>
      </w:r>
    </w:p>
    <w:p>
      <w:pPr>
        <w:pStyle w:val="NO"/>
        <w:rPr/>
      </w:pPr>
      <w:r>
        <w:rPr>
          <w:lang w:eastAsia="zh-CN"/>
        </w:rPr>
        <w:t>NOTE:</w:t>
        <w:tab/>
        <w:t>The exact list of parameters signalled in GTP S2b information flows will be d</w:t>
      </w:r>
      <w:r>
        <w:rPr>
          <w:lang w:eastAsia="ja-JP"/>
        </w:rPr>
        <w:t xml:space="preserve">efined </w:t>
      </w:r>
      <w:r>
        <w:rPr>
          <w:lang w:eastAsia="zh-CN"/>
        </w:rPr>
        <w:t>during normative work.</w:t>
      </w:r>
    </w:p>
    <w:p>
      <w:pPr>
        <w:pStyle w:val="Heading4"/>
        <w:bidi w:val="0"/>
        <w:ind w:start="1418" w:hanging="1418"/>
        <w:jc w:val="start"/>
        <w:rPr/>
      </w:pPr>
      <w:bookmarkStart w:id="43" w:name="__RefHeading___Toc263949581"/>
      <w:bookmarkEnd w:id="43"/>
      <w:r>
        <w:rPr/>
        <w:t>5.1.3.1</w:t>
        <w:tab/>
        <w:t>Initial Attach with GTP on S2b</w:t>
      </w:r>
    </w:p>
    <w:p>
      <w:pPr>
        <w:pStyle w:val="TH"/>
        <w:rPr/>
      </w:pPr>
      <w:bookmarkStart w:id="44" w:name="_1326628070"/>
      <w:bookmarkStart w:id="45" w:name="_1326627833"/>
      <w:bookmarkStart w:id="46" w:name="_1324391193"/>
      <w:bookmarkStart w:id="47" w:name="_1324391138"/>
      <w:bookmarkStart w:id="48" w:name="_1324367676"/>
      <w:bookmarkStart w:id="49" w:name="_1324367650"/>
      <w:bookmarkStart w:id="50" w:name="_1324367485"/>
      <w:bookmarkStart w:id="51" w:name="_1322470615"/>
      <w:bookmarkStart w:id="52" w:name="_1322398402"/>
      <w:bookmarkStart w:id="53" w:name="_1322058015"/>
      <w:bookmarkStart w:id="54" w:name="_1322057256"/>
      <w:bookmarkStart w:id="55" w:name="_1322057098"/>
      <w:bookmarkStart w:id="56" w:name="_1297748829"/>
      <w:bookmarkStart w:id="57" w:name="_1297745641"/>
      <w:bookmarkStart w:id="58" w:name="_129569887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object w:dxaOrig="8985" w:dyaOrig="5850">
          <v:shape id="ole_rId17" style="width:415.1pt;height:270.25pt" o:ole="">
            <v:imagedata r:id="rId18" o:title=""/>
          </v:shape>
          <o:OLEObject Type="Embed" ProgID="" ShapeID="ole_rId17" DrawAspect="Content" ObjectID="_331511256" r:id="rId17"/>
        </w:object>
      </w:r>
    </w:p>
    <w:p>
      <w:pPr>
        <w:pStyle w:val="TF"/>
        <w:rPr/>
      </w:pPr>
      <w:r>
        <w:rPr/>
        <w:t>Figure 5.1.3.1-1: Initial attachment when GTP-based MM mechanism are used over S2b for roaming, non-roaming and LBO</w:t>
      </w:r>
    </w:p>
    <w:p>
      <w:pPr>
        <w:pStyle w:val="Normal"/>
        <w:rPr/>
      </w:pPr>
      <w:r>
        <w:rPr/>
        <w:t xml:space="preserve">Principles are similar to those specified for the PMIP S2b call flow in clause 7.2.1 of TS 23.402 [4], but with GTP signalling: </w:t>
      </w:r>
    </w:p>
    <w:p>
      <w:pPr>
        <w:pStyle w:val="B1"/>
        <w:ind w:start="567" w:hanging="283"/>
        <w:rPr/>
      </w:pPr>
      <w:r>
        <w:rPr/>
        <w:t>1)</w:t>
        <w:tab/>
        <w:t>as per step 1 of clause 7.2.1 of TS 23.402 [4], with the following additions:</w:t>
      </w:r>
    </w:p>
    <w:p>
      <w:pPr>
        <w:pStyle w:val="B2"/>
        <w:rPr/>
      </w:pPr>
      <w:r>
        <w:rPr/>
        <w:t>-</w:t>
        <w:tab/>
        <w:t xml:space="preserve">during the Tunnel Authentication and Authorization procedure the </w:t>
      </w:r>
      <w:r>
        <w:rPr>
          <w:lang w:val="en-US" w:eastAsia="en-US"/>
        </w:rPr>
        <w:t>ePDG</w:t>
      </w:r>
      <w:r>
        <w:rPr/>
        <w:t xml:space="preserve"> shall provide information on its GTP capabilities to the 3GPP AAA Server; </w:t>
      </w:r>
    </w:p>
    <w:p>
      <w:pPr>
        <w:pStyle w:val="B2"/>
        <w:rPr/>
      </w:pPr>
      <w:r>
        <w:rPr>
          <w:lang w:eastAsia="zh-CN"/>
        </w:rPr>
        <w:t>-</w:t>
        <w:tab/>
        <w:t>upon a successful authorization, when authoriz</w:t>
      </w:r>
      <w:r>
        <w:rPr>
          <w:lang w:eastAsia="ja-JP"/>
        </w:rPr>
        <w:t>ing GTP</w:t>
      </w:r>
      <w:r>
        <w:rPr>
          <w:lang w:eastAsia="zh-CN"/>
        </w:rPr>
        <w:t>, the 3GPP AAA server shall return the same information as it returns when PMIPv6 is used plus the following information:</w:t>
      </w:r>
    </w:p>
    <w:p>
      <w:pPr>
        <w:pStyle w:val="B3"/>
        <w:rPr/>
      </w:pPr>
      <w:r>
        <w:rPr/>
        <w:t>-</w:t>
        <w:tab/>
        <w:t>APN-AMBR;</w:t>
      </w:r>
    </w:p>
    <w:p>
      <w:pPr>
        <w:pStyle w:val="B3"/>
        <w:rPr/>
      </w:pPr>
      <w:r>
        <w:rPr/>
        <w:t xml:space="preserve"> </w:t>
      </w:r>
      <w:r>
        <w:rPr/>
        <w:t>-</w:t>
        <w:tab/>
        <w:t>EPS-Subscribed-QoS-Profile (which defines the default bearer QoS for the APN);</w:t>
      </w:r>
    </w:p>
    <w:p>
      <w:pPr>
        <w:pStyle w:val="B3"/>
        <w:rPr/>
      </w:pPr>
      <w:r>
        <w:rPr/>
        <w:t>-</w:t>
        <w:tab/>
        <w:t>Trace Information (Trace Reference, Trace Type, Trigger Id, OMC Identity).</w:t>
      </w:r>
    </w:p>
    <w:p>
      <w:pPr>
        <w:pStyle w:val="B2"/>
        <w:rPr/>
      </w:pPr>
      <w:r>
        <w:rPr/>
        <w:t>-</w:t>
        <w:tab/>
      </w:r>
      <w:r>
        <w:rPr>
          <w:lang w:eastAsia="ja-JP"/>
        </w:rPr>
        <w:t xml:space="preserve">the </w:t>
      </w:r>
      <w:r>
        <w:rPr>
          <w:lang w:val="en-US" w:eastAsia="en-US"/>
        </w:rPr>
        <w:t>ePDG</w:t>
      </w:r>
      <w:r>
        <w:rPr>
          <w:lang w:eastAsia="ja-JP"/>
        </w:rPr>
        <w:t xml:space="preserve"> selects the PGW as per the existing PGW selection procedure; i</w:t>
      </w:r>
      <w:r>
        <w:rPr/>
        <w:t xml:space="preserve">f the </w:t>
      </w:r>
      <w:r>
        <w:rPr>
          <w:lang w:val="en-US" w:eastAsia="en-US"/>
        </w:rPr>
        <w:t>ePDG</w:t>
      </w:r>
      <w:r>
        <w:rPr/>
        <w:t xml:space="preserve"> receives a PGW Identity under the form of a FQDN, it shall derive it to an IP address according to the selected mobility management protocol</w:t>
      </w:r>
      <w:r>
        <w:rPr>
          <w:lang w:eastAsia="ja-JP"/>
        </w:rPr>
        <w:t xml:space="preserve"> </w:t>
      </w:r>
      <w:r>
        <w:rPr/>
        <w:t>(here GTP).</w:t>
      </w:r>
    </w:p>
    <w:p>
      <w:pPr>
        <w:pStyle w:val="NO"/>
        <w:rPr/>
      </w:pPr>
      <w:r>
        <w:rPr/>
        <w:t>NOTE 1:</w:t>
        <w:tab/>
        <w:t xml:space="preserve">APN-AMBR, EPS-Subscribed-QoS-Profile and Trace Information are currently not downloaded to the </w:t>
      </w:r>
      <w:r>
        <w:rPr>
          <w:lang w:val="en-US" w:eastAsia="en-US"/>
        </w:rPr>
        <w:t>ePDG</w:t>
      </w:r>
      <w:r>
        <w:rPr/>
        <w:t xml:space="preserve"> on the </w:t>
      </w:r>
      <w:r>
        <w:rPr>
          <w:lang w:val="en-US" w:eastAsia="en-US"/>
        </w:rPr>
        <w:t>SWm</w:t>
      </w:r>
      <w:r>
        <w:rPr/>
        <w:t xml:space="preserve"> interface (see Table </w:t>
      </w:r>
      <w:r>
        <w:rPr>
          <w:lang w:eastAsia="zh-CN"/>
        </w:rPr>
        <w:t xml:space="preserve">7.1.2.1.1/2 of </w:t>
      </w:r>
      <w:r>
        <w:rPr/>
        <w:t>TS 29.273 [5]) but directly to the PGW via the S6b interface (see Table 9.1.2.2.1/2 of TS 29.273 [5]).</w:t>
      </w:r>
    </w:p>
    <w:p>
      <w:pPr>
        <w:pStyle w:val="NO"/>
        <w:rPr/>
      </w:pPr>
      <w:r>
        <w:rPr/>
        <w:t>NOTE 2:</w:t>
        <w:tab/>
        <w:t>As per existing principles, t</w:t>
      </w:r>
      <w:r>
        <w:rPr>
          <w:lang w:bidi="he-IL"/>
        </w:rPr>
        <w:t>o support separate PDN GW addresses at a PDN GW for different mobility protocols (e.g. PMIP, MIPv4 or GTP), the PDN GW Selection function takes mobility protocol type into account when deriving PDN GW address by using the Domain Name Service function.</w:t>
      </w:r>
    </w:p>
    <w:p>
      <w:pPr>
        <w:pStyle w:val="NO"/>
        <w:rPr/>
      </w:pPr>
      <w:r>
        <w:rPr>
          <w:lang w:bidi="he-IL"/>
        </w:rPr>
        <w:t>NOTE 3:</w:t>
        <w:tab/>
        <w:t xml:space="preserve">PMIP and DSMIPv6 are the only mobility capabilities which </w:t>
      </w:r>
      <w:r>
        <w:rPr>
          <w:lang w:eastAsia="ja-JP" w:bidi="he-IL"/>
        </w:rPr>
        <w:t xml:space="preserve">are </w:t>
      </w:r>
      <w:r>
        <w:rPr>
          <w:lang w:bidi="he-IL"/>
        </w:rPr>
        <w:t xml:space="preserve">signalled currently on the </w:t>
      </w:r>
      <w:r>
        <w:rPr>
          <w:lang w:val="en-US" w:eastAsia="en-US" w:bidi="he-IL"/>
        </w:rPr>
        <w:t>SWm</w:t>
      </w:r>
      <w:r>
        <w:rPr>
          <w:lang w:bidi="he-IL"/>
        </w:rPr>
        <w:t xml:space="preserve">, </w:t>
      </w:r>
      <w:r>
        <w:rPr>
          <w:lang w:val="en-US" w:eastAsia="en-US" w:bidi="he-IL"/>
        </w:rPr>
        <w:t>SWx</w:t>
      </w:r>
      <w:r>
        <w:rPr>
          <w:lang w:bidi="he-IL"/>
        </w:rPr>
        <w:t xml:space="preserve"> and S6b interfaces. </w:t>
      </w:r>
      <w:r>
        <w:rPr>
          <w:lang w:eastAsia="ja-JP" w:bidi="he-IL"/>
        </w:rPr>
        <w:t xml:space="preserve">Signalling </w:t>
      </w:r>
      <w:r>
        <w:rPr>
          <w:lang w:bidi="he-IL"/>
        </w:rPr>
        <w:t xml:space="preserve">GTP </w:t>
      </w:r>
      <w:r>
        <w:rPr>
          <w:lang w:eastAsia="ja-JP" w:bidi="he-IL"/>
        </w:rPr>
        <w:t xml:space="preserve">mobility capability </w:t>
      </w:r>
      <w:r>
        <w:rPr>
          <w:lang w:bidi="he-IL"/>
        </w:rPr>
        <w:t xml:space="preserve">on those interfaces enables the 3GPP AAA Server/Proxy to take into account the </w:t>
      </w:r>
      <w:r>
        <w:rPr>
          <w:lang w:val="en-US" w:eastAsia="en-US" w:bidi="he-IL"/>
        </w:rPr>
        <w:t>ePDG</w:t>
      </w:r>
      <w:r>
        <w:rPr>
          <w:lang w:bidi="he-IL"/>
        </w:rPr>
        <w:t xml:space="preserve"> and subscription profile mobility capabilities during the authorization procedure and to possibly enforce a specific mobility protocol on S2b between the respective </w:t>
      </w:r>
      <w:r>
        <w:rPr>
          <w:lang w:val="en-US" w:eastAsia="en-US" w:bidi="he-IL"/>
        </w:rPr>
        <w:t>PLMNs</w:t>
      </w:r>
      <w:r>
        <w:rPr>
          <w:lang w:bidi="he-IL"/>
        </w:rPr>
        <w:t xml:space="preserve"> (e.g. based on SLA). E.g. the AAA Server would only grant authorization for GTP on S2b when both </w:t>
      </w:r>
      <w:r>
        <w:rPr>
          <w:lang w:val="en-US" w:eastAsia="en-US" w:bidi="he-IL"/>
        </w:rPr>
        <w:t>ePDG</w:t>
      </w:r>
      <w:r>
        <w:rPr>
          <w:lang w:bidi="he-IL"/>
        </w:rPr>
        <w:t xml:space="preserve"> and PGW support GTP and PMIP on S2b, but SLA between the HPLMN and VPLMN requests use of GTP. This also enables the AAA Server/Proxy to download the appropriate information in AAA responses.</w:t>
      </w:r>
    </w:p>
    <w:p>
      <w:pPr>
        <w:pStyle w:val="B1"/>
        <w:ind w:start="567" w:hanging="283"/>
        <w:rPr/>
      </w:pPr>
      <w:r>
        <w:rPr/>
        <w:t>2)</w:t>
        <w:tab/>
        <w:t xml:space="preserve">The </w:t>
      </w:r>
      <w:r>
        <w:rPr>
          <w:lang w:val="en-US" w:eastAsia="en-US"/>
        </w:rPr>
        <w:t>ePDG</w:t>
      </w:r>
      <w:r>
        <w:rPr/>
        <w:t xml:space="preserve"> sends a Create Session Request (IMSI, APN, RAT type, </w:t>
      </w:r>
      <w:r>
        <w:rPr>
          <w:lang w:val="en-US" w:eastAsia="en-US"/>
        </w:rPr>
        <w:t>ePDG</w:t>
      </w:r>
      <w:r>
        <w:rPr/>
        <w:t xml:space="preserve"> TEID of the control plane, PDN Type, PDN Address, EPS Bearer Identity, Default EPS Bearer QoS, </w:t>
      </w:r>
      <w:r>
        <w:rPr>
          <w:lang w:val="en-US" w:eastAsia="en-US"/>
        </w:rPr>
        <w:t>ePDG</w:t>
      </w:r>
      <w:r>
        <w:rPr/>
        <w:t xml:space="preserve"> Address for the user plane, </w:t>
      </w:r>
      <w:r>
        <w:rPr>
          <w:lang w:val="en-US" w:eastAsia="en-US"/>
        </w:rPr>
        <w:t>ePDG</w:t>
      </w:r>
      <w:r>
        <w:rPr/>
        <w:t xml:space="preserve"> TEID of the user plane, APN-AMBR, Protocol Configuration Options, Selection Mode, Dual Address Bearer Flag, Trace Information) message to the PGW. The RAT type indicates the non-3GPP IP access technology type. The PDN Type shall be set based on the</w:t>
      </w:r>
      <w:r>
        <w:rPr>
          <w:lang w:val="en-US" w:eastAsia="en-US"/>
        </w:rPr>
        <w:t xml:space="preserve"> CFG_Request </w:t>
      </w:r>
      <w:r>
        <w:rPr/>
        <w:t xml:space="preserve">in step 1 and subscription profile. The PGW creates a new entry in its EPS bearer context table and generates a Charging Id. The new entry allows the PGW to route user plane </w:t>
      </w:r>
      <w:r>
        <w:rPr>
          <w:lang w:val="en-US" w:eastAsia="en-US"/>
        </w:rPr>
        <w:t>PDUs</w:t>
      </w:r>
      <w:r>
        <w:rPr/>
        <w:t xml:space="preserve"> between the </w:t>
      </w:r>
      <w:r>
        <w:rPr>
          <w:lang w:val="en-US" w:eastAsia="en-US"/>
        </w:rPr>
        <w:t>ePDG</w:t>
      </w:r>
      <w:r>
        <w:rPr/>
        <w:t xml:space="preserve"> and the packet data network, and to start charging.</w:t>
      </w:r>
    </w:p>
    <w:p>
      <w:pPr>
        <w:pStyle w:val="B1"/>
        <w:ind w:start="567" w:hanging="283"/>
        <w:rPr/>
      </w:pPr>
      <w:r>
        <w:rPr/>
        <w:t>3 )</w:t>
        <w:tab/>
        <w:t>as per step 3 of clause 7.2.1 of TS 23.402 [4];</w:t>
      </w:r>
    </w:p>
    <w:p>
      <w:pPr>
        <w:pStyle w:val="B1"/>
        <w:ind w:start="567" w:hanging="283"/>
        <w:rPr/>
      </w:pPr>
      <w:r>
        <w:rPr/>
        <w:t>4)</w:t>
        <w:tab/>
        <w:t>as per step 4 of clause 7.2.1 of TS 23.402 [4], with the following addition:</w:t>
      </w:r>
    </w:p>
    <w:p>
      <w:pPr>
        <w:pStyle w:val="B2"/>
        <w:rPr/>
      </w:pPr>
      <w:r>
        <w:rPr/>
        <w:t>-</w:t>
        <w:tab/>
        <w:t>the PGW shall indicate use of GTP in the Authorization Request sent to the 3GPP AAA Server/Proxy; the 3GPP AAA Server shall return the same AVP signalling GTP if the authorization was successful.</w:t>
      </w:r>
    </w:p>
    <w:p>
      <w:pPr>
        <w:pStyle w:val="B1"/>
        <w:ind w:start="567" w:hanging="283"/>
        <w:rPr/>
      </w:pPr>
      <w:r>
        <w:rPr/>
        <w:t>5)</w:t>
        <w:tab/>
        <w:t xml:space="preserve">The PDN GW returns a Create Session Response (PDN GW Address for the user plane, PDN GW TEID of the user plane, PDN GW TEID of the control plane, PDN Type, PDN Address, EPS Bearer Identity, EPS Bearer QoS, Protocol Configuration Options, APN-AMBR, Cause) message to the </w:t>
      </w:r>
      <w:r>
        <w:rPr>
          <w:lang w:val="en-US" w:eastAsia="en-US"/>
        </w:rPr>
        <w:t>ePDG</w:t>
      </w:r>
      <w:r>
        <w:rPr/>
        <w:t xml:space="preserve">, including the IP address(es) allocated for the UE. </w:t>
      </w:r>
    </w:p>
    <w:p>
      <w:pPr>
        <w:pStyle w:val="B1"/>
        <w:rPr/>
      </w:pPr>
      <w:r>
        <w:rPr/>
        <w:tab/>
        <w:t>The PGW may initiate the creation of dedicated bearers on GTP based S2b (like it may do it on GTP based S5/S8 for an Attach on 3GPP access).</w:t>
      </w:r>
    </w:p>
    <w:p>
      <w:pPr>
        <w:pStyle w:val="B1"/>
        <w:ind w:start="567" w:hanging="283"/>
        <w:rPr/>
      </w:pPr>
      <w:r>
        <w:rPr/>
        <w:t>6 to 8)</w:t>
        <w:tab/>
        <w:t>as per steps 6 to 8 of clause 7.2.1 of TS 23.402 [4].</w:t>
      </w:r>
    </w:p>
    <w:p>
      <w:pPr>
        <w:pStyle w:val="Heading4"/>
        <w:bidi w:val="0"/>
        <w:ind w:start="1418" w:hanging="1418"/>
        <w:jc w:val="start"/>
        <w:rPr/>
      </w:pPr>
      <w:bookmarkStart w:id="59" w:name="__RefHeading___Toc263949582"/>
      <w:bookmarkEnd w:id="59"/>
      <w:r>
        <w:rPr/>
        <w:t>5.1.3.2</w:t>
        <w:tab/>
        <w:t>Detach and PDN Disconnection with GTP on S2b</w:t>
      </w:r>
    </w:p>
    <w:p>
      <w:pPr>
        <w:pStyle w:val="TH"/>
        <w:rPr/>
      </w:pPr>
      <w:bookmarkStart w:id="60" w:name="_1324367540"/>
      <w:bookmarkStart w:id="61" w:name="_1322058016"/>
      <w:bookmarkStart w:id="62" w:name="_1322057742"/>
      <w:bookmarkEnd w:id="60"/>
      <w:bookmarkEnd w:id="61"/>
      <w:bookmarkEnd w:id="62"/>
      <w:r>
        <w:rPr/>
        <w:object w:dxaOrig="9630" w:dyaOrig="6599">
          <v:shape id="ole_rId19" style="width:481.5pt;height:329.95pt" o:ole="">
            <v:imagedata r:id="rId20" o:title=""/>
          </v:shape>
          <o:OLEObject Type="Embed" ProgID="Word.Document.12" ShapeID="ole_rId19" DrawAspect="Content" ObjectID="_801625660" r:id="rId19"/>
        </w:object>
      </w:r>
    </w:p>
    <w:p>
      <w:pPr>
        <w:pStyle w:val="TF"/>
        <w:rPr/>
      </w:pPr>
      <w:r>
        <w:rPr/>
        <w:t xml:space="preserve">Figure 5.1.3.2-1: </w:t>
      </w:r>
      <w:r>
        <w:rPr>
          <w:lang w:val="en-US" w:eastAsia="en-US"/>
        </w:rPr>
        <w:t>UE/ePDG</w:t>
      </w:r>
      <w:r>
        <w:rPr/>
        <w:t xml:space="preserve"> - initiated detach procedure with GTP</w:t>
      </w:r>
    </w:p>
    <w:p>
      <w:pPr>
        <w:pStyle w:val="Normal"/>
        <w:rPr/>
      </w:pPr>
      <w:r>
        <w:rPr/>
        <w:t>Principles are similar to those specified for the PMIP S2b call flow in clause 7.4.1 of TS 23.402 [4], but with GTP signalling:</w:t>
      </w:r>
    </w:p>
    <w:p>
      <w:pPr>
        <w:pStyle w:val="B1"/>
        <w:ind w:start="567" w:hanging="283"/>
        <w:rPr/>
      </w:pPr>
      <w:r>
        <w:rPr/>
        <w:t>1)</w:t>
        <w:tab/>
        <w:t>as per step 1 of clause 7.4.1 of TS 23.402 [4];</w:t>
      </w:r>
    </w:p>
    <w:p>
      <w:pPr>
        <w:pStyle w:val="B1"/>
        <w:ind w:start="567" w:hanging="283"/>
        <w:rPr/>
      </w:pPr>
      <w:r>
        <w:rPr/>
        <w:t>2)</w:t>
        <w:tab/>
        <w:t xml:space="preserve">The active Bearer(s) in the </w:t>
      </w:r>
      <w:r>
        <w:rPr>
          <w:lang w:val="en-US" w:eastAsia="en-US"/>
        </w:rPr>
        <w:t>ePDG</w:t>
      </w:r>
      <w:r>
        <w:rPr/>
        <w:t xml:space="preserve"> regarding this particular UE and PDN connection are deactivated by the </w:t>
      </w:r>
      <w:r>
        <w:rPr>
          <w:lang w:val="en-US" w:eastAsia="en-US"/>
        </w:rPr>
        <w:t>ePDG</w:t>
      </w:r>
      <w:r>
        <w:rPr/>
        <w:t xml:space="preserve"> sending a Delete Session Request (Linked EPS Bearer ID) to the PGW for the related PDN connection. </w:t>
      </w:r>
    </w:p>
    <w:p>
      <w:pPr>
        <w:pStyle w:val="B1"/>
        <w:ind w:start="567" w:hanging="283"/>
        <w:rPr/>
      </w:pPr>
      <w:r>
        <w:rPr/>
        <w:t>3 to 4)</w:t>
        <w:tab/>
        <w:t>as per steps 3 to 4 of clause 7.4.1 of TS 23.402 [4];</w:t>
      </w:r>
    </w:p>
    <w:p>
      <w:pPr>
        <w:pStyle w:val="B1"/>
        <w:overflowPunct w:val="false"/>
        <w:autoSpaceDE w:val="false"/>
        <w:ind w:start="284" w:hanging="0"/>
        <w:textAlignment w:val="baseline"/>
        <w:rPr/>
      </w:pPr>
      <w:r>
        <w:rPr/>
        <w:t>5)</w:t>
        <w:tab/>
        <w:t>The PDN GW acknowledges with Delete Session Response (Cause);</w:t>
      </w:r>
    </w:p>
    <w:p>
      <w:pPr>
        <w:pStyle w:val="B1"/>
        <w:ind w:start="567" w:hanging="283"/>
        <w:rPr/>
      </w:pPr>
      <w:r>
        <w:rPr/>
        <w:t>6)</w:t>
        <w:tab/>
        <w:t>as per step 6 of clause 7.4.1 of TS 23.402 [4].</w:t>
      </w:r>
    </w:p>
    <w:p>
      <w:pPr>
        <w:pStyle w:val="TH"/>
        <w:rPr/>
      </w:pPr>
      <w:r>
        <w:rPr/>
        <w:drawing>
          <wp:inline distT="0" distB="0" distL="0" distR="0">
            <wp:extent cx="5883910" cy="238188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21"/>
                    <a:srcRect l="-6" t="-15" r="-6" b="-15"/>
                    <a:stretch>
                      <a:fillRect/>
                    </a:stretch>
                  </pic:blipFill>
                  <pic:spPr bwMode="auto">
                    <a:xfrm>
                      <a:off x="0" y="0"/>
                      <a:ext cx="5883910" cy="2381885"/>
                    </a:xfrm>
                    <a:prstGeom prst="rect">
                      <a:avLst/>
                    </a:prstGeom>
                  </pic:spPr>
                </pic:pic>
              </a:graphicData>
            </a:graphic>
          </wp:inline>
        </w:drawing>
      </w:r>
    </w:p>
    <w:p>
      <w:pPr>
        <w:pStyle w:val="TF"/>
        <w:rPr/>
      </w:pPr>
      <w:r>
        <w:rPr/>
        <w:t>Figure 5.1.3.2-2: HSS/AAA-initiated detach procedure with GTP</w:t>
      </w:r>
    </w:p>
    <w:p>
      <w:pPr>
        <w:pStyle w:val="Normal"/>
        <w:rPr/>
      </w:pPr>
      <w:r>
        <w:rPr/>
        <w:t>Principles are similar to those specified for the PMIP S2b call flow in clause 7.4.2 of TS 23.402 [4], but with GTP signalling:</w:t>
      </w:r>
    </w:p>
    <w:p>
      <w:pPr>
        <w:pStyle w:val="B1"/>
        <w:ind w:start="567" w:hanging="283"/>
        <w:rPr/>
      </w:pPr>
      <w:r>
        <w:rPr/>
        <w:t>1)</w:t>
        <w:tab/>
        <w:t>as per step 1 of clause 7.4.2 of TS 23.402 [4];</w:t>
      </w:r>
    </w:p>
    <w:p>
      <w:pPr>
        <w:pStyle w:val="B1"/>
        <w:ind w:start="567" w:hanging="283"/>
        <w:rPr/>
      </w:pPr>
      <w:r>
        <w:rPr/>
        <w:t>2)</w:t>
        <w:tab/>
        <w:t>This include the procedure after step1 as Figure 5.1.3.2-1. For multiple PDN connectivity, this step shall be repeated for each PDN connected;</w:t>
      </w:r>
    </w:p>
    <w:p>
      <w:pPr>
        <w:pStyle w:val="B1"/>
        <w:ind w:start="567" w:hanging="283"/>
        <w:rPr/>
      </w:pPr>
      <w:r>
        <w:rPr/>
        <w:t>3)</w:t>
        <w:tab/>
        <w:t>as per step 3 of clause 7.4.2 of TS 23.402 [4].</w:t>
      </w:r>
    </w:p>
    <w:p>
      <w:pPr>
        <w:pStyle w:val="Heading4"/>
        <w:bidi w:val="0"/>
        <w:ind w:start="1418" w:hanging="1418"/>
        <w:jc w:val="start"/>
        <w:rPr/>
      </w:pPr>
      <w:bookmarkStart w:id="63" w:name="__RefHeading___Toc263949583"/>
      <w:bookmarkEnd w:id="63"/>
      <w:r>
        <w:rPr/>
        <w:t>5.1.3.3</w:t>
        <w:tab/>
        <w:t>UE-initiated Connectivity to Additional PDN with GTP on S2b</w:t>
      </w:r>
    </w:p>
    <w:p>
      <w:pPr>
        <w:pStyle w:val="Normal"/>
        <w:rPr/>
      </w:pPr>
      <w:r>
        <w:rPr/>
        <w:t xml:space="preserve">Same scenario as for Initial Attach (see clause 5.1.3.1). The UE establishes a separate </w:t>
      </w:r>
      <w:r>
        <w:rPr>
          <w:lang w:val="en-US" w:eastAsia="en-US"/>
        </w:rPr>
        <w:t>SWu</w:t>
      </w:r>
      <w:r>
        <w:rPr/>
        <w:t xml:space="preserve"> instance (i.e. a separate IPSec tunnel) for each additional PDN. The </w:t>
      </w:r>
      <w:r>
        <w:rPr>
          <w:lang w:val="en-US" w:eastAsia="en-US"/>
        </w:rPr>
        <w:t>ePDG</w:t>
      </w:r>
      <w:r>
        <w:rPr/>
        <w:t xml:space="preserve"> allocates a Bearer Id for and initiates a GTP Create Session Request/Response messages towards the PGW for each new PDN connection.</w:t>
      </w:r>
    </w:p>
    <w:p>
      <w:pPr>
        <w:pStyle w:val="Heading4"/>
        <w:bidi w:val="0"/>
        <w:ind w:start="1418" w:hanging="1418"/>
        <w:jc w:val="start"/>
        <w:rPr/>
      </w:pPr>
      <w:bookmarkStart w:id="64" w:name="__RefHeading___Toc263949584"/>
      <w:bookmarkEnd w:id="64"/>
      <w:r>
        <w:rPr/>
        <w:t>5.1.3.4</w:t>
        <w:tab/>
        <w:t>Handover (without optimization) from untrusted Non-3GPP access to 3GPP access</w:t>
      </w:r>
    </w:p>
    <w:p>
      <w:pPr>
        <w:pStyle w:val="TH"/>
        <w:rPr/>
      </w:pPr>
      <w:bookmarkStart w:id="65" w:name="_1328646118"/>
      <w:bookmarkStart w:id="66" w:name="_1328646095"/>
      <w:bookmarkStart w:id="67" w:name="_1328646077"/>
      <w:bookmarkStart w:id="68" w:name="_1326628698"/>
      <w:bookmarkStart w:id="69" w:name="_1326628361"/>
      <w:bookmarkStart w:id="70" w:name="_1324367885"/>
      <w:bookmarkStart w:id="71" w:name="_1324367751"/>
      <w:bookmarkStart w:id="72" w:name="_1324367727"/>
      <w:bookmarkStart w:id="73" w:name="_1324367712"/>
      <w:bookmarkStart w:id="74" w:name="_1324367683"/>
      <w:bookmarkStart w:id="75" w:name="_1322317667"/>
      <w:bookmarkStart w:id="76" w:name="_1299305327"/>
      <w:bookmarkStart w:id="77" w:name="_1299305280"/>
      <w:bookmarkStart w:id="78" w:name="_1299305076"/>
      <w:bookmarkEnd w:id="65"/>
      <w:bookmarkEnd w:id="66"/>
      <w:bookmarkEnd w:id="67"/>
      <w:bookmarkEnd w:id="68"/>
      <w:bookmarkEnd w:id="69"/>
      <w:bookmarkEnd w:id="70"/>
      <w:bookmarkEnd w:id="71"/>
      <w:bookmarkEnd w:id="72"/>
      <w:bookmarkEnd w:id="73"/>
      <w:bookmarkEnd w:id="74"/>
      <w:bookmarkEnd w:id="75"/>
      <w:bookmarkEnd w:id="76"/>
      <w:bookmarkEnd w:id="77"/>
      <w:bookmarkEnd w:id="78"/>
      <w:r>
        <w:rPr/>
        <w:object w:dxaOrig="10305" w:dyaOrig="12239">
          <v:shape id="ole_rId22" style="width:479.15pt;height:569.1pt" o:ole="">
            <v:imagedata r:id="rId23" o:title=""/>
          </v:shape>
          <o:OLEObject Type="Embed" ProgID="" ShapeID="ole_rId22" DrawAspect="Content" ObjectID="_657801967" r:id="rId22"/>
        </w:object>
      </w:r>
    </w:p>
    <w:p>
      <w:pPr>
        <w:pStyle w:val="TF"/>
        <w:rPr/>
      </w:pPr>
      <w:r>
        <w:rPr/>
        <w:t>Figure 5.1.3.4-1: Untrusted Non-3GPP IP Access to E-UTRAN Handover</w:t>
      </w:r>
    </w:p>
    <w:p>
      <w:pPr>
        <w:pStyle w:val="Normal"/>
        <w:rPr/>
      </w:pPr>
      <w:r>
        <w:rPr/>
        <w:t>Principles are similar to those specified for the PMIP S2b call flow in clauses 8.2.1.1 &amp; 8.2.1.3 of TS 23.402 [4], but with GTP signalling:</w:t>
      </w:r>
    </w:p>
    <w:p>
      <w:pPr>
        <w:pStyle w:val="B1"/>
        <w:ind w:start="567" w:hanging="283"/>
        <w:rPr/>
      </w:pPr>
      <w:r>
        <w:rPr/>
        <w:t>1)</w:t>
        <w:tab/>
        <w:t>The UE uses an untrusted non-3GPP access system and is being served by PDN GW.</w:t>
      </w:r>
    </w:p>
    <w:p>
      <w:pPr>
        <w:pStyle w:val="B1"/>
        <w:ind w:start="567" w:hanging="283"/>
        <w:rPr/>
      </w:pPr>
      <w:r>
        <w:rPr/>
        <w:t>2 to 6)</w:t>
        <w:tab/>
        <w:t>as per steps 2 to 6 of clause 8.2.1.1 of TS 23.402 [4];</w:t>
      </w:r>
    </w:p>
    <w:p>
      <w:pPr>
        <w:pStyle w:val="B1"/>
        <w:ind w:start="567" w:hanging="283"/>
        <w:rPr/>
      </w:pPr>
      <w:r>
        <w:rPr/>
        <w:t>7)</w:t>
        <w:tab/>
        <w:t>as per step 7 of clause 8.2.1.1 of TS 23.402 [4] with the following precisions:</w:t>
      </w:r>
    </w:p>
    <w:p>
      <w:pPr>
        <w:pStyle w:val="B2"/>
        <w:rPr/>
      </w:pPr>
      <w:r>
        <w:rPr/>
        <w:t>-</w:t>
        <w:tab/>
        <w:t>the PGW receives a Create Session Request carrying a 'handover indication' (relying on the existing specification/protocol), for an IMSI for which it already has an existing GTP session via S2b.</w:t>
      </w:r>
    </w:p>
    <w:p>
      <w:pPr>
        <w:pStyle w:val="B2"/>
        <w:rPr/>
      </w:pPr>
      <w:r>
        <w:rPr/>
        <w:t>-</w:t>
        <w:tab/>
        <w:t>Since an Handover Indication is included, the PDN GW should not switch the tunnel from non-3GPP IP access to 3GPP access system at this point. The PGW shall accept  the creation of the new (so far inactive) S5/S8 session, while maintaining the active GTP session on S2b. This is similar in principles to today's PGW behaviour creating an inactive S5/S8 session while maintaining the S2b PMIP tunnel.</w:t>
      </w:r>
    </w:p>
    <w:p>
      <w:pPr>
        <w:pStyle w:val="NO"/>
        <w:rPr/>
      </w:pPr>
      <w:r>
        <w:rPr/>
        <w:t>NOTE:</w:t>
        <w:tab/>
        <w:t xml:space="preserve">This however implies some modifications to the context information in the PGW since different to the current GTP model which supports only one GTP-C tunnel per PDN connection. </w:t>
      </w:r>
    </w:p>
    <w:p>
      <w:pPr>
        <w:pStyle w:val="NO"/>
        <w:rPr/>
      </w:pPr>
      <w:r>
        <w:rPr/>
        <w:t>8 to 18) as per steps 8 to 18 of clause 8.2.1.1 of TS 23.402 [4];</w:t>
      </w:r>
    </w:p>
    <w:p>
      <w:pPr>
        <w:pStyle w:val="B2"/>
        <w:rPr/>
      </w:pPr>
      <w:r>
        <w:rPr/>
        <w:t>-</w:t>
        <w:tab/>
        <w:t>the PGW switches user traffic from the S2b GTP to the S5/S8 GTP tunnel in step 13.</w:t>
      </w:r>
    </w:p>
    <w:p>
      <w:pPr>
        <w:pStyle w:val="B2"/>
        <w:rPr/>
      </w:pPr>
      <w:r>
        <w:rPr/>
        <w:t>-</w:t>
        <w:tab/>
        <w:t>the PGW may create dedicated bearers during this procedure, as per existing specifications for the Handover between PMIP S2b and GTP based S5/S8.</w:t>
      </w:r>
    </w:p>
    <w:p>
      <w:pPr>
        <w:pStyle w:val="Heading4"/>
        <w:bidi w:val="0"/>
        <w:ind w:start="1418" w:hanging="1418"/>
        <w:jc w:val="start"/>
        <w:rPr/>
      </w:pPr>
      <w:bookmarkStart w:id="79" w:name="__RefHeading___Toc263949585"/>
      <w:bookmarkEnd w:id="79"/>
      <w:r>
        <w:rPr/>
        <w:t>5.1.3.5</w:t>
        <w:tab/>
        <w:t>Handover (without optimization) from 3GPP access to untrusted Non-3GPP access</w:t>
      </w:r>
    </w:p>
    <w:p>
      <w:pPr>
        <w:pStyle w:val="TH"/>
        <w:rPr/>
      </w:pPr>
      <w:bookmarkStart w:id="80" w:name="_1328646037"/>
      <w:bookmarkStart w:id="81" w:name="_1326639345"/>
      <w:bookmarkStart w:id="82" w:name="_1326628699"/>
      <w:bookmarkStart w:id="83" w:name="_1324391345"/>
      <w:bookmarkStart w:id="84" w:name="_1324391321"/>
      <w:bookmarkStart w:id="85" w:name="_1324368406"/>
      <w:bookmarkStart w:id="86" w:name="_1324368327"/>
      <w:bookmarkStart w:id="87" w:name="_1324368310"/>
      <w:bookmarkStart w:id="88" w:name="_1324368302"/>
      <w:bookmarkStart w:id="89" w:name="_1322481912"/>
      <w:bookmarkStart w:id="90" w:name="_1322481381"/>
      <w:bookmarkStart w:id="91" w:name="_1322317850"/>
      <w:bookmarkStart w:id="92" w:name="_1322059929"/>
      <w:bookmarkStart w:id="93" w:name="_1298893515"/>
      <w:bookmarkEnd w:id="80"/>
      <w:bookmarkEnd w:id="81"/>
      <w:bookmarkEnd w:id="82"/>
      <w:bookmarkEnd w:id="83"/>
      <w:bookmarkEnd w:id="84"/>
      <w:bookmarkEnd w:id="85"/>
      <w:bookmarkEnd w:id="86"/>
      <w:bookmarkEnd w:id="87"/>
      <w:bookmarkEnd w:id="88"/>
      <w:bookmarkEnd w:id="89"/>
      <w:bookmarkEnd w:id="90"/>
      <w:bookmarkEnd w:id="91"/>
      <w:bookmarkEnd w:id="92"/>
      <w:bookmarkEnd w:id="93"/>
      <w:r>
        <w:rPr/>
        <w:object w:dxaOrig="10049" w:dyaOrig="8770">
          <v:shape id="ole_rId24" style="width:478.8pt;height:417.85pt" o:ole="">
            <v:imagedata r:id="rId25" o:title=""/>
          </v:shape>
          <o:OLEObject Type="Embed" ProgID="" ShapeID="ole_rId24" DrawAspect="Content" ObjectID="_1639085090" r:id="rId24"/>
        </w:object>
      </w:r>
    </w:p>
    <w:p>
      <w:pPr>
        <w:pStyle w:val="TF"/>
        <w:rPr/>
      </w:pPr>
      <w:r>
        <w:rPr/>
        <w:t>Figure 5.1.3.5-1: E-UTRAN to Untrusted Non-3GPP IP Access Handover</w:t>
      </w:r>
    </w:p>
    <w:p>
      <w:pPr>
        <w:pStyle w:val="B1"/>
        <w:ind w:start="0" w:hanging="0"/>
        <w:rPr/>
      </w:pPr>
      <w:r>
        <w:rPr/>
        <w:t>Principles are similar to those specified for the PMIP S2b call flow in clause 8.2.3 of TS 23.402 [4], but with GTP signalling:</w:t>
      </w:r>
    </w:p>
    <w:p>
      <w:pPr>
        <w:pStyle w:val="B1"/>
        <w:ind w:start="567" w:hanging="283"/>
        <w:rPr/>
      </w:pPr>
      <w:r>
        <w:rPr/>
        <w:t>1 to 3)</w:t>
        <w:tab/>
        <w:t>as per steps 1 to 3 of clause 8.2.3 of TS 23.402 [4];4)</w:t>
        <w:tab/>
        <w:t xml:space="preserve">The </w:t>
      </w:r>
      <w:r>
        <w:rPr>
          <w:lang w:val="en-US" w:eastAsia="en-US"/>
        </w:rPr>
        <w:t>ePDG</w:t>
      </w:r>
      <w:r>
        <w:rPr/>
        <w:t xml:space="preserve"> sends a Create Session Request (IMSI, APN, Handover Indication, RAT type, </w:t>
      </w:r>
      <w:r>
        <w:rPr>
          <w:lang w:val="en-US" w:eastAsia="en-US"/>
        </w:rPr>
        <w:t>ePDG</w:t>
      </w:r>
      <w:r>
        <w:rPr/>
        <w:t xml:space="preserve"> TEID of the control plane, </w:t>
      </w:r>
      <w:r>
        <w:rPr>
          <w:lang w:val="en-US" w:eastAsia="en-US"/>
        </w:rPr>
        <w:t>ePDG</w:t>
      </w:r>
      <w:r>
        <w:rPr/>
        <w:t xml:space="preserve"> Address for the user plane, </w:t>
      </w:r>
      <w:r>
        <w:rPr>
          <w:lang w:val="en-US" w:eastAsia="en-US"/>
        </w:rPr>
        <w:t>ePDG</w:t>
      </w:r>
      <w:r>
        <w:rPr/>
        <w:t xml:space="preserve"> TEID of the user plane) message to the PGW. The RAT type is set to a value matching the characteristics of the non-3GPP IP access. If the UE supports IP address preservation and included the address in step 3, the </w:t>
      </w:r>
      <w:r>
        <w:rPr>
          <w:lang w:val="en-US" w:eastAsia="en-US"/>
        </w:rPr>
        <w:t>ePDG</w:t>
      </w:r>
      <w:r>
        <w:rPr/>
        <w:t xml:space="preserve"> sets the 'Handover Indication' in the Creation Session Request to allow the PGW to re-allocate the same IP address or prefix that was assigned to the UE while it was connected to the 3GPP IP access and to initiate a PCEF-Initiated IP CAN Session Modification Procedure with the PCRF.</w:t>
      </w:r>
    </w:p>
    <w:p>
      <w:pPr>
        <w:pStyle w:val="NO"/>
        <w:rPr/>
      </w:pPr>
      <w:r>
        <w:rPr/>
        <w:t>NOTE 1:</w:t>
        <w:tab/>
        <w:t xml:space="preserve">The 'Handover Indication' as defined so far in the GTPv2 specification indicates a handover from a non-3GPP to 3GPP access. This leads the PGW, among others, to delay switching DL user plane traffic from non-3GPP to 3GPP until a Modify Bearer Request is received. In the E-UTRAN to untrusted non 3GPP IP access handover scenario above, the 'Handover Indication' will signal a handover from 3GPP to non-3GPP access, and should not delay the switching of DL user plane traffic from 3GPP to non-3GPP access. </w:t>
      </w:r>
    </w:p>
    <w:p>
      <w:pPr>
        <w:pStyle w:val="B1"/>
        <w:ind w:start="567" w:hanging="283"/>
        <w:rPr/>
      </w:pPr>
      <w:r>
        <w:rPr/>
        <w:t>5)</w:t>
        <w:tab/>
        <w:t>as per step 5 of clause 8.2.3 of TS 23.402 [4];</w:t>
      </w:r>
    </w:p>
    <w:p>
      <w:pPr>
        <w:pStyle w:val="B1"/>
        <w:ind w:start="567" w:hanging="283"/>
        <w:rPr/>
      </w:pPr>
      <w:r>
        <w:rPr/>
        <w:t>6)</w:t>
        <w:tab/>
      </w:r>
      <w:r>
        <w:rPr>
          <w:lang w:eastAsia="ko-KR"/>
        </w:rPr>
        <w:t>The PDN GW responds with a Create Session Response (</w:t>
      </w:r>
      <w:r>
        <w:rPr/>
        <w:t>PDN GW Address for the user plane, PDN GW TEID of the user plane, PDN GW TEID of the control plane, PDN Type, PDN Address, EPS Bearer Identity, EPS Bearer QoS, Protocol Configuration Options, APN-AMBR, Cause</w:t>
      </w:r>
      <w:r>
        <w:rPr>
          <w:lang w:eastAsia="ko-KR"/>
        </w:rPr>
        <w:t xml:space="preserve">) message to the </w:t>
      </w:r>
      <w:r>
        <w:rPr>
          <w:lang w:val="en-US" w:eastAsia="en-US"/>
        </w:rPr>
        <w:t>ePDG</w:t>
      </w:r>
      <w:r>
        <w:rPr>
          <w:lang w:eastAsia="ko-KR"/>
        </w:rPr>
        <w:t>. The Create Session Response contains the IP address or the prefix that was assigned to the UE while it was connected to the 3GPP IP access.</w:t>
      </w:r>
    </w:p>
    <w:p>
      <w:pPr>
        <w:pStyle w:val="B1"/>
        <w:ind w:start="567" w:hanging="283"/>
        <w:rPr/>
      </w:pPr>
      <w:r>
        <w:rPr>
          <w:lang w:eastAsia="ko-KR"/>
        </w:rPr>
        <w:t>7)</w:t>
        <w:tab/>
      </w:r>
      <w:r>
        <w:rPr/>
        <w:t>as per step 5 of clause 8.2.3 of TS 23.402 [4];</w:t>
      </w:r>
    </w:p>
    <w:p>
      <w:pPr>
        <w:pStyle w:val="B1"/>
        <w:ind w:start="567" w:hanging="283"/>
        <w:rPr/>
      </w:pPr>
      <w:r>
        <w:rPr/>
        <w:t>8)</w:t>
        <w:tab/>
        <w:t xml:space="preserve">At the end of the handover procedure there is a default bearer for the UE that consists of an IPsec tunnel between the UE and the </w:t>
      </w:r>
      <w:r>
        <w:rPr>
          <w:lang w:val="en-US" w:eastAsia="en-US"/>
        </w:rPr>
        <w:t>ePDG</w:t>
      </w:r>
      <w:r>
        <w:rPr/>
        <w:t xml:space="preserve"> and a GTP tunnel between the </w:t>
      </w:r>
      <w:r>
        <w:rPr>
          <w:lang w:val="en-US" w:eastAsia="en-US"/>
        </w:rPr>
        <w:t>ePDG</w:t>
      </w:r>
      <w:r>
        <w:rPr/>
        <w:t xml:space="preserve"> and the PDN GW;</w:t>
      </w:r>
    </w:p>
    <w:p>
      <w:pPr>
        <w:pStyle w:val="B1"/>
        <w:ind w:start="567" w:hanging="283"/>
        <w:rPr/>
      </w:pPr>
      <w:r>
        <w:rPr>
          <w:lang w:eastAsia="ko-KR"/>
        </w:rPr>
        <w:t xml:space="preserve">9 to 10) </w:t>
      </w:r>
      <w:r>
        <w:rPr/>
        <w:t>as per steps 9 to 10 of clause 8.2.3 of TS 23.402 [4].</w:t>
      </w:r>
    </w:p>
    <w:p>
      <w:pPr>
        <w:pStyle w:val="Normal"/>
        <w:rPr/>
      </w:pPr>
      <w:r>
        <w:rPr/>
        <w:t>The PGW may create dedicated bearers during this procedure (e.g. if dedicated bearers had been setup on S5/S8 under the 3GPP access) based on its knowledge of the bearers in place before the handover or on updated PCC policy rules. The establishment of dedicated bearers in combination with the default takes place as described in Annex F of TS 23.401 [3].</w:t>
      </w:r>
    </w:p>
    <w:p>
      <w:pPr>
        <w:pStyle w:val="NO"/>
        <w:rPr/>
      </w:pPr>
      <w:r>
        <w:rPr/>
        <w:t>NOTE 2:</w:t>
        <w:tab/>
        <w:t xml:space="preserve">These dedicated bearers are just GTP behaviour alignment over S2b and S5/S8 and do not extend over the </w:t>
      </w:r>
      <w:r>
        <w:rPr>
          <w:lang w:val="en-US" w:eastAsia="en-US"/>
        </w:rPr>
        <w:t>SWu</w:t>
      </w:r>
      <w:r>
        <w:rPr/>
        <w:t xml:space="preserve"> interface.</w:t>
      </w:r>
    </w:p>
    <w:p>
      <w:pPr>
        <w:pStyle w:val="Heading3"/>
        <w:bidi w:val="0"/>
        <w:jc w:val="start"/>
        <w:rPr>
          <w:lang w:eastAsia="zh-CN"/>
        </w:rPr>
      </w:pPr>
      <w:bookmarkStart w:id="94" w:name="__RefHeading___Toc263949586"/>
      <w:bookmarkEnd w:id="94"/>
      <w:r>
        <w:rPr>
          <w:lang w:eastAsia="zh-CN"/>
        </w:rPr>
        <w:t>5.1.4</w:t>
        <w:tab/>
        <w:t>Roaming aspects</w:t>
      </w:r>
    </w:p>
    <w:p>
      <w:pPr>
        <w:pStyle w:val="EditorsNote"/>
        <w:rPr/>
      </w:pPr>
      <w:r>
        <w:rPr/>
        <w:t>Editor’s Note: This clause will contain</w:t>
      </w:r>
      <w:r>
        <w:rPr>
          <w:lang w:eastAsia="zh-CN"/>
        </w:rPr>
        <w:t xml:space="preserve"> considerations on roaming aspects with a GTP based S2b interface. </w:t>
      </w:r>
    </w:p>
    <w:p>
      <w:pPr>
        <w:pStyle w:val="Heading1"/>
        <w:bidi w:val="0"/>
        <w:ind w:start="1134" w:hanging="1134"/>
        <w:jc w:val="start"/>
        <w:rPr>
          <w:lang w:eastAsia="zh-CN"/>
        </w:rPr>
      </w:pPr>
      <w:bookmarkStart w:id="95" w:name="__RefHeading___Toc25414_3320553937"/>
      <w:bookmarkStart w:id="96" w:name="__RefHeading___Toc263949587"/>
      <w:bookmarkEnd w:id="95"/>
      <w:r>
        <w:rPr>
          <w:lang w:eastAsia="zh-CN"/>
        </w:rPr>
        <w:t>6</w:t>
        <w:tab/>
        <w:t>Evaluation</w:t>
      </w:r>
      <w:bookmarkEnd w:id="96"/>
      <w:r>
        <w:rPr>
          <w:lang w:eastAsia="zh-CN"/>
        </w:rPr>
        <w:t xml:space="preserve"> </w:t>
      </w:r>
    </w:p>
    <w:p>
      <w:pPr>
        <w:pStyle w:val="Normal"/>
        <w:rPr>
          <w:lang w:eastAsia="zh-CN"/>
        </w:rPr>
      </w:pPr>
      <w:r>
        <w:rPr>
          <w:lang w:eastAsia="zh-CN"/>
        </w:rPr>
        <w:t>This technical report shows that it is feasible to support GTP on the S2b interface with minimum impacts to EPC standards and implementations.</w:t>
      </w:r>
    </w:p>
    <w:p>
      <w:pPr>
        <w:pStyle w:val="Normal"/>
        <w:rPr/>
      </w:pPr>
      <w:r>
        <w:rPr/>
        <w:t xml:space="preserve">The study of the solution proposed in clause 5.1 can be considered completed to the extent on making a decision on it and no major open issues have been identified. </w:t>
      </w:r>
    </w:p>
    <w:p>
      <w:pPr>
        <w:pStyle w:val="Normal"/>
        <w:rPr>
          <w:lang w:eastAsia="zh-CN"/>
        </w:rPr>
      </w:pPr>
      <w:r>
        <w:rPr/>
        <w:t xml:space="preserve">BBERF and </w:t>
      </w:r>
      <w:r>
        <w:rPr>
          <w:lang w:val="en-US" w:eastAsia="en-US"/>
        </w:rPr>
        <w:t>Gxb</w:t>
      </w:r>
      <w:r>
        <w:rPr/>
        <w:t xml:space="preserve"> are not required with GTP-based S2b.</w:t>
      </w:r>
    </w:p>
    <w:p>
      <w:pPr>
        <w:pStyle w:val="Normal"/>
        <w:rPr/>
      </w:pPr>
      <w:r>
        <w:rPr/>
        <w:t>Deployment of an S9 interface is not required for roaming with home routed traffic.</w:t>
      </w:r>
    </w:p>
    <w:p>
      <w:pPr>
        <w:pStyle w:val="Normal"/>
        <w:rPr/>
      </w:pPr>
      <w:r>
        <w:rPr/>
        <w:t xml:space="preserve">In all scenarios, the same UE functionalities are required for GTP based S2b as for PMIP based S2b. </w:t>
      </w:r>
    </w:p>
    <w:p>
      <w:pPr>
        <w:pStyle w:val="Heading1"/>
        <w:bidi w:val="0"/>
        <w:ind w:start="1134" w:hanging="1134"/>
        <w:jc w:val="start"/>
        <w:rPr>
          <w:lang w:eastAsia="zh-CN"/>
        </w:rPr>
      </w:pPr>
      <w:bookmarkStart w:id="97" w:name="__RefHeading___Toc263949588"/>
      <w:bookmarkEnd w:id="97"/>
      <w:r>
        <w:rPr>
          <w:lang w:eastAsia="zh-CN"/>
        </w:rPr>
        <w:t>7</w:t>
        <w:tab/>
        <w:t>Conclusion</w:t>
      </w:r>
    </w:p>
    <w:p>
      <w:pPr>
        <w:pStyle w:val="Normal"/>
        <w:rPr/>
      </w:pPr>
      <w:r>
        <w:rPr/>
        <w:t xml:space="preserve">Through the preceding technical analysis within this technical report, it is concluded that providing a GTP based S2b interface as an alternative to the existing PMIP based S2b definition is a feasible option, using the solution proposed in clause 5.1. </w:t>
      </w:r>
    </w:p>
    <w:p>
      <w:pPr>
        <w:pStyle w:val="Normal"/>
        <w:rPr/>
      </w:pPr>
      <w:r>
        <w:rPr/>
        <w:t>Annex A identifies the SA WG2 specifications that require modifications to define a GTP based S2b interface.</w:t>
      </w:r>
      <w:r>
        <w:br w:type="page"/>
      </w:r>
    </w:p>
    <w:p>
      <w:pPr>
        <w:pStyle w:val="Heading9"/>
        <w:bidi w:val="0"/>
        <w:jc w:val="start"/>
        <w:rPr/>
      </w:pPr>
      <w:bookmarkStart w:id="98" w:name="__RefHeading___Toc263949589"/>
      <w:bookmarkStart w:id="99" w:name="historyclause"/>
      <w:bookmarkEnd w:id="98"/>
      <w:bookmarkEnd w:id="99"/>
      <w:r>
        <w:rPr/>
        <w:t>Annex A:</w:t>
        <w:br/>
        <w:t>Impacts on Existing SA WG2 Specifications</w:t>
      </w:r>
    </w:p>
    <w:p>
      <w:pPr>
        <w:pStyle w:val="TH"/>
        <w:rPr/>
      </w:pPr>
      <w:r>
        <w:rPr/>
        <w:t>Table A.1</w:t>
      </w:r>
    </w:p>
    <w:tbl>
      <w:tblPr>
        <w:tblW w:w="9588" w:type="dxa"/>
        <w:jc w:val="center"/>
        <w:tblInd w:w="0" w:type="dxa"/>
        <w:tblCellMar>
          <w:top w:w="0" w:type="dxa"/>
          <w:start w:w="108" w:type="dxa"/>
          <w:bottom w:w="0" w:type="dxa"/>
          <w:end w:w="108" w:type="dxa"/>
        </w:tblCellMar>
      </w:tblPr>
      <w:tblGrid>
        <w:gridCol w:w="2096"/>
        <w:gridCol w:w="1701"/>
        <w:gridCol w:w="5791"/>
      </w:tblGrid>
      <w:tr>
        <w:trPr/>
        <w:tc>
          <w:tcPr>
            <w:tcW w:w="2096" w:type="dxa"/>
            <w:tcBorders>
              <w:top w:val="single" w:sz="4" w:space="0" w:color="000000"/>
              <w:start w:val="single" w:sz="4" w:space="0" w:color="000000"/>
              <w:bottom w:val="single" w:sz="4" w:space="0" w:color="000000"/>
            </w:tcBorders>
          </w:tcPr>
          <w:p>
            <w:pPr>
              <w:pStyle w:val="TAH"/>
              <w:rPr>
                <w:lang w:eastAsia="zh-CN"/>
              </w:rPr>
            </w:pPr>
            <w:r>
              <w:rPr>
                <w:lang w:eastAsia="zh-CN"/>
              </w:rPr>
              <w:t>Existing Specification</w:t>
            </w:r>
          </w:p>
        </w:tc>
        <w:tc>
          <w:tcPr>
            <w:tcW w:w="1701" w:type="dxa"/>
            <w:tcBorders>
              <w:top w:val="single" w:sz="4" w:space="0" w:color="000000"/>
              <w:start w:val="single" w:sz="4" w:space="0" w:color="000000"/>
              <w:bottom w:val="single" w:sz="4" w:space="0" w:color="000000"/>
            </w:tcBorders>
          </w:tcPr>
          <w:p>
            <w:pPr>
              <w:pStyle w:val="TAH"/>
              <w:rPr>
                <w:lang w:eastAsia="zh-CN"/>
              </w:rPr>
            </w:pPr>
            <w:r>
              <w:rPr>
                <w:lang w:eastAsia="zh-CN"/>
              </w:rPr>
              <w:t>Responsible WG</w:t>
            </w:r>
          </w:p>
        </w:tc>
        <w:tc>
          <w:tcPr>
            <w:tcW w:w="5791"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Brief summary of impacts</w:t>
            </w:r>
          </w:p>
        </w:tc>
      </w:tr>
      <w:tr>
        <w:trPr/>
        <w:tc>
          <w:tcPr>
            <w:tcW w:w="2096" w:type="dxa"/>
            <w:tcBorders>
              <w:top w:val="single" w:sz="4" w:space="0" w:color="000000"/>
              <w:start w:val="single" w:sz="4" w:space="0" w:color="000000"/>
              <w:bottom w:val="single" w:sz="4" w:space="0" w:color="000000"/>
            </w:tcBorders>
          </w:tcPr>
          <w:p>
            <w:pPr>
              <w:pStyle w:val="TAL"/>
              <w:rPr>
                <w:lang w:eastAsia="zh-CN"/>
              </w:rPr>
            </w:pPr>
            <w:r>
              <w:rPr>
                <w:lang w:eastAsia="zh-CN"/>
              </w:rPr>
              <w:t>TS 23.002 [6]</w:t>
            </w:r>
          </w:p>
        </w:tc>
        <w:tc>
          <w:tcPr>
            <w:tcW w:w="1701" w:type="dxa"/>
            <w:tcBorders>
              <w:top w:val="single" w:sz="4" w:space="0" w:color="000000"/>
              <w:start w:val="single" w:sz="4" w:space="0" w:color="000000"/>
              <w:bottom w:val="single" w:sz="4" w:space="0" w:color="000000"/>
            </w:tcBorders>
          </w:tcPr>
          <w:p>
            <w:pPr>
              <w:pStyle w:val="TAL"/>
              <w:rPr>
                <w:lang w:eastAsia="zh-CN"/>
              </w:rPr>
            </w:pPr>
            <w:r>
              <w:rPr>
                <w:lang w:eastAsia="zh-CN"/>
              </w:rPr>
              <w:t>SA WG2</w:t>
            </w:r>
          </w:p>
        </w:tc>
        <w:tc>
          <w:tcPr>
            <w:tcW w:w="5791" w:type="dxa"/>
            <w:tcBorders>
              <w:top w:val="single" w:sz="4" w:space="0" w:color="000000"/>
              <w:start w:val="single" w:sz="4" w:space="0" w:color="000000"/>
              <w:bottom w:val="single" w:sz="4" w:space="0" w:color="000000"/>
              <w:end w:val="single" w:sz="4" w:space="0" w:color="000000"/>
            </w:tcBorders>
          </w:tcPr>
          <w:p>
            <w:pPr>
              <w:pStyle w:val="TAL"/>
              <w:rPr/>
            </w:pPr>
            <w:r>
              <w:rPr>
                <w:lang w:eastAsia="zh-CN"/>
              </w:rPr>
              <w:t xml:space="preserve">Addition of the option for the </w:t>
            </w:r>
            <w:r>
              <w:rPr>
                <w:lang w:val="en-US" w:eastAsia="en-US"/>
              </w:rPr>
              <w:t>ePDG</w:t>
            </w:r>
            <w:r>
              <w:rPr>
                <w:lang w:eastAsia="zh-CN"/>
              </w:rPr>
              <w:t xml:space="preserve"> to support GTP on S2b. Addition of the reference to TS 29.274 for the S2b interface.</w:t>
            </w:r>
          </w:p>
        </w:tc>
      </w:tr>
      <w:tr>
        <w:trPr/>
        <w:tc>
          <w:tcPr>
            <w:tcW w:w="2096" w:type="dxa"/>
            <w:tcBorders>
              <w:top w:val="single" w:sz="4" w:space="0" w:color="000000"/>
              <w:start w:val="single" w:sz="4" w:space="0" w:color="000000"/>
              <w:bottom w:val="single" w:sz="4" w:space="0" w:color="000000"/>
            </w:tcBorders>
          </w:tcPr>
          <w:p>
            <w:pPr>
              <w:pStyle w:val="TAL"/>
              <w:rPr>
                <w:lang w:eastAsia="zh-CN"/>
              </w:rPr>
            </w:pPr>
            <w:r>
              <w:rPr>
                <w:lang w:eastAsia="zh-CN"/>
              </w:rPr>
              <w:t>TS 23.402 [4]</w:t>
            </w:r>
          </w:p>
        </w:tc>
        <w:tc>
          <w:tcPr>
            <w:tcW w:w="1701" w:type="dxa"/>
            <w:tcBorders>
              <w:top w:val="single" w:sz="4" w:space="0" w:color="000000"/>
              <w:start w:val="single" w:sz="4" w:space="0" w:color="000000"/>
              <w:bottom w:val="single" w:sz="4" w:space="0" w:color="000000"/>
            </w:tcBorders>
          </w:tcPr>
          <w:p>
            <w:pPr>
              <w:pStyle w:val="TAL"/>
              <w:rPr>
                <w:lang w:eastAsia="zh-CN"/>
              </w:rPr>
            </w:pPr>
            <w:r>
              <w:rPr>
                <w:lang w:eastAsia="zh-CN"/>
              </w:rPr>
              <w:t>SA WG2</w:t>
            </w:r>
          </w:p>
        </w:tc>
        <w:tc>
          <w:tcPr>
            <w:tcW w:w="579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Addition of new procedures/call flows required to support GTP on the S2b interface. Main new call flows are identified within clause 5.1.3. New call flows shall reference the existing PMIP S2b call flows to a large extent.</w:t>
            </w:r>
          </w:p>
        </w:tc>
      </w:tr>
      <w:tr>
        <w:trPr/>
        <w:tc>
          <w:tcPr>
            <w:tcW w:w="2096" w:type="dxa"/>
            <w:tcBorders>
              <w:top w:val="single" w:sz="4" w:space="0" w:color="000000"/>
              <w:start w:val="single" w:sz="4" w:space="0" w:color="000000"/>
              <w:bottom w:val="single" w:sz="4" w:space="0" w:color="000000"/>
            </w:tcBorders>
          </w:tcPr>
          <w:p>
            <w:pPr>
              <w:pStyle w:val="TAL"/>
              <w:rPr>
                <w:lang w:eastAsia="zh-CN"/>
              </w:rPr>
            </w:pPr>
            <w:r>
              <w:rPr>
                <w:lang w:eastAsia="zh-CN"/>
              </w:rPr>
              <w:t>TS 23.203 [7]</w:t>
            </w:r>
          </w:p>
        </w:tc>
        <w:tc>
          <w:tcPr>
            <w:tcW w:w="1701" w:type="dxa"/>
            <w:tcBorders>
              <w:top w:val="single" w:sz="4" w:space="0" w:color="000000"/>
              <w:start w:val="single" w:sz="4" w:space="0" w:color="000000"/>
              <w:bottom w:val="single" w:sz="4" w:space="0" w:color="000000"/>
            </w:tcBorders>
          </w:tcPr>
          <w:p>
            <w:pPr>
              <w:pStyle w:val="TAL"/>
              <w:rPr>
                <w:lang w:eastAsia="zh-CN"/>
              </w:rPr>
            </w:pPr>
            <w:r>
              <w:rPr>
                <w:lang w:eastAsia="zh-CN"/>
              </w:rPr>
              <w:t>SA WG2</w:t>
            </w:r>
          </w:p>
        </w:tc>
        <w:tc>
          <w:tcPr>
            <w:tcW w:w="579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t xml:space="preserve">Precise </w:t>
            </w:r>
            <w:r>
              <w:rPr>
                <w:lang w:eastAsia="zh-CN"/>
              </w:rPr>
              <w:t xml:space="preserve">non-3GPP access specific aspects with GTP S2b: no BBERF; no </w:t>
            </w:r>
            <w:r>
              <w:rPr>
                <w:lang w:val="en-US" w:eastAsia="en-US"/>
              </w:rPr>
              <w:t>Gxb</w:t>
            </w:r>
            <w:r>
              <w:rPr>
                <w:lang w:eastAsia="zh-CN"/>
              </w:rPr>
              <w:t xml:space="preserve"> interface; no </w:t>
            </w:r>
            <w:r>
              <w:rPr>
                <w:lang w:val="en-US" w:eastAsia="en-US"/>
              </w:rPr>
              <w:t>vPCRF</w:t>
            </w:r>
            <w:r>
              <w:rPr/>
              <w:t xml:space="preserve"> (and S9 interface) for roaming with Home Routed traffic (i.e. non-LBO traffic).</w:t>
            </w:r>
          </w:p>
        </w:tc>
      </w:tr>
    </w:tbl>
    <w:p>
      <w:pPr>
        <w:pStyle w:val="FP"/>
        <w:rPr/>
      </w:pPr>
      <w:r>
        <w:rPr/>
      </w:r>
      <w:r>
        <w:br w:type="page"/>
      </w:r>
    </w:p>
    <w:p>
      <w:pPr>
        <w:pStyle w:val="Heading9"/>
        <w:bidi w:val="0"/>
        <w:jc w:val="start"/>
        <w:rPr/>
      </w:pPr>
      <w:bookmarkStart w:id="100" w:name="__RefHeading___Toc263949590"/>
      <w:bookmarkEnd w:id="100"/>
      <w:r>
        <w:rPr/>
        <w:t>Annex B:</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2010-06</w:t>
            </w:r>
          </w:p>
        </w:tc>
        <w:tc>
          <w:tcPr>
            <w:tcW w:w="800"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SP-48</w:t>
            </w:r>
          </w:p>
        </w:tc>
        <w:tc>
          <w:tcPr>
            <w:tcW w:w="901"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SP-100355</w:t>
            </w:r>
          </w:p>
        </w:tc>
        <w:tc>
          <w:tcPr>
            <w:tcW w:w="426"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w:t>
            </w:r>
          </w:p>
        </w:tc>
        <w:tc>
          <w:tcPr>
            <w:tcW w:w="4867"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MCC Editorial clean-up for presentation to TSG SA for Information and Approval</w:t>
            </w:r>
          </w:p>
        </w:tc>
        <w:tc>
          <w:tcPr>
            <w:tcW w:w="567"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FF"/>
                <w:sz w:val="16"/>
                <w:szCs w:val="16"/>
              </w:rPr>
            </w:pPr>
            <w:r>
              <w:rPr>
                <w:color w:val="0000FF"/>
                <w:sz w:val="16"/>
                <w:szCs w:val="16"/>
              </w:rPr>
              <w:t>1.0.1</w:t>
            </w:r>
          </w:p>
        </w:tc>
      </w:tr>
      <w:tr>
        <w:trPr/>
        <w:tc>
          <w:tcPr>
            <w:tcW w:w="800"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2010-06</w:t>
            </w:r>
          </w:p>
        </w:tc>
        <w:tc>
          <w:tcPr>
            <w:tcW w:w="800"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SP-48</w:t>
            </w:r>
          </w:p>
        </w:tc>
        <w:tc>
          <w:tcPr>
            <w:tcW w:w="901"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w:t>
            </w:r>
          </w:p>
        </w:tc>
        <w:tc>
          <w:tcPr>
            <w:tcW w:w="426"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w:t>
            </w:r>
          </w:p>
        </w:tc>
        <w:tc>
          <w:tcPr>
            <w:tcW w:w="428"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w:t>
            </w:r>
          </w:p>
        </w:tc>
        <w:tc>
          <w:tcPr>
            <w:tcW w:w="4867"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MCC update to version 10.0.0 after TSG SA approval (Release 10)</w:t>
            </w:r>
          </w:p>
        </w:tc>
        <w:tc>
          <w:tcPr>
            <w:tcW w:w="567" w:type="dxa"/>
            <w:tcBorders>
              <w:top w:val="single" w:sz="6" w:space="0" w:color="000000"/>
              <w:start w:val="single" w:sz="6" w:space="0" w:color="000000"/>
              <w:bottom w:val="single" w:sz="12" w:space="0" w:color="000000"/>
            </w:tcBorders>
            <w:shd w:fill="FFFFFF" w:val="clear"/>
          </w:tcPr>
          <w:p>
            <w:pPr>
              <w:pStyle w:val="TAL"/>
              <w:rPr>
                <w:color w:val="0000FF"/>
                <w:sz w:val="16"/>
                <w:szCs w:val="16"/>
              </w:rPr>
            </w:pPr>
            <w:r>
              <w:rPr>
                <w:color w:val="0000FF"/>
                <w:sz w:val="16"/>
                <w:szCs w:val="16"/>
              </w:rPr>
              <w:t>1.0.1</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color w:val="0000FF"/>
                <w:sz w:val="16"/>
                <w:szCs w:val="16"/>
              </w:rPr>
            </w:pPr>
            <w:r>
              <w:rPr>
                <w:color w:val="0000FF"/>
                <w:sz w:val="16"/>
                <w:szCs w:val="16"/>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snapToGrid w:val="false"/>
              <w:rPr>
                <w:color w:val="0000FF"/>
                <w:sz w:val="16"/>
                <w:szCs w:val="16"/>
              </w:rPr>
            </w:pPr>
            <w:r>
              <w:rPr>
                <w:color w:val="0000FF"/>
                <w:sz w:val="16"/>
                <w:szCs w:val="16"/>
              </w:rPr>
            </w:r>
          </w:p>
        </w:tc>
        <w:tc>
          <w:tcPr>
            <w:tcW w:w="800"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01"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widowControl/>
        <w:bidi w:val="0"/>
        <w:spacing w:before="0" w:after="180"/>
        <w:rPr/>
      </w:pPr>
      <w:r>
        <w:rPr/>
      </w:r>
      <w:bookmarkStart w:id="101" w:name="historyclause"/>
      <w:bookmarkStart w:id="102" w:name="historyclause"/>
      <w:bookmarkEnd w:id="102"/>
    </w:p>
    <w:sectPr>
      <w:headerReference w:type="default" r:id="rId26"/>
      <w:footerReference w:type="default" r:id="rId2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2499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23.834 V10.0.0 (2010-06)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23.834 V10.0.0 (2010-06)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9">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ditorsNoteChar">
    <w:name w:val="Editor's Note Char"/>
    <w:basedOn w:val="DefaultParagraphFont"/>
    <w:qFormat/>
    <w:rPr>
      <w:color w:val="FF0000"/>
      <w:lang w:val="en-GB" w:bidi="ar-SA"/>
    </w:rPr>
  </w:style>
  <w:style w:type="character" w:styleId="B1Char">
    <w:name w:val="B1 Char"/>
    <w:basedOn w:val="DefaultParagraphFont"/>
    <w:qFormat/>
    <w:rPr>
      <w:lang w:val="en-GB" w:bidi="ar-SA"/>
    </w:rPr>
  </w:style>
  <w:style w:type="character" w:styleId="TFChar">
    <w:name w:val="TF Char"/>
    <w:basedOn w:val="DefaultParagraphFont"/>
    <w:qFormat/>
    <w:rPr>
      <w:rFonts w:ascii="Arial" w:hAnsi="Arial" w:cs="Arial"/>
      <w:b/>
      <w:lang w:val="en-GB" w:bidi="ar-SA"/>
    </w:rPr>
  </w:style>
  <w:style w:type="character" w:styleId="THChar">
    <w:name w:val="TH Char"/>
    <w:basedOn w:val="DefaultParagraphFont"/>
    <w:qFormat/>
    <w:rPr>
      <w:rFonts w:ascii="Arial" w:hAnsi="Arial" w:cs="Arial"/>
      <w:b/>
      <w:lang w:val="en-GB" w:bidi="ar-SA"/>
    </w:rPr>
  </w:style>
  <w:style w:type="character" w:styleId="TALChar">
    <w:name w:val="TAL Char"/>
    <w:basedOn w:val="DefaultParagraphFont"/>
    <w:qFormat/>
    <w:rPr>
      <w:rFonts w:ascii="Arial" w:hAnsi="Arial" w:cs="Arial"/>
      <w:sz w:val="18"/>
      <w:lang w:val="en-GB" w:bidi="ar-SA"/>
    </w:rPr>
  </w:style>
  <w:style w:type="character" w:styleId="TAHChar">
    <w:name w:val="TAH Char"/>
    <w:basedOn w:val="DefaultParagraphFont"/>
    <w:qFormat/>
    <w:rPr>
      <w:rFonts w:ascii="Arial" w:hAnsi="Arial" w:cs="Arial"/>
      <w:b/>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6"/>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package" Target="embeddings/oleObject3.docx"/><Relationship Id="rId8" Type="http://schemas.openxmlformats.org/officeDocument/2006/relationships/image" Target="media/image1.wmf"/><Relationship Id="rId9" Type="http://schemas.openxmlformats.org/officeDocument/2006/relationships/package" Target="embeddings/oleObject4.docx"/><Relationship Id="rId10" Type="http://schemas.openxmlformats.org/officeDocument/2006/relationships/image" Target="media/image1.wmf"/><Relationship Id="rId11" Type="http://schemas.openxmlformats.org/officeDocument/2006/relationships/oleObject" Target="embeddings/oleObject5.bin"/><Relationship Id="rId12" Type="http://schemas.openxmlformats.org/officeDocument/2006/relationships/image" Target="media/image2.wmf"/><Relationship Id="rId13" Type="http://schemas.openxmlformats.org/officeDocument/2006/relationships/package" Target="embeddings/oleObject6.docx"/><Relationship Id="rId14" Type="http://schemas.openxmlformats.org/officeDocument/2006/relationships/image" Target="media/image1.wmf"/><Relationship Id="rId15" Type="http://schemas.openxmlformats.org/officeDocument/2006/relationships/oleObject" Target="embeddings/oleObject7.bin"/><Relationship Id="rId16" Type="http://schemas.openxmlformats.org/officeDocument/2006/relationships/image" Target="media/image2.wmf"/><Relationship Id="rId17" Type="http://schemas.openxmlformats.org/officeDocument/2006/relationships/oleObject" Target="embeddings/oleObject8.bin"/><Relationship Id="rId18" Type="http://schemas.openxmlformats.org/officeDocument/2006/relationships/image" Target="media/image3.wmf"/><Relationship Id="rId19" Type="http://schemas.openxmlformats.org/officeDocument/2006/relationships/package" Target="embeddings/oleObject9.docx"/><Relationship Id="rId20" Type="http://schemas.openxmlformats.org/officeDocument/2006/relationships/image" Target="media/image1.wmf"/><Relationship Id="rId21" Type="http://schemas.openxmlformats.org/officeDocument/2006/relationships/image" Target="media/image2.wmf"/><Relationship Id="rId22" Type="http://schemas.openxmlformats.org/officeDocument/2006/relationships/oleObject" Target="embeddings/oleObject10.bin"/><Relationship Id="rId23" Type="http://schemas.openxmlformats.org/officeDocument/2006/relationships/image" Target="media/image3.wmf"/><Relationship Id="rId24" Type="http://schemas.openxmlformats.org/officeDocument/2006/relationships/oleObject" Target="embeddings/oleObject11.bin"/><Relationship Id="rId25" Type="http://schemas.openxmlformats.org/officeDocument/2006/relationships/image" Target="media/image4.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2010-06-10T14:44:00Z</dcterms:created>
  <dc:creator>MCC Support</dc:creator>
  <dc:description/>
  <cp:keywords>3GPP Architecture SAE</cp:keywords>
  <dc:language>en-US</dc:language>
  <cp:lastModifiedBy>John M Meredith</cp:lastModifiedBy>
  <dcterms:modified xsi:type="dcterms:W3CDTF">2010-06-14T09:35:00Z</dcterms:modified>
  <cp:revision>3</cp:revision>
  <dc:subject>Study on GTP based S2b; Stage 2 (Release 10)</dc:subject>
  <dc:title>3GPP TR 23.834</dc:title>
</cp:coreProperties>
</file>