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4.wmf" ContentType="image/x-wmf"/>
  <Override PartName="/word/media/image2.wmf" ContentType="image/x-wmf"/>
  <Override PartName="/word/media/image3.wmf" ContentType="image/x-wmf"/>
  <Override PartName="/word/media/image5.wmf" ContentType="image/x-wmf"/>
  <Override PartName="/word/media/image6.wmf" ContentType="image/x-wmf"/>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sectPr>
          <w:type w:val="nextPage"/>
          <w:pgSz w:w="11906" w:h="16838"/>
          <w:pgMar w:left="851" w:right="851" w:header="0" w:top="2268" w:footer="0" w:bottom="10773" w:gutter="0"/>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1"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widowControl w:val="false"/>
                              <w:pBdr>
                                <w:bottom w:val="single" w:sz="12" w:space="1" w:color="000000"/>
                              </w:pBdr>
                              <w:overflowPunct w:val="false"/>
                              <w:autoSpaceDE w:val="false"/>
                              <w:bidi w:val="0"/>
                              <w:jc w:val="end"/>
                              <w:textAlignment w:val="baseline"/>
                              <w:rPr/>
                            </w:pPr>
                            <w:bookmarkStart w:id="0" w:name="page1"/>
                            <w:bookmarkEnd w:id="0"/>
                            <w:r>
                              <w:rPr>
                                <w:sz w:val="64"/>
                              </w:rPr>
                              <w:t xml:space="preserve">3GPP TR 23.919 </w:t>
                            </w:r>
                            <w:r>
                              <w:rPr/>
                              <w:t xml:space="preserve">V10.0.0 </w:t>
                            </w:r>
                            <w:r>
                              <w:rPr>
                                <w:sz w:val="32"/>
                              </w:rPr>
                              <w:t>(2011-03)</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widowControl w:val="false"/>
                        <w:pBdr>
                          <w:bottom w:val="single" w:sz="12" w:space="1" w:color="000000"/>
                        </w:pBdr>
                        <w:overflowPunct w:val="false"/>
                        <w:autoSpaceDE w:val="false"/>
                        <w:bidi w:val="0"/>
                        <w:jc w:val="end"/>
                        <w:textAlignment w:val="baseline"/>
                        <w:rPr/>
                      </w:pPr>
                      <w:bookmarkStart w:id="1" w:name="page1"/>
                      <w:bookmarkEnd w:id="1"/>
                      <w:r>
                        <w:rPr>
                          <w:sz w:val="64"/>
                        </w:rPr>
                        <w:t xml:space="preserve">3GPP TR 23.919 </w:t>
                      </w:r>
                      <w:r>
                        <w:rPr/>
                        <w:t xml:space="preserve">V10.0.0 </w:t>
                      </w:r>
                      <w:r>
                        <w:rPr>
                          <w:sz w:val="32"/>
                        </w:rPr>
                        <w:t>(2011-03)</w:t>
                      </w:r>
                    </w:p>
                  </w:txbxContent>
                </v:textbox>
                <w10:wrap type="topAndBottom"/>
              </v:rect>
            </w:pict>
          </mc:Fallback>
        </mc:AlternateContent>
      </w:r>
      <w:r>
        <mc:AlternateContent>
          <mc:Choice Requires="wps">
            <w:drawing>
              <wp:anchor behindDoc="0" distT="0" distB="0" distL="0" distR="0" simplePos="0" locked="0" layoutInCell="1"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widowControl w:val="false"/>
                              <w:overflowPunct w:val="false"/>
                              <w:autoSpaceDE w:val="false"/>
                              <w:bidi w:val="0"/>
                              <w:ind w:end="28" w:hanging="0"/>
                              <w:jc w:val="end"/>
                              <w:textAlignment w:val="baseline"/>
                              <w:rPr/>
                            </w:pPr>
                            <w:r>
                              <w:rPr/>
                              <w:t>Technical Report</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widowControl w:val="false"/>
                        <w:overflowPunct w:val="false"/>
                        <w:autoSpaceDE w:val="false"/>
                        <w:bidi w:val="0"/>
                        <w:ind w:end="28" w:hanging="0"/>
                        <w:jc w:val="end"/>
                        <w:textAlignment w:val="baseline"/>
                        <w:rPr/>
                      </w:pPr>
                      <w:r>
                        <w:rPr/>
                        <w:t>Technical Report</w:t>
                      </w:r>
                    </w:p>
                  </w:txbxContent>
                </v:textbox>
                <w10:wrap type="topAndBottom"/>
              </v:rect>
            </w:pict>
          </mc:Fallback>
        </mc:AlternateContent>
      </w:r>
      <w:r>
        <mc:AlternateContent>
          <mc:Choice Requires="wps">
            <w:drawing>
              <wp:anchor behindDoc="0" distT="0" distB="0" distL="0" distR="0" simplePos="0" locked="0" layoutInCell="1" allowOverlap="1" relativeHeight="4">
                <wp:simplePos x="0" y="0"/>
                <wp:positionH relativeFrom="column">
                  <wp:align>left</wp:align>
                </wp:positionH>
                <wp:positionV relativeFrom="margin">
                  <wp:align>center</wp:align>
                </wp:positionV>
                <wp:extent cx="6301105" cy="1197610"/>
                <wp:effectExtent l="0" t="0" r="0" b="0"/>
                <wp:wrapTopAndBottom/>
                <wp:docPr id="3" name="Frame3"/>
                <a:graphic xmlns:a="http://schemas.openxmlformats.org/drawingml/2006/main">
                  <a:graphicData uri="http://schemas.microsoft.com/office/word/2010/wordprocessingShape">
                    <wps:wsp>
                      <wps:cNvSpPr txBox="1"/>
                      <wps:spPr>
                        <a:xfrm>
                          <a:off x="0" y="0"/>
                          <a:ext cx="6301105" cy="1197610"/>
                        </a:xfrm>
                        <a:prstGeom prst="rect"/>
                        <a:solidFill>
                          <a:srgbClr val="FFFFFF">
                            <a:alpha val="0"/>
                          </a:srgbClr>
                        </a:solidFill>
                      </wps:spPr>
                      <wps:txbx>
                        <w:txbxContent>
                          <w:p>
                            <w:pPr>
                              <w:pStyle w:val="ZT"/>
                              <w:widowControl w:val="false"/>
                              <w:overflowPunct w:val="false"/>
                              <w:autoSpaceDE w:val="false"/>
                              <w:bidi w:val="0"/>
                              <w:spacing w:lineRule="atLeast" w:line="240"/>
                              <w:jc w:val="end"/>
                              <w:textAlignment w:val="baseline"/>
                              <w:rPr/>
                            </w:pPr>
                            <w:r>
                              <w:rPr/>
                              <w:t>3rd Generation Partnership Project;</w:t>
                            </w:r>
                          </w:p>
                          <w:p>
                            <w:pPr>
                              <w:pStyle w:val="ZT"/>
                              <w:widowControl w:val="false"/>
                              <w:overflowPunct w:val="false"/>
                              <w:autoSpaceDE w:val="false"/>
                              <w:bidi w:val="0"/>
                              <w:spacing w:lineRule="atLeast" w:line="240"/>
                              <w:jc w:val="end"/>
                              <w:textAlignment w:val="baseline"/>
                              <w:rPr/>
                            </w:pPr>
                            <w:r>
                              <w:rPr/>
                              <w:t>Technical Specification Group Services and System Aspects;</w:t>
                            </w:r>
                          </w:p>
                          <w:p>
                            <w:pPr>
                              <w:pStyle w:val="ZT"/>
                              <w:widowControl w:val="false"/>
                              <w:overflowPunct w:val="false"/>
                              <w:autoSpaceDE w:val="false"/>
                              <w:bidi w:val="0"/>
                              <w:spacing w:lineRule="atLeast" w:line="240"/>
                              <w:jc w:val="end"/>
                              <w:textAlignment w:val="baseline"/>
                              <w:rPr/>
                            </w:pPr>
                            <w:r>
                              <w:rPr/>
                              <w:t>Direct tunnel deployment guideline</w:t>
                            </w:r>
                          </w:p>
                          <w:p>
                            <w:pPr>
                              <w:pStyle w:val="ZT"/>
                              <w:widowControl w:val="false"/>
                              <w:overflowPunct w:val="false"/>
                              <w:autoSpaceDE w:val="false"/>
                              <w:bidi w:val="0"/>
                              <w:spacing w:lineRule="atLeast" w:line="240"/>
                              <w:jc w:val="end"/>
                              <w:textAlignment w:val="baseline"/>
                              <w:rPr/>
                            </w:pPr>
                            <w:r>
                              <w:rPr/>
                              <w:t>(</w:t>
                            </w:r>
                            <w:r>
                              <w:rPr>
                                <w:rStyle w:val="ZGSM"/>
                              </w:rPr>
                              <w:t>Release 10</w:t>
                            </w:r>
                            <w:r>
                              <w:rPr/>
                              <w:t>)</w:t>
                            </w:r>
                          </w:p>
                          <w:p>
                            <w:pPr>
                              <w:pStyle w:val="ZT"/>
                              <w:bidi w:val="0"/>
                              <w:jc w:val="end"/>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496.15pt;height:94.3pt;mso-wrap-distance-left:0pt;mso-wrap-distance-right:0pt;mso-wrap-distance-top:0pt;mso-wrap-distance-bottom:0pt;margin-top:47.75pt;mso-position-vertical:center;mso-position-vertical-relative:margin;margin-left:0pt;mso-position-horizontal:left;mso-position-horizontal-relative:text">
                <v:fill opacity="0f"/>
                <v:textbox inset="0in,0in,0in,0in">
                  <w:txbxContent>
                    <w:p>
                      <w:pPr>
                        <w:pStyle w:val="ZT"/>
                        <w:widowControl w:val="false"/>
                        <w:overflowPunct w:val="false"/>
                        <w:autoSpaceDE w:val="false"/>
                        <w:bidi w:val="0"/>
                        <w:spacing w:lineRule="atLeast" w:line="240"/>
                        <w:jc w:val="end"/>
                        <w:textAlignment w:val="baseline"/>
                        <w:rPr/>
                      </w:pPr>
                      <w:r>
                        <w:rPr/>
                        <w:t>3rd Generation Partnership Project;</w:t>
                      </w:r>
                    </w:p>
                    <w:p>
                      <w:pPr>
                        <w:pStyle w:val="ZT"/>
                        <w:widowControl w:val="false"/>
                        <w:overflowPunct w:val="false"/>
                        <w:autoSpaceDE w:val="false"/>
                        <w:bidi w:val="0"/>
                        <w:spacing w:lineRule="atLeast" w:line="240"/>
                        <w:jc w:val="end"/>
                        <w:textAlignment w:val="baseline"/>
                        <w:rPr/>
                      </w:pPr>
                      <w:r>
                        <w:rPr/>
                        <w:t>Technical Specification Group Services and System Aspects;</w:t>
                      </w:r>
                    </w:p>
                    <w:p>
                      <w:pPr>
                        <w:pStyle w:val="ZT"/>
                        <w:widowControl w:val="false"/>
                        <w:overflowPunct w:val="false"/>
                        <w:autoSpaceDE w:val="false"/>
                        <w:bidi w:val="0"/>
                        <w:spacing w:lineRule="atLeast" w:line="240"/>
                        <w:jc w:val="end"/>
                        <w:textAlignment w:val="baseline"/>
                        <w:rPr/>
                      </w:pPr>
                      <w:r>
                        <w:rPr/>
                        <w:t>Direct tunnel deployment guideline</w:t>
                      </w:r>
                    </w:p>
                    <w:p>
                      <w:pPr>
                        <w:pStyle w:val="ZT"/>
                        <w:widowControl w:val="false"/>
                        <w:overflowPunct w:val="false"/>
                        <w:autoSpaceDE w:val="false"/>
                        <w:bidi w:val="0"/>
                        <w:spacing w:lineRule="atLeast" w:line="240"/>
                        <w:jc w:val="end"/>
                        <w:textAlignment w:val="baseline"/>
                        <w:rPr/>
                      </w:pPr>
                      <w:r>
                        <w:rPr/>
                        <w:t>(</w:t>
                      </w:r>
                      <w:r>
                        <w:rPr>
                          <w:rStyle w:val="ZGSM"/>
                        </w:rPr>
                        <w:t>Release 10</w:t>
                      </w:r>
                      <w:r>
                        <w:rPr/>
                        <w:t>)</w:t>
                      </w:r>
                    </w:p>
                    <w:p>
                      <w:pPr>
                        <w:pStyle w:val="ZT"/>
                        <w:bidi w:val="0"/>
                        <w:jc w:val="end"/>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1" allowOverlap="1" relativeHeight="5">
                <wp:simplePos x="0" y="0"/>
                <wp:positionH relativeFrom="column">
                  <wp:align>left</wp:align>
                </wp:positionH>
                <wp:positionV relativeFrom="page">
                  <wp:posOffset>5401310</wp:posOffset>
                </wp:positionV>
                <wp:extent cx="6480810" cy="1096010"/>
                <wp:effectExtent l="0" t="0" r="0" b="0"/>
                <wp:wrapTopAndBottom/>
                <wp:docPr id="4" name="Frame4"/>
                <a:graphic xmlns:a="http://schemas.openxmlformats.org/drawingml/2006/main">
                  <a:graphicData uri="http://schemas.microsoft.com/office/word/2010/wordprocessingShape">
                    <wps:wsp>
                      <wps:cNvSpPr txBox="1"/>
                      <wps:spPr>
                        <a:xfrm>
                          <a:off x="0" y="0"/>
                          <a:ext cx="6480810" cy="1096010"/>
                        </a:xfrm>
                        <a:prstGeom prst="rect"/>
                        <a:solidFill>
                          <a:srgbClr val="FFFFFF">
                            <a:alpha val="0"/>
                          </a:srgbClr>
                        </a:solidFill>
                      </wps:spPr>
                      <wps:txbx>
                        <w:txbxContent>
                          <w:p>
                            <w:pPr>
                              <w:pStyle w:val="ZU"/>
                              <w:tabs>
                                <w:tab w:val="clear" w:pos="284"/>
                                <w:tab w:val="right" w:pos="10206" w:leader="none"/>
                              </w:tabs>
                              <w:bidi w:val="0"/>
                              <w:jc w:val="start"/>
                              <w:rPr/>
                            </w:pPr>
                            <w:r>
                              <w:rPr/>
                              <w:drawing>
                                <wp:inline distT="0" distB="0" distL="0" distR="0">
                                  <wp:extent cx="1131570" cy="1032510"/>
                                  <wp:effectExtent l="0" t="0" r="0" b="0"/>
                                  <wp:docPr id="5"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title=""/>
                                          <pic:cNvPicPr>
                                            <a:picLocks noChangeAspect="1" noChangeArrowheads="1"/>
                                          </pic:cNvPicPr>
                                        </pic:nvPicPr>
                                        <pic:blipFill>
                                          <a:blip r:embed="rId2"/>
                                          <a:srcRect l="-2" t="-2" r="-2" b="-2"/>
                                          <a:stretch>
                                            <a:fillRect/>
                                          </a:stretch>
                                        </pic:blipFill>
                                        <pic:spPr bwMode="auto">
                                          <a:xfrm>
                                            <a:off x="0" y="0"/>
                                            <a:ext cx="1131570" cy="1032510"/>
                                          </a:xfrm>
                                          <a:prstGeom prst="rect">
                                            <a:avLst/>
                                          </a:prstGeom>
                                        </pic:spPr>
                                      </pic:pic>
                                    </a:graphicData>
                                  </a:graphic>
                                </wp:inline>
                              </w:drawing>
                            </w:r>
                            <w:r>
                              <w:rPr>
                                <w:color w:val="0000FF"/>
                              </w:rPr>
                              <w:tab/>
                            </w:r>
                            <w:r>
                              <w:rPr/>
                              <w:object w:dxaOrig="2551" w:dyaOrig="1300">
                                <v:shape id="ole_rId3" style="width:127.55pt;height:65pt" o:ole="">
                                  <v:imagedata r:id="rId4" o:title=""/>
                                </v:shape>
                                <o:OLEObject Type="Embed" ProgID="" ShapeID="ole_rId3" DrawAspect="Content" ObjectID="_260872369" r:id="rId3"/>
                              </w:object>
                            </w:r>
                          </w:p>
                        </w:txbxContent>
                      </wps:txbx>
                      <wps:bodyPr anchor="t" lIns="0" tIns="12700" rIns="0" bIns="0">
                        <a:noAutofit/>
                      </wps:bodyPr>
                    </wps:wsp>
                  </a:graphicData>
                </a:graphic>
              </wp:anchor>
            </w:drawing>
          </mc:Choice>
          <mc:Fallback>
            <w:pict>
              <v:rect fillcolor="#FFFFFF" style="position:absolute;rotation:0;width:510.3pt;height:86.3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bidi w:val="0"/>
                        <w:jc w:val="start"/>
                        <w:rPr/>
                      </w:pPr>
                      <w:r>
                        <w:rPr/>
                        <w:drawing>
                          <wp:inline distT="0" distB="0" distL="0" distR="0">
                            <wp:extent cx="1131570" cy="1032510"/>
                            <wp:effectExtent l="0" t="0" r="0" b="0"/>
                            <wp:docPr id="6"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title=""/>
                                    <pic:cNvPicPr>
                                      <a:picLocks noChangeAspect="1" noChangeArrowheads="1"/>
                                    </pic:cNvPicPr>
                                  </pic:nvPicPr>
                                  <pic:blipFill>
                                    <a:blip r:embed="rId2"/>
                                    <a:srcRect l="-2" t="-2" r="-2" b="-2"/>
                                    <a:stretch>
                                      <a:fillRect/>
                                    </a:stretch>
                                  </pic:blipFill>
                                  <pic:spPr bwMode="auto">
                                    <a:xfrm>
                                      <a:off x="0" y="0"/>
                                      <a:ext cx="1131570" cy="1032510"/>
                                    </a:xfrm>
                                    <a:prstGeom prst="rect">
                                      <a:avLst/>
                                    </a:prstGeom>
                                  </pic:spPr>
                                </pic:pic>
                              </a:graphicData>
                            </a:graphic>
                          </wp:inline>
                        </w:drawing>
                      </w:r>
                      <w:r>
                        <w:rPr>
                          <w:color w:val="0000FF"/>
                        </w:rPr>
                        <w:tab/>
                      </w:r>
                      <w:r>
                        <w:rPr/>
                        <w:object w:dxaOrig="2551" w:dyaOrig="1300">
                          <v:shape id="ole_rId5" style="width:127.55pt;height:65pt" o:ole="">
                            <v:imagedata r:id="rId6" o:title=""/>
                          </v:shape>
                          <o:OLEObject Type="Embed" ProgID="" ShapeID="ole_rId5" DrawAspect="Content" ObjectID="_1565405541" r:id="rId5"/>
                        </w:object>
                      </w:r>
                    </w:p>
                  </w:txbxContent>
                </v:textbox>
                <w10:wrap type="topAndBottom"/>
              </v:rect>
            </w:pict>
          </mc:Fallback>
        </mc:AlternateContent>
      </w:r>
      <w:r>
        <mc:AlternateContent>
          <mc:Choice Requires="wps">
            <w:drawing>
              <wp:anchor behindDoc="0" distT="0" distB="0" distL="0" distR="0" simplePos="0" locked="0" layoutInCell="1" allowOverlap="1" relativeHeight="8">
                <wp:simplePos x="0" y="0"/>
                <wp:positionH relativeFrom="margin">
                  <wp:align>left</wp:align>
                </wp:positionH>
                <wp:positionV relativeFrom="page">
                  <wp:posOffset>9601835</wp:posOffset>
                </wp:positionV>
                <wp:extent cx="6353810" cy="1038860"/>
                <wp:effectExtent l="0" t="0" r="0" b="0"/>
                <wp:wrapTopAndBottom/>
                <wp:docPr id="7" name="Frame5"/>
                <a:graphic xmlns:a="http://schemas.openxmlformats.org/drawingml/2006/main">
                  <a:graphicData uri="http://schemas.microsoft.com/office/word/2010/wordprocessingShape">
                    <wps:wsp>
                      <wps:cNvSpPr txBox="1"/>
                      <wps:spPr>
                        <a:xfrm>
                          <a:off x="0" y="0"/>
                          <a:ext cx="6353810" cy="1038860"/>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500.3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1" allowOverlap="1" relativeHeight="9">
                <wp:simplePos x="0" y="0"/>
                <wp:positionH relativeFrom="column">
                  <wp:align>left</wp:align>
                </wp:positionH>
                <wp:positionV relativeFrom="page">
                  <wp:posOffset>5401310</wp:posOffset>
                </wp:positionV>
                <wp:extent cx="6480810" cy="209550"/>
                <wp:effectExtent l="0" t="0" r="0" b="0"/>
                <wp:wrapTopAndBottom/>
                <wp:docPr id="8"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bidi w:val="0"/>
                              <w:jc w:val="end"/>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bidi w:val="0"/>
                        <w:jc w:val="end"/>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1" allowOverlap="1" relativeHeight="10">
                <wp:simplePos x="0" y="0"/>
                <wp:positionH relativeFrom="margin">
                  <wp:align>left</wp:align>
                </wp:positionH>
                <wp:positionV relativeFrom="page">
                  <wp:posOffset>1800225</wp:posOffset>
                </wp:positionV>
                <wp:extent cx="5195570" cy="452755"/>
                <wp:effectExtent l="0" t="0" r="0" b="0"/>
                <wp:wrapTopAndBottom/>
                <wp:docPr id="9" name="Frame7"/>
                <a:graphic xmlns:a="http://schemas.openxmlformats.org/drawingml/2006/main">
                  <a:graphicData uri="http://schemas.microsoft.com/office/word/2010/wordprocessingShape">
                    <wps:wsp>
                      <wps:cNvSpPr txBox="1"/>
                      <wps:spPr>
                        <a:xfrm>
                          <a:off x="0" y="0"/>
                          <a:ext cx="5195570" cy="452755"/>
                        </a:xfrm>
                        <a:prstGeom prst="rect"/>
                        <a:solidFill>
                          <a:srgbClr val="FFFFFF">
                            <a:alpha val="0"/>
                          </a:srgbClr>
                        </a:solidFill>
                      </wps:spPr>
                      <wps:txbx>
                        <w:txbxContent>
                          <w:p>
                            <w:pPr>
                              <w:pStyle w:val="FP"/>
                              <w:spacing w:before="240" w:after="0"/>
                              <w:ind w:start="2835" w:end="2835" w:hanging="0"/>
                              <w:jc w:val="center"/>
                              <w:rPr/>
                            </w:pPr>
                            <w:r>
                              <w:rPr/>
                              <w:t>Keywords</w:t>
                            </w:r>
                          </w:p>
                          <w:p>
                            <w:pPr>
                              <w:pStyle w:val="FP"/>
                              <w:ind w:start="2835" w:end="2835" w:hanging="0"/>
                              <w:jc w:val="center"/>
                              <w:rPr>
                                <w:rFonts w:ascii="Arial" w:hAnsi="Arial" w:cs="Arial"/>
                                <w:sz w:val="18"/>
                              </w:rPr>
                            </w:pPr>
                            <w:r>
                              <w:rPr>
                                <w:rFonts w:cs="Arial" w:ascii="Arial" w:hAnsi="Arial"/>
                                <w:sz w:val="18"/>
                              </w:rPr>
                              <w:t>UMTS, LTE, GSM, Architecture</w:t>
                            </w:r>
                          </w:p>
                        </w:txbxContent>
                      </wps:txbx>
                      <wps:bodyPr anchor="t" lIns="0" tIns="0" rIns="0" bIns="12700">
                        <a:noAutofit/>
                      </wps:bodyPr>
                    </wps:wsp>
                  </a:graphicData>
                </a:graphic>
              </wp:anchor>
            </w:drawing>
          </mc:Choice>
          <mc:Fallback>
            <w:pict>
              <v:rect fillcolor="#FFFFFF" style="position:absolute;rotation:0;width:409.1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start="2835" w:end="2835" w:hanging="0"/>
                        <w:jc w:val="center"/>
                        <w:rPr/>
                      </w:pPr>
                      <w:r>
                        <w:rPr/>
                        <w:t>Keywords</w:t>
                      </w:r>
                    </w:p>
                    <w:p>
                      <w:pPr>
                        <w:pStyle w:val="FP"/>
                        <w:ind w:start="2835" w:end="2835" w:hanging="0"/>
                        <w:jc w:val="center"/>
                        <w:rPr>
                          <w:rFonts w:ascii="Arial" w:hAnsi="Arial" w:cs="Arial"/>
                          <w:sz w:val="18"/>
                        </w:rPr>
                      </w:pPr>
                      <w:r>
                        <w:rPr>
                          <w:rFonts w:cs="Arial" w:ascii="Arial" w:hAnsi="Arial"/>
                          <w:sz w:val="18"/>
                        </w:rPr>
                        <w:t>UMTS, LTE, GSM, Architecture</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1" allowOverlap="1" relativeHeight="11">
                <wp:simplePos x="0" y="0"/>
                <wp:positionH relativeFrom="margin">
                  <wp:align>left</wp:align>
                </wp:positionH>
                <wp:positionV relativeFrom="margin">
                  <wp:align>center</wp:align>
                </wp:positionV>
                <wp:extent cx="5991225" cy="1779905"/>
                <wp:effectExtent l="0" t="0" r="0" b="0"/>
                <wp:wrapTopAndBottom/>
                <wp:docPr id="10" name="Frame8"/>
                <a:graphic xmlns:a="http://schemas.openxmlformats.org/drawingml/2006/main">
                  <a:graphicData uri="http://schemas.microsoft.com/office/word/2010/wordprocessingShape">
                    <wps:wsp>
                      <wps:cNvSpPr txBox="1"/>
                      <wps:spPr>
                        <a:xfrm>
                          <a:off x="0" y="0"/>
                          <a:ext cx="5991225" cy="1779905"/>
                        </a:xfrm>
                        <a:prstGeom prst="rect"/>
                        <a:solidFill>
                          <a:srgbClr val="FFFFFF">
                            <a:alpha val="0"/>
                          </a:srgbClr>
                        </a:solidFill>
                      </wps:spPr>
                      <wps:txbx>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start="2835" w:end="2835" w:hanging="0"/>
                              <w:jc w:val="center"/>
                              <w:rPr/>
                            </w:pPr>
                            <w:r>
                              <w:rPr/>
                              <w:t>Internet</w:t>
                            </w:r>
                          </w:p>
                          <w:p>
                            <w:pPr>
                              <w:pStyle w:val="FP"/>
                              <w:ind w:start="2835" w:end="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71.75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start="2835" w:end="2835" w:hanging="0"/>
                        <w:jc w:val="center"/>
                        <w:rPr/>
                      </w:pPr>
                      <w:r>
                        <w:rPr/>
                        <w:t>Internet</w:t>
                      </w:r>
                    </w:p>
                    <w:p>
                      <w:pPr>
                        <w:pStyle w:val="FP"/>
                        <w:ind w:start="2835" w:end="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1" allowOverlap="1" relativeHeight="12">
                <wp:simplePos x="0" y="0"/>
                <wp:positionH relativeFrom="margin">
                  <wp:align>left</wp:align>
                </wp:positionH>
                <wp:positionV relativeFrom="page">
                  <wp:posOffset>8004175</wp:posOffset>
                </wp:positionV>
                <wp:extent cx="5295900" cy="1941195"/>
                <wp:effectExtent l="0" t="0" r="0" b="0"/>
                <wp:wrapTopAndBottom/>
                <wp:docPr id="11" name="Frame9"/>
                <a:graphic xmlns:a="http://schemas.openxmlformats.org/drawingml/2006/main">
                  <a:graphicData uri="http://schemas.microsoft.com/office/word/2010/wordprocessingShape">
                    <wps:wsp>
                      <wps:cNvSpPr txBox="1"/>
                      <wps:spPr>
                        <a:xfrm>
                          <a:off x="0" y="0"/>
                          <a:ext cx="52959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2011, 3GPP Organizational Partners (ARIB, ATIS, CCSA, ETSI, TTA, TTC).</w:t>
                            </w:r>
                            <w:bookmarkStart w:id="4" w:name="copyrightaddon"/>
                            <w:bookmarkEnd w:id="4"/>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17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2011, 3GPP Organizational Partners (ARIB, ATIS, CCSA, ETSI, TTA, TTC).</w:t>
                      </w:r>
                      <w:bookmarkStart w:id="5" w:name="copyrightaddon"/>
                      <w:bookmarkEnd w:id="5"/>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bidi w:val="0"/>
        <w:jc w:val="start"/>
        <w:outlineLvl w:val="0"/>
        <w:rPr/>
      </w:pPr>
      <w:bookmarkStart w:id="6" w:name="page2"/>
      <w:bookmarkStart w:id="7" w:name="__RefHeading___Toc28871_3320553937"/>
      <w:bookmarkEnd w:id="6"/>
      <w:bookmarkEnd w:id="7"/>
      <w:r>
        <w:rPr/>
        <w:t>Contents</w:t>
      </w:r>
    </w:p>
    <w:sdt>
      <w:sdtPr>
        <w:docPartObj>
          <w:docPartGallery w:val="Table of Contents"/>
          <w:docPartUnique w:val="true"/>
        </w:docPartObj>
      </w:sdtPr>
      <w:sdtContent>
        <w:p>
          <w:pPr>
            <w:pStyle w:val="Contents1"/>
            <w:tabs>
              <w:tab w:val="clear" w:pos="9639"/>
              <w:tab w:val="right" w:pos="9640" w:leader="dot"/>
            </w:tabs>
            <w:bidi w:val="0"/>
            <w:jc w:val="start"/>
            <w:rPr/>
          </w:pPr>
          <w:r>
            <w:fldChar w:fldCharType="begin"/>
          </w:r>
          <w:r>
            <w:rPr/>
            <w:instrText> TOC \o "1-9" </w:instrText>
          </w:r>
          <w:r>
            <w:rPr/>
            <w:fldChar w:fldCharType="separate"/>
          </w:r>
          <w:r>
            <w:rPr/>
            <w:t>Contents</w:t>
            <w:tab/>
          </w:r>
          <w:hyperlink w:anchor="__RefHeading___Toc28871_3320553937">
            <w:r>
              <w:rPr>
                <w:rStyle w:val="IndexLink"/>
              </w:rPr>
              <w:t>3</w:t>
            </w:r>
          </w:hyperlink>
        </w:p>
        <w:p>
          <w:pPr>
            <w:pStyle w:val="Contents1"/>
            <w:tabs>
              <w:tab w:val="clear" w:pos="9639"/>
              <w:tab w:val="right" w:pos="9640" w:leader="dot"/>
            </w:tabs>
            <w:bidi w:val="0"/>
            <w:jc w:val="start"/>
            <w:rPr/>
          </w:pPr>
          <w:r>
            <w:rPr/>
            <w:t>Foreword</w:t>
            <w:tab/>
          </w:r>
          <w:hyperlink w:anchor="__RefHeading___Toc288042508">
            <w:r>
              <w:rPr>
                <w:rStyle w:val="IndexLink"/>
              </w:rPr>
              <w:t>4</w:t>
            </w:r>
          </w:hyperlink>
        </w:p>
        <w:p>
          <w:pPr>
            <w:pStyle w:val="Contents1"/>
            <w:tabs>
              <w:tab w:val="clear" w:pos="9639"/>
              <w:tab w:val="right" w:pos="9640" w:leader="dot"/>
            </w:tabs>
            <w:bidi w:val="0"/>
            <w:jc w:val="start"/>
            <w:rPr/>
          </w:pPr>
          <w:r>
            <w:rPr/>
            <w:t>1 Scope</w:t>
            <w:tab/>
          </w:r>
          <w:hyperlink w:anchor="__RefHeading___Toc288042509">
            <w:r>
              <w:rPr>
                <w:rStyle w:val="IndexLink"/>
              </w:rPr>
              <w:t>5</w:t>
            </w:r>
          </w:hyperlink>
        </w:p>
        <w:p>
          <w:pPr>
            <w:pStyle w:val="Contents1"/>
            <w:tabs>
              <w:tab w:val="clear" w:pos="9639"/>
              <w:tab w:val="right" w:pos="9640" w:leader="dot"/>
            </w:tabs>
            <w:bidi w:val="0"/>
            <w:jc w:val="start"/>
            <w:rPr/>
          </w:pPr>
          <w:r>
            <w:rPr/>
            <w:t>2 References</w:t>
            <w:tab/>
          </w:r>
          <w:hyperlink w:anchor="__RefHeading___Toc288042510">
            <w:r>
              <w:rPr>
                <w:rStyle w:val="IndexLink"/>
              </w:rPr>
              <w:t>5</w:t>
            </w:r>
          </w:hyperlink>
        </w:p>
        <w:p>
          <w:pPr>
            <w:pStyle w:val="Contents1"/>
            <w:tabs>
              <w:tab w:val="clear" w:pos="9639"/>
              <w:tab w:val="right" w:pos="9640" w:leader="dot"/>
            </w:tabs>
            <w:bidi w:val="0"/>
            <w:jc w:val="start"/>
            <w:rPr/>
          </w:pPr>
          <w:r>
            <w:rPr/>
            <w:t>3 Abbreviations</w:t>
            <w:tab/>
          </w:r>
          <w:hyperlink w:anchor="__RefHeading___Toc288042511">
            <w:r>
              <w:rPr>
                <w:rStyle w:val="IndexLink"/>
              </w:rPr>
              <w:t>5</w:t>
            </w:r>
          </w:hyperlink>
        </w:p>
        <w:p>
          <w:pPr>
            <w:pStyle w:val="Contents1"/>
            <w:tabs>
              <w:tab w:val="clear" w:pos="9639"/>
              <w:tab w:val="right" w:pos="9640" w:leader="dot"/>
            </w:tabs>
            <w:bidi w:val="0"/>
            <w:jc w:val="start"/>
            <w:rPr/>
          </w:pPr>
          <w:r>
            <w:rPr/>
            <w:t>4 Direct Tunnel Feature</w:t>
            <w:tab/>
          </w:r>
          <w:hyperlink w:anchor="__RefHeading___Toc288042512">
            <w:r>
              <w:rPr>
                <w:rStyle w:val="IndexLink"/>
              </w:rPr>
              <w:t>5</w:t>
            </w:r>
          </w:hyperlink>
        </w:p>
        <w:p>
          <w:pPr>
            <w:pStyle w:val="Contents2"/>
            <w:tabs>
              <w:tab w:val="clear" w:pos="9639"/>
              <w:tab w:val="right" w:pos="9640" w:leader="dot"/>
            </w:tabs>
            <w:bidi w:val="0"/>
            <w:jc w:val="start"/>
            <w:rPr/>
          </w:pPr>
          <w:r>
            <w:rPr/>
            <w:t>4.1 General</w:t>
            <w:tab/>
          </w:r>
          <w:hyperlink w:anchor="__RefHeading___Toc288042513">
            <w:r>
              <w:rPr>
                <w:rStyle w:val="IndexLink"/>
              </w:rPr>
              <w:t>5</w:t>
            </w:r>
          </w:hyperlink>
        </w:p>
        <w:p>
          <w:pPr>
            <w:pStyle w:val="Contents1"/>
            <w:tabs>
              <w:tab w:val="clear" w:pos="9639"/>
              <w:tab w:val="right" w:pos="9640" w:leader="dot"/>
            </w:tabs>
            <w:bidi w:val="0"/>
            <w:jc w:val="start"/>
            <w:rPr/>
          </w:pPr>
          <w:r>
            <w:rPr/>
            <w:t>5 Impacts on Functions and Characteristics</w:t>
            <w:tab/>
          </w:r>
          <w:hyperlink w:anchor="__RefHeading___Toc288042514">
            <w:r>
              <w:rPr>
                <w:rStyle w:val="IndexLink"/>
              </w:rPr>
              <w:t>6</w:t>
            </w:r>
          </w:hyperlink>
        </w:p>
        <w:p>
          <w:pPr>
            <w:pStyle w:val="Contents2"/>
            <w:tabs>
              <w:tab w:val="clear" w:pos="9639"/>
              <w:tab w:val="right" w:pos="9640" w:leader="dot"/>
            </w:tabs>
            <w:bidi w:val="0"/>
            <w:jc w:val="start"/>
            <w:rPr/>
          </w:pPr>
          <w:r>
            <w:rPr/>
            <w:t>5.1 Charging</w:t>
            <w:tab/>
          </w:r>
          <w:hyperlink w:anchor="__RefHeading___Toc288042515">
            <w:r>
              <w:rPr>
                <w:rStyle w:val="IndexLink"/>
              </w:rPr>
              <w:t>6</w:t>
            </w:r>
          </w:hyperlink>
        </w:p>
        <w:p>
          <w:pPr>
            <w:pStyle w:val="Contents2"/>
            <w:tabs>
              <w:tab w:val="clear" w:pos="9639"/>
              <w:tab w:val="right" w:pos="9640" w:leader="dot"/>
            </w:tabs>
            <w:bidi w:val="0"/>
            <w:jc w:val="start"/>
            <w:rPr/>
          </w:pPr>
          <w:r>
            <w:rPr/>
            <w:t>5.2 Lawful Interception</w:t>
            <w:tab/>
          </w:r>
          <w:hyperlink w:anchor="__RefHeading___Toc288042516">
            <w:r>
              <w:rPr>
                <w:rStyle w:val="IndexLink"/>
              </w:rPr>
              <w:t>6</w:t>
            </w:r>
          </w:hyperlink>
        </w:p>
        <w:p>
          <w:pPr>
            <w:pStyle w:val="Contents2"/>
            <w:tabs>
              <w:tab w:val="clear" w:pos="9639"/>
              <w:tab w:val="right" w:pos="9640" w:leader="dot"/>
            </w:tabs>
            <w:bidi w:val="0"/>
            <w:jc w:val="start"/>
            <w:rPr/>
          </w:pPr>
          <w:r>
            <w:rPr/>
            <w:t>5.3 CAMEL</w:t>
            <w:tab/>
          </w:r>
          <w:hyperlink w:anchor="__RefHeading___Toc288042517">
            <w:r>
              <w:rPr>
                <w:rStyle w:val="IndexLink"/>
              </w:rPr>
              <w:t>6</w:t>
            </w:r>
          </w:hyperlink>
        </w:p>
        <w:p>
          <w:pPr>
            <w:pStyle w:val="Contents2"/>
            <w:tabs>
              <w:tab w:val="clear" w:pos="9639"/>
              <w:tab w:val="right" w:pos="9640" w:leader="dot"/>
            </w:tabs>
            <w:bidi w:val="0"/>
            <w:jc w:val="start"/>
            <w:rPr/>
          </w:pPr>
          <w:r>
            <w:rPr/>
            <w:t>5.4 Error Handling</w:t>
            <w:tab/>
          </w:r>
          <w:hyperlink w:anchor="__RefHeading___Toc288042518">
            <w:r>
              <w:rPr>
                <w:rStyle w:val="IndexLink"/>
              </w:rPr>
              <w:t>6</w:t>
            </w:r>
          </w:hyperlink>
        </w:p>
        <w:p>
          <w:pPr>
            <w:pStyle w:val="Contents1"/>
            <w:tabs>
              <w:tab w:val="clear" w:pos="9639"/>
              <w:tab w:val="right" w:pos="9640" w:leader="dot"/>
            </w:tabs>
            <w:bidi w:val="0"/>
            <w:jc w:val="start"/>
            <w:rPr/>
          </w:pPr>
          <w:r>
            <w:rPr/>
            <w:t>6 Impacts on 3GPP Network Entities, Features and Transport Network</w:t>
            <w:tab/>
          </w:r>
          <w:hyperlink w:anchor="__RefHeading___Toc288042519">
            <w:r>
              <w:rPr>
                <w:rStyle w:val="IndexLink"/>
              </w:rPr>
              <w:t>7</w:t>
            </w:r>
          </w:hyperlink>
        </w:p>
        <w:p>
          <w:pPr>
            <w:pStyle w:val="Contents2"/>
            <w:tabs>
              <w:tab w:val="clear" w:pos="9639"/>
              <w:tab w:val="right" w:pos="9640" w:leader="dot"/>
            </w:tabs>
            <w:bidi w:val="0"/>
            <w:jc w:val="start"/>
            <w:rPr/>
          </w:pPr>
          <w:r>
            <w:rPr/>
            <w:t>6.1 SGSN</w:t>
            <w:tab/>
          </w:r>
          <w:hyperlink w:anchor="__RefHeading___Toc288042520">
            <w:r>
              <w:rPr>
                <w:rStyle w:val="IndexLink"/>
              </w:rPr>
              <w:t>7</w:t>
            </w:r>
          </w:hyperlink>
        </w:p>
        <w:p>
          <w:pPr>
            <w:pStyle w:val="Contents2"/>
            <w:tabs>
              <w:tab w:val="clear" w:pos="9639"/>
              <w:tab w:val="right" w:pos="9640" w:leader="dot"/>
            </w:tabs>
            <w:bidi w:val="0"/>
            <w:jc w:val="start"/>
            <w:rPr/>
          </w:pPr>
          <w:r>
            <w:rPr/>
            <w:t>6.2 GGSN</w:t>
            <w:tab/>
          </w:r>
          <w:hyperlink w:anchor="__RefHeading___Toc288042521">
            <w:r>
              <w:rPr>
                <w:rStyle w:val="IndexLink"/>
              </w:rPr>
              <w:t>7</w:t>
            </w:r>
          </w:hyperlink>
        </w:p>
        <w:p>
          <w:pPr>
            <w:pStyle w:val="Contents2"/>
            <w:tabs>
              <w:tab w:val="clear" w:pos="9639"/>
              <w:tab w:val="right" w:pos="9640" w:leader="dot"/>
            </w:tabs>
            <w:bidi w:val="0"/>
            <w:jc w:val="start"/>
            <w:rPr/>
          </w:pPr>
          <w:r>
            <w:rPr/>
            <w:t>6.3 RNC</w:t>
            <w:tab/>
          </w:r>
          <w:hyperlink w:anchor="__RefHeading___Toc288042522">
            <w:r>
              <w:rPr>
                <w:rStyle w:val="IndexLink"/>
              </w:rPr>
              <w:t>8</w:t>
            </w:r>
          </w:hyperlink>
        </w:p>
        <w:p>
          <w:pPr>
            <w:pStyle w:val="Contents2"/>
            <w:tabs>
              <w:tab w:val="clear" w:pos="9639"/>
              <w:tab w:val="right" w:pos="9640" w:leader="dot"/>
            </w:tabs>
            <w:bidi w:val="0"/>
            <w:jc w:val="start"/>
            <w:rPr/>
          </w:pPr>
          <w:r>
            <w:rPr/>
            <w:t>6.4 IP Backbone Network</w:t>
            <w:tab/>
          </w:r>
          <w:hyperlink w:anchor="__RefHeading___Toc288042523">
            <w:r>
              <w:rPr>
                <w:rStyle w:val="IndexLink"/>
              </w:rPr>
              <w:t>8</w:t>
            </w:r>
          </w:hyperlink>
        </w:p>
        <w:p>
          <w:pPr>
            <w:pStyle w:val="Contents2"/>
            <w:tabs>
              <w:tab w:val="clear" w:pos="9639"/>
              <w:tab w:val="right" w:pos="9640" w:leader="dot"/>
            </w:tabs>
            <w:bidi w:val="0"/>
            <w:jc w:val="start"/>
            <w:rPr/>
          </w:pPr>
          <w:r>
            <w:rPr/>
            <w:t>6.5 IP versions</w:t>
            <w:tab/>
          </w:r>
          <w:hyperlink w:anchor="__RefHeading___Toc288042524">
            <w:r>
              <w:rPr>
                <w:rStyle w:val="IndexLink"/>
              </w:rPr>
              <w:t>9</w:t>
            </w:r>
          </w:hyperlink>
        </w:p>
        <w:p>
          <w:pPr>
            <w:pStyle w:val="Contents2"/>
            <w:tabs>
              <w:tab w:val="clear" w:pos="9639"/>
              <w:tab w:val="right" w:pos="9640" w:leader="dot"/>
            </w:tabs>
            <w:bidi w:val="0"/>
            <w:jc w:val="start"/>
            <w:rPr/>
          </w:pPr>
          <w:r>
            <w:rPr/>
            <w:t>6.6 QoS Architecture</w:t>
            <w:tab/>
          </w:r>
          <w:hyperlink w:anchor="__RefHeading___Toc288042525">
            <w:r>
              <w:rPr>
                <w:rStyle w:val="IndexLink"/>
              </w:rPr>
              <w:t>9</w:t>
            </w:r>
          </w:hyperlink>
        </w:p>
        <w:p>
          <w:pPr>
            <w:pStyle w:val="Contents1"/>
            <w:tabs>
              <w:tab w:val="clear" w:pos="9639"/>
              <w:tab w:val="right" w:pos="9640" w:leader="dot"/>
            </w:tabs>
            <w:bidi w:val="0"/>
            <w:jc w:val="start"/>
            <w:rPr/>
          </w:pPr>
          <w:r>
            <w:rPr/>
            <w:t>7 Limitations of Direct Tunnel Solution</w:t>
            <w:tab/>
          </w:r>
          <w:hyperlink w:anchor="__RefHeading___Toc288042526">
            <w:r>
              <w:rPr>
                <w:rStyle w:val="IndexLink"/>
              </w:rPr>
              <w:t>9</w:t>
            </w:r>
          </w:hyperlink>
        </w:p>
        <w:p>
          <w:pPr>
            <w:pStyle w:val="Contents1"/>
            <w:tabs>
              <w:tab w:val="clear" w:pos="9639"/>
              <w:tab w:val="right" w:pos="9640" w:leader="dot"/>
            </w:tabs>
            <w:bidi w:val="0"/>
            <w:jc w:val="start"/>
            <w:rPr/>
          </w:pPr>
          <w:r>
            <w:rPr/>
            <w:t>8 Upgrade considerations</w:t>
            <w:tab/>
          </w:r>
          <w:hyperlink w:anchor="__RefHeading___Toc288042527">
            <w:r>
              <w:rPr>
                <w:rStyle w:val="IndexLink"/>
              </w:rPr>
              <w:t>9</w:t>
            </w:r>
          </w:hyperlink>
        </w:p>
        <w:p>
          <w:pPr>
            <w:pStyle w:val="Contents2"/>
            <w:tabs>
              <w:tab w:val="clear" w:pos="9639"/>
              <w:tab w:val="right" w:pos="9640" w:leader="dot"/>
            </w:tabs>
            <w:bidi w:val="0"/>
            <w:jc w:val="start"/>
            <w:rPr/>
          </w:pPr>
          <w:r>
            <w:rPr/>
            <w:t>8.1 Interworking with Pre-DT GGSN</w:t>
            <w:tab/>
          </w:r>
          <w:hyperlink w:anchor="__RefHeading___Toc288042528">
            <w:r>
              <w:rPr>
                <w:rStyle w:val="IndexLink"/>
              </w:rPr>
              <w:t>9</w:t>
            </w:r>
          </w:hyperlink>
        </w:p>
        <w:p>
          <w:pPr>
            <w:pStyle w:val="Contents2"/>
            <w:tabs>
              <w:tab w:val="clear" w:pos="9639"/>
              <w:tab w:val="right" w:pos="9640" w:leader="dot"/>
            </w:tabs>
            <w:bidi w:val="0"/>
            <w:jc w:val="start"/>
            <w:rPr/>
          </w:pPr>
          <w:r>
            <w:rPr/>
            <w:t>8.2 Interworking with Pre-DT SGSN</w:t>
            <w:tab/>
          </w:r>
          <w:hyperlink w:anchor="__RefHeading___Toc288042529">
            <w:r>
              <w:rPr>
                <w:rStyle w:val="IndexLink"/>
              </w:rPr>
              <w:t>10</w:t>
            </w:r>
          </w:hyperlink>
        </w:p>
        <w:p>
          <w:pPr>
            <w:pStyle w:val="Contents2"/>
            <w:tabs>
              <w:tab w:val="clear" w:pos="9639"/>
              <w:tab w:val="right" w:pos="9640" w:leader="dot"/>
            </w:tabs>
            <w:bidi w:val="0"/>
            <w:jc w:val="start"/>
            <w:rPr/>
          </w:pPr>
          <w:r>
            <w:rPr/>
            <w:t>8.3 Interworking with Pre-Rel-7 RNC</w:t>
            <w:tab/>
          </w:r>
          <w:hyperlink w:anchor="__RefHeading___Toc288042530">
            <w:r>
              <w:rPr>
                <w:rStyle w:val="IndexLink"/>
              </w:rPr>
              <w:t>10</w:t>
            </w:r>
          </w:hyperlink>
        </w:p>
        <w:p>
          <w:pPr>
            <w:pStyle w:val="Contents9"/>
            <w:tabs>
              <w:tab w:val="clear" w:pos="9639"/>
              <w:tab w:val="right" w:pos="9640" w:leader="dot"/>
            </w:tabs>
            <w:bidi w:val="0"/>
            <w:jc w:val="start"/>
            <w:rPr/>
          </w:pPr>
          <w:r>
            <w:rPr/>
            <w:t>Annex A: Change history</w:t>
            <w:tab/>
          </w:r>
          <w:hyperlink w:anchor="__RefHeading___Toc288042531">
            <w:r>
              <w:rPr>
                <w:rStyle w:val="IndexLink"/>
              </w:rPr>
              <w:t>11</w:t>
            </w:r>
          </w:hyperlink>
          <w:r>
            <w:rPr>
              <w:rStyle w:val="IndexLink"/>
            </w:rPr>
            <w:fldChar w:fldCharType="end"/>
          </w:r>
        </w:p>
      </w:sdtContent>
    </w:sdt>
    <w:p>
      <w:pPr>
        <w:pStyle w:val="Normal"/>
        <w:rPr>
          <w:rFonts w:eastAsia="MS Mincho;Arial Unicode MS"/>
          <w:b/>
          <w:b/>
          <w:sz w:val="22"/>
          <w:szCs w:val="24"/>
          <w:lang w:val="en-US" w:eastAsia="en-US"/>
        </w:rPr>
      </w:pPr>
      <w:r>
        <w:rPr>
          <w:rFonts w:eastAsia="MS Mincho;Arial Unicode MS"/>
          <w:b/>
          <w:sz w:val="22"/>
          <w:szCs w:val="24"/>
          <w:lang w:val="en-US" w:eastAsia="en-US"/>
        </w:rPr>
      </w:r>
      <w:r>
        <w:br w:type="page"/>
      </w:r>
    </w:p>
    <w:p>
      <w:pPr>
        <w:pStyle w:val="Heading1"/>
        <w:bidi w:val="0"/>
        <w:ind w:start="1134" w:hanging="1134"/>
        <w:jc w:val="start"/>
        <w:rPr/>
      </w:pPr>
      <w:bookmarkStart w:id="8" w:name="__RefHeading___Toc288042508"/>
      <w:bookmarkEnd w:id="8"/>
      <w:r>
        <w:rPr/>
        <w:t>Foreword</w:t>
      </w:r>
    </w:p>
    <w:p>
      <w:pPr>
        <w:pStyle w:val="Normal"/>
        <w:rPr/>
      </w:pPr>
      <w:r>
        <w:rPr/>
        <w:t>This Technical Report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bidi w:val="0"/>
        <w:ind w:start="1134" w:hanging="1134"/>
        <w:jc w:val="start"/>
        <w:rPr/>
      </w:pPr>
      <w:bookmarkStart w:id="9" w:name="__RefHeading___Toc288042509"/>
      <w:bookmarkEnd w:id="9"/>
      <w:r>
        <w:rPr/>
        <w:t>1</w:t>
        <w:tab/>
        <w:t>Scope</w:t>
      </w:r>
    </w:p>
    <w:p>
      <w:pPr>
        <w:pStyle w:val="Normal"/>
        <w:rPr/>
      </w:pPr>
      <w:r>
        <w:rPr/>
        <w:t>The present document contains deployment guidelines for the use of direct tunnelling of user plane data between the RNC and the GGSN (earlier known as the One Tunnel approach).</w:t>
      </w:r>
    </w:p>
    <w:p>
      <w:pPr>
        <w:pStyle w:val="Normal"/>
        <w:rPr/>
      </w:pPr>
      <w:r>
        <w:rPr/>
        <w:t xml:space="preserve">This report highlights </w:t>
      </w:r>
      <w:r>
        <w:rPr>
          <w:rFonts w:cs="Arial"/>
          <w:lang w:eastAsia="zh-CN"/>
        </w:rPr>
        <w:t>the impacts of the 3GPP Release 7 Direct Tunnel solution to the current UMTS system in order to guide equipment development and network deployment.</w:t>
      </w:r>
    </w:p>
    <w:p>
      <w:pPr>
        <w:pStyle w:val="Heading1"/>
        <w:bidi w:val="0"/>
        <w:ind w:start="1134" w:hanging="1134"/>
        <w:jc w:val="start"/>
        <w:rPr/>
      </w:pPr>
      <w:bookmarkStart w:id="10" w:name="__RefHeading___Toc288042510"/>
      <w:bookmarkEnd w:id="10"/>
      <w:r>
        <w:rPr/>
        <w:t>2</w:t>
        <w:tab/>
        <w:t>References</w:t>
      </w:r>
    </w:p>
    <w:p>
      <w:pPr>
        <w:pStyle w:val="Normal"/>
        <w:rPr/>
      </w:pPr>
      <w:r>
        <w:rPr/>
        <w:t>The following documents contain provisions which, through reference in this text, constitute provisions of the present document.</w:t>
      </w:r>
    </w:p>
    <w:p>
      <w:pPr>
        <w:pStyle w:val="ListBullet"/>
        <w:numPr>
          <w:ilvl w:val="0"/>
          <w:numId w:val="2"/>
        </w:numPr>
        <w:ind w:start="568" w:hanging="284"/>
        <w:rPr/>
      </w:pPr>
      <w:r>
        <w:rPr/>
        <w:t>References are either specific (identified by date of publication, edition number, version number, etc.) or non</w:t>
        <w:noBreakHyphen/>
        <w:t>specific.</w:t>
      </w:r>
    </w:p>
    <w:p>
      <w:pPr>
        <w:pStyle w:val="ListBullet"/>
        <w:numPr>
          <w:ilvl w:val="0"/>
          <w:numId w:val="2"/>
        </w:numPr>
        <w:ind w:start="568" w:hanging="284"/>
        <w:rPr/>
      </w:pPr>
      <w:r>
        <w:rPr/>
        <w:t>For a specific reference, subsequent revisions do not apply.</w:t>
      </w:r>
    </w:p>
    <w:p>
      <w:pPr>
        <w:pStyle w:val="ListBullet"/>
        <w:numPr>
          <w:ilvl w:val="0"/>
          <w:numId w:val="2"/>
        </w:numPr>
        <w:ind w:start="568" w:hanging="284"/>
        <w:rPr/>
      </w:pPr>
      <w:r>
        <w:rPr/>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TS 23.060: "General Packet Radio Service (GPRS); Service description; Stage 2".</w:t>
      </w:r>
    </w:p>
    <w:p>
      <w:pPr>
        <w:pStyle w:val="EX"/>
        <w:rPr/>
      </w:pPr>
      <w:r>
        <w:rPr/>
        <w:t>[2]</w:t>
        <w:tab/>
        <w:t>3GPP TS 23.107: " Quality of Service (QoS) concept and architecture".</w:t>
      </w:r>
    </w:p>
    <w:p>
      <w:pPr>
        <w:pStyle w:val="EX"/>
        <w:rPr/>
      </w:pPr>
      <w:r>
        <w:rPr/>
        <w:t>[3]</w:t>
        <w:tab/>
        <w:t>3GPP TS 23.203: "Policy and charging control architecture".</w:t>
      </w:r>
    </w:p>
    <w:p>
      <w:pPr>
        <w:pStyle w:val="EX"/>
        <w:rPr/>
      </w:pPr>
      <w:r>
        <w:rPr/>
        <w:t>[4]</w:t>
        <w:tab/>
        <w:t>3GPP TS 33.106: "Lawful interception requirements".</w:t>
      </w:r>
    </w:p>
    <w:p>
      <w:pPr>
        <w:pStyle w:val="EX"/>
        <w:rPr/>
      </w:pPr>
      <w:r>
        <w:rPr/>
        <w:t>[5]</w:t>
        <w:tab/>
        <w:t>3GPP TS 33.107: "3G security; Lawful interception architecture and functions".</w:t>
      </w:r>
    </w:p>
    <w:p>
      <w:pPr>
        <w:pStyle w:val="EX"/>
        <w:rPr/>
      </w:pPr>
      <w:r>
        <w:rPr/>
        <w:t>[6]</w:t>
        <w:tab/>
        <w:t>3GPP TS 33.108: "3G security; Handover interface for Lawful Interception (LI)".</w:t>
      </w:r>
    </w:p>
    <w:p>
      <w:pPr>
        <w:pStyle w:val="Heading1"/>
        <w:bidi w:val="0"/>
        <w:ind w:start="1134" w:hanging="1134"/>
        <w:jc w:val="start"/>
        <w:rPr/>
      </w:pPr>
      <w:bookmarkStart w:id="11" w:name="__RefHeading___Toc288042511"/>
      <w:bookmarkEnd w:id="11"/>
      <w:r>
        <w:rPr/>
        <w:t>3</w:t>
        <w:tab/>
        <w:t>Abbreviations</w:t>
      </w:r>
    </w:p>
    <w:p>
      <w:pPr>
        <w:pStyle w:val="Normal"/>
        <w:keepNext w:val="true"/>
        <w:rPr/>
      </w:pPr>
      <w:r>
        <w:rPr/>
        <w:t>For the purposes of the present document, the following abbreviations apply:</w:t>
      </w:r>
    </w:p>
    <w:p>
      <w:pPr>
        <w:pStyle w:val="EW"/>
        <w:rPr/>
      </w:pPr>
      <w:r>
        <w:rPr/>
        <w:t>DT</w:t>
        <w:tab/>
        <w:t>Direct Tunnel</w:t>
      </w:r>
    </w:p>
    <w:p>
      <w:pPr>
        <w:pStyle w:val="EW"/>
        <w:rPr/>
      </w:pPr>
      <w:r>
        <w:rPr/>
        <w:t>LI</w:t>
        <w:tab/>
        <w:t>Lawful Interception</w:t>
      </w:r>
    </w:p>
    <w:p>
      <w:pPr>
        <w:pStyle w:val="EW"/>
        <w:rPr/>
      </w:pPr>
      <w:r>
        <w:rPr/>
      </w:r>
    </w:p>
    <w:p>
      <w:pPr>
        <w:pStyle w:val="Heading1"/>
        <w:bidi w:val="0"/>
        <w:ind w:start="1134" w:hanging="1134"/>
        <w:jc w:val="start"/>
        <w:rPr/>
      </w:pPr>
      <w:bookmarkStart w:id="12" w:name="__RefHeading___Toc288042512"/>
      <w:bookmarkEnd w:id="12"/>
      <w:r>
        <w:rPr/>
        <w:t>4</w:t>
        <w:tab/>
      </w:r>
      <w:r>
        <w:rPr>
          <w:rFonts w:cs="Arial"/>
          <w:lang w:eastAsia="ko-KR"/>
        </w:rPr>
        <w:t>Direct Tunnel Feature</w:t>
      </w:r>
    </w:p>
    <w:p>
      <w:pPr>
        <w:pStyle w:val="Heading2"/>
        <w:bidi w:val="0"/>
        <w:jc w:val="start"/>
        <w:rPr/>
      </w:pPr>
      <w:bookmarkStart w:id="13" w:name="__RefHeading___Toc288042513"/>
      <w:bookmarkEnd w:id="13"/>
      <w:r>
        <w:rPr/>
        <w:t>4.1</w:t>
        <w:tab/>
        <w:t>General</w:t>
      </w:r>
    </w:p>
    <w:p>
      <w:pPr>
        <w:pStyle w:val="Normal"/>
        <w:rPr/>
      </w:pPr>
      <w:r>
        <w:rPr/>
        <w:t>Direct Tunnel is an optional feature in Iu mode that allows the SGSN to establish a direct user plane tunnel between RAN and GGSN within the PS domain.</w:t>
      </w:r>
    </w:p>
    <w:p>
      <w:pPr>
        <w:pStyle w:val="Normal"/>
        <w:rPr/>
      </w:pPr>
      <w:r>
        <w:rPr/>
        <w:t>The SGSN handles the control plane signalling and makes the decision when to establish a Direct Tunnel. In case of Direct Tunnel, the SGSN provides the RAN with the TEID and user plane address of the GGSN, and provides the GGSN with the TEID and user plane address of the RAN. The detailed procedures are specified in TS 23.060 [1].</w:t>
      </w:r>
    </w:p>
    <w:p>
      <w:pPr>
        <w:pStyle w:val="TH"/>
        <w:rPr/>
      </w:pPr>
      <w:bookmarkStart w:id="14" w:name="_1290833811"/>
      <w:bookmarkEnd w:id="14"/>
      <w:r>
        <w:rPr/>
        <w:object w:dxaOrig="9616" w:dyaOrig="3222">
          <v:shape id="ole_rId7" style="width:480.8pt;height:161.1pt" o:ole="">
            <v:imagedata r:id="rId8" o:title=""/>
          </v:shape>
          <o:OLEObject Type="Embed" ProgID="" ShapeID="ole_rId7" DrawAspect="Content" ObjectID="_1438866795" r:id="rId7"/>
        </w:object>
      </w:r>
    </w:p>
    <w:p>
      <w:pPr>
        <w:pStyle w:val="TF"/>
        <w:rPr/>
      </w:pPr>
      <w:r>
        <w:rPr/>
        <w:t>Figure 4-1: Direct Tunnel concept</w:t>
      </w:r>
    </w:p>
    <w:p>
      <w:pPr>
        <w:pStyle w:val="Heading1"/>
        <w:bidi w:val="0"/>
        <w:ind w:start="1134" w:hanging="1134"/>
        <w:jc w:val="start"/>
        <w:rPr/>
      </w:pPr>
      <w:bookmarkStart w:id="15" w:name="__RefHeading___Toc288042514"/>
      <w:bookmarkEnd w:id="15"/>
      <w:r>
        <w:rPr/>
        <w:t>5</w:t>
        <w:tab/>
      </w:r>
      <w:r>
        <w:rPr>
          <w:rFonts w:cs="Arial"/>
          <w:lang w:eastAsia="ko-KR"/>
        </w:rPr>
        <w:t>Impacts on Functions and Characteristics</w:t>
      </w:r>
    </w:p>
    <w:p>
      <w:pPr>
        <w:pStyle w:val="Heading2"/>
        <w:bidi w:val="0"/>
        <w:jc w:val="start"/>
        <w:rPr/>
      </w:pPr>
      <w:bookmarkStart w:id="16" w:name="__RefHeading___Toc288042515"/>
      <w:bookmarkEnd w:id="16"/>
      <w:r>
        <w:rPr/>
        <w:t>5.1</w:t>
        <w:tab/>
        <w:t>Charging</w:t>
      </w:r>
    </w:p>
    <w:p>
      <w:pPr>
        <w:pStyle w:val="Normal"/>
        <w:rPr/>
      </w:pPr>
      <w:r>
        <w:rPr>
          <w:lang w:bidi="ar-IQ"/>
        </w:rPr>
        <w:t xml:space="preserve">When a Direct Tunnel is active, the SGSN will no longer be able to count data volumes associated with the PDP context for which the Direct Tunnel is established. </w:t>
      </w:r>
      <w:r>
        <w:rPr/>
        <w:t>As a result of activating a Direct Tunnel for a specific PDP context, an inconsistency in the data volumes captured by the SGSN and GGSN will arise for that PDP context.</w:t>
      </w:r>
    </w:p>
    <w:p>
      <w:pPr>
        <w:pStyle w:val="Normal"/>
        <w:rPr/>
      </w:pPr>
      <w:r>
        <w:rPr/>
        <w:t xml:space="preserve">Hence, </w:t>
      </w:r>
      <w:r>
        <w:rPr>
          <w:lang w:bidi="ar-IQ"/>
        </w:rPr>
        <w:t>if Direct Tunnel is active, volume based charging can no longer operate when relying on SGSN charging information alone (e.g. CAMEL pre-paid service or charging only on S-CDRs).</w:t>
      </w:r>
    </w:p>
    <w:p>
      <w:pPr>
        <w:pStyle w:val="Normal"/>
        <w:rPr/>
      </w:pPr>
      <w:r>
        <w:rPr/>
        <w:t>During an upgrade phase when there exist Pre-DT GGSN or Pre-DT RNC in the network there may in some error situations as described in clause 8 occur a discrepancy in CDR closure time between S-CDRs and G-CDRs.</w:t>
      </w:r>
    </w:p>
    <w:p>
      <w:pPr>
        <w:pStyle w:val="Normal"/>
        <w:rPr/>
      </w:pPr>
      <w:r>
        <w:rPr/>
        <w:t xml:space="preserve">However, </w:t>
      </w:r>
      <w:r>
        <w:rPr>
          <w:lang w:eastAsia="zh-CN"/>
        </w:rPr>
        <w:t>no impacts on flow based charging, as defined in TS 23.203 [3], are foreseen.</w:t>
      </w:r>
    </w:p>
    <w:p>
      <w:pPr>
        <w:pStyle w:val="Heading2"/>
        <w:bidi w:val="0"/>
        <w:jc w:val="start"/>
        <w:rPr/>
      </w:pPr>
      <w:bookmarkStart w:id="17" w:name="__RefHeading___Toc288042516"/>
      <w:bookmarkEnd w:id="17"/>
      <w:r>
        <w:rPr/>
        <w:t>5.2</w:t>
        <w:tab/>
      </w:r>
      <w:r>
        <w:rPr>
          <w:rFonts w:cs="Arial"/>
          <w:lang w:eastAsia="zh-CN"/>
        </w:rPr>
        <w:t>Lawful Interception</w:t>
      </w:r>
    </w:p>
    <w:p>
      <w:pPr>
        <w:pStyle w:val="Normal"/>
        <w:rPr/>
      </w:pPr>
      <w:r>
        <w:rPr/>
        <w:t>If a Direct Tunnel is in use, the LI system can only collect the communication content from the GGSN.</w:t>
      </w:r>
    </w:p>
    <w:p>
      <w:pPr>
        <w:pStyle w:val="Normal"/>
        <w:rPr>
          <w:lang w:eastAsia="zh-CN"/>
        </w:rPr>
      </w:pPr>
      <w:r>
        <w:rPr/>
        <w:t>When the LI function in the GGSN is used, some control plane related information, such as SMS and MM-related information can only be collected from the SGSN.</w:t>
      </w:r>
    </w:p>
    <w:p>
      <w:pPr>
        <w:pStyle w:val="Normal"/>
        <w:rPr/>
      </w:pPr>
      <w:r>
        <w:rPr/>
        <w:t>Details for LI are specified in following documents: TS 33.106 [4], TS 33.107 [5], and TS 33.108 [6].</w:t>
      </w:r>
    </w:p>
    <w:p>
      <w:pPr>
        <w:pStyle w:val="Heading2"/>
        <w:bidi w:val="0"/>
        <w:jc w:val="start"/>
        <w:rPr/>
      </w:pPr>
      <w:bookmarkStart w:id="18" w:name="__RefHeading___Toc288042517"/>
      <w:bookmarkEnd w:id="18"/>
      <w:r>
        <w:rPr/>
        <w:t>5.3</w:t>
        <w:tab/>
      </w:r>
      <w:r>
        <w:rPr>
          <w:lang w:eastAsia="zh-CN"/>
        </w:rPr>
        <w:t>CAMEL</w:t>
      </w:r>
    </w:p>
    <w:p>
      <w:pPr>
        <w:pStyle w:val="Normal"/>
        <w:rPr/>
      </w:pPr>
      <w:r>
        <w:rPr/>
        <w:t>Direct Tunnel is not enabled for a subscriber that has controlling PS domain CAMEL services active.</w:t>
      </w:r>
    </w:p>
    <w:p>
      <w:pPr>
        <w:pStyle w:val="Heading2"/>
        <w:bidi w:val="0"/>
        <w:jc w:val="start"/>
        <w:rPr/>
      </w:pPr>
      <w:bookmarkStart w:id="19" w:name="__RefHeading___Toc288042518"/>
      <w:bookmarkEnd w:id="19"/>
      <w:r>
        <w:rPr/>
        <w:t>5.4</w:t>
        <w:tab/>
      </w:r>
      <w:r>
        <w:rPr>
          <w:rFonts w:cs="Arial"/>
          <w:lang w:eastAsia="zh-CN"/>
        </w:rPr>
        <w:t>Error Handling</w:t>
      </w:r>
    </w:p>
    <w:p>
      <w:pPr>
        <w:pStyle w:val="Normal"/>
        <w:rPr>
          <w:lang w:eastAsia="zh-CN"/>
        </w:rPr>
      </w:pPr>
      <w:r>
        <w:rPr>
          <w:lang w:eastAsia="zh-CN"/>
        </w:rPr>
        <w:t>With the Rel-7 Direct Tunnel feature, the GTP-U related error handling has been slightly changed in the GGSN and RNC. For the Error Handling function to work fully correctly, the GGSN and RNC need to be upgraded to support Direct Tunnel. During a deployment phase, the Direct Tunnel feature may however be used without the GGSN and/or the RNC being upgraded. The shortcomings and issues related with this are mainly that the network may experience hanging PDP contexts or inconsistent PDP context data in some rare error cases, e.g. at node failures or restarts. This is further explained in clause 8.</w:t>
      </w:r>
    </w:p>
    <w:p>
      <w:pPr>
        <w:pStyle w:val="Heading1"/>
        <w:bidi w:val="0"/>
        <w:ind w:start="1134" w:hanging="1134"/>
        <w:jc w:val="start"/>
        <w:rPr/>
      </w:pPr>
      <w:bookmarkStart w:id="20" w:name="__RefHeading___Toc288042519"/>
      <w:bookmarkEnd w:id="20"/>
      <w:r>
        <w:rPr>
          <w:lang w:eastAsia="zh-CN"/>
        </w:rPr>
        <w:t>6</w:t>
      </w:r>
      <w:r>
        <w:rPr/>
        <w:tab/>
        <w:t>Impacts on 3GPP Network Entities, Features and Transport Network</w:t>
      </w:r>
    </w:p>
    <w:p>
      <w:pPr>
        <w:pStyle w:val="Heading2"/>
        <w:bidi w:val="0"/>
        <w:jc w:val="start"/>
        <w:rPr/>
      </w:pPr>
      <w:bookmarkStart w:id="21" w:name="__RefHeading___Toc288042520"/>
      <w:bookmarkEnd w:id="21"/>
      <w:r>
        <w:rPr>
          <w:lang w:eastAsia="zh-CN"/>
        </w:rPr>
        <w:t>6</w:t>
      </w:r>
      <w:r>
        <w:rPr/>
        <w:t>.1</w:t>
        <w:tab/>
        <w:t>SGSN</w:t>
      </w:r>
    </w:p>
    <w:p>
      <w:pPr>
        <w:pStyle w:val="Normal"/>
        <w:rPr/>
      </w:pPr>
      <w:r>
        <w:rPr/>
        <w:t xml:space="preserve">The main principle is that whenever </w:t>
      </w:r>
      <w:r>
        <w:rPr>
          <w:lang w:eastAsia="zh-CN"/>
        </w:rPr>
        <w:t xml:space="preserve">a </w:t>
      </w:r>
      <w:r>
        <w:rPr/>
        <w:t xml:space="preserve">RAB </w:t>
      </w:r>
      <w:r>
        <w:rPr>
          <w:lang w:eastAsia="zh-CN"/>
        </w:rPr>
        <w:t>is</w:t>
      </w:r>
      <w:r>
        <w:rPr/>
        <w:t xml:space="preserve"> assigned for a PDP context (or re-assigned) the SGSN decides whether to use a direct user plane tunnel between RNC and GGSN, or, if it needs to handle user plane data and use two tunnels as in earlier 3GPP releases. Further, when a Direct Tunnel was in use and the RAB assigned for a PDP context is released (i.e. the PDP context is preserved) the GTP-U tunnel is (re)established between the GGSN and SGSN in order to be able to handle the downlink packets.</w:t>
      </w:r>
    </w:p>
    <w:p>
      <w:pPr>
        <w:pStyle w:val="Normal"/>
        <w:rPr/>
      </w:pPr>
      <w:r>
        <w:rPr/>
        <w:t>The SGSN needs to decide before every RAB assignment and every SRNS relocation if direct tunnel will be used or not.</w:t>
      </w:r>
    </w:p>
    <w:p>
      <w:pPr>
        <w:pStyle w:val="TH"/>
        <w:rPr/>
      </w:pPr>
      <w:bookmarkStart w:id="22" w:name="_1290833835"/>
      <w:bookmarkEnd w:id="22"/>
      <w:r>
        <w:rPr/>
        <w:object w:dxaOrig="9616" w:dyaOrig="3164">
          <v:shape id="ole_rId9" style="width:480.8pt;height:158.2pt" o:ole="">
            <v:imagedata r:id="rId10" o:title=""/>
          </v:shape>
          <o:OLEObject Type="Embed" ProgID="" ShapeID="ole_rId9" DrawAspect="Content" ObjectID="_1085772959" r:id="rId9"/>
        </w:object>
      </w:r>
    </w:p>
    <w:p>
      <w:pPr>
        <w:pStyle w:val="TF"/>
        <w:rPr>
          <w:lang w:eastAsia="zh-CN"/>
        </w:rPr>
      </w:pPr>
      <w:r>
        <w:rPr/>
        <w:t>Figure 6-1: Connected mode and Idle mode handling</w:t>
      </w:r>
    </w:p>
    <w:p>
      <w:pPr>
        <w:pStyle w:val="Normal"/>
        <w:rPr>
          <w:lang w:eastAsia="zh-CN"/>
        </w:rPr>
      </w:pPr>
      <w:r>
        <w:rPr>
          <w:lang w:eastAsia="zh-CN"/>
        </w:rPr>
        <w:t>In the Intra SGSN Inter-system Change procedure from 3G to 2G, the SGSN needs to perform a PDP Context Update Procedure to establish the tunnel between the 2G SGSN and the GGSN and release the Direct Tunnel between RNC and GGSN.</w:t>
      </w:r>
    </w:p>
    <w:p>
      <w:pPr>
        <w:pStyle w:val="Normal"/>
        <w:rPr/>
      </w:pPr>
      <w:r>
        <w:rPr>
          <w:lang w:eastAsia="zh-CN"/>
        </w:rPr>
        <w:t xml:space="preserve">In the Intra SGSN Inter-system Change procedure from 2G to 3G, the SGSN </w:t>
      </w:r>
      <w:r>
        <w:rPr/>
        <w:t>provides to the RNC the GGSN's Address(es) for User Plane and TEID(s) for Uplink data</w:t>
      </w:r>
      <w:r>
        <w:rPr>
          <w:lang w:eastAsia="zh-CN"/>
        </w:rPr>
        <w:t xml:space="preserve"> in the RAB Assignment Request during the Service Request Procedure. Then the SGSN performs a PDP Context Update Procedure to establish the Direct Tunnel between the RNC and the GGSN and release the tunnel between SGSN and GGSN.</w:t>
      </w:r>
    </w:p>
    <w:p>
      <w:pPr>
        <w:pStyle w:val="Normal"/>
        <w:rPr>
          <w:lang w:eastAsia="zh-CN"/>
        </w:rPr>
      </w:pPr>
      <w:r>
        <w:rPr>
          <w:lang w:eastAsia="zh-CN"/>
        </w:rPr>
        <w:t>Toggling between 2G and 3G might (or might not) be frequent. This may effect the Gn signalling when Direct Tunnel is deployed. It is implementation specific how this is addressed.</w:t>
      </w:r>
    </w:p>
    <w:p>
      <w:pPr>
        <w:pStyle w:val="Heading2"/>
        <w:bidi w:val="0"/>
        <w:jc w:val="start"/>
        <w:rPr/>
      </w:pPr>
      <w:bookmarkStart w:id="23" w:name="__RefHeading___Toc288042521"/>
      <w:bookmarkEnd w:id="23"/>
      <w:r>
        <w:rPr>
          <w:lang w:eastAsia="zh-CN"/>
        </w:rPr>
        <w:t>6</w:t>
      </w:r>
      <w:r>
        <w:rPr/>
        <w:t>.2</w:t>
        <w:tab/>
        <w:t>GGSN</w:t>
      </w:r>
    </w:p>
    <w:p>
      <w:pPr>
        <w:pStyle w:val="Normal"/>
        <w:rPr/>
      </w:pPr>
      <w:r>
        <w:rPr/>
        <w:t>In order to inform the GGSN of the IP address of the RNC and the TEID for the active PDP context, the SGSN will send an Update PDP Context Request message to the GGSN</w:t>
      </w:r>
      <w:r>
        <w:rPr>
          <w:lang w:eastAsia="zh-CN"/>
        </w:rPr>
        <w:t xml:space="preserve"> during every PDP Context Activation procedure for which a Direct Tunnel is established</w:t>
      </w:r>
      <w:r>
        <w:rPr/>
        <w:t>. This message, which is an optional message in two-tunnel system, increases the signalling load on SGSN and GGSN.</w:t>
      </w:r>
    </w:p>
    <w:p>
      <w:pPr>
        <w:pStyle w:val="Normal"/>
        <w:rPr>
          <w:lang w:eastAsia="zh-CN"/>
        </w:rPr>
      </w:pPr>
      <w:r>
        <w:rPr/>
        <w:t xml:space="preserve">RAB release and re-establishment procedures, which become visible to the GGSN in a Direct Tunnel system, also increase the signalling load on SGSN and GGSN. If the radio-link is bad, and the RNC </w:t>
      </w:r>
      <w:r>
        <w:rPr>
          <w:lang w:eastAsia="zh-CN"/>
        </w:rPr>
        <w:t>releases the</w:t>
      </w:r>
      <w:r>
        <w:rPr/>
        <w:t xml:space="preserve"> Iu connection, the frequent RAB release and re-establishment increases the signalling load on SGSN and GGSN. One consequence is that it is useful if the RNC utilises URA-PCH state.</w:t>
      </w:r>
    </w:p>
    <w:p>
      <w:pPr>
        <w:pStyle w:val="Normal"/>
        <w:rPr>
          <w:lang w:eastAsia="zh-CN"/>
        </w:rPr>
      </w:pPr>
      <w:r>
        <w:rPr>
          <w:lang w:eastAsia="zh-CN"/>
        </w:rPr>
        <w:t>Some Intra SGSN procedures, such as Intra SGSN inter RNC, Intra SGSN Inter-system change, and possibly other procedures, which are invisible to the GGSN in two-tunnel system, will become visible to the GGSN and increase the signalling load on both SGSN and GGSN.</w:t>
      </w:r>
    </w:p>
    <w:p>
      <w:pPr>
        <w:pStyle w:val="Normal"/>
        <w:rPr>
          <w:lang w:eastAsia="zh-CN"/>
        </w:rPr>
      </w:pPr>
      <w:r>
        <w:rPr/>
        <w:t>Receipt of the Direct Tunnel Indicator makes the GGSN aware that the SGSN is using a Direct Tunnel.</w:t>
      </w:r>
    </w:p>
    <w:p>
      <w:pPr>
        <w:pStyle w:val="Normal"/>
        <w:rPr>
          <w:lang w:eastAsia="zh-CN"/>
        </w:rPr>
      </w:pPr>
      <w:r>
        <w:rPr>
          <w:lang w:eastAsia="zh-CN"/>
        </w:rPr>
        <w:t>When using Direct Tunnel, if the GGSN receives a GTP-U Error Indication (from the RNC) it shall not release the related PDP context locally but the GGSN shall notify the SGSN that the RAB in RAN is invalid. This needs the GGSN to be updated.</w:t>
      </w:r>
    </w:p>
    <w:p>
      <w:pPr>
        <w:pStyle w:val="NO"/>
        <w:rPr>
          <w:rFonts w:cs="Arial"/>
          <w:lang w:eastAsia="zh-CN"/>
        </w:rPr>
      </w:pPr>
      <w:r>
        <w:rPr>
          <w:rFonts w:cs="Arial"/>
          <w:lang w:eastAsia="zh-CN"/>
        </w:rPr>
        <w:t>NOTE:</w:t>
        <w:tab/>
      </w:r>
      <w:r>
        <w:rPr>
          <w:lang w:eastAsia="zh-CN"/>
        </w:rPr>
        <w:t>During a deployment phase, the Direct Tunnel feature may however be used without the GGSN being upgraded. This is further explained in clause 8.1.</w:t>
      </w:r>
    </w:p>
    <w:p>
      <w:pPr>
        <w:pStyle w:val="Normal"/>
        <w:rPr/>
      </w:pPr>
      <w:r>
        <w:rPr/>
        <w:t>If, when using two tunnels transport network QoS was used on Iu-PS but not on Gn then moving to Direct Tunnel requires the GGSN to implement transport network QoS.</w:t>
      </w:r>
    </w:p>
    <w:p>
      <w:pPr>
        <w:pStyle w:val="Heading2"/>
        <w:bidi w:val="0"/>
        <w:jc w:val="start"/>
        <w:rPr/>
      </w:pPr>
      <w:bookmarkStart w:id="24" w:name="__RefHeading___Toc288042522"/>
      <w:bookmarkEnd w:id="24"/>
      <w:r>
        <w:rPr>
          <w:lang w:eastAsia="zh-CN"/>
        </w:rPr>
        <w:t>6</w:t>
      </w:r>
      <w:r>
        <w:rPr/>
        <w:t>.3</w:t>
        <w:tab/>
        <w:t>RNC</w:t>
      </w:r>
    </w:p>
    <w:p>
      <w:pPr>
        <w:pStyle w:val="Normal"/>
        <w:rPr>
          <w:lang w:eastAsia="zh-CN"/>
        </w:rPr>
      </w:pPr>
      <w:r>
        <w:rPr/>
        <w:t>RNCs that only support ATM transport should support IP transport for the Iu-PS interface. Alternatively a solution as described below in clause 6.4 can be used.</w:t>
      </w:r>
    </w:p>
    <w:p>
      <w:pPr>
        <w:pStyle w:val="Normal"/>
        <w:rPr/>
      </w:pPr>
      <w:r>
        <w:rPr/>
        <w:t>Due to this Direct Tunnel feature, the Error Handling Behaviour of Rel-7 RNC is changed.</w:t>
      </w:r>
    </w:p>
    <w:p>
      <w:pPr>
        <w:pStyle w:val="NO"/>
        <w:rPr>
          <w:rFonts w:cs="Arial"/>
          <w:lang w:eastAsia="zh-CN"/>
        </w:rPr>
      </w:pPr>
      <w:r>
        <w:rPr>
          <w:rFonts w:cs="Arial"/>
          <w:lang w:eastAsia="zh-CN"/>
        </w:rPr>
        <w:t>NOTE:</w:t>
        <w:tab/>
      </w:r>
      <w:r>
        <w:rPr>
          <w:lang w:eastAsia="zh-CN"/>
        </w:rPr>
        <w:t>During a deployment phase, the Direct Tunnel feature may however be used without the RNC being upgraded. This is further explained in clause 8.3.</w:t>
      </w:r>
    </w:p>
    <w:p>
      <w:pPr>
        <w:pStyle w:val="Normal"/>
        <w:rPr/>
      </w:pPr>
      <w:r>
        <w:rPr/>
        <w:t>If, when using two tunnels transport network QoS was used on Gn but not on Iu-PS then moving to Direct Tunnel requires the RNC to implement transport network QoS.</w:t>
      </w:r>
    </w:p>
    <w:p>
      <w:pPr>
        <w:pStyle w:val="Heading2"/>
        <w:bidi w:val="0"/>
        <w:jc w:val="start"/>
        <w:rPr/>
      </w:pPr>
      <w:bookmarkStart w:id="25" w:name="__RefHeading___Toc288042523"/>
      <w:bookmarkEnd w:id="25"/>
      <w:r>
        <w:rPr>
          <w:lang w:eastAsia="zh-CN"/>
        </w:rPr>
        <w:t>6</w:t>
      </w:r>
      <w:r>
        <w:rPr/>
        <w:t>.4</w:t>
        <w:tab/>
        <w:t>IP Backbone Network</w:t>
      </w:r>
    </w:p>
    <w:p>
      <w:pPr>
        <w:pStyle w:val="Normal"/>
        <w:rPr>
          <w:rFonts w:cs="Arial"/>
        </w:rPr>
      </w:pPr>
      <w:r>
        <w:rPr>
          <w:rFonts w:cs="Arial"/>
        </w:rPr>
        <w:t>Within the network area where Direct Tunnel is used, the Iu-PS and Gn transport networks must be made visible to each other, this is a network configuration issue.</w:t>
      </w:r>
    </w:p>
    <w:p>
      <w:pPr>
        <w:pStyle w:val="Normal"/>
        <w:rPr/>
      </w:pPr>
      <w:r>
        <w:rPr/>
        <w:t>This is minor security drawback. The risk could be reduced by using firewall between Iu-PS and Gn networks instead of simple router (this might impact user-plane latency). Only IP traffic to predefined IP-addresses/ports from predefined addresses/ports would be allowed between Iu-PS and Gn networks. Considering network security, a firewall can be deployed between the RNC and the IP network.</w:t>
      </w:r>
    </w:p>
    <w:p>
      <w:pPr>
        <w:pStyle w:val="Normal"/>
        <w:rPr/>
      </w:pPr>
      <w:r>
        <w:rPr/>
        <w:t>For an ATM based Iu-PS, the ATM connection needs to be terminated and "interworked" to IP. The location of the interworking may be within the Iu-PS network or at the edge of the Iu-PS network.</w:t>
      </w:r>
    </w:p>
    <w:p>
      <w:pPr>
        <w:pStyle w:val="Normal"/>
        <w:rPr/>
      </w:pPr>
      <w:r>
        <w:rPr/>
        <w:t>Figure 6-2 shows the connectivity between the Iu-PS network and the Gn (backbone) network.</w:t>
      </w:r>
    </w:p>
    <w:p>
      <w:pPr>
        <w:pStyle w:val="TH"/>
        <w:rPr/>
      </w:pPr>
      <w:bookmarkStart w:id="26" w:name="_1290833856"/>
      <w:bookmarkEnd w:id="26"/>
      <w:r>
        <w:rPr/>
        <w:object w:dxaOrig="4305" w:dyaOrig="1779">
          <v:shape id="ole_rId11" style="width:425.3pt;height:176.2pt" o:ole="">
            <v:imagedata r:id="rId12" o:title=""/>
          </v:shape>
          <o:OLEObject Type="Embed" ProgID="" ShapeID="ole_rId11" DrawAspect="Content" ObjectID="_980657821" r:id="rId11"/>
        </w:object>
      </w:r>
    </w:p>
    <w:p>
      <w:pPr>
        <w:pStyle w:val="TF"/>
        <w:rPr/>
      </w:pPr>
      <w:r>
        <w:rPr/>
        <w:t>Figure 6-2: Connectivity with Iu-PS</w:t>
      </w:r>
    </w:p>
    <w:p>
      <w:pPr>
        <w:pStyle w:val="Heading2"/>
        <w:bidi w:val="0"/>
        <w:jc w:val="start"/>
        <w:rPr>
          <w:lang w:eastAsia="zh-CN"/>
        </w:rPr>
      </w:pPr>
      <w:bookmarkStart w:id="27" w:name="__RefHeading___Toc288042524"/>
      <w:bookmarkEnd w:id="27"/>
      <w:r>
        <w:rPr>
          <w:lang w:eastAsia="zh-CN"/>
        </w:rPr>
        <w:t>6.5</w:t>
        <w:tab/>
        <w:t>IP versions</w:t>
      </w:r>
    </w:p>
    <w:p>
      <w:pPr>
        <w:pStyle w:val="Normal"/>
        <w:rPr>
          <w:lang w:eastAsia="zh-CN"/>
        </w:rPr>
      </w:pPr>
      <w:r>
        <w:rPr>
          <w:rFonts w:cs="Arial"/>
        </w:rPr>
        <w:t>The Iu-PS and Gn transport networks need to be using the same IP version.</w:t>
      </w:r>
    </w:p>
    <w:p>
      <w:pPr>
        <w:pStyle w:val="Heading2"/>
        <w:bidi w:val="0"/>
        <w:jc w:val="start"/>
        <w:rPr/>
      </w:pPr>
      <w:bookmarkStart w:id="28" w:name="__RefHeading___Toc288042525"/>
      <w:bookmarkEnd w:id="28"/>
      <w:r>
        <w:rPr>
          <w:lang w:eastAsia="zh-CN"/>
        </w:rPr>
        <w:t>6</w:t>
      </w:r>
      <w:r>
        <w:rPr>
          <w:lang w:eastAsia="ko-KR"/>
        </w:rPr>
        <w:t>.6</w:t>
        <w:tab/>
        <w:t>QoS Architecture</w:t>
      </w:r>
    </w:p>
    <w:p>
      <w:pPr>
        <w:pStyle w:val="Normal"/>
        <w:rPr>
          <w:rFonts w:cs="Arial"/>
          <w:lang w:eastAsia="ko-KR"/>
        </w:rPr>
      </w:pPr>
      <w:r>
        <w:rPr>
          <w:rFonts w:cs="Arial"/>
          <w:lang w:eastAsia="ko-KR"/>
        </w:rPr>
        <w:t>Currently, UMTS QoS architecture is defined in TS 23.107 [2], which is based on the two tunnel architecture. However, it is believed that this QoS architecture should be updated due to this Direct Tunnel feature.</w:t>
      </w:r>
    </w:p>
    <w:p>
      <w:pPr>
        <w:pStyle w:val="Normal"/>
        <w:rPr>
          <w:lang w:eastAsia="ko-KR"/>
        </w:rPr>
      </w:pPr>
      <w:r>
        <w:rPr>
          <w:rFonts w:cs="Arial"/>
          <w:lang w:eastAsia="ko-KR"/>
        </w:rPr>
        <w:t>The deployment of Direct Tunnel requires consistent QoS treatment on Iu-PS and Gn interfaces.</w:t>
      </w:r>
    </w:p>
    <w:p>
      <w:pPr>
        <w:pStyle w:val="Heading1"/>
        <w:bidi w:val="0"/>
        <w:ind w:start="1134" w:hanging="1134"/>
        <w:jc w:val="start"/>
        <w:rPr/>
      </w:pPr>
      <w:bookmarkStart w:id="29" w:name="__RefHeading___Toc288042526"/>
      <w:bookmarkEnd w:id="29"/>
      <w:r>
        <w:rPr>
          <w:lang w:eastAsia="zh-CN"/>
        </w:rPr>
        <w:t>7</w:t>
      </w:r>
      <w:r>
        <w:rPr/>
        <w:tab/>
      </w:r>
      <w:r>
        <w:rPr>
          <w:rFonts w:cs="Arial"/>
          <w:lang w:eastAsia="ko-KR"/>
        </w:rPr>
        <w:t>Limitations of Direct Tunnel Solution</w:t>
      </w:r>
    </w:p>
    <w:p>
      <w:pPr>
        <w:pStyle w:val="Normal"/>
        <w:rPr/>
      </w:pPr>
      <w:r>
        <w:rPr/>
        <w:t>Direct Tunnel shall not be used in following traffic cases:</w:t>
      </w:r>
    </w:p>
    <w:p>
      <w:pPr>
        <w:pStyle w:val="B1"/>
        <w:rPr/>
      </w:pPr>
      <w:r>
        <w:rPr/>
        <w:t>1)</w:t>
        <w:tab/>
        <w:t>In roaming cases when the GGSN is not in the VPLMN</w:t>
      </w:r>
    </w:p>
    <w:p>
      <w:pPr>
        <w:pStyle w:val="B2"/>
        <w:rPr/>
      </w:pPr>
      <w:r>
        <w:rPr/>
        <w:t>-</w:t>
        <w:tab/>
        <w:t>The SGSN needs to know whether the GGSN is in the same or different PLMN.</w:t>
      </w:r>
    </w:p>
    <w:p>
      <w:pPr>
        <w:pStyle w:val="B1"/>
        <w:rPr/>
      </w:pPr>
      <w:r>
        <w:rPr/>
        <w:t>2)</w:t>
        <w:tab/>
        <w:t>SGSN has received CAMEL Subscription Information in the subscriber profile.</w:t>
      </w:r>
    </w:p>
    <w:p>
      <w:pPr>
        <w:pStyle w:val="B2"/>
        <w:rPr/>
      </w:pPr>
      <w:r>
        <w:rPr/>
        <w:t>-</w:t>
        <w:tab/>
        <w:t>If Direct Tunnel is established then volume reporting from SGSN is not possible as the SGSN no longer has visibility of the User Plane. Since a CAMEL server can invoke volume reporting at anytime during the life time of a PDP Context, the use of Direct Tunnel shall be prohibited for a subscriber whose profile contains CAMEL Subscription Information.</w:t>
      </w:r>
    </w:p>
    <w:p>
      <w:pPr>
        <w:pStyle w:val="B1"/>
        <w:rPr/>
      </w:pPr>
      <w:r>
        <w:rPr/>
        <w:t>3)</w:t>
        <w:tab/>
        <w:t>GGSN does not support GTP protocol version 1.</w:t>
      </w:r>
    </w:p>
    <w:p>
      <w:pPr>
        <w:pStyle w:val="Heading1"/>
        <w:bidi w:val="0"/>
        <w:ind w:start="1134" w:hanging="1134"/>
        <w:jc w:val="start"/>
        <w:rPr>
          <w:lang w:eastAsia="zh-CN"/>
        </w:rPr>
      </w:pPr>
      <w:bookmarkStart w:id="30" w:name="__RefHeading___Toc288042527"/>
      <w:bookmarkEnd w:id="30"/>
      <w:r>
        <w:rPr>
          <w:lang w:eastAsia="zh-CN"/>
        </w:rPr>
        <w:t>8</w:t>
        <w:tab/>
        <w:t>Upgrade considerations</w:t>
      </w:r>
    </w:p>
    <w:p>
      <w:pPr>
        <w:pStyle w:val="Heading2"/>
        <w:bidi w:val="0"/>
        <w:jc w:val="start"/>
        <w:rPr/>
      </w:pPr>
      <w:bookmarkStart w:id="31" w:name="__RefHeading___Toc288042528"/>
      <w:bookmarkEnd w:id="31"/>
      <w:r>
        <w:rPr/>
        <w:t>8.1</w:t>
        <w:tab/>
        <w:t>Interworking with Pre-DT GGSN</w:t>
      </w:r>
    </w:p>
    <w:p>
      <w:pPr>
        <w:pStyle w:val="Normal"/>
        <w:rPr>
          <w:lang w:eastAsia="zh-CN"/>
        </w:rPr>
      </w:pPr>
      <w:r>
        <w:rPr/>
        <w:t>A Pre-DT GGSN is unaware of the Direct Tunnel feature. Therefore, the Pre-DT GGSN cannot differentiate a Direct Tunnel case from a two-tunnel case. If the Pre-DT GGSN receives a GTP Error Indication from the RNC, it will treat this indication as if it came from the SGSN. This means that the Pre-DT GGSN marks the related PDP context as invalid without informing the SGSN. This may result in the PDP Context being deleted in the GGSN and, if the PDP context is the last context for that IP address, the release of the related IP address. When downlink data arrives at this GGSN, the GGSN will discard the data locally if no valid PDP context is found that is able to route the data (e.g. as dictated by allocated UE IP address or by packets filters belonging to installed TFTs). This means e.g. Push services will be blocked in this situation.</w:t>
      </w:r>
    </w:p>
    <w:p>
      <w:pPr>
        <w:pStyle w:val="Normal"/>
        <w:rPr/>
      </w:pPr>
      <w:r>
        <w:rPr/>
        <w:t>In the case that the GGSN marks the related PDP context as invalid, any effected PDP contexts that use Direct Tunnel and have an invalid tunnel in the GGSN will be recovered when the SGSN receives an Iu connection establishment request from the MS as specified in clause "Handling of Un-synchronous States in the UE and the Network" in TS 23.060 [1]. This may take a relatively long time and lead to the services re-establishing on the effected PDP contexts.</w:t>
      </w:r>
    </w:p>
    <w:p>
      <w:pPr>
        <w:pStyle w:val="Normal"/>
        <w:rPr/>
      </w:pPr>
      <w:r>
        <w:rPr/>
        <w:t>In the case that the GGSN deletes the PDP context and releases the related IP address, the effected PDP contexts have to be re-established, which leads to the service re-establishing.</w:t>
      </w:r>
    </w:p>
    <w:p>
      <w:pPr>
        <w:pStyle w:val="Heading2"/>
        <w:bidi w:val="0"/>
        <w:jc w:val="start"/>
        <w:rPr/>
      </w:pPr>
      <w:bookmarkStart w:id="32" w:name="__RefHeading___Toc288042529"/>
      <w:bookmarkEnd w:id="32"/>
      <w:r>
        <w:rPr/>
        <w:t>8.2</w:t>
        <w:tab/>
        <w:t>Interworking with Pre-DT SGSN</w:t>
      </w:r>
    </w:p>
    <w:p>
      <w:pPr>
        <w:pStyle w:val="Normal"/>
        <w:keepNext w:val="true"/>
        <w:keepLines/>
        <w:rPr/>
      </w:pPr>
      <w:r>
        <w:rPr/>
        <w:t xml:space="preserve">In the scenario of Inter-SGSN SRNS Relocation, if the source SGSN is a Pre-DT SGSN, the source SGSN does not include the Direct Tunnel Flags in the Forward Relocation Request message sent to the target SGSN. If the Direct Tunnel Flags are absent, </w:t>
      </w:r>
      <w:r>
        <w:rPr>
          <w:lang w:eastAsia="zh-CN"/>
        </w:rPr>
        <w:t>then</w:t>
      </w:r>
      <w:r>
        <w:rPr/>
        <w:t xml:space="preserve"> the target DT enabled SGSN cannot know if a GPRS CAMEL Subscription Information was present in the subscriber's profile in the old SGSN.</w:t>
      </w:r>
    </w:p>
    <w:p>
      <w:pPr>
        <w:pStyle w:val="Normal"/>
        <w:keepNext w:val="true"/>
        <w:keepLines/>
        <w:rPr/>
      </w:pPr>
      <w:r>
        <w:rPr/>
        <w:t>How a target DT SGSN should react in this case needs to reflect the operator's preferences. For example:</w:t>
      </w:r>
    </w:p>
    <w:p>
      <w:pPr>
        <w:pStyle w:val="B1"/>
        <w:keepNext w:val="true"/>
        <w:keepLines/>
        <w:rPr/>
      </w:pPr>
      <w:r>
        <w:rPr/>
        <w:t>-</w:t>
        <w:tab/>
        <w:t>an operator using CAMEL for PS domain pre-pay might want the target SGSN to wait for the subscriber's profile from the HLR before the Direct Tunnel decisions is made; while</w:t>
      </w:r>
    </w:p>
    <w:p>
      <w:pPr>
        <w:pStyle w:val="B1"/>
        <w:rPr/>
      </w:pPr>
      <w:r>
        <w:rPr/>
        <w:t>-</w:t>
        <w:tab/>
        <w:t>an operator that does not use CAMEL in the PS domain, might want the target SGSN to automatically establish a Direct Tunnel (for non-roaming subscribers).</w:t>
      </w:r>
    </w:p>
    <w:p>
      <w:pPr>
        <w:pStyle w:val="Heading2"/>
        <w:bidi w:val="0"/>
        <w:jc w:val="start"/>
        <w:rPr/>
      </w:pPr>
      <w:bookmarkStart w:id="33" w:name="__RefHeading___Toc288042530"/>
      <w:bookmarkEnd w:id="33"/>
      <w:r>
        <w:rPr/>
        <w:t>8.3</w:t>
        <w:tab/>
        <w:t>Interworking with Pre-Rel-7 RNC</w:t>
      </w:r>
    </w:p>
    <w:p>
      <w:pPr>
        <w:pStyle w:val="Normal"/>
        <w:rPr>
          <w:lang w:eastAsia="zh-CN"/>
        </w:rPr>
      </w:pPr>
      <w:r>
        <w:rPr/>
        <w:t>If a Pre-Rel-7 RNC receives a GTP Error Indication from the GGSN, it will treat it as if it came from the SGSN. This means that the RNC locally releases the RAB without informing the SGSN. The GGSN sent the GTP Error Indication because that PDP Context is not valid at the GGSN, so, when downlink data arrives at the recovered GGSN, the GGSN will discard this data locally. Any such effected PDP contexts that use Direct Tunnel and have no related RAB in the RNC will be recovered when the SGSN receives an Iu connection establishment request from the MS as specified in clause "Handling of Un-synchronous States in the UE and the Network" in TS 23.060 [1]. This may take a relative long time and lead to the services re-establishing on the effected PDP contexts.</w:t>
      </w:r>
      <w:r>
        <w:br w:type="page"/>
      </w:r>
    </w:p>
    <w:p>
      <w:pPr>
        <w:pStyle w:val="Heading9"/>
        <w:bidi w:val="0"/>
        <w:jc w:val="start"/>
        <w:rPr/>
      </w:pPr>
      <w:bookmarkStart w:id="34" w:name="__RefHeading___Toc288042531"/>
      <w:bookmarkStart w:id="35" w:name="historyclause"/>
      <w:bookmarkEnd w:id="34"/>
      <w:bookmarkEnd w:id="35"/>
      <w:r>
        <w:rPr/>
        <w:t xml:space="preserve">Annex </w:t>
      </w:r>
      <w:r>
        <w:rPr>
          <w:lang w:eastAsia="zh-CN"/>
        </w:rPr>
        <w:t>A</w:t>
      </w:r>
      <w:r>
        <w:rPr/>
        <w:t>:</w:t>
        <w:br/>
        <w:t>Change history</w:t>
      </w:r>
    </w:p>
    <w:tbl>
      <w:tblPr>
        <w:tblW w:w="9654" w:type="dxa"/>
        <w:jc w:val="start"/>
        <w:tblInd w:w="40" w:type="dxa"/>
        <w:tblCellMar>
          <w:top w:w="0" w:type="dxa"/>
          <w:start w:w="40" w:type="dxa"/>
          <w:bottom w:w="0" w:type="dxa"/>
          <w:end w:w="40" w:type="dxa"/>
        </w:tblCellMar>
      </w:tblPr>
      <w:tblGrid>
        <w:gridCol w:w="800"/>
        <w:gridCol w:w="800"/>
        <w:gridCol w:w="901"/>
        <w:gridCol w:w="426"/>
        <w:gridCol w:w="428"/>
        <w:gridCol w:w="4867"/>
        <w:gridCol w:w="709"/>
        <w:gridCol w:w="723"/>
      </w:tblGrid>
      <w:tr>
        <w:trPr>
          <w:cantSplit w:val="true"/>
        </w:trPr>
        <w:tc>
          <w:tcPr>
            <w:tcW w:w="9654" w:type="dxa"/>
            <w:gridSpan w:val="8"/>
            <w:tcBorders>
              <w:top w:val="single" w:sz="6" w:space="0" w:color="000000"/>
              <w:start w:val="single" w:sz="6" w:space="0" w:color="000000"/>
              <w:end w:val="single" w:sz="6" w:space="0" w:color="000000"/>
            </w:tcBorders>
            <w:shd w:fill="FFFFFF" w:val="clear"/>
          </w:tcPr>
          <w:p>
            <w:pPr>
              <w:pStyle w:val="TAH"/>
              <w:rPr>
                <w:sz w:val="16"/>
              </w:rPr>
            </w:pPr>
            <w:r>
              <w:rPr/>
              <w:t>Change history</w:t>
            </w:r>
          </w:p>
        </w:tc>
      </w:tr>
      <w:tr>
        <w:trPr/>
        <w:tc>
          <w:tcPr>
            <w:tcW w:w="800"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Date</w:t>
            </w:r>
          </w:p>
        </w:tc>
        <w:tc>
          <w:tcPr>
            <w:tcW w:w="800"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TSG #</w:t>
            </w:r>
          </w:p>
        </w:tc>
        <w:tc>
          <w:tcPr>
            <w:tcW w:w="901"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TSG Doc.</w:t>
            </w:r>
          </w:p>
        </w:tc>
        <w:tc>
          <w:tcPr>
            <w:tcW w:w="426"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CR</w:t>
            </w:r>
          </w:p>
        </w:tc>
        <w:tc>
          <w:tcPr>
            <w:tcW w:w="428"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Rev</w:t>
            </w:r>
          </w:p>
        </w:tc>
        <w:tc>
          <w:tcPr>
            <w:tcW w:w="4867"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Subject/Comment</w:t>
            </w:r>
          </w:p>
        </w:tc>
        <w:tc>
          <w:tcPr>
            <w:tcW w:w="709"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Old</w:t>
            </w:r>
          </w:p>
        </w:tc>
        <w:tc>
          <w:tcPr>
            <w:tcW w:w="723" w:type="dxa"/>
            <w:tcBorders>
              <w:top w:val="single" w:sz="6" w:space="0" w:color="000000"/>
              <w:start w:val="single" w:sz="6" w:space="0" w:color="000000"/>
              <w:bottom w:val="single" w:sz="6" w:space="0" w:color="000000"/>
              <w:end w:val="single" w:sz="6" w:space="0" w:color="000000"/>
            </w:tcBorders>
            <w:shd w:fill="E5E5E5" w:val="clear"/>
          </w:tcPr>
          <w:p>
            <w:pPr>
              <w:pStyle w:val="TAL"/>
              <w:rPr>
                <w:b/>
                <w:b/>
                <w:sz w:val="16"/>
              </w:rPr>
            </w:pPr>
            <w:r>
              <w:rPr>
                <w:b/>
                <w:sz w:val="16"/>
              </w:rPr>
              <w:t>New</w:t>
            </w:r>
          </w:p>
        </w:tc>
      </w:tr>
      <w:tr>
        <w:trPr/>
        <w:tc>
          <w:tcPr>
            <w:tcW w:w="800" w:type="dxa"/>
            <w:tcBorders>
              <w:top w:val="single" w:sz="6" w:space="0" w:color="000000"/>
              <w:start w:val="single" w:sz="6" w:space="0" w:color="000000"/>
              <w:bottom w:val="single" w:sz="12" w:space="0" w:color="000000"/>
            </w:tcBorders>
            <w:shd w:fill="FFFFFF" w:val="clear"/>
          </w:tcPr>
          <w:p>
            <w:pPr>
              <w:pStyle w:val="TAL"/>
              <w:rPr>
                <w:sz w:val="16"/>
                <w:szCs w:val="16"/>
                <w:lang w:eastAsia="zh-CN"/>
              </w:rPr>
            </w:pPr>
            <w:r>
              <w:rPr>
                <w:sz w:val="16"/>
                <w:szCs w:val="16"/>
                <w:lang w:eastAsia="zh-CN"/>
              </w:rPr>
              <w:t>2007-05</w:t>
            </w:r>
          </w:p>
        </w:tc>
        <w:tc>
          <w:tcPr>
            <w:tcW w:w="800" w:type="dxa"/>
            <w:tcBorders>
              <w:top w:val="single" w:sz="6" w:space="0" w:color="000000"/>
              <w:start w:val="single" w:sz="6" w:space="0" w:color="000000"/>
              <w:bottom w:val="single" w:sz="12" w:space="0" w:color="000000"/>
            </w:tcBorders>
            <w:shd w:fill="FFFFFF" w:val="clear"/>
          </w:tcPr>
          <w:p>
            <w:pPr>
              <w:pStyle w:val="TAL"/>
              <w:rPr>
                <w:sz w:val="16"/>
                <w:szCs w:val="16"/>
                <w:lang w:eastAsia="zh-CN"/>
              </w:rPr>
            </w:pPr>
            <w:r>
              <w:rPr>
                <w:sz w:val="16"/>
                <w:szCs w:val="16"/>
                <w:lang w:eastAsia="zh-CN"/>
              </w:rPr>
              <w:t>SP-36</w:t>
            </w:r>
          </w:p>
        </w:tc>
        <w:tc>
          <w:tcPr>
            <w:tcW w:w="901" w:type="dxa"/>
            <w:tcBorders>
              <w:top w:val="single" w:sz="6" w:space="0" w:color="000000"/>
              <w:start w:val="single" w:sz="6" w:space="0" w:color="000000"/>
              <w:bottom w:val="single" w:sz="12" w:space="0" w:color="000000"/>
            </w:tcBorders>
            <w:shd w:fill="FFFFFF" w:val="clear"/>
          </w:tcPr>
          <w:p>
            <w:pPr>
              <w:pStyle w:val="TAL"/>
              <w:rPr>
                <w:sz w:val="16"/>
                <w:szCs w:val="16"/>
              </w:rPr>
            </w:pPr>
            <w:r>
              <w:rPr>
                <w:sz w:val="16"/>
                <w:szCs w:val="16"/>
              </w:rPr>
              <w:t>SP-070404</w:t>
            </w:r>
          </w:p>
        </w:tc>
        <w:tc>
          <w:tcPr>
            <w:tcW w:w="426" w:type="dxa"/>
            <w:tcBorders>
              <w:top w:val="single" w:sz="6" w:space="0" w:color="000000"/>
              <w:start w:val="single" w:sz="6" w:space="0" w:color="000000"/>
              <w:bottom w:val="single" w:sz="12" w:space="0" w:color="000000"/>
            </w:tcBorders>
            <w:shd w:fill="FFFFFF" w:val="clear"/>
          </w:tcPr>
          <w:p>
            <w:pPr>
              <w:pStyle w:val="TAL"/>
              <w:rPr>
                <w:sz w:val="16"/>
                <w:szCs w:val="16"/>
              </w:rPr>
            </w:pPr>
            <w:r>
              <w:rPr>
                <w:sz w:val="16"/>
                <w:szCs w:val="16"/>
              </w:rPr>
              <w:t>-</w:t>
            </w:r>
          </w:p>
        </w:tc>
        <w:tc>
          <w:tcPr>
            <w:tcW w:w="428" w:type="dxa"/>
            <w:tcBorders>
              <w:top w:val="single" w:sz="6" w:space="0" w:color="000000"/>
              <w:start w:val="single" w:sz="6" w:space="0" w:color="000000"/>
              <w:bottom w:val="single" w:sz="12" w:space="0" w:color="000000"/>
            </w:tcBorders>
            <w:shd w:fill="FFFFFF" w:val="clear"/>
          </w:tcPr>
          <w:p>
            <w:pPr>
              <w:pStyle w:val="TAL"/>
              <w:rPr>
                <w:sz w:val="16"/>
                <w:szCs w:val="16"/>
              </w:rPr>
            </w:pPr>
            <w:r>
              <w:rPr>
                <w:sz w:val="16"/>
                <w:szCs w:val="16"/>
              </w:rPr>
              <w:t>-</w:t>
            </w:r>
          </w:p>
        </w:tc>
        <w:tc>
          <w:tcPr>
            <w:tcW w:w="4867" w:type="dxa"/>
            <w:tcBorders>
              <w:top w:val="single" w:sz="6" w:space="0" w:color="000000"/>
              <w:start w:val="single" w:sz="6" w:space="0" w:color="000000"/>
              <w:bottom w:val="single" w:sz="12" w:space="0" w:color="000000"/>
            </w:tcBorders>
            <w:shd w:fill="FFFFFF" w:val="clear"/>
          </w:tcPr>
          <w:p>
            <w:pPr>
              <w:pStyle w:val="TAL"/>
              <w:rPr>
                <w:sz w:val="16"/>
                <w:szCs w:val="16"/>
              </w:rPr>
            </w:pPr>
            <w:r>
              <w:rPr>
                <w:sz w:val="16"/>
                <w:szCs w:val="16"/>
              </w:rPr>
              <w:t>MCC editing of draft for presentation to TSG SA for approval</w:t>
            </w:r>
          </w:p>
        </w:tc>
        <w:tc>
          <w:tcPr>
            <w:tcW w:w="709" w:type="dxa"/>
            <w:tcBorders>
              <w:top w:val="single" w:sz="6" w:space="0" w:color="000000"/>
              <w:start w:val="single" w:sz="6" w:space="0" w:color="000000"/>
              <w:bottom w:val="single" w:sz="12" w:space="0" w:color="000000"/>
            </w:tcBorders>
            <w:shd w:fill="FFFFFF" w:val="clear"/>
          </w:tcPr>
          <w:p>
            <w:pPr>
              <w:pStyle w:val="TAL"/>
              <w:rPr>
                <w:sz w:val="16"/>
                <w:szCs w:val="16"/>
              </w:rPr>
            </w:pPr>
            <w:r>
              <w:rPr>
                <w:sz w:val="16"/>
                <w:szCs w:val="16"/>
              </w:rPr>
              <w:t>0.1.0</w:t>
            </w:r>
          </w:p>
        </w:tc>
        <w:tc>
          <w:tcPr>
            <w:tcW w:w="723" w:type="dxa"/>
            <w:tcBorders>
              <w:top w:val="single" w:sz="6" w:space="0" w:color="000000"/>
              <w:start w:val="single" w:sz="6" w:space="0" w:color="000000"/>
              <w:bottom w:val="single" w:sz="12" w:space="0" w:color="000000"/>
              <w:end w:val="single" w:sz="6" w:space="0" w:color="000000"/>
            </w:tcBorders>
            <w:shd w:fill="FFFFFF" w:val="clear"/>
          </w:tcPr>
          <w:p>
            <w:pPr>
              <w:pStyle w:val="TAL"/>
              <w:rPr>
                <w:sz w:val="16"/>
                <w:szCs w:val="16"/>
              </w:rPr>
            </w:pPr>
            <w:r>
              <w:rPr>
                <w:sz w:val="16"/>
                <w:szCs w:val="16"/>
              </w:rPr>
              <w:t>1.0.0</w:t>
            </w:r>
          </w:p>
        </w:tc>
      </w:tr>
      <w:tr>
        <w:trPr/>
        <w:tc>
          <w:tcPr>
            <w:tcW w:w="800" w:type="dxa"/>
            <w:tcBorders>
              <w:top w:val="single" w:sz="12" w:space="0" w:color="000000"/>
              <w:start w:val="single" w:sz="6" w:space="0" w:color="000000"/>
              <w:bottom w:val="single" w:sz="6" w:space="0" w:color="000000"/>
            </w:tcBorders>
            <w:shd w:fill="FFFFFF" w:val="clear"/>
          </w:tcPr>
          <w:p>
            <w:pPr>
              <w:pStyle w:val="TAL"/>
              <w:rPr>
                <w:sz w:val="16"/>
                <w:szCs w:val="16"/>
                <w:lang w:eastAsia="zh-CN"/>
              </w:rPr>
            </w:pPr>
            <w:r>
              <w:rPr>
                <w:sz w:val="16"/>
                <w:szCs w:val="16"/>
                <w:lang w:eastAsia="zh-CN"/>
              </w:rPr>
              <w:t>2007-06</w:t>
            </w:r>
          </w:p>
        </w:tc>
        <w:tc>
          <w:tcPr>
            <w:tcW w:w="800" w:type="dxa"/>
            <w:tcBorders>
              <w:top w:val="single" w:sz="12" w:space="0" w:color="000000"/>
              <w:start w:val="single" w:sz="6" w:space="0" w:color="000000"/>
              <w:bottom w:val="single" w:sz="6" w:space="0" w:color="000000"/>
            </w:tcBorders>
            <w:shd w:fill="FFFFFF" w:val="clear"/>
          </w:tcPr>
          <w:p>
            <w:pPr>
              <w:pStyle w:val="TAL"/>
              <w:rPr>
                <w:sz w:val="16"/>
                <w:szCs w:val="16"/>
                <w:lang w:eastAsia="zh-CN"/>
              </w:rPr>
            </w:pPr>
            <w:r>
              <w:rPr>
                <w:sz w:val="16"/>
                <w:szCs w:val="16"/>
                <w:lang w:eastAsia="zh-CN"/>
              </w:rPr>
              <w:t>-</w:t>
            </w:r>
          </w:p>
        </w:tc>
        <w:tc>
          <w:tcPr>
            <w:tcW w:w="901"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w:t>
            </w:r>
          </w:p>
        </w:tc>
        <w:tc>
          <w:tcPr>
            <w:tcW w:w="426"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w:t>
            </w:r>
          </w:p>
        </w:tc>
        <w:tc>
          <w:tcPr>
            <w:tcW w:w="428"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w:t>
            </w:r>
          </w:p>
        </w:tc>
        <w:tc>
          <w:tcPr>
            <w:tcW w:w="4867"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Approved at SP-36 and updated to version 7.0.0</w:t>
            </w:r>
          </w:p>
        </w:tc>
        <w:tc>
          <w:tcPr>
            <w:tcW w:w="709"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1.0.0</w:t>
            </w:r>
          </w:p>
        </w:tc>
        <w:tc>
          <w:tcPr>
            <w:tcW w:w="723" w:type="dxa"/>
            <w:tcBorders>
              <w:top w:val="single" w:sz="12" w:space="0" w:color="000000"/>
              <w:start w:val="single" w:sz="6" w:space="0" w:color="000000"/>
              <w:bottom w:val="single" w:sz="6" w:space="0" w:color="000000"/>
              <w:end w:val="single" w:sz="6" w:space="0" w:color="000000"/>
            </w:tcBorders>
            <w:shd w:fill="FFFFFF" w:val="clear"/>
          </w:tcPr>
          <w:p>
            <w:pPr>
              <w:pStyle w:val="TAL"/>
              <w:rPr>
                <w:sz w:val="16"/>
                <w:szCs w:val="16"/>
              </w:rPr>
            </w:pPr>
            <w:r>
              <w:rPr>
                <w:sz w:val="16"/>
                <w:szCs w:val="16"/>
              </w:rPr>
              <w:t>7.0.0</w:t>
            </w:r>
          </w:p>
        </w:tc>
      </w:tr>
      <w:tr>
        <w:trPr/>
        <w:tc>
          <w:tcPr>
            <w:tcW w:w="800" w:type="dxa"/>
            <w:tcBorders>
              <w:top w:val="single" w:sz="12" w:space="0" w:color="000000"/>
              <w:start w:val="single" w:sz="6" w:space="0" w:color="000000"/>
              <w:bottom w:val="single" w:sz="6" w:space="0" w:color="000000"/>
            </w:tcBorders>
            <w:shd w:fill="FFFFFF" w:val="clear"/>
          </w:tcPr>
          <w:p>
            <w:pPr>
              <w:pStyle w:val="TAL"/>
              <w:rPr>
                <w:sz w:val="16"/>
                <w:szCs w:val="16"/>
                <w:lang w:eastAsia="zh-CN"/>
              </w:rPr>
            </w:pPr>
            <w:r>
              <w:rPr>
                <w:sz w:val="16"/>
                <w:szCs w:val="16"/>
                <w:lang w:eastAsia="zh-CN"/>
              </w:rPr>
              <w:t>2008-12</w:t>
            </w:r>
          </w:p>
        </w:tc>
        <w:tc>
          <w:tcPr>
            <w:tcW w:w="800" w:type="dxa"/>
            <w:tcBorders>
              <w:top w:val="single" w:sz="12" w:space="0" w:color="000000"/>
              <w:start w:val="single" w:sz="6" w:space="0" w:color="000000"/>
              <w:bottom w:val="single" w:sz="6" w:space="0" w:color="000000"/>
            </w:tcBorders>
            <w:shd w:fill="FFFFFF" w:val="clear"/>
          </w:tcPr>
          <w:p>
            <w:pPr>
              <w:pStyle w:val="TAL"/>
              <w:rPr>
                <w:sz w:val="16"/>
                <w:szCs w:val="16"/>
                <w:lang w:eastAsia="zh-CN"/>
              </w:rPr>
            </w:pPr>
            <w:r>
              <w:rPr>
                <w:sz w:val="16"/>
                <w:szCs w:val="16"/>
                <w:lang w:eastAsia="zh-CN"/>
              </w:rPr>
              <w:t>SP-42</w:t>
            </w:r>
          </w:p>
        </w:tc>
        <w:tc>
          <w:tcPr>
            <w:tcW w:w="901"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w:t>
            </w:r>
          </w:p>
        </w:tc>
        <w:tc>
          <w:tcPr>
            <w:tcW w:w="426"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w:t>
            </w:r>
          </w:p>
        </w:tc>
        <w:tc>
          <w:tcPr>
            <w:tcW w:w="428"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w:t>
            </w:r>
          </w:p>
        </w:tc>
        <w:tc>
          <w:tcPr>
            <w:tcW w:w="4867"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Update to Rel-8 version (MCC)</w:t>
            </w:r>
          </w:p>
        </w:tc>
        <w:tc>
          <w:tcPr>
            <w:tcW w:w="709"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7.0.0</w:t>
            </w:r>
          </w:p>
        </w:tc>
        <w:tc>
          <w:tcPr>
            <w:tcW w:w="723" w:type="dxa"/>
            <w:tcBorders>
              <w:top w:val="single" w:sz="12" w:space="0" w:color="000000"/>
              <w:start w:val="single" w:sz="6" w:space="0" w:color="000000"/>
              <w:bottom w:val="single" w:sz="6" w:space="0" w:color="000000"/>
              <w:end w:val="single" w:sz="6" w:space="0" w:color="000000"/>
            </w:tcBorders>
            <w:shd w:fill="FFFFFF" w:val="clear"/>
          </w:tcPr>
          <w:p>
            <w:pPr>
              <w:pStyle w:val="TAL"/>
              <w:rPr>
                <w:sz w:val="16"/>
                <w:szCs w:val="16"/>
              </w:rPr>
            </w:pPr>
            <w:r>
              <w:rPr>
                <w:sz w:val="16"/>
                <w:szCs w:val="16"/>
              </w:rPr>
              <w:t>8.0.0</w:t>
            </w:r>
          </w:p>
        </w:tc>
      </w:tr>
      <w:tr>
        <w:trPr/>
        <w:tc>
          <w:tcPr>
            <w:tcW w:w="800" w:type="dxa"/>
            <w:tcBorders>
              <w:top w:val="single" w:sz="12" w:space="0" w:color="000000"/>
              <w:start w:val="single" w:sz="6" w:space="0" w:color="000000"/>
              <w:bottom w:val="single" w:sz="6" w:space="0" w:color="000000"/>
            </w:tcBorders>
            <w:shd w:fill="FFFFFF" w:val="clear"/>
          </w:tcPr>
          <w:p>
            <w:pPr>
              <w:pStyle w:val="TAL"/>
              <w:rPr>
                <w:sz w:val="16"/>
                <w:szCs w:val="16"/>
                <w:lang w:eastAsia="zh-CN"/>
              </w:rPr>
            </w:pPr>
            <w:r>
              <w:rPr>
                <w:sz w:val="16"/>
                <w:szCs w:val="16"/>
                <w:lang w:eastAsia="zh-CN"/>
              </w:rPr>
              <w:t>2009-12</w:t>
            </w:r>
          </w:p>
        </w:tc>
        <w:tc>
          <w:tcPr>
            <w:tcW w:w="800" w:type="dxa"/>
            <w:tcBorders>
              <w:top w:val="single" w:sz="12" w:space="0" w:color="000000"/>
              <w:start w:val="single" w:sz="6" w:space="0" w:color="000000"/>
              <w:bottom w:val="single" w:sz="6" w:space="0" w:color="000000"/>
            </w:tcBorders>
            <w:shd w:fill="FFFFFF" w:val="clear"/>
          </w:tcPr>
          <w:p>
            <w:pPr>
              <w:pStyle w:val="TAL"/>
              <w:rPr>
                <w:sz w:val="16"/>
                <w:szCs w:val="16"/>
                <w:lang w:eastAsia="zh-CN"/>
              </w:rPr>
            </w:pPr>
            <w:r>
              <w:rPr>
                <w:sz w:val="16"/>
                <w:szCs w:val="16"/>
                <w:lang w:eastAsia="zh-CN"/>
              </w:rPr>
              <w:t>SP-46</w:t>
            </w:r>
          </w:p>
        </w:tc>
        <w:tc>
          <w:tcPr>
            <w:tcW w:w="901"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w:t>
            </w:r>
          </w:p>
        </w:tc>
        <w:tc>
          <w:tcPr>
            <w:tcW w:w="426"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w:t>
            </w:r>
          </w:p>
        </w:tc>
        <w:tc>
          <w:tcPr>
            <w:tcW w:w="428"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w:t>
            </w:r>
          </w:p>
        </w:tc>
        <w:tc>
          <w:tcPr>
            <w:tcW w:w="4867"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Update to Rel-9 version (MCC)</w:t>
            </w:r>
          </w:p>
        </w:tc>
        <w:tc>
          <w:tcPr>
            <w:tcW w:w="709"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8.0.0</w:t>
            </w:r>
          </w:p>
        </w:tc>
        <w:tc>
          <w:tcPr>
            <w:tcW w:w="723" w:type="dxa"/>
            <w:tcBorders>
              <w:top w:val="single" w:sz="12" w:space="0" w:color="000000"/>
              <w:start w:val="single" w:sz="6" w:space="0" w:color="000000"/>
              <w:bottom w:val="single" w:sz="6" w:space="0" w:color="000000"/>
              <w:end w:val="single" w:sz="6" w:space="0" w:color="000000"/>
            </w:tcBorders>
            <w:shd w:fill="FFFFFF" w:val="clear"/>
          </w:tcPr>
          <w:p>
            <w:pPr>
              <w:pStyle w:val="TAL"/>
              <w:rPr>
                <w:sz w:val="16"/>
                <w:szCs w:val="16"/>
              </w:rPr>
            </w:pPr>
            <w:r>
              <w:rPr>
                <w:sz w:val="16"/>
                <w:szCs w:val="16"/>
              </w:rPr>
              <w:t>9.0.0</w:t>
            </w:r>
          </w:p>
        </w:tc>
      </w:tr>
      <w:tr>
        <w:trPr/>
        <w:tc>
          <w:tcPr>
            <w:tcW w:w="800" w:type="dxa"/>
            <w:tcBorders>
              <w:top w:val="single" w:sz="12" w:space="0" w:color="000000"/>
              <w:start w:val="single" w:sz="6" w:space="0" w:color="000000"/>
              <w:bottom w:val="single" w:sz="6" w:space="0" w:color="000000"/>
            </w:tcBorders>
            <w:shd w:fill="FFFFFF" w:val="clear"/>
          </w:tcPr>
          <w:p>
            <w:pPr>
              <w:pStyle w:val="TAL"/>
              <w:rPr>
                <w:sz w:val="16"/>
                <w:szCs w:val="16"/>
                <w:lang w:eastAsia="zh-CN"/>
              </w:rPr>
            </w:pPr>
            <w:r>
              <w:rPr>
                <w:sz w:val="16"/>
                <w:szCs w:val="16"/>
                <w:lang w:eastAsia="zh-CN"/>
              </w:rPr>
              <w:t>2011-03</w:t>
            </w:r>
          </w:p>
        </w:tc>
        <w:tc>
          <w:tcPr>
            <w:tcW w:w="800" w:type="dxa"/>
            <w:tcBorders>
              <w:top w:val="single" w:sz="12" w:space="0" w:color="000000"/>
              <w:start w:val="single" w:sz="6" w:space="0" w:color="000000"/>
              <w:bottom w:val="single" w:sz="6" w:space="0" w:color="000000"/>
            </w:tcBorders>
            <w:shd w:fill="FFFFFF" w:val="clear"/>
          </w:tcPr>
          <w:p>
            <w:pPr>
              <w:pStyle w:val="TAL"/>
              <w:rPr/>
            </w:pPr>
            <w:r>
              <w:rPr>
                <w:sz w:val="16"/>
                <w:szCs w:val="16"/>
                <w:lang w:eastAsia="zh-CN"/>
              </w:rPr>
              <w:t>SP-51</w:t>
            </w:r>
          </w:p>
        </w:tc>
        <w:tc>
          <w:tcPr>
            <w:tcW w:w="901"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w:t>
            </w:r>
          </w:p>
        </w:tc>
        <w:tc>
          <w:tcPr>
            <w:tcW w:w="426"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w:t>
            </w:r>
          </w:p>
        </w:tc>
        <w:tc>
          <w:tcPr>
            <w:tcW w:w="428"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w:t>
            </w:r>
          </w:p>
        </w:tc>
        <w:tc>
          <w:tcPr>
            <w:tcW w:w="4867"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Update to Rel-10 version (MCC)</w:t>
            </w:r>
          </w:p>
        </w:tc>
        <w:tc>
          <w:tcPr>
            <w:tcW w:w="709"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9.0.0</w:t>
            </w:r>
          </w:p>
        </w:tc>
        <w:tc>
          <w:tcPr>
            <w:tcW w:w="723" w:type="dxa"/>
            <w:tcBorders>
              <w:top w:val="single" w:sz="12" w:space="0" w:color="000000"/>
              <w:start w:val="single" w:sz="6" w:space="0" w:color="000000"/>
              <w:bottom w:val="single" w:sz="6" w:space="0" w:color="000000"/>
              <w:end w:val="single" w:sz="6" w:space="0" w:color="000000"/>
            </w:tcBorders>
            <w:shd w:fill="FFFFFF" w:val="clear"/>
          </w:tcPr>
          <w:p>
            <w:pPr>
              <w:pStyle w:val="TAL"/>
              <w:rPr>
                <w:sz w:val="16"/>
                <w:szCs w:val="16"/>
              </w:rPr>
            </w:pPr>
            <w:r>
              <w:rPr>
                <w:sz w:val="16"/>
                <w:szCs w:val="16"/>
              </w:rPr>
              <w:t>10.0.0</w:t>
            </w:r>
          </w:p>
        </w:tc>
      </w:tr>
      <w:tr>
        <w:trPr/>
        <w:tc>
          <w:tcPr>
            <w:tcW w:w="800" w:type="dxa"/>
            <w:tcBorders>
              <w:top w:val="single" w:sz="6" w:space="0" w:color="000000"/>
              <w:start w:val="single" w:sz="6" w:space="0" w:color="000000"/>
              <w:bottom w:val="single" w:sz="6" w:space="0" w:color="000000"/>
            </w:tcBorders>
            <w:shd w:fill="FFFFFF" w:val="clear"/>
          </w:tcPr>
          <w:p>
            <w:pPr>
              <w:pStyle w:val="TAL"/>
              <w:snapToGrid w:val="false"/>
              <w:rPr>
                <w:sz w:val="16"/>
                <w:szCs w:val="16"/>
                <w:lang w:eastAsia="zh-CN"/>
              </w:rPr>
            </w:pPr>
            <w:r>
              <w:rPr>
                <w:sz w:val="16"/>
                <w:szCs w:val="16"/>
                <w:lang w:eastAsia="zh-CN"/>
              </w:rPr>
            </w:r>
          </w:p>
        </w:tc>
        <w:tc>
          <w:tcPr>
            <w:tcW w:w="800" w:type="dxa"/>
            <w:tcBorders>
              <w:top w:val="single" w:sz="6" w:space="0" w:color="000000"/>
              <w:start w:val="single" w:sz="6" w:space="0" w:color="000000"/>
              <w:bottom w:val="single" w:sz="6" w:space="0" w:color="000000"/>
            </w:tcBorders>
            <w:shd w:fill="FFFFFF" w:val="clear"/>
          </w:tcPr>
          <w:p>
            <w:pPr>
              <w:pStyle w:val="TAL"/>
              <w:snapToGrid w:val="false"/>
              <w:rPr>
                <w:sz w:val="16"/>
                <w:szCs w:val="16"/>
                <w:lang w:eastAsia="zh-CN"/>
              </w:rPr>
            </w:pPr>
            <w:r>
              <w:rPr>
                <w:sz w:val="16"/>
                <w:szCs w:val="16"/>
                <w:lang w:eastAsia="zh-CN"/>
              </w:rPr>
            </w:r>
          </w:p>
        </w:tc>
        <w:tc>
          <w:tcPr>
            <w:tcW w:w="901" w:type="dxa"/>
            <w:tcBorders>
              <w:top w:val="single" w:sz="6" w:space="0" w:color="000000"/>
              <w:start w:val="single" w:sz="6" w:space="0" w:color="000000"/>
              <w:bottom w:val="single" w:sz="6" w:space="0" w:color="000000"/>
            </w:tcBorders>
            <w:shd w:fill="FFFFFF" w:val="clear"/>
          </w:tcPr>
          <w:p>
            <w:pPr>
              <w:pStyle w:val="TAL"/>
              <w:snapToGrid w:val="false"/>
              <w:rPr>
                <w:sz w:val="16"/>
                <w:szCs w:val="16"/>
                <w:lang w:eastAsia="zh-CN"/>
              </w:rPr>
            </w:pPr>
            <w:r>
              <w:rPr>
                <w:sz w:val="16"/>
                <w:szCs w:val="16"/>
                <w:lang w:eastAsia="zh-CN"/>
              </w:rPr>
            </w:r>
          </w:p>
        </w:tc>
        <w:tc>
          <w:tcPr>
            <w:tcW w:w="426" w:type="dxa"/>
            <w:tcBorders>
              <w:top w:val="single" w:sz="6" w:space="0" w:color="000000"/>
              <w:start w:val="single" w:sz="6" w:space="0" w:color="000000"/>
              <w:bottom w:val="single" w:sz="6" w:space="0" w:color="000000"/>
            </w:tcBorders>
            <w:shd w:fill="FFFFFF" w:val="clear"/>
          </w:tcPr>
          <w:p>
            <w:pPr>
              <w:pStyle w:val="TAL"/>
              <w:snapToGrid w:val="false"/>
              <w:rPr>
                <w:sz w:val="16"/>
                <w:szCs w:val="16"/>
              </w:rPr>
            </w:pPr>
            <w:r>
              <w:rPr>
                <w:sz w:val="16"/>
                <w:szCs w:val="16"/>
              </w:rPr>
            </w:r>
          </w:p>
        </w:tc>
        <w:tc>
          <w:tcPr>
            <w:tcW w:w="428" w:type="dxa"/>
            <w:tcBorders>
              <w:top w:val="single" w:sz="6" w:space="0" w:color="000000"/>
              <w:start w:val="single" w:sz="6" w:space="0" w:color="000000"/>
              <w:bottom w:val="single" w:sz="6" w:space="0" w:color="000000"/>
            </w:tcBorders>
            <w:shd w:fill="FFFFFF" w:val="clear"/>
          </w:tcPr>
          <w:p>
            <w:pPr>
              <w:pStyle w:val="TAL"/>
              <w:snapToGrid w:val="false"/>
              <w:rPr>
                <w:sz w:val="16"/>
                <w:szCs w:val="16"/>
              </w:rPr>
            </w:pPr>
            <w:r>
              <w:rPr>
                <w:sz w:val="16"/>
                <w:szCs w:val="16"/>
              </w:rPr>
            </w:r>
          </w:p>
        </w:tc>
        <w:tc>
          <w:tcPr>
            <w:tcW w:w="4867" w:type="dxa"/>
            <w:tcBorders>
              <w:top w:val="single" w:sz="6" w:space="0" w:color="000000"/>
              <w:start w:val="single" w:sz="6" w:space="0" w:color="000000"/>
              <w:bottom w:val="single" w:sz="6" w:space="0" w:color="000000"/>
            </w:tcBorders>
            <w:shd w:fill="FFFFFF" w:val="clear"/>
          </w:tcPr>
          <w:p>
            <w:pPr>
              <w:pStyle w:val="TAL"/>
              <w:snapToGrid w:val="false"/>
              <w:rPr>
                <w:sz w:val="16"/>
                <w:szCs w:val="16"/>
              </w:rPr>
            </w:pPr>
            <w:r>
              <w:rPr>
                <w:sz w:val="16"/>
                <w:szCs w:val="16"/>
              </w:rPr>
            </w:r>
          </w:p>
        </w:tc>
        <w:tc>
          <w:tcPr>
            <w:tcW w:w="709" w:type="dxa"/>
            <w:tcBorders>
              <w:top w:val="single" w:sz="6" w:space="0" w:color="000000"/>
              <w:start w:val="single" w:sz="6" w:space="0" w:color="000000"/>
              <w:bottom w:val="single" w:sz="6" w:space="0" w:color="000000"/>
            </w:tcBorders>
            <w:shd w:fill="FFFFFF" w:val="clear"/>
          </w:tcPr>
          <w:p>
            <w:pPr>
              <w:pStyle w:val="TAL"/>
              <w:snapToGrid w:val="false"/>
              <w:rPr>
                <w:sz w:val="16"/>
                <w:szCs w:val="16"/>
              </w:rPr>
            </w:pPr>
            <w:r>
              <w:rPr>
                <w:sz w:val="16"/>
                <w:szCs w:val="16"/>
              </w:rPr>
            </w:r>
          </w:p>
        </w:tc>
        <w:tc>
          <w:tcPr>
            <w:tcW w:w="723" w:type="dxa"/>
            <w:tcBorders>
              <w:top w:val="single" w:sz="6" w:space="0" w:color="000000"/>
              <w:start w:val="single" w:sz="6" w:space="0" w:color="000000"/>
              <w:bottom w:val="single" w:sz="6" w:space="0" w:color="000000"/>
              <w:end w:val="single" w:sz="6" w:space="0" w:color="000000"/>
            </w:tcBorders>
            <w:shd w:fill="FFFFFF" w:val="clear"/>
          </w:tcPr>
          <w:p>
            <w:pPr>
              <w:pStyle w:val="TAL"/>
              <w:snapToGrid w:val="false"/>
              <w:rPr>
                <w:sz w:val="16"/>
                <w:szCs w:val="16"/>
              </w:rPr>
            </w:pPr>
            <w:r>
              <w:rPr>
                <w:sz w:val="16"/>
                <w:szCs w:val="16"/>
              </w:rPr>
            </w:r>
          </w:p>
        </w:tc>
      </w:tr>
    </w:tbl>
    <w:p>
      <w:pPr>
        <w:pStyle w:val="Normal"/>
        <w:widowControl/>
        <w:overflowPunct w:val="false"/>
        <w:autoSpaceDE w:val="false"/>
        <w:bidi w:val="0"/>
        <w:spacing w:before="0" w:after="180"/>
        <w:textAlignment w:val="baseline"/>
        <w:rPr/>
      </w:pPr>
      <w:r>
        <w:rPr/>
      </w:r>
      <w:bookmarkStart w:id="36" w:name="historyclause"/>
      <w:bookmarkStart w:id="37" w:name="historyclause"/>
      <w:bookmarkEnd w:id="37"/>
    </w:p>
    <w:sectPr>
      <w:headerReference w:type="default" r:id="rId13"/>
      <w:footerReference w:type="default" r:id="rId14"/>
      <w:type w:val="nextPage"/>
      <w:pgSz w:w="11906" w:h="16838"/>
      <w:pgMar w:left="1133" w:right="1133" w:header="850" w:top="1416" w:footer="340" w:bottom="1133"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Wingdings">
    <w:charset w:val="02"/>
    <w:family w:val="auto"/>
    <w:pitch w:val="variable"/>
  </w:font>
  <w:font w:name="Courier New">
    <w:charset w:val="00" w:characterSet="windows-1252"/>
    <w:family w:val="modern"/>
    <w:pitch w:val="default"/>
  </w:font>
  <w:font w:name="Liberation Sans">
    <w:altName w:val="Arial"/>
    <w:charset w:val="01" w:characterSet="utf-8"/>
    <w:family w:val="swiss"/>
    <w:pitch w:val="variable"/>
  </w:font>
  <w:font w:name="Tahoma">
    <w:charset w:val="00" w:characterSet="windows-1252"/>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widowControl w:val="false"/>
      <w:overflowPunct w:val="false"/>
      <w:autoSpaceDE w:val="false"/>
      <w:bidi w:val="0"/>
      <w:jc w:val="start"/>
      <w:textAlignment w:val="baseline"/>
      <w:rPr/>
    </w:pPr>
    <w:r>
      <w:rPr/>
    </w:r>
    <w:r>
      <mc:AlternateContent>
        <mc:Choice Requires="wps">
          <w:drawing>
            <wp:anchor behindDoc="0" distT="0" distB="0" distL="0" distR="0" simplePos="0" locked="0" layoutInCell="1" allowOverlap="1" relativeHeight="25">
              <wp:simplePos x="0" y="0"/>
              <wp:positionH relativeFrom="margin">
                <wp:align>right</wp:align>
              </wp:positionH>
              <wp:positionV relativeFrom="paragraph">
                <wp:posOffset>635</wp:posOffset>
              </wp:positionV>
              <wp:extent cx="1824990" cy="131445"/>
              <wp:effectExtent l="0" t="0" r="0" b="0"/>
              <wp:wrapSquare wrapText="largest"/>
              <wp:docPr id="12" name="Frame10"/>
              <a:graphic xmlns:a="http://schemas.openxmlformats.org/drawingml/2006/main">
                <a:graphicData uri="http://schemas.microsoft.com/office/word/2010/wordprocessingShape">
                  <wps:wsp>
                    <wps:cNvSpPr txBox="1"/>
                    <wps:spPr>
                      <a:xfrm>
                        <a:off x="0" y="0"/>
                        <a:ext cx="1824990" cy="131445"/>
                      </a:xfrm>
                      <a:prstGeom prst="rect"/>
                      <a:solidFill>
                        <a:srgbClr val="FFFFFF">
                          <a:alpha val="0"/>
                        </a:srgbClr>
                      </a:solidFill>
                    </wps:spPr>
                    <wps:txbx>
                      <w:txbxContent>
                        <w:p>
                          <w:pPr>
                            <w:pStyle w:val="Header"/>
                            <w:widowControl/>
                            <w:bidi w:val="0"/>
                            <w:jc w:val="start"/>
                            <w:rPr/>
                          </w:pPr>
                          <w:r>
                            <w:fldChar w:fldCharType="begin"/>
                          </w:r>
                          <w:r>
                            <w:rPr/>
                            <w:instrText> STYLEREF ZA </w:instrText>
                          </w:r>
                          <w:r>
                            <w:rPr/>
                          </w:r>
                          <w:r>
                            <w:rPr/>
                            <w:fldChar w:fldCharType="separate"/>
                          </w:r>
                          <w:r>
                            <w:rPr/>
                            <w:t>3GPP TR 23.919 V10.0.0 (2011-03)</w:t>
                          </w:r>
                          <w:r>
                            <w:rPr/>
                          </w:r>
                          <w:r>
                            <w:rPr/>
                            <w:fldChar w:fldCharType="end"/>
                          </w:r>
                        </w:p>
                      </w:txbxContent>
                    </wps:txbx>
                    <wps:bodyPr anchor="t" lIns="0" tIns="0" rIns="0" bIns="0">
                      <a:noAutofit/>
                    </wps:bodyPr>
                  </wps:wsp>
                </a:graphicData>
              </a:graphic>
            </wp:anchor>
          </w:drawing>
        </mc:Choice>
        <mc:Fallback>
          <w:pict>
            <v:rect fillcolor="#FFFFFF" style="position:absolute;rotation:0;width:143.7pt;height:10.35pt;mso-wrap-distance-left:0pt;mso-wrap-distance-right:0pt;mso-wrap-distance-top:0pt;mso-wrap-distance-bottom:0pt;margin-top:0.05pt;mso-position-vertical-relative:text;margin-left:338.3pt;mso-position-horizontal:right;mso-position-horizontal-relative:margin">
              <v:fill opacity="0f"/>
              <v:textbox inset="0in,0in,0in,0in">
                <w:txbxContent>
                  <w:p>
                    <w:pPr>
                      <w:pStyle w:val="Header"/>
                      <w:widowControl/>
                      <w:bidi w:val="0"/>
                      <w:jc w:val="start"/>
                      <w:rPr/>
                    </w:pPr>
                    <w:r>
                      <w:fldChar w:fldCharType="begin"/>
                    </w:r>
                    <w:r>
                      <w:rPr/>
                      <w:instrText> STYLEREF ZA </w:instrText>
                    </w:r>
                    <w:r>
                      <w:rPr/>
                    </w:r>
                    <w:r>
                      <w:rPr/>
                      <w:fldChar w:fldCharType="separate"/>
                    </w:r>
                    <w:r>
                      <w:rPr/>
                      <w:t>3GPP TR 23.919 V10.0.0 (2011-03)</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35">
              <wp:simplePos x="0" y="0"/>
              <wp:positionH relativeFrom="margin">
                <wp:align>center</wp:align>
              </wp:positionH>
              <wp:positionV relativeFrom="paragraph">
                <wp:posOffset>635</wp:posOffset>
              </wp:positionV>
              <wp:extent cx="127635" cy="131445"/>
              <wp:effectExtent l="0" t="0" r="0" b="0"/>
              <wp:wrapSquare wrapText="largest"/>
              <wp:docPr id="13"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bidi w:val="0"/>
                            <w:jc w:val="start"/>
                            <w:rPr/>
                          </w:pPr>
                          <w:r>
                            <w:rPr/>
                            <w:fldChar w:fldCharType="begin"/>
                          </w:r>
                          <w:r>
                            <w:rPr/>
                            <w:instrText> PAGE </w:instrText>
                          </w:r>
                          <w:r>
                            <w:rPr/>
                            <w:fldChar w:fldCharType="separate"/>
                          </w:r>
                          <w:r>
                            <w:rPr/>
                            <w:t>11</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bidi w:val="0"/>
                      <w:jc w:val="start"/>
                      <w:rPr/>
                    </w:pPr>
                    <w:r>
                      <w:rPr/>
                      <w:fldChar w:fldCharType="begin"/>
                    </w:r>
                    <w:r>
                      <w:rPr/>
                      <w:instrText> PAGE </w:instrText>
                    </w:r>
                    <w:r>
                      <w:rPr/>
                      <w:fldChar w:fldCharType="separate"/>
                    </w:r>
                    <w:r>
                      <w:rPr/>
                      <w:t>11</w:t>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45">
              <wp:simplePos x="0" y="0"/>
              <wp:positionH relativeFrom="margin">
                <wp:align>left</wp:align>
              </wp:positionH>
              <wp:positionV relativeFrom="paragraph">
                <wp:posOffset>635</wp:posOffset>
              </wp:positionV>
              <wp:extent cx="591820" cy="131445"/>
              <wp:effectExtent l="0" t="0" r="0" b="0"/>
              <wp:wrapSquare wrapText="largest"/>
              <wp:docPr id="14"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numFmt w:val="bullet"/>
      <w:lvlText w:val=""/>
      <w:lvlJc w:val="start"/>
      <w:pPr>
        <w:tabs>
          <w:tab w:val="num" w:pos="283"/>
        </w:tabs>
        <w:ind w:start="567" w:hanging="283"/>
      </w:pPr>
      <w:rPr>
        <w:rFonts w:ascii="Symbol" w:hAnsi="Symbol" w:cs="Symbol" w:hint="default"/>
      </w:rPr>
    </w:lvl>
  </w:abstractNum>
  <w:abstractNum w:abstractNumId="3">
    <w:lvl w:ilvl="0">
      <w:start w:val="1"/>
      <w:numFmt w:val="lowerLetter"/>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4">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5">
    <w:lvl w:ilvl="0">
      <w:start w:val="1"/>
      <w:numFmt w:val="bullet"/>
      <w:lvlText w:val=""/>
      <w:lvlJc w:val="start"/>
      <w:pPr>
        <w:tabs>
          <w:tab w:val="num" w:pos="283"/>
        </w:tabs>
        <w:ind w:start="283"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6">
    <w:lvl w:ilvl="0">
      <w:start w:val="1"/>
      <w:numFmt w:val="bullet"/>
      <w:lvlText w:val=""/>
      <w:lvlJc w:val="start"/>
      <w:pPr>
        <w:tabs>
          <w:tab w:val="num" w:pos="283"/>
        </w:tabs>
        <w:ind w:start="283"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284"/>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eastAsia="ja-JP" w:bidi="ar-SA"/>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start="1134" w:hanging="1134"/>
      <w:textAlignment w:val="baseline"/>
      <w:outlineLvl w:val="0"/>
    </w:pPr>
    <w:rPr>
      <w:rFonts w:ascii="Arial" w:hAnsi="Arial" w:eastAsia="Times New Roman" w:cs="Arial"/>
      <w:color w:val="auto"/>
      <w:sz w:val="36"/>
      <w:szCs w:val="20"/>
      <w:lang w:val="en-GB" w:eastAsia="ja-JP" w:bidi="ar-SA"/>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start="1418" w:hanging="1418"/>
      <w:outlineLvl w:val="3"/>
    </w:pPr>
    <w:rPr>
      <w:sz w:val="24"/>
    </w:rPr>
  </w:style>
  <w:style w:type="paragraph" w:styleId="Heading5">
    <w:name w:val="Heading 5"/>
    <w:basedOn w:val="Heading4"/>
    <w:next w:val="Normal"/>
    <w:qFormat/>
    <w:pPr>
      <w:numPr>
        <w:ilvl w:val="4"/>
        <w:numId w:val="1"/>
      </w:numPr>
      <w:ind w:star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star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rFonts w:ascii="Wingdings" w:hAnsi="Wingdings" w:cs="Wingdings"/>
    </w:rPr>
  </w:style>
  <w:style w:type="character" w:styleId="WW8Num2z0">
    <w:name w:val="WW8Num2z0"/>
    <w:qFormat/>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style>
  <w:style w:type="character" w:styleId="WW8Num6z0">
    <w:name w:val="WW8Num6z0"/>
    <w:qFormat/>
    <w:rPr/>
  </w:style>
  <w:style w:type="character" w:styleId="WW8Num6z1">
    <w:name w:val="WW8Num6z1"/>
    <w:qFormat/>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WW8Num7z0">
    <w:name w:val="WW8Num7z0"/>
    <w:qFormat/>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style>
  <w:style w:type="character" w:styleId="WW8Num8z1">
    <w:name w:val="WW8Num8z1"/>
    <w:qFormat/>
    <w:rPr/>
  </w:style>
  <w:style w:type="character" w:styleId="WW8Num8z2">
    <w:name w:val="WW8Num8z2"/>
    <w:qFormat/>
    <w:rPr/>
  </w:style>
  <w:style w:type="character" w:styleId="WW8Num8z3">
    <w:name w:val="WW8Num8z3"/>
    <w:qFormat/>
    <w:rPr/>
  </w:style>
  <w:style w:type="character" w:styleId="WW8Num8z4">
    <w:name w:val="WW8Num8z4"/>
    <w:qFormat/>
    <w:rPr/>
  </w:style>
  <w:style w:type="character" w:styleId="WW8Num8z5">
    <w:name w:val="WW8Num8z5"/>
    <w:qFormat/>
    <w:rPr/>
  </w:style>
  <w:style w:type="character" w:styleId="WW8Num8z6">
    <w:name w:val="WW8Num8z6"/>
    <w:qFormat/>
    <w:rPr/>
  </w:style>
  <w:style w:type="character" w:styleId="WW8Num8z7">
    <w:name w:val="WW8Num8z7"/>
    <w:qFormat/>
    <w:rPr/>
  </w:style>
  <w:style w:type="character" w:styleId="WW8Num8z8">
    <w:name w:val="WW8Num8z8"/>
    <w:qFormat/>
    <w:rPr/>
  </w:style>
  <w:style w:type="character" w:styleId="WW8Num9z0">
    <w:name w:val="WW8Num9z0"/>
    <w:qFormat/>
    <w:rPr>
      <w:sz w:val="20"/>
      <w:szCs w:val="20"/>
    </w:rPr>
  </w:style>
  <w:style w:type="character" w:styleId="WW8Num9z1">
    <w:name w:val="WW8Num9z1"/>
    <w:qFormat/>
    <w:rPr/>
  </w:style>
  <w:style w:type="character" w:styleId="WW8Num9z2">
    <w:name w:val="WW8Num9z2"/>
    <w:qFormat/>
    <w:rPr/>
  </w:style>
  <w:style w:type="character" w:styleId="WW8Num9z3">
    <w:name w:val="WW8Num9z3"/>
    <w:qFormat/>
    <w:rPr/>
  </w:style>
  <w:style w:type="character" w:styleId="WW8Num9z4">
    <w:name w:val="WW8Num9z4"/>
    <w:qFormat/>
    <w:rPr/>
  </w:style>
  <w:style w:type="character" w:styleId="WW8Num9z5">
    <w:name w:val="WW8Num9z5"/>
    <w:qFormat/>
    <w:rPr/>
  </w:style>
  <w:style w:type="character" w:styleId="WW8Num9z6">
    <w:name w:val="WW8Num9z6"/>
    <w:qFormat/>
    <w:rPr/>
  </w:style>
  <w:style w:type="character" w:styleId="WW8Num9z7">
    <w:name w:val="WW8Num9z7"/>
    <w:qFormat/>
    <w:rPr/>
  </w:style>
  <w:style w:type="character" w:styleId="WW8Num9z8">
    <w:name w:val="WW8Num9z8"/>
    <w:qFormat/>
    <w:rPr/>
  </w:style>
  <w:style w:type="character" w:styleId="WW8Num10z0">
    <w:name w:val="WW8Num10z0"/>
    <w:qFormat/>
    <w:rPr>
      <w:rFonts w:ascii="Symbol" w:hAnsi="Symbol" w:cs="Symbol"/>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1z0">
    <w:name w:val="WW8Num11z0"/>
    <w:qFormat/>
    <w:rPr>
      <w:rFonts w:ascii="Symbol" w:hAnsi="Symbol" w:cs="Symbo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2z0">
    <w:name w:val="WW8Num12z0"/>
    <w:qFormat/>
    <w:rPr>
      <w:rFonts w:ascii="Arial" w:hAnsi="Arial" w:eastAsia="SimSun;Arial Unicode MS" w:cs="Arial"/>
    </w:rPr>
  </w:style>
  <w:style w:type="character" w:styleId="WW8Num12z1">
    <w:name w:val="WW8Num12z1"/>
    <w:qFormat/>
    <w:rPr>
      <w:rFonts w:ascii="Wingdings" w:hAnsi="Wingdings" w:cs="Wingdings"/>
    </w:rPr>
  </w:style>
  <w:style w:type="character" w:styleId="WW8Num13z0">
    <w:name w:val="WW8Num13z0"/>
    <w:qFormat/>
    <w:rPr/>
  </w:style>
  <w:style w:type="character" w:styleId="WW8Num13z1">
    <w:name w:val="WW8Num13z1"/>
    <w:qFormat/>
    <w:rPr/>
  </w:style>
  <w:style w:type="character" w:styleId="WW8Num13z2">
    <w:name w:val="WW8Num13z2"/>
    <w:qFormat/>
    <w:rPr/>
  </w:style>
  <w:style w:type="character" w:styleId="WW8Num13z3">
    <w:name w:val="WW8Num13z3"/>
    <w:qFormat/>
    <w:rPr/>
  </w:style>
  <w:style w:type="character" w:styleId="WW8Num13z4">
    <w:name w:val="WW8Num13z4"/>
    <w:qFormat/>
    <w:rPr/>
  </w:style>
  <w:style w:type="character" w:styleId="WW8Num13z5">
    <w:name w:val="WW8Num13z5"/>
    <w:qFormat/>
    <w:rPr/>
  </w:style>
  <w:style w:type="character" w:styleId="WW8Num13z6">
    <w:name w:val="WW8Num13z6"/>
    <w:qFormat/>
    <w:rPr/>
  </w:style>
  <w:style w:type="character" w:styleId="WW8Num13z7">
    <w:name w:val="WW8Num13z7"/>
    <w:qFormat/>
    <w:rPr/>
  </w:style>
  <w:style w:type="character" w:styleId="WW8Num13z8">
    <w:name w:val="WW8Num13z8"/>
    <w:qFormat/>
    <w:rPr/>
  </w:style>
  <w:style w:type="character" w:styleId="WW8Num14z0">
    <w:name w:val="WW8Num14z0"/>
    <w:qFormat/>
    <w:rPr/>
  </w:style>
  <w:style w:type="character" w:styleId="WW8Num14z1">
    <w:name w:val="WW8Num14z1"/>
    <w:qFormat/>
    <w:rPr/>
  </w:style>
  <w:style w:type="character" w:styleId="WW8Num14z2">
    <w:name w:val="WW8Num14z2"/>
    <w:qFormat/>
    <w:rPr/>
  </w:style>
  <w:style w:type="character" w:styleId="WW8Num14z3">
    <w:name w:val="WW8Num14z3"/>
    <w:qFormat/>
    <w:rPr/>
  </w:style>
  <w:style w:type="character" w:styleId="WW8Num14z4">
    <w:name w:val="WW8Num14z4"/>
    <w:qFormat/>
    <w:rPr/>
  </w:style>
  <w:style w:type="character" w:styleId="WW8Num14z5">
    <w:name w:val="WW8Num14z5"/>
    <w:qFormat/>
    <w:rPr/>
  </w:style>
  <w:style w:type="character" w:styleId="WW8Num14z6">
    <w:name w:val="WW8Num14z6"/>
    <w:qFormat/>
    <w:rPr/>
  </w:style>
  <w:style w:type="character" w:styleId="WW8Num14z7">
    <w:name w:val="WW8Num14z7"/>
    <w:qFormat/>
    <w:rPr/>
  </w:style>
  <w:style w:type="character" w:styleId="WW8Num14z8">
    <w:name w:val="WW8Num14z8"/>
    <w:qFormat/>
    <w:rPr/>
  </w:style>
  <w:style w:type="character" w:styleId="WW8Num15z0">
    <w:name w:val="WW8Num15z0"/>
    <w:qFormat/>
    <w:rPr>
      <w:rFonts w:ascii="Times New Roman" w:hAnsi="Times New Roman" w:cs="Times New Roman"/>
      <w:sz w:val="20"/>
      <w:szCs w:val="20"/>
    </w:rPr>
  </w:style>
  <w:style w:type="character" w:styleId="WW8Num15z1">
    <w:name w:val="WW8Num15z1"/>
    <w:qFormat/>
    <w:rPr/>
  </w:style>
  <w:style w:type="character" w:styleId="WW8Num15z2">
    <w:name w:val="WW8Num15z2"/>
    <w:qFormat/>
    <w:rPr/>
  </w:style>
  <w:style w:type="character" w:styleId="WW8Num15z3">
    <w:name w:val="WW8Num15z3"/>
    <w:qFormat/>
    <w:rPr/>
  </w:style>
  <w:style w:type="character" w:styleId="WW8Num15z4">
    <w:name w:val="WW8Num15z4"/>
    <w:qFormat/>
    <w:rPr/>
  </w:style>
  <w:style w:type="character" w:styleId="WW8Num15z5">
    <w:name w:val="WW8Num15z5"/>
    <w:qFormat/>
    <w:rPr/>
  </w:style>
  <w:style w:type="character" w:styleId="WW8Num15z6">
    <w:name w:val="WW8Num15z6"/>
    <w:qFormat/>
    <w:rPr/>
  </w:style>
  <w:style w:type="character" w:styleId="WW8Num15z7">
    <w:name w:val="WW8Num15z7"/>
    <w:qFormat/>
    <w:rPr/>
  </w:style>
  <w:style w:type="character" w:styleId="WW8Num15z8">
    <w:name w:val="WW8Num15z8"/>
    <w:qFormat/>
    <w:rPr/>
  </w:style>
  <w:style w:type="character" w:styleId="WW8Num16z0">
    <w:name w:val="WW8Num16z0"/>
    <w:qFormat/>
    <w:rPr/>
  </w:style>
  <w:style w:type="character" w:styleId="WW8Num16z1">
    <w:name w:val="WW8Num16z1"/>
    <w:qFormat/>
    <w:rPr/>
  </w:style>
  <w:style w:type="character" w:styleId="WW8Num16z2">
    <w:name w:val="WW8Num16z2"/>
    <w:qFormat/>
    <w:rPr/>
  </w:style>
  <w:style w:type="character" w:styleId="WW8Num16z3">
    <w:name w:val="WW8Num16z3"/>
    <w:qFormat/>
    <w:rPr/>
  </w:style>
  <w:style w:type="character" w:styleId="WW8Num16z4">
    <w:name w:val="WW8Num16z4"/>
    <w:qFormat/>
    <w:rPr/>
  </w:style>
  <w:style w:type="character" w:styleId="WW8Num16z5">
    <w:name w:val="WW8Num16z5"/>
    <w:qFormat/>
    <w:rPr/>
  </w:style>
  <w:style w:type="character" w:styleId="WW8Num16z6">
    <w:name w:val="WW8Num16z6"/>
    <w:qFormat/>
    <w:rPr/>
  </w:style>
  <w:style w:type="character" w:styleId="WW8Num16z7">
    <w:name w:val="WW8Num16z7"/>
    <w:qFormat/>
    <w:rPr/>
  </w:style>
  <w:style w:type="character" w:styleId="WW8Num16z8">
    <w:name w:val="WW8Num16z8"/>
    <w:qFormat/>
    <w:rPr/>
  </w:style>
  <w:style w:type="character" w:styleId="WW8Num17z0">
    <w:name w:val="WW8Num17z0"/>
    <w:qFormat/>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7z3">
    <w:name w:val="WW8Num17z3"/>
    <w:qFormat/>
    <w:rPr>
      <w:rFonts w:ascii="Symbol" w:hAnsi="Symbol" w:cs="Symbol"/>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basedOn w:val="DefaultParagraphFont"/>
    <w:qFormat/>
    <w:rPr>
      <w:b/>
      <w:sz w:val="16"/>
      <w:vertAlign w:val="superscript"/>
    </w:rPr>
  </w:style>
  <w:style w:type="character" w:styleId="InternetLink">
    <w:name w:val="Hyperlink"/>
    <w:basedOn w:val="DefaultParagraphFont"/>
    <w:rPr>
      <w:color w:val="0000FF"/>
      <w:u w:val="single"/>
    </w:rPr>
  </w:style>
  <w:style w:type="character" w:styleId="VisitedInternetLink">
    <w:name w:val="FollowedHyperlink"/>
    <w:basedOn w:val="DefaultParagraphFont"/>
    <w:rPr>
      <w:color w:val="800080"/>
      <w:u w:val="single"/>
    </w:rPr>
  </w:style>
  <w:style w:type="character" w:styleId="CommentReference">
    <w:name w:val="Comment Reference"/>
    <w:basedOn w:val="DefaultParagraphFont"/>
    <w:qFormat/>
    <w:rPr>
      <w:sz w:val="16"/>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star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start="1985" w:hanging="1985"/>
    </w:pPr>
    <w:rPr>
      <w:sz w:val="20"/>
    </w:rPr>
  </w:style>
  <w:style w:type="paragraph" w:styleId="Contents1">
    <w:name w:val="TOC 1"/>
    <w:pPr>
      <w:keepNext w:val="true"/>
      <w:keepLines/>
      <w:widowControl w:val="false"/>
      <w:tabs>
        <w:tab w:val="clear" w:pos="284"/>
        <w:tab w:val="right" w:pos="9639" w:leader="dot"/>
      </w:tabs>
      <w:overflowPunct w:val="false"/>
      <w:autoSpaceDE w:val="false"/>
      <w:bidi w:val="0"/>
      <w:spacing w:before="120" w:after="0"/>
      <w:ind w:start="567" w:end="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start="2693" w:end="425" w:hanging="2693"/>
    </w:pPr>
    <w:rPr>
      <w:b/>
    </w:rPr>
  </w:style>
  <w:style w:type="paragraph" w:styleId="Contents9">
    <w:name w:val="TOC 9"/>
    <w:basedOn w:val="Contents8"/>
    <w:pPr>
      <w:ind w:start="1418" w:end="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start="851" w:end="425" w:hanging="851"/>
    </w:pPr>
    <w:rPr>
      <w:sz w:val="20"/>
    </w:rPr>
  </w:style>
  <w:style w:type="paragraph" w:styleId="Contents3">
    <w:name w:val="TOC 3"/>
    <w:basedOn w:val="Contents2"/>
    <w:pPr>
      <w:ind w:start="1134" w:end="425" w:hanging="1134"/>
    </w:pPr>
    <w:rPr/>
  </w:style>
  <w:style w:type="paragraph" w:styleId="Contents4">
    <w:name w:val="TOC 4"/>
    <w:basedOn w:val="Contents3"/>
    <w:pPr>
      <w:ind w:start="1418" w:end="425" w:hanging="1418"/>
    </w:pPr>
    <w:rPr/>
  </w:style>
  <w:style w:type="paragraph" w:styleId="Contents5">
    <w:name w:val="TOC 5"/>
    <w:basedOn w:val="Contents4"/>
    <w:pPr>
      <w:ind w:start="1701" w:end="425" w:hanging="1701"/>
    </w:pPr>
    <w:rPr/>
  </w:style>
  <w:style w:type="paragraph" w:styleId="Index1">
    <w:name w:val="Index 1"/>
    <w:basedOn w:val="Normal"/>
    <w:pPr>
      <w:keepLines/>
      <w:spacing w:before="0" w:after="0"/>
    </w:pPr>
    <w:rPr/>
  </w:style>
  <w:style w:type="paragraph" w:styleId="Index2">
    <w:name w:val="Index 2"/>
    <w:basedOn w:val="Index1"/>
    <w:pPr>
      <w:ind w:start="284" w:hanging="0"/>
    </w:pPr>
    <w:rPr/>
  </w:style>
  <w:style w:type="paragraph" w:styleId="TT">
    <w:name w:val="TT"/>
    <w:basedOn w:val="Heading1"/>
    <w:next w:val="Normal"/>
    <w:qFormat/>
    <w:pPr>
      <w:numPr>
        <w:ilvl w:val="0"/>
        <w:numId w:val="0"/>
      </w:numPr>
      <w:ind w:start="1134" w:hanging="1134"/>
    </w:pPr>
    <w:rPr/>
  </w:style>
  <w:style w:type="paragraph" w:styleId="Footer">
    <w:name w:val="Footer"/>
    <w:basedOn w:val="Header"/>
    <w:pPr>
      <w:jc w:val="center"/>
    </w:pPr>
    <w:rPr>
      <w:i/>
    </w:rPr>
  </w:style>
  <w:style w:type="paragraph" w:styleId="Footnote">
    <w:name w:val="Footnote Text"/>
    <w:basedOn w:val="Normal"/>
    <w:pPr>
      <w:keepLines/>
      <w:spacing w:before="0" w:after="0"/>
      <w:ind w:start="454" w:hanging="454"/>
    </w:pPr>
    <w:rPr>
      <w:sz w:val="16"/>
    </w:rPr>
  </w:style>
  <w:style w:type="paragraph" w:styleId="NO">
    <w:name w:val="NO"/>
    <w:basedOn w:val="Normal"/>
    <w:qFormat/>
    <w:pPr>
      <w:keepLines/>
      <w:ind w:star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end"/>
    </w:pPr>
    <w:rPr/>
  </w:style>
  <w:style w:type="paragraph" w:styleId="ListNumber">
    <w:name w:val="List Number"/>
    <w:basedOn w:val="List"/>
    <w:qFormat/>
    <w:pPr>
      <w:numPr>
        <w:ilvl w:val="0"/>
        <w:numId w:val="3"/>
      </w:numPr>
    </w:pPr>
    <w:rPr/>
  </w:style>
  <w:style w:type="paragraph" w:styleId="ListNumber2">
    <w:name w:val="List Number 2"/>
    <w:basedOn w:val="ListNumber"/>
    <w:qFormat/>
    <w:pPr>
      <w:numPr>
        <w:ilvl w:val="0"/>
        <w:numId w:val="4"/>
      </w:numPr>
      <w:ind w:start="851" w:hanging="284"/>
    </w:pPr>
    <w:rPr/>
  </w:style>
  <w:style w:type="paragraph" w:styleId="TH">
    <w:name w:val="TH"/>
    <w:basedOn w:val="Normal"/>
    <w:qFormat/>
    <w:pPr>
      <w:keepNext w:val="true"/>
      <w:keepLines/>
      <w:spacing w:before="60" w:after="180"/>
      <w:jc w:val="center"/>
    </w:pPr>
    <w:rPr>
      <w:rFonts w:ascii="Arial" w:hAnsi="Arial" w:cs="Arial"/>
      <w:b/>
    </w:rPr>
  </w:style>
  <w:style w:type="paragraph" w:styleId="TF">
    <w:name w:val="TF"/>
    <w:basedOn w:val="TH"/>
    <w:qFormat/>
    <w:pPr>
      <w:keepNext w:val="false"/>
      <w:spacing w:before="0" w:after="240"/>
    </w:pPr>
    <w:rPr/>
  </w:style>
  <w:style w:type="paragraph" w:styleId="ListBullet">
    <w:name w:val="List Bullet"/>
    <w:basedOn w:val="List"/>
    <w:qFormat/>
    <w:pPr>
      <w:numPr>
        <w:ilvl w:val="0"/>
        <w:numId w:val="5"/>
      </w:numPr>
    </w:pPr>
    <w:rPr/>
  </w:style>
  <w:style w:type="paragraph" w:styleId="ListBullet2">
    <w:name w:val="List Bullet 2"/>
    <w:basedOn w:val="ListBullet"/>
    <w:qFormat/>
    <w:pPr>
      <w:numPr>
        <w:ilvl w:val="0"/>
        <w:numId w:val="6"/>
      </w:numPr>
      <w:ind w:star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star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start="1985" w:end="425" w:hanging="1985"/>
    </w:pPr>
    <w:rPr/>
  </w:style>
  <w:style w:type="paragraph" w:styleId="Contents7">
    <w:name w:val="TOC 7"/>
    <w:basedOn w:val="Contents6"/>
    <w:next w:val="Normal"/>
    <w:pPr>
      <w:ind w:start="2268" w:end="425" w:hanging="2268"/>
    </w:pPr>
    <w:rPr/>
  </w:style>
  <w:style w:type="paragraph" w:styleId="ListBullet3">
    <w:name w:val="List Bullet 3"/>
    <w:basedOn w:val="ListBullet2"/>
    <w:qFormat/>
    <w:pPr>
      <w:ind w:start="1135" w:hanging="284"/>
    </w:pPr>
    <w:rPr/>
  </w:style>
  <w:style w:type="paragraph" w:styleId="EditorsNote">
    <w:name w:val="Editor's Note"/>
    <w:basedOn w:val="NO"/>
    <w:qFormat/>
    <w:pPr/>
    <w:rPr>
      <w:color w:val="FF0000"/>
    </w:rPr>
  </w:style>
  <w:style w:type="paragraph" w:styleId="ZA">
    <w:name w:val="ZA"/>
    <w:qFormat/>
    <w:pPr>
      <w:widowControl w:val="false"/>
      <w:pBdr>
        <w:bottom w:val="single" w:sz="12" w:space="1" w:color="000000"/>
      </w:pBdr>
      <w:overflowPunct w:val="false"/>
      <w:autoSpaceDE w:val="false"/>
      <w:bidi w:val="0"/>
      <w:jc w:val="end"/>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end="28" w:hanging="0"/>
      <w:jc w:val="end"/>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end"/>
      <w:textAlignment w:val="baseline"/>
    </w:pPr>
    <w:rPr>
      <w:rFonts w:ascii="Arial" w:hAnsi="Arial" w:eastAsia="Times New Roman" w:cs="Arial"/>
      <w:b/>
      <w:color w:val="auto"/>
      <w:sz w:val="34"/>
      <w:szCs w:val="20"/>
      <w:lang w:val="en-GB" w:eastAsia="ja-JP" w:bidi="ar-SA"/>
    </w:rPr>
  </w:style>
  <w:style w:type="paragraph" w:styleId="ZU">
    <w:name w:val="ZU"/>
    <w:qFormat/>
    <w:pPr>
      <w:widowControl w:val="false"/>
      <w:pBdr>
        <w:top w:val="single" w:sz="12" w:space="1" w:color="000000"/>
      </w:pBdr>
      <w:overflowPunct w:val="false"/>
      <w:autoSpaceDE w:val="false"/>
      <w:bidi w:val="0"/>
      <w:jc w:val="end"/>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star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ZG">
    <w:name w:val="ZG"/>
    <w:qFormat/>
    <w:pPr>
      <w:widowControl w:val="false"/>
      <w:overflowPunct w:val="false"/>
      <w:autoSpaceDE w:val="false"/>
      <w:bidi w:val="0"/>
      <w:jc w:val="end"/>
      <w:textAlignment w:val="baseline"/>
    </w:pPr>
    <w:rPr>
      <w:rFonts w:ascii="Arial" w:hAnsi="Arial" w:eastAsia="Times New Roman" w:cs="Arial"/>
      <w:color w:val="auto"/>
      <w:sz w:val="20"/>
      <w:szCs w:val="20"/>
      <w:lang w:val="en-GB" w:eastAsia="en-US" w:bidi="ar-SA"/>
    </w:rPr>
  </w:style>
  <w:style w:type="paragraph" w:styleId="List2">
    <w:name w:val="List Bullet 3"/>
    <w:basedOn w:val="List"/>
    <w:pPr>
      <w:ind w:start="851" w:hanging="284"/>
    </w:pPr>
    <w:rPr/>
  </w:style>
  <w:style w:type="paragraph" w:styleId="List3">
    <w:name w:val="List Bullet 4"/>
    <w:basedOn w:val="List2"/>
    <w:pPr>
      <w:ind w:start="1135" w:hanging="284"/>
    </w:pPr>
    <w:rPr/>
  </w:style>
  <w:style w:type="paragraph" w:styleId="List4">
    <w:name w:val="List Bullet 5"/>
    <w:basedOn w:val="List3"/>
    <w:pPr>
      <w:ind w:start="1418" w:hanging="284"/>
    </w:pPr>
    <w:rPr/>
  </w:style>
  <w:style w:type="paragraph" w:styleId="List5">
    <w:name w:val="List Number"/>
    <w:basedOn w:val="List4"/>
    <w:pPr>
      <w:ind w:start="1702" w:hanging="284"/>
    </w:pPr>
    <w:rPr/>
  </w:style>
  <w:style w:type="paragraph" w:styleId="ListBullet4">
    <w:name w:val="List Bullet 4"/>
    <w:basedOn w:val="ListBullet3"/>
    <w:qFormat/>
    <w:pPr>
      <w:ind w:start="1418" w:hanging="284"/>
    </w:pPr>
    <w:rPr/>
  </w:style>
  <w:style w:type="paragraph" w:styleId="ListBullet5">
    <w:name w:val="List Bullet 5"/>
    <w:basedOn w:val="ListBullet4"/>
    <w:qFormat/>
    <w:pPr>
      <w:ind w:star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DocumentMap">
    <w:name w:val="Document Map"/>
    <w:basedOn w:val="Normal"/>
    <w:qFormat/>
    <w:pPr>
      <w:shd w:fill="000080" w:val="clear"/>
    </w:pPr>
    <w:rPr>
      <w:rFonts w:ascii="Tahoma" w:hAnsi="Tahoma" w:cs="Tahoma"/>
    </w:rPr>
  </w:style>
  <w:style w:type="paragraph" w:styleId="CommentText">
    <w:name w:val="Comment Text"/>
    <w:basedOn w:val="Normal"/>
    <w:qFormat/>
    <w:pPr/>
    <w:rPr/>
  </w:style>
  <w:style w:type="paragraph" w:styleId="BalloonText">
    <w:name w:val="Balloon Text"/>
    <w:basedOn w:val="Normal"/>
    <w:qFormat/>
    <w:pPr/>
    <w:rPr>
      <w:sz w:val="18"/>
      <w:szCs w:val="18"/>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oleObject" Target="embeddings/oleObject1.bin"/><Relationship Id="rId4" Type="http://schemas.openxmlformats.org/officeDocument/2006/relationships/image" Target="media/image2.wmf"/><Relationship Id="rId5" Type="http://schemas.openxmlformats.org/officeDocument/2006/relationships/oleObject" Target="embeddings/oleObject2.bin"/><Relationship Id="rId6" Type="http://schemas.openxmlformats.org/officeDocument/2006/relationships/image" Target="media/image3.wmf"/><Relationship Id="rId7" Type="http://schemas.openxmlformats.org/officeDocument/2006/relationships/oleObject" Target="embeddings/oleObject3.bin"/><Relationship Id="rId8" Type="http://schemas.openxmlformats.org/officeDocument/2006/relationships/image" Target="media/image4.wmf"/><Relationship Id="rId9" Type="http://schemas.openxmlformats.org/officeDocument/2006/relationships/oleObject" Target="embeddings/oleObject4.bin"/><Relationship Id="rId10" Type="http://schemas.openxmlformats.org/officeDocument/2006/relationships/image" Target="media/image5.wmf"/><Relationship Id="rId11" Type="http://schemas.openxmlformats.org/officeDocument/2006/relationships/oleObject" Target="embeddings/oleObject5.bin"/><Relationship Id="rId12" Type="http://schemas.openxmlformats.org/officeDocument/2006/relationships/image" Target="media/image6.wmf"/><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8</TotalTime>
  <Application>LibreOffice/6.4.7.2$Linux_X86_64 LibreOffice_project/40$Build-2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2008-12-15T07:14:00Z</dcterms:created>
  <dc:creator>MCC Support</dc:creator>
  <dc:description/>
  <cp:keywords>UMTS LTE GSM Architecture</cp:keywords>
  <dc:language>en-US</dc:language>
  <cp:lastModifiedBy>John M Meredith</cp:lastModifiedBy>
  <cp:lastPrinted>2006-09-08T13:55:00Z</cp:lastPrinted>
  <dcterms:modified xsi:type="dcterms:W3CDTF">2011-03-29T14:44:00Z</dcterms:modified>
  <cp:revision>7</cp:revision>
  <dc:subject>Direct tunnel deployment guideline (Release 10)</dc:subject>
  <dc:title>3GPP TR 23.919</dc:title>
</cp:coreProperties>
</file>