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EF806" w14:textId="4593BC4A" w:rsidR="00183E2F" w:rsidRPr="00602DB5" w:rsidRDefault="00424C91" w:rsidP="00424C91">
      <w:pPr>
        <w:spacing w:line="360" w:lineRule="auto"/>
        <w:jc w:val="both"/>
        <w:rPr>
          <w:rFonts w:ascii="Times New Roman" w:hAnsi="Times New Roman" w:cs="Times New Roman"/>
          <w:b/>
          <w:sz w:val="24"/>
          <w:szCs w:val="24"/>
          <w:u w:val="single"/>
        </w:rPr>
      </w:pPr>
      <w:r w:rsidRPr="00602DB5">
        <w:rPr>
          <w:rFonts w:ascii="Times New Roman" w:hAnsi="Times New Roman" w:cs="Times New Roman"/>
          <w:b/>
          <w:sz w:val="24"/>
          <w:szCs w:val="24"/>
          <w:u w:val="single"/>
        </w:rPr>
        <w:t>Oppgave 1 Løsning</w:t>
      </w:r>
    </w:p>
    <w:p w14:paraId="21A96F5E" w14:textId="77777777" w:rsidR="0086546B" w:rsidRPr="0086546B" w:rsidRDefault="0086546B" w:rsidP="0086546B">
      <w:pPr>
        <w:autoSpaceDE w:val="0"/>
        <w:autoSpaceDN w:val="0"/>
        <w:adjustRightInd w:val="0"/>
        <w:spacing w:after="0" w:line="240" w:lineRule="auto"/>
        <w:rPr>
          <w:rFonts w:ascii="Times New Roman" w:hAnsi="Times New Roman" w:cs="Times New Roman"/>
          <w:b/>
          <w:bCs/>
          <w:sz w:val="24"/>
          <w:szCs w:val="24"/>
        </w:rPr>
      </w:pPr>
      <w:r w:rsidRPr="0086546B">
        <w:rPr>
          <w:rFonts w:ascii="Times New Roman" w:hAnsi="Times New Roman" w:cs="Times New Roman"/>
          <w:b/>
          <w:bCs/>
          <w:sz w:val="24"/>
          <w:szCs w:val="24"/>
        </w:rPr>
        <w:t>Årsberetning Innhold</w:t>
      </w:r>
    </w:p>
    <w:p w14:paraId="37B7E00C" w14:textId="3E2C07EF" w:rsidR="0086546B" w:rsidRPr="0086546B" w:rsidRDefault="0086546B" w:rsidP="0086546B">
      <w:pPr>
        <w:autoSpaceDE w:val="0"/>
        <w:autoSpaceDN w:val="0"/>
        <w:adjustRightInd w:val="0"/>
        <w:spacing w:after="0" w:line="240" w:lineRule="auto"/>
        <w:rPr>
          <w:rFonts w:ascii="Times New Roman" w:hAnsi="Times New Roman" w:cs="Times New Roman"/>
          <w:sz w:val="24"/>
          <w:szCs w:val="24"/>
        </w:rPr>
      </w:pPr>
      <w:r w:rsidRPr="0086546B">
        <w:rPr>
          <w:rFonts w:ascii="Times New Roman" w:hAnsi="Times New Roman" w:cs="Times New Roman"/>
          <w:sz w:val="24"/>
          <w:szCs w:val="24"/>
        </w:rPr>
        <w:t>Alle regnskapspliktige må i tillegg til årsregnskapet utarbeide årsberetning, jf. regnskapsloven.Årsberetningen er ikke en del av årsregnskapet, men kommer i tillegg til dette. Årsberetningen skal</w:t>
      </w:r>
      <w:r>
        <w:rPr>
          <w:rFonts w:ascii="Times New Roman" w:hAnsi="Times New Roman" w:cs="Times New Roman"/>
          <w:sz w:val="24"/>
          <w:szCs w:val="24"/>
        </w:rPr>
        <w:t xml:space="preserve"> </w:t>
      </w:r>
      <w:r w:rsidRPr="0086546B">
        <w:rPr>
          <w:rFonts w:ascii="Times New Roman" w:hAnsi="Times New Roman" w:cs="Times New Roman"/>
          <w:sz w:val="24"/>
          <w:szCs w:val="24"/>
        </w:rPr>
        <w:t>være godkjent av styret eller tilsvarende organ senest 6 måneder etter regnskapsårets slutt.</w:t>
      </w:r>
      <w:r>
        <w:rPr>
          <w:rFonts w:ascii="Times New Roman" w:hAnsi="Times New Roman" w:cs="Times New Roman"/>
          <w:sz w:val="24"/>
          <w:szCs w:val="24"/>
        </w:rPr>
        <w:t xml:space="preserve"> </w:t>
      </w:r>
      <w:r w:rsidRPr="0086546B">
        <w:rPr>
          <w:rFonts w:ascii="Times New Roman" w:hAnsi="Times New Roman" w:cs="Times New Roman"/>
          <w:sz w:val="24"/>
          <w:szCs w:val="24"/>
        </w:rPr>
        <w:t>I årsberetningen (som for eksempel. for Norsk Hydro) skal det gis opplysninger om arten av</w:t>
      </w:r>
      <w:r>
        <w:rPr>
          <w:rFonts w:ascii="Times New Roman" w:hAnsi="Times New Roman" w:cs="Times New Roman"/>
          <w:sz w:val="24"/>
          <w:szCs w:val="24"/>
        </w:rPr>
        <w:t xml:space="preserve"> </w:t>
      </w:r>
      <w:r w:rsidRPr="0086546B">
        <w:rPr>
          <w:rFonts w:ascii="Times New Roman" w:hAnsi="Times New Roman" w:cs="Times New Roman"/>
          <w:sz w:val="24"/>
          <w:szCs w:val="24"/>
        </w:rPr>
        <w:t>virksomheten og hvor virksomheten drives, inkludert opplysning om eventuelle filialer. Årsberetningen</w:t>
      </w:r>
      <w:r>
        <w:rPr>
          <w:rFonts w:ascii="Times New Roman" w:hAnsi="Times New Roman" w:cs="Times New Roman"/>
          <w:sz w:val="24"/>
          <w:szCs w:val="24"/>
        </w:rPr>
        <w:t xml:space="preserve"> </w:t>
      </w:r>
      <w:r w:rsidRPr="0086546B">
        <w:rPr>
          <w:rFonts w:ascii="Times New Roman" w:hAnsi="Times New Roman" w:cs="Times New Roman"/>
          <w:sz w:val="24"/>
          <w:szCs w:val="24"/>
        </w:rPr>
        <w:t>skal gi en oversikt over utviklingen og resultatet av den regnskapspliktiges virksomhet og av dens</w:t>
      </w:r>
      <w:r>
        <w:rPr>
          <w:rFonts w:ascii="Times New Roman" w:hAnsi="Times New Roman" w:cs="Times New Roman"/>
          <w:sz w:val="24"/>
          <w:szCs w:val="24"/>
        </w:rPr>
        <w:t xml:space="preserve"> </w:t>
      </w:r>
      <w:r w:rsidRPr="0086546B">
        <w:rPr>
          <w:rFonts w:ascii="Times New Roman" w:hAnsi="Times New Roman" w:cs="Times New Roman"/>
          <w:sz w:val="24"/>
          <w:szCs w:val="24"/>
        </w:rPr>
        <w:t>stilling. Det skal gis opplysninger om forsknings‐ og utviklingsaktiviteter.</w:t>
      </w:r>
      <w:r>
        <w:rPr>
          <w:rFonts w:ascii="Times New Roman" w:hAnsi="Times New Roman" w:cs="Times New Roman"/>
          <w:sz w:val="24"/>
          <w:szCs w:val="24"/>
        </w:rPr>
        <w:t xml:space="preserve"> </w:t>
      </w:r>
      <w:r w:rsidRPr="0086546B">
        <w:rPr>
          <w:rFonts w:ascii="Times New Roman" w:hAnsi="Times New Roman" w:cs="Times New Roman"/>
          <w:sz w:val="24"/>
          <w:szCs w:val="24"/>
        </w:rPr>
        <w:t>Videre opplyses det om:</w:t>
      </w:r>
    </w:p>
    <w:p w14:paraId="241AED79" w14:textId="73BB6056" w:rsidR="0086546B" w:rsidRPr="0086546B" w:rsidRDefault="0086546B" w:rsidP="0086546B">
      <w:pPr>
        <w:pStyle w:val="ListParagraph"/>
        <w:numPr>
          <w:ilvl w:val="0"/>
          <w:numId w:val="23"/>
        </w:numPr>
        <w:autoSpaceDE w:val="0"/>
        <w:autoSpaceDN w:val="0"/>
        <w:adjustRightInd w:val="0"/>
        <w:spacing w:line="240" w:lineRule="auto"/>
        <w:rPr>
          <w:szCs w:val="24"/>
        </w:rPr>
      </w:pPr>
      <w:r w:rsidRPr="0086546B">
        <w:rPr>
          <w:szCs w:val="24"/>
        </w:rPr>
        <w:t>Forutsetninger for fortsatt drift</w:t>
      </w:r>
    </w:p>
    <w:p w14:paraId="1AE89200" w14:textId="66B53AEA" w:rsidR="0086546B" w:rsidRPr="0086546B" w:rsidRDefault="0086546B" w:rsidP="0086546B">
      <w:pPr>
        <w:pStyle w:val="ListParagraph"/>
        <w:numPr>
          <w:ilvl w:val="0"/>
          <w:numId w:val="23"/>
        </w:numPr>
        <w:autoSpaceDE w:val="0"/>
        <w:autoSpaceDN w:val="0"/>
        <w:adjustRightInd w:val="0"/>
        <w:spacing w:line="240" w:lineRule="auto"/>
        <w:rPr>
          <w:szCs w:val="24"/>
        </w:rPr>
      </w:pPr>
      <w:r w:rsidRPr="0086546B">
        <w:rPr>
          <w:szCs w:val="24"/>
        </w:rPr>
        <w:t>Arbeidsmiljø og eventuelle iverksatte og planlagte tiltak av betydning for arbeidsmiljøet. Det skal opplyses særskilt om skader og ulykker</w:t>
      </w:r>
    </w:p>
    <w:p w14:paraId="6735CFAE" w14:textId="68C32BC1" w:rsidR="0086546B" w:rsidRPr="0086546B" w:rsidRDefault="0086546B" w:rsidP="0086546B">
      <w:pPr>
        <w:pStyle w:val="ListParagraph"/>
        <w:numPr>
          <w:ilvl w:val="0"/>
          <w:numId w:val="23"/>
        </w:numPr>
        <w:autoSpaceDE w:val="0"/>
        <w:autoSpaceDN w:val="0"/>
        <w:adjustRightInd w:val="0"/>
        <w:spacing w:line="240" w:lineRule="auto"/>
        <w:rPr>
          <w:szCs w:val="24"/>
        </w:rPr>
      </w:pPr>
      <w:r w:rsidRPr="0086546B">
        <w:rPr>
          <w:szCs w:val="24"/>
        </w:rPr>
        <w:t>Opplysninger om sykefravær</w:t>
      </w:r>
    </w:p>
    <w:p w14:paraId="166D4392" w14:textId="06753853" w:rsidR="0086546B" w:rsidRPr="0086546B" w:rsidRDefault="0086546B" w:rsidP="0086546B">
      <w:pPr>
        <w:pStyle w:val="ListParagraph"/>
        <w:numPr>
          <w:ilvl w:val="0"/>
          <w:numId w:val="23"/>
        </w:numPr>
        <w:autoSpaceDE w:val="0"/>
        <w:autoSpaceDN w:val="0"/>
        <w:adjustRightInd w:val="0"/>
        <w:spacing w:line="240" w:lineRule="auto"/>
        <w:rPr>
          <w:szCs w:val="24"/>
        </w:rPr>
      </w:pPr>
      <w:r w:rsidRPr="0086546B">
        <w:rPr>
          <w:szCs w:val="24"/>
        </w:rPr>
        <w:t>Likestilling og eventuelle iverksatte og planlagte tiltak</w:t>
      </w:r>
    </w:p>
    <w:p w14:paraId="5B3F6041" w14:textId="5E1B6A56" w:rsidR="0086546B" w:rsidRPr="0086546B" w:rsidRDefault="0086546B" w:rsidP="0086546B">
      <w:pPr>
        <w:pStyle w:val="ListParagraph"/>
        <w:numPr>
          <w:ilvl w:val="0"/>
          <w:numId w:val="23"/>
        </w:numPr>
        <w:autoSpaceDE w:val="0"/>
        <w:autoSpaceDN w:val="0"/>
        <w:adjustRightInd w:val="0"/>
        <w:spacing w:line="240" w:lineRule="auto"/>
        <w:rPr>
          <w:szCs w:val="24"/>
        </w:rPr>
      </w:pPr>
      <w:r w:rsidRPr="0086546B">
        <w:rPr>
          <w:szCs w:val="24"/>
        </w:rPr>
        <w:t>Hvorvidt bedriften påvirker det ytre miljøet ved ev. forurensning, støy, osv., samt eventuelle iverksatte og planlagte tiltak for å forhindre eller redusere negative miljøvirkninger</w:t>
      </w:r>
    </w:p>
    <w:p w14:paraId="5D425916" w14:textId="5F440826" w:rsidR="0086546B" w:rsidRPr="0086546B" w:rsidRDefault="0086546B" w:rsidP="0086546B">
      <w:pPr>
        <w:pStyle w:val="ListParagraph"/>
        <w:numPr>
          <w:ilvl w:val="0"/>
          <w:numId w:val="23"/>
        </w:numPr>
        <w:autoSpaceDE w:val="0"/>
        <w:autoSpaceDN w:val="0"/>
        <w:adjustRightInd w:val="0"/>
        <w:spacing w:line="240" w:lineRule="auto"/>
        <w:rPr>
          <w:szCs w:val="24"/>
        </w:rPr>
      </w:pPr>
      <w:r w:rsidRPr="0086546B">
        <w:rPr>
          <w:szCs w:val="24"/>
        </w:rPr>
        <w:t>Anvendelse av årets overskudd/dekning av årets underskudd (dersom dette ikke fremgår av årsregnskapet)</w:t>
      </w:r>
    </w:p>
    <w:p w14:paraId="55607895" w14:textId="3B10AD98" w:rsidR="0086546B" w:rsidRPr="0086546B" w:rsidRDefault="0086546B" w:rsidP="0086546B">
      <w:pPr>
        <w:pStyle w:val="ListParagraph"/>
        <w:numPr>
          <w:ilvl w:val="0"/>
          <w:numId w:val="23"/>
        </w:numPr>
        <w:autoSpaceDE w:val="0"/>
        <w:autoSpaceDN w:val="0"/>
        <w:adjustRightInd w:val="0"/>
        <w:spacing w:line="240" w:lineRule="auto"/>
        <w:rPr>
          <w:szCs w:val="24"/>
        </w:rPr>
      </w:pPr>
      <w:r w:rsidRPr="0086546B">
        <w:rPr>
          <w:szCs w:val="24"/>
        </w:rPr>
        <w:t>Redegjørelse for diskriminering og eventuelle tiltak som planlegges eller er iverksatt</w:t>
      </w:r>
    </w:p>
    <w:p w14:paraId="01393FD6" w14:textId="77777777" w:rsidR="0086546B" w:rsidRDefault="0086546B" w:rsidP="0086546B">
      <w:pPr>
        <w:autoSpaceDE w:val="0"/>
        <w:autoSpaceDN w:val="0"/>
        <w:adjustRightInd w:val="0"/>
        <w:spacing w:after="0" w:line="240" w:lineRule="auto"/>
        <w:rPr>
          <w:rFonts w:ascii="Times New Roman" w:hAnsi="Times New Roman" w:cs="Times New Roman"/>
          <w:sz w:val="24"/>
          <w:szCs w:val="24"/>
        </w:rPr>
      </w:pPr>
    </w:p>
    <w:p w14:paraId="7A8CE8B8" w14:textId="30DA985A" w:rsidR="0086546B" w:rsidRPr="0086546B" w:rsidRDefault="0086546B" w:rsidP="0086546B">
      <w:pPr>
        <w:autoSpaceDE w:val="0"/>
        <w:autoSpaceDN w:val="0"/>
        <w:adjustRightInd w:val="0"/>
        <w:spacing w:after="0" w:line="240" w:lineRule="auto"/>
        <w:rPr>
          <w:rFonts w:ascii="Times New Roman" w:hAnsi="Times New Roman" w:cs="Times New Roman"/>
          <w:sz w:val="24"/>
          <w:szCs w:val="24"/>
        </w:rPr>
      </w:pPr>
      <w:r w:rsidRPr="0086546B">
        <w:rPr>
          <w:rFonts w:ascii="Times New Roman" w:hAnsi="Times New Roman" w:cs="Times New Roman"/>
          <w:sz w:val="24"/>
          <w:szCs w:val="24"/>
        </w:rPr>
        <w:t>Det er også gitt en redegjørelse av årsregnskapet og hva som ligger til grunn for tallene samt diverse</w:t>
      </w:r>
      <w:r>
        <w:rPr>
          <w:rFonts w:ascii="Times New Roman" w:hAnsi="Times New Roman" w:cs="Times New Roman"/>
          <w:sz w:val="24"/>
          <w:szCs w:val="24"/>
        </w:rPr>
        <w:t xml:space="preserve"> </w:t>
      </w:r>
      <w:r w:rsidRPr="0086546B">
        <w:rPr>
          <w:rFonts w:ascii="Times New Roman" w:hAnsi="Times New Roman" w:cs="Times New Roman"/>
          <w:sz w:val="24"/>
          <w:szCs w:val="24"/>
        </w:rPr>
        <w:t>opplysninger om ekstraordinære ting som kan ha hatt betydning for resultatet. Det er også gitt en</w:t>
      </w:r>
      <w:r>
        <w:rPr>
          <w:rFonts w:ascii="Times New Roman" w:hAnsi="Times New Roman" w:cs="Times New Roman"/>
          <w:sz w:val="24"/>
          <w:szCs w:val="24"/>
        </w:rPr>
        <w:t xml:space="preserve"> </w:t>
      </w:r>
      <w:r w:rsidRPr="0086546B">
        <w:rPr>
          <w:rFonts w:ascii="Times New Roman" w:hAnsi="Times New Roman" w:cs="Times New Roman"/>
          <w:sz w:val="24"/>
          <w:szCs w:val="24"/>
        </w:rPr>
        <w:t>redegjørelse som gir grunnlag for å vurdere den fremtidige utviklingen av selskapet.</w:t>
      </w:r>
      <w:r>
        <w:rPr>
          <w:rFonts w:ascii="Times New Roman" w:hAnsi="Times New Roman" w:cs="Times New Roman"/>
          <w:sz w:val="24"/>
          <w:szCs w:val="24"/>
        </w:rPr>
        <w:t xml:space="preserve"> </w:t>
      </w:r>
      <w:r w:rsidRPr="0086546B">
        <w:rPr>
          <w:rFonts w:ascii="Times New Roman" w:hAnsi="Times New Roman" w:cs="Times New Roman"/>
          <w:sz w:val="24"/>
          <w:szCs w:val="24"/>
        </w:rPr>
        <w:t>I årsberetningen finner vi en balansert og utfyllende analyse av utvikling og resultat, herunder en</w:t>
      </w:r>
      <w:r>
        <w:rPr>
          <w:rFonts w:ascii="Times New Roman" w:hAnsi="Times New Roman" w:cs="Times New Roman"/>
          <w:sz w:val="24"/>
          <w:szCs w:val="24"/>
        </w:rPr>
        <w:t xml:space="preserve"> </w:t>
      </w:r>
      <w:r w:rsidRPr="0086546B">
        <w:rPr>
          <w:rFonts w:ascii="Times New Roman" w:hAnsi="Times New Roman" w:cs="Times New Roman"/>
          <w:sz w:val="24"/>
          <w:szCs w:val="24"/>
        </w:rPr>
        <w:t>beskrivelse av de mest sentrale risikoer og usikkerhetsfaktorer den regnskapspliktige står overfor.</w:t>
      </w:r>
      <w:r>
        <w:rPr>
          <w:rFonts w:ascii="Times New Roman" w:hAnsi="Times New Roman" w:cs="Times New Roman"/>
          <w:sz w:val="24"/>
          <w:szCs w:val="24"/>
        </w:rPr>
        <w:t xml:space="preserve"> </w:t>
      </w:r>
      <w:r w:rsidRPr="0086546B">
        <w:rPr>
          <w:rFonts w:ascii="Times New Roman" w:hAnsi="Times New Roman" w:cs="Times New Roman"/>
          <w:sz w:val="24"/>
          <w:szCs w:val="24"/>
        </w:rPr>
        <w:t>Det er også opplyst om finansielle resultatindikatorer og forhold rundt miljø‐ og personalsaker. Man</w:t>
      </w:r>
      <w:r>
        <w:rPr>
          <w:rFonts w:ascii="Times New Roman" w:hAnsi="Times New Roman" w:cs="Times New Roman"/>
          <w:sz w:val="24"/>
          <w:szCs w:val="24"/>
        </w:rPr>
        <w:t xml:space="preserve"> </w:t>
      </w:r>
      <w:r w:rsidRPr="0086546B">
        <w:rPr>
          <w:rFonts w:ascii="Times New Roman" w:hAnsi="Times New Roman" w:cs="Times New Roman"/>
          <w:sz w:val="24"/>
          <w:szCs w:val="24"/>
        </w:rPr>
        <w:t>finner informasjon om finansiell risiko av betydning samt foretakets eksponering mot markedsrisiko,</w:t>
      </w:r>
      <w:r>
        <w:rPr>
          <w:rFonts w:ascii="Times New Roman" w:hAnsi="Times New Roman" w:cs="Times New Roman"/>
          <w:sz w:val="24"/>
          <w:szCs w:val="24"/>
        </w:rPr>
        <w:t xml:space="preserve"> </w:t>
      </w:r>
      <w:r w:rsidRPr="0086546B">
        <w:rPr>
          <w:rFonts w:ascii="Times New Roman" w:hAnsi="Times New Roman" w:cs="Times New Roman"/>
          <w:sz w:val="24"/>
          <w:szCs w:val="24"/>
        </w:rPr>
        <w:t>kredittrisiko og likviditetsrisiko.</w:t>
      </w:r>
    </w:p>
    <w:p w14:paraId="0AC8D37B" w14:textId="77777777" w:rsidR="0086546B" w:rsidRPr="0086546B" w:rsidRDefault="0086546B" w:rsidP="0086546B">
      <w:pPr>
        <w:autoSpaceDE w:val="0"/>
        <w:autoSpaceDN w:val="0"/>
        <w:adjustRightInd w:val="0"/>
        <w:spacing w:after="0" w:line="240" w:lineRule="auto"/>
        <w:rPr>
          <w:rFonts w:ascii="Times New Roman" w:hAnsi="Times New Roman" w:cs="Times New Roman"/>
          <w:sz w:val="24"/>
          <w:szCs w:val="24"/>
        </w:rPr>
      </w:pPr>
      <w:r w:rsidRPr="0086546B">
        <w:rPr>
          <w:rFonts w:ascii="Times New Roman" w:hAnsi="Times New Roman" w:cs="Times New Roman"/>
          <w:sz w:val="24"/>
          <w:szCs w:val="24"/>
        </w:rPr>
        <w:t>Det er gjort en kort redegjørelse om samfunnsansvar for selskapet og en redegjørelse om</w:t>
      </w:r>
    </w:p>
    <w:p w14:paraId="4FAB3B86" w14:textId="7E172010" w:rsidR="00424C91" w:rsidRPr="0086546B" w:rsidRDefault="0086546B" w:rsidP="0086546B">
      <w:pPr>
        <w:autoSpaceDE w:val="0"/>
        <w:autoSpaceDN w:val="0"/>
        <w:adjustRightInd w:val="0"/>
        <w:spacing w:after="0" w:line="240" w:lineRule="auto"/>
        <w:rPr>
          <w:rFonts w:ascii="Times New Roman" w:hAnsi="Times New Roman" w:cs="Times New Roman"/>
          <w:i/>
          <w:sz w:val="24"/>
          <w:szCs w:val="24"/>
        </w:rPr>
      </w:pPr>
      <w:r w:rsidRPr="0086546B">
        <w:rPr>
          <w:rFonts w:ascii="Times New Roman" w:hAnsi="Times New Roman" w:cs="Times New Roman"/>
          <w:sz w:val="24"/>
          <w:szCs w:val="24"/>
        </w:rPr>
        <w:t>foretaksstyring i årsberetningen og ulike virksomheter i konsernet.</w:t>
      </w:r>
      <w:r>
        <w:rPr>
          <w:rFonts w:ascii="Times New Roman" w:hAnsi="Times New Roman" w:cs="Times New Roman"/>
          <w:sz w:val="24"/>
          <w:szCs w:val="24"/>
        </w:rPr>
        <w:t xml:space="preserve"> </w:t>
      </w:r>
      <w:r w:rsidRPr="0086546B">
        <w:rPr>
          <w:rFonts w:ascii="Times New Roman" w:hAnsi="Times New Roman" w:cs="Times New Roman"/>
          <w:sz w:val="24"/>
          <w:szCs w:val="24"/>
        </w:rPr>
        <w:t>Årsberetningen er signeres av samtlige styremedlemmer samt daglig leder</w:t>
      </w:r>
    </w:p>
    <w:p w14:paraId="098AAB8B" w14:textId="27E3B655" w:rsidR="00424C91" w:rsidRPr="00602DB5" w:rsidRDefault="00424C91" w:rsidP="00424C91">
      <w:pPr>
        <w:spacing w:line="360" w:lineRule="auto"/>
        <w:jc w:val="both"/>
        <w:rPr>
          <w:rFonts w:ascii="Times New Roman" w:hAnsi="Times New Roman" w:cs="Times New Roman"/>
          <w:i/>
          <w:sz w:val="24"/>
          <w:szCs w:val="24"/>
        </w:rPr>
      </w:pPr>
    </w:p>
    <w:p w14:paraId="4C69D015" w14:textId="1BEB9199" w:rsidR="00424C91" w:rsidRPr="00602DB5" w:rsidRDefault="00424C91" w:rsidP="00424C91">
      <w:pPr>
        <w:spacing w:line="360" w:lineRule="auto"/>
        <w:jc w:val="both"/>
        <w:rPr>
          <w:rFonts w:ascii="Times New Roman" w:hAnsi="Times New Roman" w:cs="Times New Roman"/>
          <w:b/>
          <w:sz w:val="24"/>
          <w:szCs w:val="24"/>
          <w:u w:val="single"/>
        </w:rPr>
      </w:pPr>
      <w:r w:rsidRPr="00602DB5">
        <w:rPr>
          <w:rFonts w:ascii="Times New Roman" w:hAnsi="Times New Roman" w:cs="Times New Roman"/>
          <w:b/>
          <w:sz w:val="24"/>
          <w:szCs w:val="24"/>
          <w:u w:val="single"/>
        </w:rPr>
        <w:t>Oppgave 2 Løsning</w:t>
      </w:r>
    </w:p>
    <w:p w14:paraId="67694007" w14:textId="338E9A91" w:rsidR="00424C91" w:rsidRPr="00602DB5" w:rsidRDefault="00B16025" w:rsidP="00424C91">
      <w:pPr>
        <w:jc w:val="both"/>
        <w:rPr>
          <w:rFonts w:ascii="Times New Roman" w:hAnsi="Times New Roman" w:cs="Times New Roman"/>
          <w:sz w:val="24"/>
          <w:szCs w:val="24"/>
        </w:rPr>
      </w:pPr>
      <w:r w:rsidRPr="00602DB5">
        <w:rPr>
          <w:rFonts w:ascii="Times New Roman" w:hAnsi="Times New Roman" w:cs="Times New Roman"/>
          <w:sz w:val="24"/>
          <w:szCs w:val="24"/>
        </w:rPr>
        <w:t>2.1</w:t>
      </w:r>
    </w:p>
    <w:p w14:paraId="4BCA45B4" w14:textId="77777777" w:rsidR="00424C91" w:rsidRPr="00602DB5" w:rsidRDefault="00424C91" w:rsidP="00424C91">
      <w:pPr>
        <w:jc w:val="both"/>
        <w:rPr>
          <w:rFonts w:ascii="Times New Roman" w:hAnsi="Times New Roman" w:cs="Times New Roman"/>
          <w:i/>
          <w:sz w:val="24"/>
          <w:szCs w:val="24"/>
        </w:rPr>
      </w:pPr>
      <w:r w:rsidRPr="00602DB5">
        <w:rPr>
          <w:rFonts w:ascii="Times New Roman" w:eastAsia="Courier New" w:hAnsi="Times New Roman" w:cs="Times New Roman"/>
          <w:i/>
          <w:sz w:val="24"/>
          <w:szCs w:val="24"/>
        </w:rPr>
        <w:t>Hvilken påstand er å anse som mest korrekt?</w:t>
      </w:r>
      <w:r w:rsidRPr="00602DB5">
        <w:rPr>
          <w:rFonts w:ascii="Times New Roman" w:hAnsi="Times New Roman" w:cs="Times New Roman"/>
          <w:i/>
          <w:sz w:val="24"/>
          <w:szCs w:val="24"/>
        </w:rPr>
        <w:t xml:space="preserve"> </w:t>
      </w:r>
    </w:p>
    <w:p w14:paraId="29E0D938" w14:textId="77777777" w:rsidR="00424C91" w:rsidRPr="00602DB5" w:rsidRDefault="00424C91" w:rsidP="00424C91">
      <w:pPr>
        <w:pStyle w:val="ListParagraph"/>
        <w:numPr>
          <w:ilvl w:val="0"/>
          <w:numId w:val="21"/>
        </w:numPr>
        <w:spacing w:before="0" w:after="160" w:line="256" w:lineRule="auto"/>
        <w:jc w:val="both"/>
        <w:rPr>
          <w:szCs w:val="24"/>
        </w:rPr>
      </w:pPr>
      <w:r w:rsidRPr="00602DB5">
        <w:rPr>
          <w:rFonts w:eastAsia="Courier New"/>
          <w:szCs w:val="24"/>
        </w:rPr>
        <w:t>Driftsregnskapet og årsregnskapet er beregnet på regnskapsbrukere som ikke er ansatt i bedriften, mens skatteregnskapet er beregnet på skattemyndighetene</w:t>
      </w:r>
    </w:p>
    <w:p w14:paraId="31F9F01E" w14:textId="77777777" w:rsidR="00424C91" w:rsidRPr="00602DB5" w:rsidRDefault="00424C91" w:rsidP="00424C91">
      <w:pPr>
        <w:pStyle w:val="ListParagraph"/>
        <w:numPr>
          <w:ilvl w:val="0"/>
          <w:numId w:val="21"/>
        </w:numPr>
        <w:spacing w:before="0" w:after="160" w:line="256" w:lineRule="auto"/>
        <w:jc w:val="both"/>
        <w:rPr>
          <w:szCs w:val="24"/>
        </w:rPr>
      </w:pPr>
      <w:r w:rsidRPr="00602DB5">
        <w:rPr>
          <w:rFonts w:eastAsia="Courier New"/>
          <w:szCs w:val="24"/>
        </w:rPr>
        <w:t>I bedriftsøkonomien blir problemstillinger som regel belyst og besvart ut fra ansattes ståsted</w:t>
      </w:r>
    </w:p>
    <w:p w14:paraId="5C7D8045" w14:textId="77777777" w:rsidR="00424C91" w:rsidRPr="00602DB5" w:rsidRDefault="00424C91" w:rsidP="00424C91">
      <w:pPr>
        <w:pStyle w:val="ListParagraph"/>
        <w:numPr>
          <w:ilvl w:val="0"/>
          <w:numId w:val="21"/>
        </w:numPr>
        <w:spacing w:before="0" w:after="160" w:line="256" w:lineRule="auto"/>
        <w:jc w:val="both"/>
        <w:rPr>
          <w:szCs w:val="24"/>
        </w:rPr>
      </w:pPr>
      <w:r w:rsidRPr="00602DB5">
        <w:rPr>
          <w:rFonts w:eastAsia="Courier New"/>
          <w:szCs w:val="24"/>
        </w:rPr>
        <w:t>Regnskap kan deles i driftsregnskap, finansregnskap og skatteregnskap</w:t>
      </w:r>
    </w:p>
    <w:p w14:paraId="55AEBAF2" w14:textId="77777777" w:rsidR="00424C91" w:rsidRPr="00602DB5" w:rsidRDefault="00424C91" w:rsidP="00424C91">
      <w:pPr>
        <w:pStyle w:val="ListParagraph"/>
        <w:numPr>
          <w:ilvl w:val="0"/>
          <w:numId w:val="21"/>
        </w:numPr>
        <w:spacing w:before="0" w:after="160" w:line="256" w:lineRule="auto"/>
        <w:jc w:val="both"/>
        <w:rPr>
          <w:rFonts w:eastAsia="Courier New"/>
          <w:szCs w:val="24"/>
        </w:rPr>
      </w:pPr>
      <w:r w:rsidRPr="00602DB5">
        <w:rPr>
          <w:rFonts w:eastAsia="Courier New"/>
          <w:szCs w:val="24"/>
        </w:rPr>
        <w:t>Alle norske selskaper er gjennom lov pålagt å ha et driftsregnskap</w:t>
      </w:r>
    </w:p>
    <w:p w14:paraId="2B46B4A0" w14:textId="77777777" w:rsidR="00424C91" w:rsidRPr="00602DB5" w:rsidRDefault="00424C91" w:rsidP="00424C91">
      <w:pPr>
        <w:jc w:val="both"/>
        <w:rPr>
          <w:rFonts w:ascii="Times New Roman" w:eastAsia="Courier New" w:hAnsi="Times New Roman" w:cs="Times New Roman"/>
          <w:sz w:val="24"/>
          <w:szCs w:val="24"/>
        </w:rPr>
      </w:pPr>
      <w:r w:rsidRPr="00602DB5">
        <w:rPr>
          <w:rFonts w:ascii="Times New Roman" w:eastAsia="Courier New" w:hAnsi="Times New Roman" w:cs="Times New Roman"/>
          <w:b/>
          <w:sz w:val="24"/>
          <w:szCs w:val="24"/>
        </w:rPr>
        <w:t>Rett svar er C.</w:t>
      </w:r>
    </w:p>
    <w:p w14:paraId="528C2861" w14:textId="77777777" w:rsidR="00424C91" w:rsidRPr="00602DB5" w:rsidRDefault="00424C91" w:rsidP="00424C91">
      <w:pPr>
        <w:jc w:val="both"/>
        <w:rPr>
          <w:rFonts w:ascii="Times New Roman" w:eastAsia="Courier New" w:hAnsi="Times New Roman" w:cs="Times New Roman"/>
          <w:b/>
          <w:i/>
          <w:sz w:val="24"/>
          <w:szCs w:val="24"/>
        </w:rPr>
      </w:pPr>
      <w:r w:rsidRPr="00602DB5">
        <w:rPr>
          <w:rFonts w:ascii="Times New Roman" w:eastAsia="Courier New" w:hAnsi="Times New Roman" w:cs="Times New Roman"/>
          <w:i/>
          <w:sz w:val="24"/>
          <w:szCs w:val="24"/>
        </w:rPr>
        <w:lastRenderedPageBreak/>
        <w:t>Driftsregnskapet er beregnet på interne brukere i bedriften, og det er heller ikke lovpålagt. Bedriftsøkonomiens utgangspunkt er eierne. Alle norske selskaper er lovpålagt å ha et finansregnskap.</w:t>
      </w:r>
    </w:p>
    <w:p w14:paraId="65F5EB4D" w14:textId="77777777" w:rsidR="00424C91" w:rsidRPr="00602DB5" w:rsidRDefault="00424C91" w:rsidP="00424C91">
      <w:pPr>
        <w:spacing w:after="120" w:line="240" w:lineRule="auto"/>
        <w:jc w:val="both"/>
        <w:rPr>
          <w:rFonts w:ascii="Times New Roman" w:eastAsia="Courier New" w:hAnsi="Times New Roman" w:cs="Times New Roman"/>
          <w:sz w:val="24"/>
          <w:szCs w:val="24"/>
        </w:rPr>
      </w:pPr>
    </w:p>
    <w:p w14:paraId="2650CF8D" w14:textId="0D52962C" w:rsidR="00424C91" w:rsidRPr="00602DB5" w:rsidRDefault="00B16025" w:rsidP="00424C91">
      <w:pPr>
        <w:spacing w:after="120" w:line="240" w:lineRule="auto"/>
        <w:jc w:val="both"/>
        <w:rPr>
          <w:rFonts w:ascii="Times New Roman" w:eastAsia="Courier New" w:hAnsi="Times New Roman" w:cs="Times New Roman"/>
          <w:sz w:val="24"/>
          <w:szCs w:val="24"/>
        </w:rPr>
      </w:pPr>
      <w:r w:rsidRPr="00602DB5">
        <w:rPr>
          <w:rFonts w:ascii="Times New Roman" w:eastAsia="Courier New" w:hAnsi="Times New Roman" w:cs="Times New Roman"/>
          <w:sz w:val="24"/>
          <w:szCs w:val="24"/>
        </w:rPr>
        <w:t>2.2</w:t>
      </w:r>
    </w:p>
    <w:p w14:paraId="05372141" w14:textId="77777777" w:rsidR="00424C91" w:rsidRPr="00602DB5" w:rsidRDefault="00424C91" w:rsidP="00424C91">
      <w:pPr>
        <w:spacing w:after="120" w:line="240" w:lineRule="auto"/>
        <w:jc w:val="both"/>
        <w:rPr>
          <w:rFonts w:ascii="Times New Roman" w:eastAsia="Courier New" w:hAnsi="Times New Roman" w:cs="Times New Roman"/>
          <w:i/>
          <w:iCs/>
          <w:sz w:val="24"/>
          <w:szCs w:val="24"/>
        </w:rPr>
      </w:pPr>
      <w:r w:rsidRPr="00602DB5">
        <w:rPr>
          <w:rFonts w:ascii="Times New Roman" w:eastAsia="Courier New" w:hAnsi="Times New Roman" w:cs="Times New Roman"/>
          <w:i/>
          <w:iCs/>
          <w:sz w:val="24"/>
          <w:szCs w:val="24"/>
        </w:rPr>
        <w:t>Hvilket av følgende alternativer beskriver noe som er lite viktig innen regnskap?</w:t>
      </w:r>
    </w:p>
    <w:p w14:paraId="2F03639A" w14:textId="77777777" w:rsidR="00424C91" w:rsidRPr="00602DB5" w:rsidRDefault="00424C91" w:rsidP="00424C91">
      <w:pPr>
        <w:pStyle w:val="ListParagraph"/>
        <w:numPr>
          <w:ilvl w:val="0"/>
          <w:numId w:val="22"/>
        </w:numPr>
        <w:spacing w:before="0" w:after="120" w:line="240" w:lineRule="auto"/>
        <w:jc w:val="both"/>
        <w:rPr>
          <w:rFonts w:eastAsia="Courier New"/>
          <w:szCs w:val="24"/>
        </w:rPr>
      </w:pPr>
      <w:r w:rsidRPr="00602DB5">
        <w:rPr>
          <w:rFonts w:eastAsia="Courier New"/>
          <w:szCs w:val="24"/>
        </w:rPr>
        <w:t>Periodisering</w:t>
      </w:r>
    </w:p>
    <w:p w14:paraId="3010CC22" w14:textId="77777777" w:rsidR="00424C91" w:rsidRPr="00602DB5" w:rsidRDefault="00424C91" w:rsidP="00424C91">
      <w:pPr>
        <w:pStyle w:val="ListParagraph"/>
        <w:numPr>
          <w:ilvl w:val="0"/>
          <w:numId w:val="22"/>
        </w:numPr>
        <w:spacing w:before="0" w:after="120" w:line="240" w:lineRule="auto"/>
        <w:jc w:val="both"/>
        <w:rPr>
          <w:rFonts w:eastAsia="Courier New"/>
          <w:szCs w:val="24"/>
        </w:rPr>
      </w:pPr>
      <w:r w:rsidRPr="00602DB5">
        <w:rPr>
          <w:rFonts w:eastAsia="Courier New"/>
          <w:szCs w:val="24"/>
        </w:rPr>
        <w:t>Balanseligningen</w:t>
      </w:r>
    </w:p>
    <w:p w14:paraId="0F740F3E" w14:textId="77777777" w:rsidR="00424C91" w:rsidRPr="00602DB5" w:rsidRDefault="00424C91" w:rsidP="00424C91">
      <w:pPr>
        <w:pStyle w:val="ListParagraph"/>
        <w:numPr>
          <w:ilvl w:val="0"/>
          <w:numId w:val="22"/>
        </w:numPr>
        <w:spacing w:before="0" w:after="120" w:line="240" w:lineRule="auto"/>
        <w:jc w:val="both"/>
        <w:rPr>
          <w:rFonts w:eastAsia="Courier New"/>
          <w:szCs w:val="24"/>
        </w:rPr>
      </w:pPr>
      <w:r w:rsidRPr="00602DB5">
        <w:rPr>
          <w:rFonts w:eastAsia="Courier New"/>
          <w:szCs w:val="24"/>
        </w:rPr>
        <w:t>Debet og kredit</w:t>
      </w:r>
    </w:p>
    <w:p w14:paraId="72797DA9" w14:textId="77777777" w:rsidR="00424C91" w:rsidRPr="00602DB5" w:rsidRDefault="00424C91" w:rsidP="00424C91">
      <w:pPr>
        <w:pStyle w:val="ListParagraph"/>
        <w:numPr>
          <w:ilvl w:val="0"/>
          <w:numId w:val="22"/>
        </w:numPr>
        <w:spacing w:before="0" w:after="120" w:line="240" w:lineRule="auto"/>
        <w:jc w:val="both"/>
        <w:rPr>
          <w:rFonts w:eastAsia="Courier New"/>
          <w:szCs w:val="24"/>
        </w:rPr>
      </w:pPr>
      <w:r w:rsidRPr="00602DB5">
        <w:rPr>
          <w:rFonts w:eastAsia="Courier New"/>
          <w:szCs w:val="24"/>
        </w:rPr>
        <w:t>Ingen av alternativene beskriver noe lite viktig. Alle er helt sentrale for å forstå regnskap.</w:t>
      </w:r>
    </w:p>
    <w:p w14:paraId="39D6A8D1" w14:textId="77777777" w:rsidR="00424C91" w:rsidRPr="00602DB5" w:rsidRDefault="00424C91" w:rsidP="00424C91">
      <w:pPr>
        <w:jc w:val="both"/>
        <w:rPr>
          <w:rFonts w:ascii="Times New Roman" w:eastAsia="Courier New" w:hAnsi="Times New Roman" w:cs="Times New Roman"/>
          <w:i/>
          <w:iCs/>
          <w:sz w:val="24"/>
          <w:szCs w:val="24"/>
        </w:rPr>
      </w:pPr>
      <w:r w:rsidRPr="00602DB5">
        <w:rPr>
          <w:rFonts w:ascii="Times New Roman" w:eastAsia="Courier New" w:hAnsi="Times New Roman" w:cs="Times New Roman"/>
          <w:b/>
          <w:bCs/>
          <w:sz w:val="24"/>
          <w:szCs w:val="24"/>
        </w:rPr>
        <w:t>Rett svar er D.</w:t>
      </w:r>
    </w:p>
    <w:p w14:paraId="7B172D78" w14:textId="77777777" w:rsidR="00424C91" w:rsidRPr="00602DB5" w:rsidRDefault="00424C91" w:rsidP="00424C91">
      <w:pPr>
        <w:jc w:val="both"/>
        <w:rPr>
          <w:rFonts w:ascii="Times New Roman" w:eastAsia="Courier New" w:hAnsi="Times New Roman" w:cs="Times New Roman"/>
          <w:i/>
          <w:iCs/>
          <w:sz w:val="24"/>
          <w:szCs w:val="24"/>
        </w:rPr>
      </w:pPr>
      <w:r w:rsidRPr="00602DB5">
        <w:rPr>
          <w:rFonts w:ascii="Times New Roman" w:eastAsia="Courier New" w:hAnsi="Times New Roman" w:cs="Times New Roman"/>
          <w:i/>
          <w:iCs/>
          <w:sz w:val="24"/>
          <w:szCs w:val="24"/>
        </w:rPr>
        <w:t>Balanseligningen er utgangspunktet for regnskapssammenhengene, periodisering er kjernen for å få et «rett» regnskapsmessig resultat, og det er debet og kredit som teknisk løser bokføringen for oss.</w:t>
      </w:r>
    </w:p>
    <w:p w14:paraId="433842BD" w14:textId="77777777" w:rsidR="00424C91" w:rsidRPr="00602DB5" w:rsidRDefault="00424C91" w:rsidP="00424C91">
      <w:pPr>
        <w:jc w:val="both"/>
        <w:rPr>
          <w:rFonts w:ascii="Times New Roman" w:eastAsia="Courier New" w:hAnsi="Times New Roman" w:cs="Times New Roman"/>
          <w:sz w:val="24"/>
          <w:szCs w:val="24"/>
        </w:rPr>
      </w:pPr>
    </w:p>
    <w:p w14:paraId="60652719" w14:textId="3847EB15" w:rsidR="00424C91" w:rsidRPr="00602DB5" w:rsidRDefault="00B16025" w:rsidP="00424C91">
      <w:pPr>
        <w:jc w:val="both"/>
        <w:rPr>
          <w:rFonts w:ascii="Times New Roman" w:eastAsia="Courier New" w:hAnsi="Times New Roman" w:cs="Times New Roman"/>
          <w:sz w:val="24"/>
          <w:szCs w:val="24"/>
        </w:rPr>
      </w:pPr>
      <w:r w:rsidRPr="00602DB5">
        <w:rPr>
          <w:rFonts w:ascii="Times New Roman" w:eastAsia="Courier New" w:hAnsi="Times New Roman" w:cs="Times New Roman"/>
          <w:sz w:val="24"/>
          <w:szCs w:val="24"/>
        </w:rPr>
        <w:t>2.</w:t>
      </w:r>
      <w:r w:rsidR="00424C91" w:rsidRPr="00602DB5">
        <w:rPr>
          <w:rFonts w:ascii="Times New Roman" w:eastAsia="Courier New" w:hAnsi="Times New Roman" w:cs="Times New Roman"/>
          <w:sz w:val="24"/>
          <w:szCs w:val="24"/>
        </w:rPr>
        <w:t>3</w:t>
      </w:r>
    </w:p>
    <w:p w14:paraId="2399CD24" w14:textId="77777777" w:rsidR="00424C91" w:rsidRPr="00602DB5" w:rsidRDefault="00424C91" w:rsidP="00424C91">
      <w:pPr>
        <w:jc w:val="both"/>
        <w:rPr>
          <w:rFonts w:ascii="Times New Roman" w:hAnsi="Times New Roman" w:cs="Times New Roman"/>
          <w:i/>
          <w:sz w:val="24"/>
          <w:szCs w:val="24"/>
        </w:rPr>
      </w:pPr>
      <w:r w:rsidRPr="00602DB5">
        <w:rPr>
          <w:rFonts w:ascii="Times New Roman" w:hAnsi="Times New Roman" w:cs="Times New Roman"/>
          <w:i/>
          <w:sz w:val="24"/>
          <w:szCs w:val="24"/>
        </w:rPr>
        <w:t>Hvilke av disse kategoriene er et anleggsmiddel:</w:t>
      </w:r>
    </w:p>
    <w:p w14:paraId="5E5F967F" w14:textId="77777777" w:rsidR="00424C91" w:rsidRPr="00602DB5" w:rsidRDefault="00424C91" w:rsidP="00424C91">
      <w:pPr>
        <w:pStyle w:val="ListParagraph"/>
        <w:numPr>
          <w:ilvl w:val="0"/>
          <w:numId w:val="18"/>
        </w:numPr>
        <w:spacing w:before="0" w:after="160" w:line="256" w:lineRule="auto"/>
        <w:jc w:val="both"/>
        <w:rPr>
          <w:szCs w:val="24"/>
        </w:rPr>
      </w:pPr>
      <w:r w:rsidRPr="00602DB5">
        <w:rPr>
          <w:szCs w:val="24"/>
        </w:rPr>
        <w:t>Kundefordringer</w:t>
      </w:r>
    </w:p>
    <w:p w14:paraId="141D7DBA" w14:textId="77777777" w:rsidR="00424C91" w:rsidRPr="00602DB5" w:rsidRDefault="00424C91" w:rsidP="00424C91">
      <w:pPr>
        <w:pStyle w:val="ListParagraph"/>
        <w:numPr>
          <w:ilvl w:val="0"/>
          <w:numId w:val="18"/>
        </w:numPr>
        <w:spacing w:before="0" w:after="160" w:line="256" w:lineRule="auto"/>
        <w:jc w:val="both"/>
        <w:rPr>
          <w:szCs w:val="24"/>
        </w:rPr>
      </w:pPr>
      <w:r w:rsidRPr="00602DB5">
        <w:rPr>
          <w:szCs w:val="24"/>
        </w:rPr>
        <w:t>Leverandørgjeld</w:t>
      </w:r>
    </w:p>
    <w:p w14:paraId="4A6CF826" w14:textId="77777777" w:rsidR="00424C91" w:rsidRPr="00602DB5" w:rsidRDefault="00424C91" w:rsidP="00424C91">
      <w:pPr>
        <w:pStyle w:val="ListParagraph"/>
        <w:numPr>
          <w:ilvl w:val="0"/>
          <w:numId w:val="18"/>
        </w:numPr>
        <w:spacing w:before="0" w:after="160" w:line="256" w:lineRule="auto"/>
        <w:jc w:val="both"/>
        <w:rPr>
          <w:szCs w:val="24"/>
        </w:rPr>
      </w:pPr>
      <w:r w:rsidRPr="00602DB5">
        <w:rPr>
          <w:szCs w:val="24"/>
        </w:rPr>
        <w:t>Immaterielle eiendeler</w:t>
      </w:r>
    </w:p>
    <w:p w14:paraId="5178B0C1" w14:textId="77777777" w:rsidR="00424C91" w:rsidRPr="00602DB5" w:rsidRDefault="00424C91" w:rsidP="00424C91">
      <w:pPr>
        <w:pStyle w:val="ListParagraph"/>
        <w:numPr>
          <w:ilvl w:val="0"/>
          <w:numId w:val="18"/>
        </w:numPr>
        <w:spacing w:before="0" w:after="160" w:line="256" w:lineRule="auto"/>
        <w:jc w:val="both"/>
        <w:rPr>
          <w:szCs w:val="24"/>
        </w:rPr>
      </w:pPr>
      <w:r w:rsidRPr="00602DB5">
        <w:rPr>
          <w:szCs w:val="24"/>
        </w:rPr>
        <w:t>Merverdiavgift</w:t>
      </w:r>
    </w:p>
    <w:p w14:paraId="1E21CBFC" w14:textId="77777777" w:rsidR="00424C91" w:rsidRPr="00602DB5" w:rsidRDefault="00424C91" w:rsidP="00424C91">
      <w:pPr>
        <w:jc w:val="both"/>
        <w:rPr>
          <w:rFonts w:ascii="Times New Roman" w:hAnsi="Times New Roman" w:cs="Times New Roman"/>
          <w:b/>
          <w:sz w:val="24"/>
          <w:szCs w:val="24"/>
        </w:rPr>
      </w:pPr>
      <w:r w:rsidRPr="00602DB5">
        <w:rPr>
          <w:rFonts w:ascii="Times New Roman" w:hAnsi="Times New Roman" w:cs="Times New Roman"/>
          <w:b/>
          <w:sz w:val="24"/>
          <w:szCs w:val="24"/>
        </w:rPr>
        <w:t>Rett svar er C.</w:t>
      </w:r>
    </w:p>
    <w:p w14:paraId="119B3D4B" w14:textId="77777777" w:rsidR="00424C91" w:rsidRPr="00602DB5" w:rsidRDefault="00424C91" w:rsidP="00424C91">
      <w:pPr>
        <w:spacing w:after="120" w:line="240" w:lineRule="auto"/>
        <w:jc w:val="both"/>
        <w:rPr>
          <w:rFonts w:ascii="Times New Roman" w:eastAsia="Courier New" w:hAnsi="Times New Roman" w:cs="Times New Roman"/>
          <w:sz w:val="24"/>
          <w:szCs w:val="24"/>
        </w:rPr>
      </w:pPr>
      <w:r w:rsidRPr="00602DB5">
        <w:rPr>
          <w:rFonts w:ascii="Times New Roman" w:hAnsi="Times New Roman" w:cs="Times New Roman"/>
          <w:i/>
          <w:sz w:val="24"/>
          <w:szCs w:val="24"/>
        </w:rPr>
        <w:t>Kundefordringer er omløpsmidler, mens leverandørgjeld og merverdiavgift er kortsiktig gjeld.</w:t>
      </w:r>
    </w:p>
    <w:p w14:paraId="0B8B294F" w14:textId="77777777" w:rsidR="00424C91" w:rsidRPr="00602DB5" w:rsidRDefault="00424C91" w:rsidP="00424C91">
      <w:pPr>
        <w:spacing w:after="120" w:line="240" w:lineRule="auto"/>
        <w:jc w:val="both"/>
        <w:rPr>
          <w:rFonts w:ascii="Times New Roman" w:eastAsia="Courier New" w:hAnsi="Times New Roman" w:cs="Times New Roman"/>
          <w:sz w:val="24"/>
          <w:szCs w:val="24"/>
        </w:rPr>
      </w:pPr>
    </w:p>
    <w:p w14:paraId="74BC84FA" w14:textId="64F05C33" w:rsidR="00424C91" w:rsidRPr="00602DB5" w:rsidRDefault="00B16025" w:rsidP="00424C91">
      <w:pPr>
        <w:jc w:val="both"/>
        <w:rPr>
          <w:rFonts w:ascii="Times New Roman" w:hAnsi="Times New Roman" w:cs="Times New Roman"/>
          <w:sz w:val="24"/>
          <w:szCs w:val="24"/>
        </w:rPr>
      </w:pPr>
      <w:r w:rsidRPr="00602DB5">
        <w:rPr>
          <w:rFonts w:ascii="Times New Roman" w:hAnsi="Times New Roman" w:cs="Times New Roman"/>
          <w:sz w:val="24"/>
          <w:szCs w:val="24"/>
        </w:rPr>
        <w:t>2.4</w:t>
      </w:r>
    </w:p>
    <w:p w14:paraId="7F465D62" w14:textId="77777777" w:rsidR="00424C91" w:rsidRPr="00602DB5" w:rsidRDefault="00424C91" w:rsidP="00424C91">
      <w:pPr>
        <w:jc w:val="both"/>
        <w:rPr>
          <w:rFonts w:ascii="Times New Roman" w:hAnsi="Times New Roman" w:cs="Times New Roman"/>
          <w:i/>
          <w:sz w:val="24"/>
          <w:szCs w:val="24"/>
        </w:rPr>
      </w:pPr>
      <w:r w:rsidRPr="00602DB5">
        <w:rPr>
          <w:rFonts w:ascii="Times New Roman" w:hAnsi="Times New Roman" w:cs="Times New Roman"/>
          <w:i/>
          <w:sz w:val="24"/>
          <w:szCs w:val="24"/>
        </w:rPr>
        <w:t>Hva er et varig driftsmiddel?</w:t>
      </w:r>
    </w:p>
    <w:p w14:paraId="49796E77" w14:textId="77777777" w:rsidR="00424C91" w:rsidRPr="00602DB5" w:rsidRDefault="00424C91" w:rsidP="00424C91">
      <w:pPr>
        <w:pStyle w:val="ListParagraph"/>
        <w:numPr>
          <w:ilvl w:val="0"/>
          <w:numId w:val="17"/>
        </w:numPr>
        <w:spacing w:before="0" w:after="160" w:line="256" w:lineRule="auto"/>
        <w:jc w:val="both"/>
        <w:rPr>
          <w:szCs w:val="24"/>
        </w:rPr>
      </w:pPr>
      <w:r w:rsidRPr="00602DB5">
        <w:rPr>
          <w:szCs w:val="24"/>
        </w:rPr>
        <w:t>En fysisk eiendel som varer evig</w:t>
      </w:r>
    </w:p>
    <w:p w14:paraId="528F9A6E" w14:textId="77777777" w:rsidR="00424C91" w:rsidRPr="00602DB5" w:rsidRDefault="00424C91" w:rsidP="00424C91">
      <w:pPr>
        <w:pStyle w:val="ListParagraph"/>
        <w:numPr>
          <w:ilvl w:val="0"/>
          <w:numId w:val="17"/>
        </w:numPr>
        <w:spacing w:before="0" w:after="160" w:line="256" w:lineRule="auto"/>
        <w:jc w:val="both"/>
        <w:rPr>
          <w:szCs w:val="24"/>
        </w:rPr>
      </w:pPr>
      <w:r w:rsidRPr="00602DB5">
        <w:rPr>
          <w:szCs w:val="24"/>
        </w:rPr>
        <w:t>En utgift som gjelder neste periode, men som er betalt på forskudd</w:t>
      </w:r>
    </w:p>
    <w:p w14:paraId="6A244793" w14:textId="77777777" w:rsidR="00424C91" w:rsidRPr="00602DB5" w:rsidRDefault="00424C91" w:rsidP="00424C91">
      <w:pPr>
        <w:pStyle w:val="ListParagraph"/>
        <w:numPr>
          <w:ilvl w:val="0"/>
          <w:numId w:val="17"/>
        </w:numPr>
        <w:spacing w:before="0" w:after="160" w:line="256" w:lineRule="auto"/>
        <w:jc w:val="both"/>
        <w:rPr>
          <w:szCs w:val="24"/>
        </w:rPr>
      </w:pPr>
      <w:r w:rsidRPr="00602DB5">
        <w:rPr>
          <w:szCs w:val="24"/>
        </w:rPr>
        <w:t>En fysisk vare anskaffet for salg</w:t>
      </w:r>
    </w:p>
    <w:p w14:paraId="0CDAB589" w14:textId="77777777" w:rsidR="00424C91" w:rsidRPr="00602DB5" w:rsidRDefault="00424C91" w:rsidP="00424C91">
      <w:pPr>
        <w:pStyle w:val="ListParagraph"/>
        <w:numPr>
          <w:ilvl w:val="0"/>
          <w:numId w:val="17"/>
        </w:numPr>
        <w:spacing w:before="0" w:after="160" w:line="256" w:lineRule="auto"/>
        <w:jc w:val="both"/>
        <w:rPr>
          <w:szCs w:val="24"/>
        </w:rPr>
      </w:pPr>
      <w:r w:rsidRPr="00602DB5">
        <w:rPr>
          <w:szCs w:val="24"/>
        </w:rPr>
        <w:t>En fysisk eiendel som er bestemt til bruk i bedriften i mer enn et regnskapsår</w:t>
      </w:r>
    </w:p>
    <w:p w14:paraId="3D730829" w14:textId="77777777" w:rsidR="00424C91" w:rsidRPr="00602DB5" w:rsidRDefault="00424C91" w:rsidP="00424C91">
      <w:pPr>
        <w:jc w:val="both"/>
        <w:rPr>
          <w:rFonts w:ascii="Times New Roman" w:hAnsi="Times New Roman" w:cs="Times New Roman"/>
          <w:sz w:val="24"/>
          <w:szCs w:val="24"/>
        </w:rPr>
      </w:pPr>
      <w:r w:rsidRPr="00602DB5">
        <w:rPr>
          <w:rFonts w:ascii="Times New Roman" w:hAnsi="Times New Roman" w:cs="Times New Roman"/>
          <w:b/>
          <w:sz w:val="24"/>
          <w:szCs w:val="24"/>
        </w:rPr>
        <w:t>Rett svar er D.</w:t>
      </w:r>
    </w:p>
    <w:p w14:paraId="010CDA00" w14:textId="77777777" w:rsidR="00424C91" w:rsidRPr="00602DB5" w:rsidRDefault="00424C91" w:rsidP="00424C91">
      <w:pPr>
        <w:jc w:val="both"/>
        <w:rPr>
          <w:rFonts w:ascii="Times New Roman" w:eastAsia="Courier New" w:hAnsi="Times New Roman" w:cs="Times New Roman"/>
          <w:sz w:val="24"/>
          <w:szCs w:val="24"/>
        </w:rPr>
      </w:pPr>
    </w:p>
    <w:p w14:paraId="6513E1F4" w14:textId="6C3590CC" w:rsidR="00424C91" w:rsidRPr="00602DB5" w:rsidRDefault="00B16025" w:rsidP="00424C91">
      <w:pPr>
        <w:jc w:val="both"/>
        <w:rPr>
          <w:rFonts w:ascii="Times New Roman" w:eastAsia="Courier New" w:hAnsi="Times New Roman" w:cs="Times New Roman"/>
          <w:sz w:val="24"/>
          <w:szCs w:val="24"/>
        </w:rPr>
      </w:pPr>
      <w:r w:rsidRPr="00602DB5">
        <w:rPr>
          <w:rFonts w:ascii="Times New Roman" w:eastAsia="Courier New" w:hAnsi="Times New Roman" w:cs="Times New Roman"/>
          <w:sz w:val="24"/>
          <w:szCs w:val="24"/>
        </w:rPr>
        <w:t>2.5</w:t>
      </w:r>
    </w:p>
    <w:p w14:paraId="46D03112" w14:textId="77777777" w:rsidR="00424C91" w:rsidRPr="00602DB5" w:rsidRDefault="00424C91" w:rsidP="00424C91">
      <w:pPr>
        <w:jc w:val="both"/>
        <w:rPr>
          <w:rFonts w:ascii="Times New Roman" w:hAnsi="Times New Roman" w:cs="Times New Roman"/>
          <w:i/>
          <w:sz w:val="24"/>
          <w:szCs w:val="24"/>
        </w:rPr>
      </w:pPr>
      <w:r w:rsidRPr="00602DB5">
        <w:rPr>
          <w:rFonts w:ascii="Times New Roman" w:eastAsia="Courier New" w:hAnsi="Times New Roman" w:cs="Times New Roman"/>
          <w:i/>
          <w:sz w:val="24"/>
          <w:szCs w:val="24"/>
        </w:rPr>
        <w:t>Hvilken påstand er å anse som mest korrekt?</w:t>
      </w:r>
      <w:r w:rsidRPr="00602DB5">
        <w:rPr>
          <w:rFonts w:ascii="Times New Roman" w:hAnsi="Times New Roman" w:cs="Times New Roman"/>
          <w:i/>
          <w:sz w:val="24"/>
          <w:szCs w:val="24"/>
        </w:rPr>
        <w:t xml:space="preserve"> </w:t>
      </w:r>
    </w:p>
    <w:p w14:paraId="3BF76644" w14:textId="77777777" w:rsidR="00424C91" w:rsidRPr="00602DB5" w:rsidRDefault="00424C91" w:rsidP="00424C91">
      <w:pPr>
        <w:pStyle w:val="ListParagraph"/>
        <w:numPr>
          <w:ilvl w:val="0"/>
          <w:numId w:val="19"/>
        </w:numPr>
        <w:spacing w:before="0" w:after="160" w:line="256" w:lineRule="auto"/>
        <w:jc w:val="both"/>
        <w:rPr>
          <w:rFonts w:eastAsia="Courier New"/>
          <w:szCs w:val="24"/>
        </w:rPr>
      </w:pPr>
      <w:r w:rsidRPr="00602DB5">
        <w:rPr>
          <w:rFonts w:eastAsia="Courier New"/>
          <w:szCs w:val="24"/>
        </w:rPr>
        <w:t>Egenkapital er lik de penger bedriften har i banken</w:t>
      </w:r>
    </w:p>
    <w:p w14:paraId="1D1B19AB" w14:textId="77777777" w:rsidR="00424C91" w:rsidRPr="00602DB5" w:rsidRDefault="00424C91" w:rsidP="00424C91">
      <w:pPr>
        <w:pStyle w:val="ListParagraph"/>
        <w:numPr>
          <w:ilvl w:val="0"/>
          <w:numId w:val="19"/>
        </w:numPr>
        <w:spacing w:before="0" w:after="160" w:line="256" w:lineRule="auto"/>
        <w:jc w:val="both"/>
        <w:rPr>
          <w:rFonts w:eastAsia="Courier New"/>
          <w:szCs w:val="24"/>
        </w:rPr>
      </w:pPr>
      <w:r w:rsidRPr="00602DB5">
        <w:rPr>
          <w:rFonts w:eastAsia="Courier New"/>
          <w:szCs w:val="24"/>
        </w:rPr>
        <w:t>Anleggsmidler + omløpsmidler + egenkapital = langsiktig gjeld – kortsiktig gjeld</w:t>
      </w:r>
    </w:p>
    <w:p w14:paraId="33B47C3B" w14:textId="77777777" w:rsidR="00424C91" w:rsidRPr="00602DB5" w:rsidRDefault="00424C91" w:rsidP="00424C91">
      <w:pPr>
        <w:pStyle w:val="ListParagraph"/>
        <w:numPr>
          <w:ilvl w:val="0"/>
          <w:numId w:val="19"/>
        </w:numPr>
        <w:spacing w:before="0" w:after="160" w:line="256" w:lineRule="auto"/>
        <w:jc w:val="both"/>
        <w:rPr>
          <w:rFonts w:eastAsia="Courier New"/>
          <w:szCs w:val="24"/>
        </w:rPr>
      </w:pPr>
      <w:r w:rsidRPr="00602DB5">
        <w:rPr>
          <w:rFonts w:eastAsia="Courier New"/>
          <w:szCs w:val="24"/>
        </w:rPr>
        <w:lastRenderedPageBreak/>
        <w:t>Egenkapital er lik den del av eiernes formue som bedriften bidrar med</w:t>
      </w:r>
    </w:p>
    <w:p w14:paraId="2E0EA55F" w14:textId="77777777" w:rsidR="00424C91" w:rsidRPr="00602DB5" w:rsidRDefault="00424C91" w:rsidP="00424C91">
      <w:pPr>
        <w:pStyle w:val="ListParagraph"/>
        <w:numPr>
          <w:ilvl w:val="0"/>
          <w:numId w:val="19"/>
        </w:numPr>
        <w:spacing w:before="0" w:after="160" w:line="256" w:lineRule="auto"/>
        <w:jc w:val="both"/>
        <w:rPr>
          <w:rFonts w:eastAsia="Courier New"/>
          <w:szCs w:val="24"/>
        </w:rPr>
      </w:pPr>
      <w:r w:rsidRPr="00602DB5">
        <w:rPr>
          <w:rFonts w:eastAsia="Courier New"/>
          <w:szCs w:val="24"/>
        </w:rPr>
        <w:t>Når bedriftens eiendeler blir større, blir automatisk bedriftens egenkapital større</w:t>
      </w:r>
    </w:p>
    <w:p w14:paraId="02EB015C" w14:textId="77777777" w:rsidR="00424C91" w:rsidRPr="00602DB5" w:rsidRDefault="00424C91" w:rsidP="00424C91">
      <w:pPr>
        <w:jc w:val="both"/>
        <w:rPr>
          <w:rFonts w:ascii="Times New Roman" w:eastAsia="Courier New" w:hAnsi="Times New Roman" w:cs="Times New Roman"/>
          <w:b/>
          <w:sz w:val="24"/>
          <w:szCs w:val="24"/>
        </w:rPr>
      </w:pPr>
      <w:r w:rsidRPr="00602DB5">
        <w:rPr>
          <w:rFonts w:ascii="Times New Roman" w:eastAsia="Courier New" w:hAnsi="Times New Roman" w:cs="Times New Roman"/>
          <w:b/>
          <w:sz w:val="24"/>
          <w:szCs w:val="24"/>
        </w:rPr>
        <w:t>Rett svar er C.</w:t>
      </w:r>
    </w:p>
    <w:p w14:paraId="0C9FE3B7" w14:textId="77777777" w:rsidR="00424C91" w:rsidRPr="00602DB5" w:rsidRDefault="00424C91" w:rsidP="00424C91">
      <w:pPr>
        <w:jc w:val="both"/>
        <w:rPr>
          <w:rFonts w:ascii="Times New Roman" w:eastAsia="Courier New" w:hAnsi="Times New Roman" w:cs="Times New Roman"/>
          <w:i/>
          <w:sz w:val="24"/>
          <w:szCs w:val="24"/>
        </w:rPr>
      </w:pPr>
      <w:r w:rsidRPr="00602DB5">
        <w:rPr>
          <w:rFonts w:ascii="Times New Roman" w:eastAsia="Courier New" w:hAnsi="Times New Roman" w:cs="Times New Roman"/>
          <w:i/>
          <w:sz w:val="24"/>
          <w:szCs w:val="24"/>
        </w:rPr>
        <w:t>Egenkapital kan være lik penger i banken, men per definisjon er den (anleggsmidler + omløpsmidler – langsiktig gjeld – kortsiktig gjeld). Regnestykket i alternativ b er feil; egenkapitalen er en del av finansieringen og skal stå sammen med gjelden. Egenkapitalen øker ikke automatisk når eiendelene øker, det kan være at det er økt gjeld som muliggjør økte eiendeler.</w:t>
      </w:r>
    </w:p>
    <w:p w14:paraId="6CEFAD49" w14:textId="77777777" w:rsidR="00424C91" w:rsidRPr="00602DB5" w:rsidRDefault="00424C91" w:rsidP="00424C91">
      <w:pPr>
        <w:jc w:val="both"/>
        <w:rPr>
          <w:rFonts w:ascii="Times New Roman" w:eastAsia="Courier New" w:hAnsi="Times New Roman" w:cs="Times New Roman"/>
          <w:sz w:val="24"/>
          <w:szCs w:val="24"/>
        </w:rPr>
      </w:pPr>
    </w:p>
    <w:p w14:paraId="41D7B721" w14:textId="2C2348C0" w:rsidR="00424C91" w:rsidRPr="00602DB5" w:rsidRDefault="00B16025" w:rsidP="00424C91">
      <w:pPr>
        <w:jc w:val="both"/>
        <w:rPr>
          <w:rFonts w:ascii="Times New Roman" w:hAnsi="Times New Roman" w:cs="Times New Roman"/>
          <w:sz w:val="24"/>
          <w:szCs w:val="24"/>
        </w:rPr>
      </w:pPr>
      <w:r w:rsidRPr="00602DB5">
        <w:rPr>
          <w:rFonts w:ascii="Times New Roman" w:hAnsi="Times New Roman" w:cs="Times New Roman"/>
          <w:sz w:val="24"/>
          <w:szCs w:val="24"/>
        </w:rPr>
        <w:t>2.</w:t>
      </w:r>
      <w:r w:rsidR="00424C91" w:rsidRPr="00602DB5">
        <w:rPr>
          <w:rFonts w:ascii="Times New Roman" w:hAnsi="Times New Roman" w:cs="Times New Roman"/>
          <w:sz w:val="24"/>
          <w:szCs w:val="24"/>
        </w:rPr>
        <w:t>6</w:t>
      </w:r>
    </w:p>
    <w:p w14:paraId="0B995405" w14:textId="77777777" w:rsidR="00424C91" w:rsidRPr="00602DB5" w:rsidRDefault="00424C91" w:rsidP="00424C91">
      <w:pPr>
        <w:jc w:val="both"/>
        <w:rPr>
          <w:rFonts w:ascii="Times New Roman" w:hAnsi="Times New Roman" w:cs="Times New Roman"/>
          <w:i/>
          <w:sz w:val="24"/>
          <w:szCs w:val="24"/>
        </w:rPr>
      </w:pPr>
      <w:r w:rsidRPr="00602DB5">
        <w:rPr>
          <w:rFonts w:ascii="Times New Roman" w:hAnsi="Times New Roman" w:cs="Times New Roman"/>
          <w:i/>
          <w:sz w:val="24"/>
          <w:szCs w:val="24"/>
        </w:rPr>
        <w:t>Hva betyr «periodisering»?</w:t>
      </w:r>
    </w:p>
    <w:p w14:paraId="1438EDEE" w14:textId="77777777" w:rsidR="00424C91" w:rsidRPr="00602DB5" w:rsidRDefault="00424C91" w:rsidP="00424C91">
      <w:pPr>
        <w:pStyle w:val="ListParagraph"/>
        <w:numPr>
          <w:ilvl w:val="0"/>
          <w:numId w:val="20"/>
        </w:numPr>
        <w:spacing w:before="0" w:after="160" w:line="256" w:lineRule="auto"/>
        <w:jc w:val="both"/>
        <w:rPr>
          <w:szCs w:val="24"/>
        </w:rPr>
      </w:pPr>
      <w:r w:rsidRPr="00602DB5">
        <w:rPr>
          <w:szCs w:val="24"/>
        </w:rPr>
        <w:t>At innbetalinger og utbetalinger skjer i samme periode</w:t>
      </w:r>
    </w:p>
    <w:p w14:paraId="670C7A15" w14:textId="77777777" w:rsidR="00424C91" w:rsidRPr="00602DB5" w:rsidRDefault="00424C91" w:rsidP="00424C91">
      <w:pPr>
        <w:pStyle w:val="ListParagraph"/>
        <w:numPr>
          <w:ilvl w:val="0"/>
          <w:numId w:val="20"/>
        </w:numPr>
        <w:spacing w:before="0" w:after="160" w:line="256" w:lineRule="auto"/>
        <w:jc w:val="both"/>
        <w:rPr>
          <w:szCs w:val="24"/>
        </w:rPr>
      </w:pPr>
      <w:r w:rsidRPr="00602DB5">
        <w:rPr>
          <w:szCs w:val="24"/>
        </w:rPr>
        <w:t>Å analysere resultatet for en bestemt periode</w:t>
      </w:r>
    </w:p>
    <w:p w14:paraId="64B4616D" w14:textId="77777777" w:rsidR="00424C91" w:rsidRPr="00602DB5" w:rsidRDefault="00424C91" w:rsidP="00424C91">
      <w:pPr>
        <w:pStyle w:val="ListParagraph"/>
        <w:numPr>
          <w:ilvl w:val="0"/>
          <w:numId w:val="20"/>
        </w:numPr>
        <w:spacing w:before="0" w:after="160" w:line="256" w:lineRule="auto"/>
        <w:jc w:val="both"/>
        <w:rPr>
          <w:szCs w:val="24"/>
        </w:rPr>
      </w:pPr>
      <w:r w:rsidRPr="00602DB5">
        <w:rPr>
          <w:szCs w:val="24"/>
        </w:rPr>
        <w:t>Å bestemme hvilken pris bedriften skal ta på sine produkter i en bestemt periode</w:t>
      </w:r>
    </w:p>
    <w:p w14:paraId="770A7EB7" w14:textId="77777777" w:rsidR="00424C91" w:rsidRPr="00602DB5" w:rsidRDefault="00424C91" w:rsidP="00424C91">
      <w:pPr>
        <w:pStyle w:val="ListParagraph"/>
        <w:numPr>
          <w:ilvl w:val="0"/>
          <w:numId w:val="20"/>
        </w:numPr>
        <w:spacing w:before="0" w:after="160" w:line="256" w:lineRule="auto"/>
        <w:jc w:val="both"/>
        <w:rPr>
          <w:szCs w:val="24"/>
        </w:rPr>
      </w:pPr>
      <w:r w:rsidRPr="00602DB5">
        <w:rPr>
          <w:szCs w:val="24"/>
        </w:rPr>
        <w:t>Å bokføre inntekter og kostnader i korrekt periode</w:t>
      </w:r>
    </w:p>
    <w:p w14:paraId="68AC36CD" w14:textId="77777777" w:rsidR="00424C91" w:rsidRPr="00602DB5" w:rsidRDefault="00424C91" w:rsidP="00424C91">
      <w:pPr>
        <w:spacing w:after="120" w:line="240" w:lineRule="auto"/>
        <w:jc w:val="both"/>
        <w:rPr>
          <w:rFonts w:ascii="Times New Roman" w:eastAsia="Courier New" w:hAnsi="Times New Roman" w:cs="Times New Roman"/>
          <w:sz w:val="24"/>
          <w:szCs w:val="24"/>
        </w:rPr>
      </w:pPr>
      <w:r w:rsidRPr="00602DB5">
        <w:rPr>
          <w:rFonts w:ascii="Times New Roman" w:hAnsi="Times New Roman" w:cs="Times New Roman"/>
          <w:b/>
          <w:sz w:val="24"/>
          <w:szCs w:val="24"/>
        </w:rPr>
        <w:t>Rett svar er D.</w:t>
      </w:r>
    </w:p>
    <w:p w14:paraId="31BF4E49" w14:textId="77777777" w:rsidR="00424C91" w:rsidRPr="00602DB5" w:rsidRDefault="00424C91" w:rsidP="00424C91">
      <w:pPr>
        <w:spacing w:after="120" w:line="240" w:lineRule="auto"/>
        <w:jc w:val="both"/>
        <w:rPr>
          <w:rFonts w:ascii="Times New Roman" w:eastAsia="Courier New" w:hAnsi="Times New Roman" w:cs="Times New Roman"/>
          <w:sz w:val="24"/>
          <w:szCs w:val="24"/>
        </w:rPr>
      </w:pPr>
    </w:p>
    <w:p w14:paraId="132B0B02" w14:textId="649FEC08" w:rsidR="00424C91" w:rsidRPr="00602DB5" w:rsidRDefault="00B16025" w:rsidP="00424C91">
      <w:pPr>
        <w:spacing w:after="120" w:line="240" w:lineRule="auto"/>
        <w:jc w:val="both"/>
        <w:rPr>
          <w:rFonts w:ascii="Times New Roman" w:eastAsia="Courier New" w:hAnsi="Times New Roman" w:cs="Times New Roman"/>
          <w:sz w:val="24"/>
          <w:szCs w:val="24"/>
        </w:rPr>
      </w:pPr>
      <w:r w:rsidRPr="00602DB5">
        <w:rPr>
          <w:rFonts w:ascii="Times New Roman" w:eastAsia="Courier New" w:hAnsi="Times New Roman" w:cs="Times New Roman"/>
          <w:sz w:val="24"/>
          <w:szCs w:val="24"/>
        </w:rPr>
        <w:t>2.</w:t>
      </w:r>
      <w:r w:rsidR="00424C91" w:rsidRPr="00602DB5">
        <w:rPr>
          <w:rFonts w:ascii="Times New Roman" w:eastAsia="Courier New" w:hAnsi="Times New Roman" w:cs="Times New Roman"/>
          <w:sz w:val="24"/>
          <w:szCs w:val="24"/>
        </w:rPr>
        <w:t>7</w:t>
      </w:r>
    </w:p>
    <w:p w14:paraId="7551FFF3" w14:textId="62346C71" w:rsidR="00424C91" w:rsidRDefault="00424C91" w:rsidP="00424C91">
      <w:pPr>
        <w:spacing w:after="120" w:line="240" w:lineRule="auto"/>
        <w:jc w:val="both"/>
        <w:rPr>
          <w:rFonts w:ascii="Times New Roman" w:hAnsi="Times New Roman" w:cs="Times New Roman"/>
          <w:sz w:val="24"/>
          <w:szCs w:val="24"/>
        </w:rPr>
      </w:pPr>
      <w:r w:rsidRPr="00602DB5">
        <w:rPr>
          <w:rFonts w:ascii="Times New Roman" w:hAnsi="Times New Roman" w:cs="Times New Roman"/>
          <w:sz w:val="24"/>
          <w:szCs w:val="24"/>
        </w:rPr>
        <w:t xml:space="preserve">En bedrifts balanse viser per 31.12. kr 15 200 000 i eiendeler og kr 9 900 000 i gjeld. Hva er beløpet for bedriftens egenkapital? </w:t>
      </w:r>
    </w:p>
    <w:p w14:paraId="1031214A" w14:textId="77777777" w:rsidR="009615D5" w:rsidRPr="00602DB5" w:rsidRDefault="009615D5" w:rsidP="00424C91">
      <w:pPr>
        <w:spacing w:after="120" w:line="240" w:lineRule="auto"/>
        <w:jc w:val="both"/>
        <w:rPr>
          <w:rFonts w:ascii="Times New Roman" w:hAnsi="Times New Roman" w:cs="Times New Roman"/>
          <w:sz w:val="24"/>
          <w:szCs w:val="24"/>
        </w:rPr>
      </w:pPr>
    </w:p>
    <w:p w14:paraId="65D4FE44" w14:textId="77777777" w:rsidR="00424C91" w:rsidRPr="00602DB5" w:rsidRDefault="00424C91" w:rsidP="00424C91">
      <w:pPr>
        <w:spacing w:after="120" w:line="240" w:lineRule="auto"/>
        <w:jc w:val="both"/>
        <w:rPr>
          <w:rFonts w:ascii="Times New Roman" w:hAnsi="Times New Roman" w:cs="Times New Roman"/>
          <w:sz w:val="24"/>
          <w:szCs w:val="24"/>
        </w:rPr>
      </w:pPr>
      <w:r w:rsidRPr="00602DB5">
        <w:rPr>
          <w:rFonts w:ascii="Times New Roman" w:hAnsi="Times New Roman" w:cs="Times New Roman"/>
          <w:b/>
          <w:sz w:val="24"/>
          <w:szCs w:val="24"/>
        </w:rPr>
        <w:t>Rett svar er kr 5 300 000</w:t>
      </w:r>
    </w:p>
    <w:p w14:paraId="372B739C" w14:textId="77777777" w:rsidR="00424C91" w:rsidRPr="00602DB5" w:rsidRDefault="00424C91" w:rsidP="00424C91">
      <w:pPr>
        <w:spacing w:after="120" w:line="240" w:lineRule="auto"/>
        <w:jc w:val="both"/>
        <w:rPr>
          <w:rFonts w:ascii="Times New Roman" w:hAnsi="Times New Roman" w:cs="Times New Roman"/>
          <w:i/>
          <w:sz w:val="24"/>
          <w:szCs w:val="24"/>
        </w:rPr>
      </w:pPr>
      <w:r w:rsidRPr="00602DB5">
        <w:rPr>
          <w:rFonts w:ascii="Times New Roman" w:hAnsi="Times New Roman" w:cs="Times New Roman"/>
          <w:i/>
          <w:sz w:val="24"/>
          <w:szCs w:val="24"/>
        </w:rPr>
        <w:t>Eiendeler = Egenkapital + Gjeld</w:t>
      </w:r>
    </w:p>
    <w:p w14:paraId="18FEF9A5" w14:textId="77777777" w:rsidR="00424C91" w:rsidRPr="00602DB5" w:rsidRDefault="00424C91" w:rsidP="00424C91">
      <w:pPr>
        <w:spacing w:after="120" w:line="240" w:lineRule="auto"/>
        <w:jc w:val="both"/>
        <w:rPr>
          <w:rFonts w:ascii="Times New Roman" w:hAnsi="Times New Roman" w:cs="Times New Roman"/>
          <w:i/>
          <w:sz w:val="24"/>
          <w:szCs w:val="24"/>
        </w:rPr>
      </w:pPr>
      <w:r w:rsidRPr="00602DB5">
        <w:rPr>
          <w:rFonts w:ascii="Times New Roman" w:hAnsi="Times New Roman" w:cs="Times New Roman"/>
          <w:i/>
          <w:sz w:val="24"/>
          <w:szCs w:val="24"/>
        </w:rPr>
        <w:t xml:space="preserve">Egenkapital = Eiendeler - Gjeld = 15 200 000 – 9 900 000 = </w:t>
      </w:r>
      <w:r w:rsidRPr="00602DB5">
        <w:rPr>
          <w:rFonts w:ascii="Times New Roman" w:hAnsi="Times New Roman" w:cs="Times New Roman"/>
          <w:i/>
          <w:sz w:val="24"/>
          <w:szCs w:val="24"/>
          <w:u w:val="single"/>
        </w:rPr>
        <w:t>5 300 000</w:t>
      </w:r>
    </w:p>
    <w:p w14:paraId="08BBFDD8" w14:textId="77777777" w:rsidR="00424C91" w:rsidRPr="00602DB5" w:rsidRDefault="00424C91" w:rsidP="00424C91">
      <w:pPr>
        <w:spacing w:after="120" w:line="240" w:lineRule="auto"/>
        <w:jc w:val="both"/>
        <w:rPr>
          <w:rFonts w:ascii="Times New Roman" w:eastAsia="Courier New" w:hAnsi="Times New Roman" w:cs="Times New Roman"/>
          <w:sz w:val="24"/>
          <w:szCs w:val="24"/>
        </w:rPr>
      </w:pPr>
    </w:p>
    <w:p w14:paraId="2F060536" w14:textId="2E895ECB" w:rsidR="00424C91" w:rsidRPr="00602DB5" w:rsidRDefault="00B16025" w:rsidP="00424C91">
      <w:pPr>
        <w:spacing w:after="120" w:line="240" w:lineRule="auto"/>
        <w:jc w:val="both"/>
        <w:rPr>
          <w:rFonts w:ascii="Times New Roman" w:eastAsia="Courier New" w:hAnsi="Times New Roman" w:cs="Times New Roman"/>
          <w:sz w:val="24"/>
          <w:szCs w:val="24"/>
        </w:rPr>
      </w:pPr>
      <w:r w:rsidRPr="00602DB5">
        <w:rPr>
          <w:rFonts w:ascii="Times New Roman" w:eastAsia="Courier New" w:hAnsi="Times New Roman" w:cs="Times New Roman"/>
          <w:sz w:val="24"/>
          <w:szCs w:val="24"/>
        </w:rPr>
        <w:t>2.</w:t>
      </w:r>
      <w:r w:rsidR="00424C91" w:rsidRPr="00602DB5">
        <w:rPr>
          <w:rFonts w:ascii="Times New Roman" w:eastAsia="Courier New" w:hAnsi="Times New Roman" w:cs="Times New Roman"/>
          <w:sz w:val="24"/>
          <w:szCs w:val="24"/>
        </w:rPr>
        <w:t>8</w:t>
      </w:r>
    </w:p>
    <w:p w14:paraId="1502B5DF" w14:textId="19487C74" w:rsidR="00424C91" w:rsidRDefault="00424C91" w:rsidP="00424C91">
      <w:pPr>
        <w:spacing w:after="120" w:line="240" w:lineRule="auto"/>
        <w:jc w:val="both"/>
        <w:rPr>
          <w:rFonts w:ascii="Times New Roman" w:hAnsi="Times New Roman" w:cs="Times New Roman"/>
          <w:sz w:val="24"/>
          <w:szCs w:val="24"/>
        </w:rPr>
      </w:pPr>
      <w:r w:rsidRPr="00602DB5">
        <w:rPr>
          <w:rFonts w:ascii="Times New Roman" w:hAnsi="Times New Roman" w:cs="Times New Roman"/>
          <w:sz w:val="24"/>
          <w:szCs w:val="24"/>
        </w:rPr>
        <w:t xml:space="preserve">En bedrift har per 31.12. kr 10 000 000 i omløpsmidler, kr 14 200 000 i kortsiktig gjeld, kr 16 000 000 i langsiktig gjeld og kr 8 000 000 i egenkapital. Hva er beløpet for bedriftens anleggsmidler? </w:t>
      </w:r>
    </w:p>
    <w:p w14:paraId="0CDB30E8" w14:textId="77777777" w:rsidR="009615D5" w:rsidRPr="00602DB5" w:rsidRDefault="009615D5" w:rsidP="00424C91">
      <w:pPr>
        <w:spacing w:after="120" w:line="240" w:lineRule="auto"/>
        <w:jc w:val="both"/>
        <w:rPr>
          <w:rFonts w:ascii="Times New Roman" w:hAnsi="Times New Roman" w:cs="Times New Roman"/>
          <w:sz w:val="24"/>
          <w:szCs w:val="24"/>
        </w:rPr>
      </w:pPr>
    </w:p>
    <w:p w14:paraId="2407E9E8" w14:textId="77777777" w:rsidR="00424C91" w:rsidRPr="00602DB5" w:rsidRDefault="00424C91" w:rsidP="00424C91">
      <w:pPr>
        <w:spacing w:after="120" w:line="240" w:lineRule="auto"/>
        <w:jc w:val="both"/>
        <w:rPr>
          <w:rFonts w:ascii="Times New Roman" w:hAnsi="Times New Roman" w:cs="Times New Roman"/>
          <w:b/>
          <w:sz w:val="24"/>
          <w:szCs w:val="24"/>
        </w:rPr>
      </w:pPr>
      <w:r w:rsidRPr="00602DB5">
        <w:rPr>
          <w:rFonts w:ascii="Times New Roman" w:hAnsi="Times New Roman" w:cs="Times New Roman"/>
          <w:b/>
          <w:sz w:val="24"/>
          <w:szCs w:val="24"/>
        </w:rPr>
        <w:t>Rett svar er kr 28 200 000</w:t>
      </w:r>
    </w:p>
    <w:p w14:paraId="5EA51E1B" w14:textId="77777777" w:rsidR="00424C91" w:rsidRPr="00602DB5" w:rsidRDefault="00424C91" w:rsidP="00424C91">
      <w:pPr>
        <w:spacing w:after="120" w:line="240" w:lineRule="auto"/>
        <w:jc w:val="both"/>
        <w:rPr>
          <w:rFonts w:ascii="Times New Roman" w:hAnsi="Times New Roman" w:cs="Times New Roman"/>
          <w:i/>
          <w:sz w:val="24"/>
          <w:szCs w:val="24"/>
        </w:rPr>
      </w:pPr>
      <w:r w:rsidRPr="00602DB5">
        <w:rPr>
          <w:rFonts w:ascii="Times New Roman" w:hAnsi="Times New Roman" w:cs="Times New Roman"/>
          <w:i/>
          <w:sz w:val="24"/>
          <w:szCs w:val="24"/>
        </w:rPr>
        <w:t>Anleggsmidler + Omløpsmidler = Egenkapital + Langsiktig gjeld + Kortsiktig gjeld</w:t>
      </w:r>
    </w:p>
    <w:p w14:paraId="7F80CDD1" w14:textId="77777777" w:rsidR="00424C91" w:rsidRPr="00602DB5" w:rsidRDefault="00424C91" w:rsidP="00424C91">
      <w:pPr>
        <w:spacing w:after="120" w:line="240" w:lineRule="auto"/>
        <w:jc w:val="both"/>
        <w:rPr>
          <w:rFonts w:ascii="Times New Roman" w:hAnsi="Times New Roman" w:cs="Times New Roman"/>
          <w:i/>
          <w:sz w:val="24"/>
          <w:szCs w:val="24"/>
        </w:rPr>
      </w:pPr>
      <w:r w:rsidRPr="00602DB5">
        <w:rPr>
          <w:rFonts w:ascii="Times New Roman" w:hAnsi="Times New Roman" w:cs="Times New Roman"/>
          <w:i/>
          <w:sz w:val="24"/>
          <w:szCs w:val="24"/>
        </w:rPr>
        <w:t>Anleggsmidler = Egenkapital + Langsiktig gjeld + Kortsiktig gjeld – Omløpsmidler</w:t>
      </w:r>
    </w:p>
    <w:p w14:paraId="0B64CD3B" w14:textId="77777777" w:rsidR="00424C91" w:rsidRPr="00602DB5" w:rsidRDefault="00424C91" w:rsidP="00424C91">
      <w:pPr>
        <w:spacing w:after="120" w:line="240" w:lineRule="auto"/>
        <w:jc w:val="both"/>
        <w:rPr>
          <w:rFonts w:ascii="Times New Roman" w:hAnsi="Times New Roman" w:cs="Times New Roman"/>
          <w:i/>
          <w:sz w:val="24"/>
          <w:szCs w:val="24"/>
        </w:rPr>
      </w:pPr>
      <w:r w:rsidRPr="00602DB5">
        <w:rPr>
          <w:rFonts w:ascii="Times New Roman" w:hAnsi="Times New Roman" w:cs="Times New Roman"/>
          <w:i/>
          <w:sz w:val="24"/>
          <w:szCs w:val="24"/>
        </w:rPr>
        <w:t>Anleggsmidler = 8 000 000 + 16 000 000 + 14 200 000 – 10 000 000</w:t>
      </w:r>
    </w:p>
    <w:p w14:paraId="3521FF1D" w14:textId="77777777" w:rsidR="00424C91" w:rsidRPr="00602DB5" w:rsidRDefault="00424C91" w:rsidP="00424C91">
      <w:pPr>
        <w:spacing w:after="120" w:line="240" w:lineRule="auto"/>
        <w:jc w:val="both"/>
        <w:rPr>
          <w:rFonts w:ascii="Times New Roman" w:hAnsi="Times New Roman" w:cs="Times New Roman"/>
          <w:sz w:val="24"/>
          <w:szCs w:val="24"/>
          <w:u w:val="single"/>
        </w:rPr>
      </w:pPr>
      <w:r w:rsidRPr="00602DB5">
        <w:rPr>
          <w:rFonts w:ascii="Times New Roman" w:hAnsi="Times New Roman" w:cs="Times New Roman"/>
          <w:i/>
          <w:sz w:val="24"/>
          <w:szCs w:val="24"/>
        </w:rPr>
        <w:t xml:space="preserve">Anleggsmidler = </w:t>
      </w:r>
      <w:r w:rsidRPr="00602DB5">
        <w:rPr>
          <w:rFonts w:ascii="Times New Roman" w:hAnsi="Times New Roman" w:cs="Times New Roman"/>
          <w:i/>
          <w:sz w:val="24"/>
          <w:szCs w:val="24"/>
          <w:u w:val="single"/>
        </w:rPr>
        <w:t>28 200 000</w:t>
      </w:r>
    </w:p>
    <w:p w14:paraId="7444DB97" w14:textId="77777777" w:rsidR="00424C91" w:rsidRPr="00602DB5" w:rsidRDefault="00424C91" w:rsidP="00424C91">
      <w:pPr>
        <w:spacing w:after="120" w:line="240" w:lineRule="auto"/>
        <w:jc w:val="both"/>
        <w:rPr>
          <w:rFonts w:ascii="Times New Roman" w:hAnsi="Times New Roman" w:cs="Times New Roman"/>
          <w:sz w:val="24"/>
          <w:szCs w:val="24"/>
        </w:rPr>
      </w:pPr>
    </w:p>
    <w:p w14:paraId="10A92AD1" w14:textId="602869E4" w:rsidR="00424C91" w:rsidRPr="00602DB5" w:rsidRDefault="00B16025" w:rsidP="00424C91">
      <w:pPr>
        <w:spacing w:after="120" w:line="240" w:lineRule="auto"/>
        <w:jc w:val="both"/>
        <w:rPr>
          <w:rFonts w:ascii="Times New Roman" w:hAnsi="Times New Roman" w:cs="Times New Roman"/>
          <w:sz w:val="24"/>
          <w:szCs w:val="24"/>
        </w:rPr>
      </w:pPr>
      <w:r w:rsidRPr="00602DB5">
        <w:rPr>
          <w:rFonts w:ascii="Times New Roman" w:hAnsi="Times New Roman" w:cs="Times New Roman"/>
          <w:sz w:val="24"/>
          <w:szCs w:val="24"/>
        </w:rPr>
        <w:t>2.9</w:t>
      </w:r>
    </w:p>
    <w:p w14:paraId="44DC4A40" w14:textId="40B1F9A0" w:rsidR="00424C91" w:rsidRDefault="00424C91" w:rsidP="00424C91">
      <w:pPr>
        <w:spacing w:after="120" w:line="240" w:lineRule="auto"/>
        <w:jc w:val="both"/>
        <w:rPr>
          <w:rFonts w:ascii="Times New Roman" w:hAnsi="Times New Roman" w:cs="Times New Roman"/>
          <w:sz w:val="24"/>
          <w:szCs w:val="24"/>
        </w:rPr>
      </w:pPr>
      <w:r w:rsidRPr="00602DB5">
        <w:rPr>
          <w:rFonts w:ascii="Times New Roman" w:hAnsi="Times New Roman" w:cs="Times New Roman"/>
          <w:sz w:val="24"/>
          <w:szCs w:val="24"/>
        </w:rPr>
        <w:lastRenderedPageBreak/>
        <w:t xml:space="preserve">En bedrift har per 31.12.2 en egenkapital på kr 1 910 000, kortsiktig gjeld på kr 1 300 000, langsiktig gjeld på kr 1 530 000 og anleggsmidler for kr 3 100 000. </w:t>
      </w:r>
      <w:bookmarkStart w:id="0" w:name="_Hlk61413327"/>
      <w:r w:rsidRPr="00602DB5">
        <w:rPr>
          <w:rFonts w:ascii="Times New Roman" w:hAnsi="Times New Roman" w:cs="Times New Roman"/>
          <w:sz w:val="24"/>
          <w:szCs w:val="24"/>
        </w:rPr>
        <w:t xml:space="preserve">Hva er beløpet for bedriftens omløpsmidler? </w:t>
      </w:r>
    </w:p>
    <w:bookmarkEnd w:id="0"/>
    <w:p w14:paraId="06C23D0E" w14:textId="77777777" w:rsidR="009615D5" w:rsidRPr="00602DB5" w:rsidRDefault="009615D5" w:rsidP="00424C91">
      <w:pPr>
        <w:spacing w:after="120" w:line="240" w:lineRule="auto"/>
        <w:jc w:val="both"/>
        <w:rPr>
          <w:rFonts w:ascii="Times New Roman" w:hAnsi="Times New Roman" w:cs="Times New Roman"/>
          <w:sz w:val="24"/>
          <w:szCs w:val="24"/>
        </w:rPr>
      </w:pPr>
    </w:p>
    <w:p w14:paraId="5219472D" w14:textId="77777777" w:rsidR="00424C91" w:rsidRPr="00602DB5" w:rsidRDefault="00424C91" w:rsidP="00424C91">
      <w:pPr>
        <w:spacing w:after="120" w:line="240" w:lineRule="auto"/>
        <w:jc w:val="both"/>
        <w:rPr>
          <w:rFonts w:ascii="Times New Roman" w:hAnsi="Times New Roman" w:cs="Times New Roman"/>
          <w:b/>
          <w:sz w:val="24"/>
          <w:szCs w:val="24"/>
        </w:rPr>
      </w:pPr>
      <w:r w:rsidRPr="00602DB5">
        <w:rPr>
          <w:rFonts w:ascii="Times New Roman" w:hAnsi="Times New Roman" w:cs="Times New Roman"/>
          <w:b/>
          <w:sz w:val="24"/>
          <w:szCs w:val="24"/>
        </w:rPr>
        <w:t>Rett svar er kr 1 640 000</w:t>
      </w:r>
    </w:p>
    <w:p w14:paraId="2ECC5F97" w14:textId="77777777" w:rsidR="00424C91" w:rsidRPr="00602DB5" w:rsidRDefault="00424C91" w:rsidP="00424C91">
      <w:pPr>
        <w:spacing w:after="120" w:line="240" w:lineRule="auto"/>
        <w:jc w:val="both"/>
        <w:rPr>
          <w:rFonts w:ascii="Times New Roman" w:hAnsi="Times New Roman" w:cs="Times New Roman"/>
          <w:i/>
          <w:sz w:val="24"/>
          <w:szCs w:val="24"/>
        </w:rPr>
      </w:pPr>
      <w:r w:rsidRPr="00602DB5">
        <w:rPr>
          <w:rFonts w:ascii="Times New Roman" w:hAnsi="Times New Roman" w:cs="Times New Roman"/>
          <w:i/>
          <w:sz w:val="24"/>
          <w:szCs w:val="24"/>
        </w:rPr>
        <w:t>Anleggsmidler + Omløpsmidler = Egenkapital + Langsiktig gjeld + Kortsiktig gjeld</w:t>
      </w:r>
    </w:p>
    <w:p w14:paraId="717C0050" w14:textId="77777777" w:rsidR="00424C91" w:rsidRPr="00602DB5" w:rsidRDefault="00424C91" w:rsidP="00424C91">
      <w:pPr>
        <w:spacing w:after="120" w:line="240" w:lineRule="auto"/>
        <w:jc w:val="both"/>
        <w:rPr>
          <w:rFonts w:ascii="Times New Roman" w:hAnsi="Times New Roman" w:cs="Times New Roman"/>
          <w:i/>
          <w:sz w:val="24"/>
          <w:szCs w:val="24"/>
        </w:rPr>
      </w:pPr>
      <w:r w:rsidRPr="00602DB5">
        <w:rPr>
          <w:rFonts w:ascii="Times New Roman" w:hAnsi="Times New Roman" w:cs="Times New Roman"/>
          <w:i/>
          <w:sz w:val="24"/>
          <w:szCs w:val="24"/>
        </w:rPr>
        <w:t>Omløpsmidler = Egenkapital + Langsiktig gjeld + Kortsiktig gjeld – Anleggsmidler</w:t>
      </w:r>
    </w:p>
    <w:p w14:paraId="3D2502CF" w14:textId="77777777" w:rsidR="00424C91" w:rsidRPr="00602DB5" w:rsidRDefault="00424C91" w:rsidP="00424C91">
      <w:pPr>
        <w:spacing w:after="120" w:line="240" w:lineRule="auto"/>
        <w:jc w:val="both"/>
        <w:rPr>
          <w:rFonts w:ascii="Times New Roman" w:hAnsi="Times New Roman" w:cs="Times New Roman"/>
          <w:i/>
          <w:sz w:val="24"/>
          <w:szCs w:val="24"/>
        </w:rPr>
      </w:pPr>
      <w:r w:rsidRPr="00602DB5">
        <w:rPr>
          <w:rFonts w:ascii="Times New Roman" w:hAnsi="Times New Roman" w:cs="Times New Roman"/>
          <w:i/>
          <w:sz w:val="24"/>
          <w:szCs w:val="24"/>
        </w:rPr>
        <w:t>Omløpsmidler = 1 910 000 + 1 530 000 + 1 300 000 – 3 100 000</w:t>
      </w:r>
    </w:p>
    <w:p w14:paraId="4FE9A1E1" w14:textId="77777777" w:rsidR="00424C91" w:rsidRPr="00602DB5" w:rsidRDefault="00424C91" w:rsidP="00424C91">
      <w:pPr>
        <w:spacing w:after="120" w:line="240" w:lineRule="auto"/>
        <w:jc w:val="both"/>
        <w:rPr>
          <w:rFonts w:ascii="Times New Roman" w:hAnsi="Times New Roman" w:cs="Times New Roman"/>
          <w:sz w:val="24"/>
          <w:szCs w:val="24"/>
        </w:rPr>
      </w:pPr>
      <w:r w:rsidRPr="00602DB5">
        <w:rPr>
          <w:rFonts w:ascii="Times New Roman" w:hAnsi="Times New Roman" w:cs="Times New Roman"/>
          <w:i/>
          <w:sz w:val="24"/>
          <w:szCs w:val="24"/>
        </w:rPr>
        <w:t xml:space="preserve">Omløpsmidler = </w:t>
      </w:r>
      <w:r w:rsidRPr="00602DB5">
        <w:rPr>
          <w:rFonts w:ascii="Times New Roman" w:hAnsi="Times New Roman" w:cs="Times New Roman"/>
          <w:i/>
          <w:sz w:val="24"/>
          <w:szCs w:val="24"/>
          <w:u w:val="single"/>
        </w:rPr>
        <w:t>1 640 000</w:t>
      </w:r>
    </w:p>
    <w:p w14:paraId="50F4170B" w14:textId="77777777" w:rsidR="00424C91" w:rsidRPr="00602DB5" w:rsidRDefault="00424C91" w:rsidP="00424C91">
      <w:pPr>
        <w:spacing w:after="120" w:line="240" w:lineRule="auto"/>
        <w:jc w:val="both"/>
        <w:rPr>
          <w:rFonts w:ascii="Times New Roman" w:hAnsi="Times New Roman" w:cs="Times New Roman"/>
          <w:sz w:val="24"/>
          <w:szCs w:val="24"/>
        </w:rPr>
      </w:pPr>
    </w:p>
    <w:p w14:paraId="3F24E6D3" w14:textId="72976873" w:rsidR="00424C91" w:rsidRPr="00602DB5" w:rsidRDefault="00B16025" w:rsidP="00424C91">
      <w:pPr>
        <w:spacing w:after="120" w:line="240" w:lineRule="auto"/>
        <w:jc w:val="both"/>
        <w:rPr>
          <w:rFonts w:ascii="Times New Roman" w:hAnsi="Times New Roman" w:cs="Times New Roman"/>
          <w:sz w:val="24"/>
          <w:szCs w:val="24"/>
        </w:rPr>
      </w:pPr>
      <w:r w:rsidRPr="00602DB5">
        <w:rPr>
          <w:rFonts w:ascii="Times New Roman" w:hAnsi="Times New Roman" w:cs="Times New Roman"/>
          <w:sz w:val="24"/>
          <w:szCs w:val="24"/>
        </w:rPr>
        <w:t>2.10</w:t>
      </w:r>
    </w:p>
    <w:p w14:paraId="05B800BA" w14:textId="31A796CF" w:rsidR="00424C91" w:rsidRDefault="00424C91" w:rsidP="00424C91">
      <w:pPr>
        <w:spacing w:after="120" w:line="240" w:lineRule="auto"/>
        <w:jc w:val="both"/>
        <w:rPr>
          <w:rFonts w:ascii="Times New Roman" w:eastAsia="Courier New" w:hAnsi="Times New Roman" w:cs="Times New Roman"/>
          <w:sz w:val="24"/>
          <w:szCs w:val="24"/>
        </w:rPr>
      </w:pPr>
      <w:r w:rsidRPr="00602DB5">
        <w:rPr>
          <w:rFonts w:ascii="Times New Roman" w:eastAsia="Courier New" w:hAnsi="Times New Roman" w:cs="Times New Roman"/>
          <w:sz w:val="24"/>
          <w:szCs w:val="24"/>
        </w:rPr>
        <w:t xml:space="preserve">Industribedriften Dos Santos AS har noe brukt produksjonsutstyr som ikke har vært benyttet i produksjonen det siste året. Utstyret ble opprinnelig kjøpt inn for kr 500 000. Utstyret står i dag bokført i regnskapet med kr 100 000. Antatt salgsverdi er kr 75 000. Bedriften vurderer å bruke utstyret i et nytt investeringsprosjekt. Hva er alternativkostnaden ved å benytte utstyret i det aktuelle prosjektet? </w:t>
      </w:r>
    </w:p>
    <w:p w14:paraId="05514451" w14:textId="77777777" w:rsidR="009615D5" w:rsidRPr="00602DB5" w:rsidRDefault="009615D5" w:rsidP="00424C91">
      <w:pPr>
        <w:spacing w:after="120" w:line="240" w:lineRule="auto"/>
        <w:jc w:val="both"/>
        <w:rPr>
          <w:rFonts w:ascii="Times New Roman" w:hAnsi="Times New Roman" w:cs="Times New Roman"/>
          <w:sz w:val="24"/>
          <w:szCs w:val="24"/>
        </w:rPr>
      </w:pPr>
    </w:p>
    <w:p w14:paraId="7F008B66" w14:textId="77777777" w:rsidR="00424C91" w:rsidRPr="00602DB5" w:rsidRDefault="00424C91" w:rsidP="00424C91">
      <w:pPr>
        <w:spacing w:after="120" w:line="240" w:lineRule="auto"/>
        <w:jc w:val="both"/>
        <w:rPr>
          <w:rFonts w:ascii="Times New Roman" w:hAnsi="Times New Roman" w:cs="Times New Roman"/>
          <w:b/>
          <w:sz w:val="24"/>
          <w:szCs w:val="24"/>
        </w:rPr>
      </w:pPr>
      <w:r w:rsidRPr="00602DB5">
        <w:rPr>
          <w:rFonts w:ascii="Times New Roman" w:hAnsi="Times New Roman" w:cs="Times New Roman"/>
          <w:b/>
          <w:sz w:val="24"/>
          <w:szCs w:val="24"/>
        </w:rPr>
        <w:t>Rett svar er kr 75 000</w:t>
      </w:r>
    </w:p>
    <w:p w14:paraId="52F0D239" w14:textId="77777777" w:rsidR="00424C91" w:rsidRPr="00602DB5" w:rsidRDefault="00424C91" w:rsidP="00424C91">
      <w:pPr>
        <w:spacing w:after="120" w:line="240" w:lineRule="auto"/>
        <w:jc w:val="both"/>
        <w:rPr>
          <w:rFonts w:ascii="Times New Roman" w:hAnsi="Times New Roman" w:cs="Times New Roman"/>
          <w:i/>
          <w:sz w:val="24"/>
          <w:szCs w:val="24"/>
        </w:rPr>
      </w:pPr>
      <w:r w:rsidRPr="00602DB5">
        <w:rPr>
          <w:rFonts w:ascii="Times New Roman" w:hAnsi="Times New Roman" w:cs="Times New Roman"/>
          <w:i/>
          <w:sz w:val="24"/>
          <w:szCs w:val="24"/>
        </w:rPr>
        <w:t xml:space="preserve">Beslutningsrelevant kostnad er kostnaden ved beste alternative anvendelse. Beste alternativ til å bruke maskinen i prosjektet, er å selge. Bokført verdi er irrelevant for beslutningen, det er sunk cost. </w:t>
      </w:r>
      <w:r w:rsidRPr="00602DB5">
        <w:rPr>
          <w:rFonts w:ascii="Times New Roman" w:eastAsiaTheme="minorEastAsia" w:hAnsi="Times New Roman" w:cs="Times New Roman"/>
          <w:bCs/>
          <w:i/>
          <w:iCs/>
          <w:sz w:val="24"/>
          <w:szCs w:val="24"/>
        </w:rPr>
        <w:t>Antatt salgsverdi er altså beste alternative ressursanvendelse, og følgelig skal kr 75 000 inn i kalkylen.</w:t>
      </w:r>
    </w:p>
    <w:p w14:paraId="65D6B59D" w14:textId="77777777" w:rsidR="00424C91" w:rsidRPr="00602DB5" w:rsidRDefault="00424C91" w:rsidP="00424C91">
      <w:pPr>
        <w:spacing w:line="360" w:lineRule="auto"/>
        <w:jc w:val="both"/>
        <w:rPr>
          <w:rFonts w:ascii="Times New Roman" w:hAnsi="Times New Roman" w:cs="Times New Roman"/>
          <w:i/>
          <w:sz w:val="24"/>
          <w:szCs w:val="24"/>
        </w:rPr>
      </w:pPr>
    </w:p>
    <w:p w14:paraId="31EE049A" w14:textId="77777777" w:rsidR="00183E2F" w:rsidRPr="00602DB5" w:rsidRDefault="00183E2F" w:rsidP="00DA6EB4">
      <w:pPr>
        <w:spacing w:line="360" w:lineRule="auto"/>
        <w:jc w:val="both"/>
        <w:rPr>
          <w:rFonts w:ascii="Times New Roman" w:hAnsi="Times New Roman" w:cs="Times New Roman"/>
          <w:i/>
          <w:sz w:val="24"/>
          <w:szCs w:val="24"/>
        </w:rPr>
      </w:pPr>
    </w:p>
    <w:sectPr w:rsidR="00183E2F" w:rsidRPr="00602D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0B705" w14:textId="77777777" w:rsidR="00016616" w:rsidRDefault="00016616" w:rsidP="00016616">
      <w:pPr>
        <w:spacing w:after="0" w:line="240" w:lineRule="auto"/>
      </w:pPr>
      <w:r>
        <w:separator/>
      </w:r>
    </w:p>
  </w:endnote>
  <w:endnote w:type="continuationSeparator" w:id="0">
    <w:p w14:paraId="3EEA0F2A" w14:textId="77777777" w:rsidR="00016616" w:rsidRDefault="00016616" w:rsidP="00016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8965B" w14:textId="77777777" w:rsidR="00016616" w:rsidRDefault="00016616" w:rsidP="00016616">
      <w:pPr>
        <w:spacing w:after="0" w:line="240" w:lineRule="auto"/>
      </w:pPr>
      <w:r>
        <w:separator/>
      </w:r>
    </w:p>
  </w:footnote>
  <w:footnote w:type="continuationSeparator" w:id="0">
    <w:p w14:paraId="0237C1CD" w14:textId="77777777" w:rsidR="00016616" w:rsidRDefault="00016616" w:rsidP="00016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7542"/>
    <w:multiLevelType w:val="hybridMultilevel"/>
    <w:tmpl w:val="63D2D582"/>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75B5220"/>
    <w:multiLevelType w:val="hybridMultilevel"/>
    <w:tmpl w:val="A4D4DBA6"/>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104B373D"/>
    <w:multiLevelType w:val="hybridMultilevel"/>
    <w:tmpl w:val="CCF2056A"/>
    <w:lvl w:ilvl="0" w:tplc="070E035A">
      <w:start w:val="1"/>
      <w:numFmt w:val="lowerLetter"/>
      <w:lvlText w:val="%1)"/>
      <w:lvlJc w:val="left"/>
      <w:pPr>
        <w:tabs>
          <w:tab w:val="num" w:pos="360"/>
        </w:tabs>
        <w:ind w:left="360" w:hanging="360"/>
      </w:pPr>
      <w:rPr>
        <w:rFonts w:hint="default"/>
        <w:b w:val="0"/>
        <w:i w:val="0"/>
        <w:color w:val="auto"/>
      </w:rPr>
    </w:lvl>
    <w:lvl w:ilvl="1" w:tplc="6818F748" w:tentative="1">
      <w:start w:val="1"/>
      <w:numFmt w:val="lowerLetter"/>
      <w:lvlText w:val="%2."/>
      <w:lvlJc w:val="left"/>
      <w:pPr>
        <w:tabs>
          <w:tab w:val="num" w:pos="1440"/>
        </w:tabs>
        <w:ind w:left="1440" w:hanging="360"/>
      </w:pPr>
    </w:lvl>
    <w:lvl w:ilvl="2" w:tplc="30E8B556" w:tentative="1">
      <w:start w:val="1"/>
      <w:numFmt w:val="lowerRoman"/>
      <w:lvlText w:val="%3."/>
      <w:lvlJc w:val="right"/>
      <w:pPr>
        <w:tabs>
          <w:tab w:val="num" w:pos="2160"/>
        </w:tabs>
        <w:ind w:left="2160" w:hanging="180"/>
      </w:pPr>
    </w:lvl>
    <w:lvl w:ilvl="3" w:tplc="339A168A" w:tentative="1">
      <w:start w:val="1"/>
      <w:numFmt w:val="decimal"/>
      <w:lvlText w:val="%4."/>
      <w:lvlJc w:val="left"/>
      <w:pPr>
        <w:tabs>
          <w:tab w:val="num" w:pos="2880"/>
        </w:tabs>
        <w:ind w:left="2880" w:hanging="360"/>
      </w:pPr>
    </w:lvl>
    <w:lvl w:ilvl="4" w:tplc="16401556" w:tentative="1">
      <w:start w:val="1"/>
      <w:numFmt w:val="lowerLetter"/>
      <w:lvlText w:val="%5."/>
      <w:lvlJc w:val="left"/>
      <w:pPr>
        <w:tabs>
          <w:tab w:val="num" w:pos="3600"/>
        </w:tabs>
        <w:ind w:left="3600" w:hanging="360"/>
      </w:pPr>
    </w:lvl>
    <w:lvl w:ilvl="5" w:tplc="C598E926" w:tentative="1">
      <w:start w:val="1"/>
      <w:numFmt w:val="lowerRoman"/>
      <w:lvlText w:val="%6."/>
      <w:lvlJc w:val="right"/>
      <w:pPr>
        <w:tabs>
          <w:tab w:val="num" w:pos="4320"/>
        </w:tabs>
        <w:ind w:left="4320" w:hanging="180"/>
      </w:pPr>
    </w:lvl>
    <w:lvl w:ilvl="6" w:tplc="1406A574" w:tentative="1">
      <w:start w:val="1"/>
      <w:numFmt w:val="decimal"/>
      <w:lvlText w:val="%7."/>
      <w:lvlJc w:val="left"/>
      <w:pPr>
        <w:tabs>
          <w:tab w:val="num" w:pos="5040"/>
        </w:tabs>
        <w:ind w:left="5040" w:hanging="360"/>
      </w:pPr>
    </w:lvl>
    <w:lvl w:ilvl="7" w:tplc="F03E3D42" w:tentative="1">
      <w:start w:val="1"/>
      <w:numFmt w:val="lowerLetter"/>
      <w:lvlText w:val="%8."/>
      <w:lvlJc w:val="left"/>
      <w:pPr>
        <w:tabs>
          <w:tab w:val="num" w:pos="5760"/>
        </w:tabs>
        <w:ind w:left="5760" w:hanging="360"/>
      </w:pPr>
    </w:lvl>
    <w:lvl w:ilvl="8" w:tplc="93C6B4E6" w:tentative="1">
      <w:start w:val="1"/>
      <w:numFmt w:val="lowerRoman"/>
      <w:lvlText w:val="%9."/>
      <w:lvlJc w:val="right"/>
      <w:pPr>
        <w:tabs>
          <w:tab w:val="num" w:pos="6480"/>
        </w:tabs>
        <w:ind w:left="6480" w:hanging="180"/>
      </w:pPr>
    </w:lvl>
  </w:abstractNum>
  <w:abstractNum w:abstractNumId="3" w15:restartNumberingAfterBreak="0">
    <w:nsid w:val="180773A9"/>
    <w:multiLevelType w:val="hybridMultilevel"/>
    <w:tmpl w:val="C0588FBE"/>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9F42CA1"/>
    <w:multiLevelType w:val="hybridMultilevel"/>
    <w:tmpl w:val="899C9C4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0BB36EA"/>
    <w:multiLevelType w:val="hybridMultilevel"/>
    <w:tmpl w:val="C1648D2C"/>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09011D9"/>
    <w:multiLevelType w:val="hybridMultilevel"/>
    <w:tmpl w:val="E4FA05D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0C03DB5"/>
    <w:multiLevelType w:val="hybridMultilevel"/>
    <w:tmpl w:val="57D2A794"/>
    <w:lvl w:ilvl="0" w:tplc="04140017">
      <w:start w:val="1"/>
      <w:numFmt w:val="low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8" w15:restartNumberingAfterBreak="0">
    <w:nsid w:val="485240FF"/>
    <w:multiLevelType w:val="hybridMultilevel"/>
    <w:tmpl w:val="5A1E8EA6"/>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9C53DFB"/>
    <w:multiLevelType w:val="hybridMultilevel"/>
    <w:tmpl w:val="0BA87992"/>
    <w:lvl w:ilvl="0" w:tplc="73C02036">
      <w:start w:val="16"/>
      <w:numFmt w:val="decimal"/>
      <w:pStyle w:val="automatisknummerering"/>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D3707FD"/>
    <w:multiLevelType w:val="hybridMultilevel"/>
    <w:tmpl w:val="8978269C"/>
    <w:lvl w:ilvl="0" w:tplc="04140017">
      <w:start w:val="1"/>
      <w:numFmt w:val="lowerLetter"/>
      <w:lvlText w:val="%1)"/>
      <w:lvlJc w:val="left"/>
      <w:pPr>
        <w:ind w:left="360" w:hanging="360"/>
      </w:p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15:restartNumberingAfterBreak="0">
    <w:nsid w:val="51FF67CD"/>
    <w:multiLevelType w:val="hybridMultilevel"/>
    <w:tmpl w:val="DEF2AADA"/>
    <w:lvl w:ilvl="0" w:tplc="04140017">
      <w:start w:val="1"/>
      <w:numFmt w:val="lowerLetter"/>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2" w15:restartNumberingAfterBreak="0">
    <w:nsid w:val="5380194F"/>
    <w:multiLevelType w:val="hybridMultilevel"/>
    <w:tmpl w:val="61E270E4"/>
    <w:lvl w:ilvl="0" w:tplc="33F25C28">
      <w:start w:val="1"/>
      <w:numFmt w:val="lowerLetter"/>
      <w:lvlText w:val="%1)"/>
      <w:lvlJc w:val="left"/>
      <w:pPr>
        <w:ind w:left="720" w:hanging="360"/>
      </w:pPr>
      <w:rPr>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5BD838DB"/>
    <w:multiLevelType w:val="hybridMultilevel"/>
    <w:tmpl w:val="7AE05B04"/>
    <w:lvl w:ilvl="0" w:tplc="04140017">
      <w:start w:val="1"/>
      <w:numFmt w:val="low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4" w15:restartNumberingAfterBreak="0">
    <w:nsid w:val="629D63EB"/>
    <w:multiLevelType w:val="hybridMultilevel"/>
    <w:tmpl w:val="14D20C74"/>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656D5D76"/>
    <w:multiLevelType w:val="hybridMultilevel"/>
    <w:tmpl w:val="78C474CC"/>
    <w:lvl w:ilvl="0" w:tplc="0414001B">
      <w:start w:val="1"/>
      <w:numFmt w:val="lowerRoman"/>
      <w:lvlText w:val="%1."/>
      <w:lvlJc w:val="right"/>
      <w:pPr>
        <w:ind w:left="1080" w:hanging="360"/>
      </w:pPr>
      <w:rPr>
        <w:rFonts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6" w15:restartNumberingAfterBreak="0">
    <w:nsid w:val="69D84882"/>
    <w:multiLevelType w:val="hybridMultilevel"/>
    <w:tmpl w:val="F1CA801C"/>
    <w:lvl w:ilvl="0" w:tplc="04140011">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7" w15:restartNumberingAfterBreak="0">
    <w:nsid w:val="6A840E80"/>
    <w:multiLevelType w:val="hybridMultilevel"/>
    <w:tmpl w:val="F0F6BC3C"/>
    <w:lvl w:ilvl="0" w:tplc="04140017">
      <w:start w:val="1"/>
      <w:numFmt w:val="low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8" w15:restartNumberingAfterBreak="0">
    <w:nsid w:val="6F2F201B"/>
    <w:multiLevelType w:val="hybridMultilevel"/>
    <w:tmpl w:val="477E31F8"/>
    <w:lvl w:ilvl="0" w:tplc="0B50684A">
      <w:start w:val="1"/>
      <w:numFmt w:val="lowerLetter"/>
      <w:lvlText w:val="%1)"/>
      <w:lvlJc w:val="left"/>
      <w:pPr>
        <w:ind w:left="360" w:hanging="360"/>
      </w:pPr>
      <w:rPr>
        <w:rFonts w:hint="default"/>
        <w:b w:val="0"/>
        <w:i w:val="0"/>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9" w15:restartNumberingAfterBreak="0">
    <w:nsid w:val="70D022BD"/>
    <w:multiLevelType w:val="hybridMultilevel"/>
    <w:tmpl w:val="69346342"/>
    <w:lvl w:ilvl="0" w:tplc="04140017">
      <w:start w:val="1"/>
      <w:numFmt w:val="lowerLetter"/>
      <w:lvlText w:val="%1)"/>
      <w:lvlJc w:val="left"/>
      <w:pPr>
        <w:ind w:left="360" w:hanging="360"/>
      </w:pPr>
    </w:lvl>
    <w:lvl w:ilvl="1" w:tplc="42202C46">
      <w:start w:val="1"/>
      <w:numFmt w:val="lowerRoman"/>
      <w:lvlText w:val="%2)"/>
      <w:lvlJc w:val="left"/>
      <w:pPr>
        <w:ind w:left="1440" w:hanging="720"/>
      </w:pPr>
      <w:rPr>
        <w:rFonts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0" w15:restartNumberingAfterBreak="0">
    <w:nsid w:val="766A1D16"/>
    <w:multiLevelType w:val="hybridMultilevel"/>
    <w:tmpl w:val="D3D8BF08"/>
    <w:lvl w:ilvl="0" w:tplc="22A21264">
      <w:start w:val="2"/>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6D6360F"/>
    <w:multiLevelType w:val="hybridMultilevel"/>
    <w:tmpl w:val="4120C126"/>
    <w:lvl w:ilvl="0" w:tplc="05BA1D80">
      <w:start w:val="1"/>
      <w:numFmt w:val="lowerLetter"/>
      <w:lvlText w:val="%1)"/>
      <w:lvlJc w:val="left"/>
      <w:pPr>
        <w:ind w:left="360" w:hanging="360"/>
      </w:pPr>
      <w:rPr>
        <w:rFonts w:eastAsiaTheme="minorHAnsi" w:cstheme="minorBidi" w:hint="default"/>
        <w:b w:val="0"/>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2" w15:restartNumberingAfterBreak="0">
    <w:nsid w:val="7A381C46"/>
    <w:multiLevelType w:val="multilevel"/>
    <w:tmpl w:val="C6F2B7DE"/>
    <w:lvl w:ilvl="0">
      <w:start w:val="1"/>
      <w:numFmt w:val="decimal"/>
      <w:pStyle w:val="sprrsml"/>
      <w:lvlText w:val="%1."/>
      <w:lvlJc w:val="left"/>
      <w:pPr>
        <w:tabs>
          <w:tab w:val="num" w:pos="360"/>
        </w:tabs>
        <w:ind w:left="360" w:hanging="360"/>
      </w:pPr>
      <w:rPr>
        <w:rFonts w:cs="Times New Roman" w:hint="default"/>
      </w:rPr>
    </w:lvl>
    <w:lvl w:ilvl="1">
      <w:start w:val="6"/>
      <w:numFmt w:val="bullet"/>
      <w:lvlText w:val="-"/>
      <w:lvlJc w:val="left"/>
      <w:pPr>
        <w:tabs>
          <w:tab w:val="num" w:pos="1140"/>
        </w:tabs>
        <w:ind w:left="1140" w:hanging="360"/>
      </w:pPr>
      <w:rPr>
        <w:rFonts w:ascii="Times New Roman" w:eastAsia="Times New Roman" w:hAnsi="Times New Roman" w:hint="default"/>
      </w:rPr>
    </w:lvl>
    <w:lvl w:ilvl="2" w:tentative="1">
      <w:start w:val="1"/>
      <w:numFmt w:val="lowerRoman"/>
      <w:lvlText w:val="%3."/>
      <w:lvlJc w:val="right"/>
      <w:pPr>
        <w:tabs>
          <w:tab w:val="num" w:pos="1860"/>
        </w:tabs>
        <w:ind w:left="1860" w:hanging="180"/>
      </w:pPr>
      <w:rPr>
        <w:rFonts w:cs="Times New Roman"/>
      </w:rPr>
    </w:lvl>
    <w:lvl w:ilvl="3" w:tentative="1">
      <w:start w:val="1"/>
      <w:numFmt w:val="decimal"/>
      <w:lvlText w:val="%4."/>
      <w:lvlJc w:val="left"/>
      <w:pPr>
        <w:tabs>
          <w:tab w:val="num" w:pos="2580"/>
        </w:tabs>
        <w:ind w:left="2580" w:hanging="360"/>
      </w:pPr>
      <w:rPr>
        <w:rFonts w:cs="Times New Roman"/>
      </w:rPr>
    </w:lvl>
    <w:lvl w:ilvl="4" w:tentative="1">
      <w:start w:val="1"/>
      <w:numFmt w:val="lowerLetter"/>
      <w:lvlText w:val="%5."/>
      <w:lvlJc w:val="left"/>
      <w:pPr>
        <w:tabs>
          <w:tab w:val="num" w:pos="3300"/>
        </w:tabs>
        <w:ind w:left="3300" w:hanging="360"/>
      </w:pPr>
      <w:rPr>
        <w:rFonts w:cs="Times New Roman"/>
      </w:rPr>
    </w:lvl>
    <w:lvl w:ilvl="5" w:tentative="1">
      <w:start w:val="1"/>
      <w:numFmt w:val="lowerRoman"/>
      <w:lvlText w:val="%6."/>
      <w:lvlJc w:val="right"/>
      <w:pPr>
        <w:tabs>
          <w:tab w:val="num" w:pos="4020"/>
        </w:tabs>
        <w:ind w:left="4020" w:hanging="180"/>
      </w:pPr>
      <w:rPr>
        <w:rFonts w:cs="Times New Roman"/>
      </w:rPr>
    </w:lvl>
    <w:lvl w:ilvl="6" w:tentative="1">
      <w:start w:val="1"/>
      <w:numFmt w:val="decimal"/>
      <w:lvlText w:val="%7."/>
      <w:lvlJc w:val="left"/>
      <w:pPr>
        <w:tabs>
          <w:tab w:val="num" w:pos="4740"/>
        </w:tabs>
        <w:ind w:left="4740" w:hanging="360"/>
      </w:pPr>
      <w:rPr>
        <w:rFonts w:cs="Times New Roman"/>
      </w:rPr>
    </w:lvl>
    <w:lvl w:ilvl="7" w:tentative="1">
      <w:start w:val="1"/>
      <w:numFmt w:val="lowerLetter"/>
      <w:lvlText w:val="%8."/>
      <w:lvlJc w:val="left"/>
      <w:pPr>
        <w:tabs>
          <w:tab w:val="num" w:pos="5460"/>
        </w:tabs>
        <w:ind w:left="5460" w:hanging="360"/>
      </w:pPr>
      <w:rPr>
        <w:rFonts w:cs="Times New Roman"/>
      </w:rPr>
    </w:lvl>
    <w:lvl w:ilvl="8" w:tentative="1">
      <w:start w:val="1"/>
      <w:numFmt w:val="lowerRoman"/>
      <w:lvlText w:val="%9."/>
      <w:lvlJc w:val="right"/>
      <w:pPr>
        <w:tabs>
          <w:tab w:val="num" w:pos="6180"/>
        </w:tabs>
        <w:ind w:left="6180" w:hanging="180"/>
      </w:pPr>
      <w:rPr>
        <w:rFonts w:cs="Times New Roman"/>
      </w:rPr>
    </w:lvl>
  </w:abstractNum>
  <w:num w:numId="1">
    <w:abstractNumId w:val="10"/>
  </w:num>
  <w:num w:numId="2">
    <w:abstractNumId w:val="19"/>
  </w:num>
  <w:num w:numId="3">
    <w:abstractNumId w:val="2"/>
  </w:num>
  <w:num w:numId="4">
    <w:abstractNumId w:val="7"/>
  </w:num>
  <w:num w:numId="5">
    <w:abstractNumId w:val="18"/>
  </w:num>
  <w:num w:numId="6">
    <w:abstractNumId w:val="17"/>
  </w:num>
  <w:num w:numId="7">
    <w:abstractNumId w:val="11"/>
  </w:num>
  <w:num w:numId="8">
    <w:abstractNumId w:val="21"/>
  </w:num>
  <w:num w:numId="9">
    <w:abstractNumId w:val="1"/>
  </w:num>
  <w:num w:numId="10">
    <w:abstractNumId w:val="15"/>
  </w:num>
  <w:num w:numId="11">
    <w:abstractNumId w:val="22"/>
  </w:num>
  <w:num w:numId="12">
    <w:abstractNumId w:val="9"/>
  </w:num>
  <w:num w:numId="13">
    <w:abstractNumId w:val="13"/>
  </w:num>
  <w:num w:numId="14">
    <w:abstractNumId w:val="16"/>
  </w:num>
  <w:num w:numId="15">
    <w:abstractNumId w:val="4"/>
  </w:num>
  <w:num w:numId="16">
    <w:abstractNumId w:val="1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395"/>
    <w:rsid w:val="00016616"/>
    <w:rsid w:val="000C0159"/>
    <w:rsid w:val="000D0552"/>
    <w:rsid w:val="00151727"/>
    <w:rsid w:val="00183E2F"/>
    <w:rsid w:val="002B31D3"/>
    <w:rsid w:val="002E0AD7"/>
    <w:rsid w:val="002F03AF"/>
    <w:rsid w:val="003863B4"/>
    <w:rsid w:val="003F5A10"/>
    <w:rsid w:val="00424C91"/>
    <w:rsid w:val="00462373"/>
    <w:rsid w:val="0046681C"/>
    <w:rsid w:val="004714CF"/>
    <w:rsid w:val="00485CFF"/>
    <w:rsid w:val="004943AB"/>
    <w:rsid w:val="004A69E7"/>
    <w:rsid w:val="004B393F"/>
    <w:rsid w:val="004E2863"/>
    <w:rsid w:val="00530904"/>
    <w:rsid w:val="00531AFE"/>
    <w:rsid w:val="00576883"/>
    <w:rsid w:val="005C6699"/>
    <w:rsid w:val="005E5C6E"/>
    <w:rsid w:val="005E789B"/>
    <w:rsid w:val="0060154A"/>
    <w:rsid w:val="00602DB5"/>
    <w:rsid w:val="00617541"/>
    <w:rsid w:val="00661F19"/>
    <w:rsid w:val="00692FA3"/>
    <w:rsid w:val="006D44D4"/>
    <w:rsid w:val="007C7395"/>
    <w:rsid w:val="007F7E57"/>
    <w:rsid w:val="00810287"/>
    <w:rsid w:val="008154FB"/>
    <w:rsid w:val="00860F71"/>
    <w:rsid w:val="0086546B"/>
    <w:rsid w:val="00885956"/>
    <w:rsid w:val="008D78C4"/>
    <w:rsid w:val="008E297F"/>
    <w:rsid w:val="008F7B6C"/>
    <w:rsid w:val="009249FF"/>
    <w:rsid w:val="009603A1"/>
    <w:rsid w:val="009615D5"/>
    <w:rsid w:val="009967EF"/>
    <w:rsid w:val="00996894"/>
    <w:rsid w:val="009B681A"/>
    <w:rsid w:val="00A33AF8"/>
    <w:rsid w:val="00A3587C"/>
    <w:rsid w:val="00A44D93"/>
    <w:rsid w:val="00A8082B"/>
    <w:rsid w:val="00AD25E6"/>
    <w:rsid w:val="00AE541C"/>
    <w:rsid w:val="00B16025"/>
    <w:rsid w:val="00B7516A"/>
    <w:rsid w:val="00BB59B0"/>
    <w:rsid w:val="00C7510B"/>
    <w:rsid w:val="00C818F6"/>
    <w:rsid w:val="00D107EF"/>
    <w:rsid w:val="00D92B86"/>
    <w:rsid w:val="00DA6EB4"/>
    <w:rsid w:val="00DD26E8"/>
    <w:rsid w:val="00E34008"/>
    <w:rsid w:val="00E417F5"/>
    <w:rsid w:val="00F123F3"/>
    <w:rsid w:val="00F1427B"/>
    <w:rsid w:val="00F72202"/>
    <w:rsid w:val="00F93190"/>
    <w:rsid w:val="00F972B9"/>
    <w:rsid w:val="00FD0FE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2522E"/>
  <w15:chartTrackingRefBased/>
  <w15:docId w15:val="{BF5C10AB-0090-4494-9387-C4FB9671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qFormat/>
    <w:rsid w:val="007C7395"/>
    <w:pPr>
      <w:keepNext/>
      <w:spacing w:after="120" w:line="240" w:lineRule="auto"/>
      <w:ind w:left="1701" w:hanging="1701"/>
      <w:outlineLvl w:val="1"/>
    </w:pPr>
    <w:rPr>
      <w:rFonts w:eastAsia="Times New Roman"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C7395"/>
    <w:rPr>
      <w:rFonts w:eastAsia="Times New Roman" w:cstheme="minorHAnsi"/>
      <w:b/>
      <w:sz w:val="24"/>
      <w:szCs w:val="24"/>
    </w:rPr>
  </w:style>
  <w:style w:type="paragraph" w:customStyle="1" w:styleId="BodyText22">
    <w:name w:val="Body Text 22"/>
    <w:basedOn w:val="Normal"/>
    <w:rsid w:val="007C7395"/>
    <w:pPr>
      <w:spacing w:after="0" w:line="240" w:lineRule="auto"/>
      <w:ind w:left="284" w:hanging="284"/>
      <w:jc w:val="both"/>
    </w:pPr>
    <w:rPr>
      <w:rFonts w:ascii="Times New Roman" w:eastAsia="Times New Roman" w:hAnsi="Times New Roman" w:cs="Times New Roman"/>
      <w:sz w:val="24"/>
      <w:szCs w:val="20"/>
    </w:rPr>
  </w:style>
  <w:style w:type="paragraph" w:styleId="BodyTextIndent3">
    <w:name w:val="Body Text Indent 3"/>
    <w:basedOn w:val="Normal"/>
    <w:link w:val="BodyTextIndent3Char"/>
    <w:rsid w:val="007C7395"/>
    <w:pPr>
      <w:spacing w:after="0" w:line="240" w:lineRule="auto"/>
      <w:ind w:left="284" w:hanging="284"/>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7C7395"/>
    <w:rPr>
      <w:rFonts w:ascii="Times New Roman" w:eastAsia="Times New Roman" w:hAnsi="Times New Roman" w:cs="Times New Roman"/>
      <w:sz w:val="24"/>
      <w:szCs w:val="20"/>
    </w:rPr>
  </w:style>
  <w:style w:type="paragraph" w:styleId="ListParagraph">
    <w:name w:val="List Paragraph"/>
    <w:basedOn w:val="Normal"/>
    <w:uiPriority w:val="34"/>
    <w:qFormat/>
    <w:rsid w:val="007C7395"/>
    <w:pPr>
      <w:spacing w:before="120" w:after="0" w:line="276" w:lineRule="auto"/>
      <w:ind w:left="720"/>
      <w:contextualSpacing/>
    </w:pPr>
    <w:rPr>
      <w:rFonts w:ascii="Times New Roman" w:eastAsia="Times New Roman" w:hAnsi="Times New Roman" w:cs="Times New Roman"/>
      <w:sz w:val="24"/>
    </w:rPr>
  </w:style>
  <w:style w:type="table" w:styleId="TableGrid">
    <w:name w:val="Table Grid"/>
    <w:basedOn w:val="TableNormal"/>
    <w:uiPriority w:val="39"/>
    <w:rsid w:val="007C7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739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751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16A"/>
    <w:rPr>
      <w:rFonts w:ascii="Segoe UI" w:hAnsi="Segoe UI" w:cs="Segoe UI"/>
      <w:sz w:val="18"/>
      <w:szCs w:val="18"/>
    </w:rPr>
  </w:style>
  <w:style w:type="paragraph" w:customStyle="1" w:styleId="sprrsml">
    <w:name w:val="sprørsmål"/>
    <w:basedOn w:val="Normal"/>
    <w:rsid w:val="005E5C6E"/>
    <w:pPr>
      <w:numPr>
        <w:numId w:val="11"/>
      </w:numPr>
      <w:spacing w:after="0" w:line="240" w:lineRule="auto"/>
    </w:pPr>
    <w:rPr>
      <w:rFonts w:ascii="Times New Roman" w:eastAsia="Times New Roman" w:hAnsi="Times New Roman" w:cs="Times New Roman"/>
      <w:sz w:val="24"/>
      <w:szCs w:val="20"/>
    </w:rPr>
  </w:style>
  <w:style w:type="paragraph" w:customStyle="1" w:styleId="automatisknummerering">
    <w:name w:val="automatisk nummerering"/>
    <w:basedOn w:val="Normal"/>
    <w:link w:val="automatisknummereringChar"/>
    <w:qFormat/>
    <w:rsid w:val="005E5C6E"/>
    <w:pPr>
      <w:numPr>
        <w:numId w:val="12"/>
      </w:numPr>
      <w:spacing w:after="0" w:line="240" w:lineRule="auto"/>
    </w:pPr>
    <w:rPr>
      <w:rFonts w:ascii="Times New Roman" w:eastAsia="Times New Roman" w:hAnsi="Times New Roman" w:cs="Times New Roman"/>
      <w:sz w:val="24"/>
      <w:szCs w:val="20"/>
    </w:rPr>
  </w:style>
  <w:style w:type="character" w:customStyle="1" w:styleId="automatisknummereringChar">
    <w:name w:val="automatisk nummerering Char"/>
    <w:basedOn w:val="DefaultParagraphFont"/>
    <w:link w:val="automatisknummerering"/>
    <w:rsid w:val="005E5C6E"/>
    <w:rPr>
      <w:rFonts w:ascii="Times New Roman" w:eastAsia="Times New Roman" w:hAnsi="Times New Roman" w:cs="Times New Roman"/>
      <w:sz w:val="24"/>
      <w:szCs w:val="20"/>
    </w:rPr>
  </w:style>
  <w:style w:type="paragraph" w:customStyle="1" w:styleId="BODY">
    <w:name w:val="BODY"/>
    <w:basedOn w:val="Normal"/>
    <w:rsid w:val="00DD26E8"/>
    <w:pPr>
      <w:spacing w:after="0" w:line="240" w:lineRule="auto"/>
    </w:pPr>
    <w:rPr>
      <w:rFonts w:ascii="Arial" w:eastAsia="Arial" w:hAnsi="Arial" w:cs="Arial"/>
      <w:sz w:val="23"/>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3311F-A883-46F0-9DA5-17107DD7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1095</Words>
  <Characters>5805</Characters>
  <Application>Microsoft Office Word</Application>
  <DocSecurity>4</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NTNU</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Terje Berg</dc:creator>
  <cp:keywords/>
  <dc:description/>
  <cp:lastModifiedBy>Sjur Westgaard</cp:lastModifiedBy>
  <cp:revision>2</cp:revision>
  <cp:lastPrinted>2016-09-14T11:10:00Z</cp:lastPrinted>
  <dcterms:created xsi:type="dcterms:W3CDTF">2022-01-10T15:18:00Z</dcterms:created>
  <dcterms:modified xsi:type="dcterms:W3CDTF">2022-01-10T15:18:00Z</dcterms:modified>
</cp:coreProperties>
</file>