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Professor/a: </w:t>
      </w:r>
      <w:r w:rsidDel="00000000" w:rsidR="00000000" w:rsidRPr="00000000">
        <w:rPr>
          <w:sz w:val="20"/>
          <w:szCs w:val="20"/>
          <w:rtl w:val="0"/>
        </w:rPr>
        <w:t xml:space="preserve">Isabel Miralvés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993" w:right="54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12" w:val="single"/>
          <w:right w:color="000000" w:space="0" w:sz="0" w:val="none"/>
        </w:pBdr>
        <w:tabs>
          <w:tab w:val="right" w:leader="none" w:pos="9923"/>
        </w:tabs>
        <w:spacing w:after="0" w:lineRule="auto"/>
        <w:ind w:right="544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Nom i cognoms: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Pt1: Utilització de llenguatges de marques en entorns web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Resultats d’aprenentatge i qualificació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RA2: Utilitza llenguatges de marques per a la transmissió d'informació a través del web analitzant l'estructura dels documents i identificant els seus elements.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Qualificació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D’acord amb la programació (veure el document publicat a al Campus Virtual – moodle-), aquest instrument d’avaluació suposa un </w:t>
      </w:r>
      <w:r w:rsidDel="00000000" w:rsidR="00000000" w:rsidRPr="00000000">
        <w:rPr>
          <w:b w:val="1"/>
          <w:rtl w:val="0"/>
        </w:rPr>
        <w:t xml:space="preserve">20% de la qualificació de la UF1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Objectius específics de la pràctica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Entendre la necessitat de fer un disseny previ a la implementació d’una pàgina web.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Elaborar un document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utilitzant tots el recursos necessaris del llenguatge HTML i CSS.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Utilitzar fulls d’estil en cascada (CSS) en un arxiu extern al document HTML.</w:t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Requisits de la pàgina web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Heu de dissenyar i implementar una pàgina web, per exemple, la pàgina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d’una web qualsevol, que compleixi, com a mínim, amb els següents requisits: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l’inici, la pàgina ha de tenir una secció </w:t>
      </w:r>
      <w:r w:rsidDel="00000000" w:rsidR="00000000" w:rsidRPr="00000000">
        <w:rPr>
          <w:b w:val="1"/>
          <w:rtl w:val="0"/>
        </w:rPr>
        <w:t xml:space="preserve">capçalera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) amb </w:t>
      </w:r>
      <w:r w:rsidDel="00000000" w:rsidR="00000000" w:rsidRPr="00000000">
        <w:rPr>
          <w:b w:val="1"/>
          <w:rtl w:val="0"/>
        </w:rPr>
        <w:t xml:space="preserve">una imatge</w:t>
      </w:r>
      <w:r w:rsidDel="00000000" w:rsidR="00000000" w:rsidRPr="00000000">
        <w:rPr>
          <w:rtl w:val="0"/>
        </w:rPr>
        <w:t xml:space="preserve"> (logo) que identifiqui la pàgina, així com un </w:t>
      </w:r>
      <w:r w:rsidDel="00000000" w:rsidR="00000000" w:rsidRPr="00000000">
        <w:rPr>
          <w:b w:val="1"/>
          <w:rtl w:val="0"/>
        </w:rPr>
        <w:t xml:space="preserve">menú principal</w:t>
      </w:r>
      <w:r w:rsidDel="00000000" w:rsidR="00000000" w:rsidRPr="00000000">
        <w:rPr>
          <w:rtl w:val="0"/>
        </w:rPr>
        <w:t xml:space="preserve"> que tingui un mínim de 4 opcions, cadascuna de les quals, contindrà una llista de sub-opcions (entre 2 i 5 sub-opcions cada opció del menú principal).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 fer clic a sobre de la imatge ubicada en la capçalera de la pàgina web, s’haurà d’obrir un nova pestanya del navegador amb la web de l’institut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www.proven.cat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 passar el cursor per sobre de qualsevol opció del menú principal, el seu estil canviarà; per exemple, canviarà el color i fons del text de l’opció del menú, i es mostraran/desplegaran les sub-opcions que conté en una </w:t>
      </w:r>
      <w:r w:rsidDel="00000000" w:rsidR="00000000" w:rsidRPr="00000000">
        <w:rPr>
          <w:b w:val="1"/>
          <w:rtl w:val="0"/>
        </w:rPr>
        <w:t xml:space="preserve">llista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Els cos principal de la pàgina web ha de mostrar diferents elements com ara: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Diferents </w:t>
      </w:r>
      <w:r w:rsidDel="00000000" w:rsidR="00000000" w:rsidRPr="00000000">
        <w:rPr>
          <w:b w:val="1"/>
          <w:rtl w:val="0"/>
        </w:rPr>
        <w:t xml:space="preserve">seccions</w:t>
      </w:r>
      <w:r w:rsidDel="00000000" w:rsidR="00000000" w:rsidRPr="00000000">
        <w:rPr>
          <w:rtl w:val="0"/>
        </w:rPr>
        <w:t xml:space="preserve"> que, visualment, permeti identificar els diferents tipus de continguts segons la seva categoria.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Dades/informació tabulada, és a dir, dins d’una </w:t>
      </w:r>
      <w:r w:rsidDel="00000000" w:rsidR="00000000" w:rsidRPr="00000000">
        <w:rPr>
          <w:b w:val="1"/>
          <w:rtl w:val="0"/>
        </w:rPr>
        <w:t xml:space="preserve">taula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formulari</w:t>
      </w:r>
      <w:r w:rsidDel="00000000" w:rsidR="00000000" w:rsidRPr="00000000">
        <w:rPr>
          <w:rtl w:val="0"/>
        </w:rPr>
        <w:t xml:space="preserve"> ha de permetre introduir diferents tipus de dades. Mínim els següents: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776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Entrada per introduir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776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Entrada per seleccionar una opció (tipus “radio”)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776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 de verificació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776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Llista de valors desplegable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formulari també ha d’incloure dos </w:t>
      </w:r>
      <w:r w:rsidDel="00000000" w:rsidR="00000000" w:rsidRPr="00000000">
        <w:rPr>
          <w:b w:val="1"/>
          <w:rtl w:val="0"/>
        </w:rPr>
        <w:t xml:space="preserve">botons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776" w:hanging="360"/>
        <w:jc w:val="both"/>
        <w:rPr/>
      </w:pPr>
      <w:r w:rsidDel="00000000" w:rsidR="00000000" w:rsidRPr="00000000">
        <w:rPr>
          <w:rtl w:val="0"/>
        </w:rPr>
        <w:t xml:space="preserve">Botó </w:t>
      </w:r>
      <w:r w:rsidDel="00000000" w:rsidR="00000000" w:rsidRPr="00000000">
        <w:rPr>
          <w:i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: neteja les dades introduïdes.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776" w:hanging="360"/>
        <w:jc w:val="both"/>
        <w:rPr/>
      </w:pPr>
      <w:r w:rsidDel="00000000" w:rsidR="00000000" w:rsidRPr="00000000">
        <w:rPr>
          <w:rtl w:val="0"/>
        </w:rPr>
        <w:t xml:space="preserve">Botó d’enviar: ha d’estar preparar per realitzar l’enviament de les dades introduïdes.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 identificar visualment tots aquest elements, caldrà fer ús d’un ric ventall de recursos gràfics com ara diferents grandàries, colors i alineació dels textos i dels elements que composen la pàgina. Així, per exemple, per destacar la importància d’un títol d’un article i/o d’una taula, caldrà que el text d’aquest títol tingui una grandària major i/o un color diferent i/o que estigui en negreta i/o que estigui centrat.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final, ha haver una secció </w:t>
      </w:r>
      <w:r w:rsidDel="00000000" w:rsidR="00000000" w:rsidRPr="00000000">
        <w:rPr>
          <w:b w:val="1"/>
          <w:rtl w:val="0"/>
        </w:rPr>
        <w:t xml:space="preserve">peu de pàgina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) que contindrà el nom de l’alumne/a (alineat a l’esquerra) i la data actual (alineada a la dreta).</w:t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Desenvolupament de la pràctica</w:t>
      </w:r>
    </w:p>
    <w:p w:rsidR="00000000" w:rsidDel="00000000" w:rsidP="00000000" w:rsidRDefault="00000000" w:rsidRPr="00000000" w14:paraId="00000021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Pas 1: Disseny de la pàgina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Abans d’implementar el document html, cal presentar un disseny gràfic de la pàgina, tenint en compte que: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temàtica de la pàgina és lliure: podeu triar qualsevol tema en la qual tingueu un interès particular.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disseny ha de contenir i presentar tots els elements detallats en l’apartat </w:t>
      </w:r>
      <w:r w:rsidDel="00000000" w:rsidR="00000000" w:rsidRPr="00000000">
        <w:rPr>
          <w:i w:val="1"/>
          <w:rtl w:val="0"/>
        </w:rPr>
        <w:t xml:space="preserve">Requisits de la pàgina web</w:t>
      </w:r>
      <w:r w:rsidDel="00000000" w:rsidR="00000000" w:rsidRPr="00000000">
        <w:rPr>
          <w:rtl w:val="0"/>
        </w:rPr>
        <w:t xml:space="preserve">, així com els colors, marges, grandàries, etc. La pàgina resultant, un cop estigui implementada, ha de ser un fidel reflex del disseny presentat.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 fer el disseny, podeu utilitzar </w:t>
      </w:r>
      <w:r w:rsidDel="00000000" w:rsidR="00000000" w:rsidRPr="00000000">
        <w:rPr>
          <w:b w:val="1"/>
          <w:rtl w:val="0"/>
        </w:rPr>
        <w:t xml:space="preserve">qualsevo</w:t>
      </w:r>
      <w:r w:rsidDel="00000000" w:rsidR="00000000" w:rsidRPr="00000000">
        <w:rPr>
          <w:rtl w:val="0"/>
        </w:rPr>
        <w:t xml:space="preserve">l eina digital o, fins i tot, podeu dibuixar-la a mà. Aquí trobareu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una llista d’eines</w:t>
        </w:r>
      </w:hyperlink>
      <w:r w:rsidDel="00000000" w:rsidR="00000000" w:rsidRPr="00000000">
        <w:rPr>
          <w:rtl w:val="0"/>
        </w:rPr>
        <w:t xml:space="preserve"> possible, però podeu fer ús d’altres més “tradicionals” com ara </w:t>
      </w:r>
      <w:r w:rsidDel="00000000" w:rsidR="00000000" w:rsidRPr="00000000">
        <w:rPr>
          <w:i w:val="1"/>
          <w:rtl w:val="0"/>
        </w:rPr>
        <w:t xml:space="preserve">powerpoint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canva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disseny presentat pot incorporar imatges, vídeos, logos, etc. ja creats i que haureu d’integrar com a recursos dins el vostre document html.</w:t>
      </w:r>
    </w:p>
    <w:p w:rsidR="00000000" w:rsidDel="00000000" w:rsidP="00000000" w:rsidRDefault="00000000" w:rsidRPr="00000000" w14:paraId="00000027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Lliurament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S’haurà de lliurar un document </w:t>
      </w:r>
      <w:r w:rsidDel="00000000" w:rsidR="00000000" w:rsidRPr="00000000">
        <w:rPr>
          <w:i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que contingui el disseny en la data indicada en el Campus Virtual –moodle-.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Aquest document pot incloure una o vàries imatges de la pàgina completa i, si és necessari, una breu descripció de la motivació de la temàtica triada i del funcionament del disseny presentat.</w:t>
      </w:r>
    </w:p>
    <w:p w:rsidR="00000000" w:rsidDel="00000000" w:rsidP="00000000" w:rsidRDefault="00000000" w:rsidRPr="00000000" w14:paraId="0000002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Criteris d’avaluació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Aquest pas no serà qualificat numèricament però el professorat valorarà si compleix tots els requisits descrits a l’apartat </w:t>
      </w:r>
      <w:r w:rsidDel="00000000" w:rsidR="00000000" w:rsidRPr="00000000">
        <w:rPr>
          <w:i w:val="1"/>
          <w:rtl w:val="0"/>
        </w:rPr>
        <w:t xml:space="preserve">Requisits de la pàgina web</w:t>
      </w:r>
      <w:r w:rsidDel="00000000" w:rsidR="00000000" w:rsidRPr="00000000">
        <w:rPr>
          <w:rtl w:val="0"/>
        </w:rPr>
        <w:t xml:space="preserve"> abans de passar al </w:t>
      </w:r>
      <w:r w:rsidDel="00000000" w:rsidR="00000000" w:rsidRPr="00000000">
        <w:rPr>
          <w:i w:val="1"/>
          <w:rtl w:val="0"/>
        </w:rPr>
        <w:t xml:space="preserve">Pas 2: Implementació de la pàgina</w:t>
      </w:r>
      <w:r w:rsidDel="00000000" w:rsidR="00000000" w:rsidRPr="00000000">
        <w:rPr>
          <w:rtl w:val="0"/>
        </w:rPr>
        <w:t xml:space="preserve">. En el cas que el compleixi, serà avaluat com a “Apte”.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Cas de no complir-los, l’alumne/a podrà presentar una segona versió en el termini màxim d’una setmana respecte la data inicial de lliurament que serà publicada en el campus virtual (moodle).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Si no compleix els requisits de disseny després del segon lliurament, aquest pas serà avaluat com a “No Apte” i l’alumnat no podrà passar a fer el </w:t>
      </w:r>
      <w:r w:rsidDel="00000000" w:rsidR="00000000" w:rsidRPr="00000000">
        <w:rPr>
          <w:i w:val="1"/>
          <w:rtl w:val="0"/>
        </w:rPr>
        <w:t xml:space="preserve">Pas 2: Implementació de la pàgina</w:t>
      </w:r>
      <w:r w:rsidDel="00000000" w:rsidR="00000000" w:rsidRPr="00000000">
        <w:rPr>
          <w:rtl w:val="0"/>
        </w:rPr>
        <w:t xml:space="preserve"> i la qualificació final d’aquesta pràctica serà un zero.</w:t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Pas 2: Implementació de la pàgina</w:t>
      </w:r>
    </w:p>
    <w:p w:rsidR="00000000" w:rsidDel="00000000" w:rsidP="00000000" w:rsidRDefault="00000000" w:rsidRPr="00000000" w14:paraId="0000002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Lliurament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S’ha de lliurar </w:t>
      </w:r>
      <w:r w:rsidDel="00000000" w:rsidR="00000000" w:rsidRPr="00000000">
        <w:rPr>
          <w:b w:val="1"/>
          <w:rtl w:val="0"/>
        </w:rPr>
        <w:t xml:space="preserve">únic fitxer </w:t>
      </w:r>
      <w:r w:rsidDel="00000000" w:rsidR="00000000" w:rsidRPr="00000000">
        <w:rPr>
          <w:b w:val="1"/>
          <w:i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que contingui, un cop descomprimit, diferents fitxers: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document index.html amb el codi html5.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document style.css que contindrà els fulls d’estil en cascada.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carpeta /assets que contindrà els fitxers addicionals d’imatges, logo, etc., és a dir, tots els recursos gràfics de la vostra pàgina web.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Un cop descomprimit el fitxer </w:t>
      </w:r>
      <w:r w:rsidDel="00000000" w:rsidR="00000000" w:rsidRPr="00000000">
        <w:rPr>
          <w:i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document index.html ha de garantir que referencia correctament el document style.css i els fitxers addicionals dins la capeta /assets.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El nom del fitxer </w:t>
      </w:r>
      <w:r w:rsidDel="00000000" w:rsidR="00000000" w:rsidRPr="00000000">
        <w:rPr>
          <w:i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ha de ser M04-UF1-NF1-Pt1_NOM_COGNOMS.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La data de lliurament és la indicada al campus virtual (moodle).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Criteris d’avaluació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document html5 respecta l’estructura del disseny presentat i aprofita tots elements semàntics necessaris per definir les diferents parts (header, nav, section, article, footer, figcaption, main,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S’ha respectat la distribució del disseny presentat utilitzant els marges, mides i etiquetes més apropiades.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Al fer clic a sobre del logo ubicat en la capçalera s’obre una nova pestanya del navegador amb la web proven.cat.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S’ha creat un menú principal utilitzant llistes i l’estil necessari segons els requisits detallats.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S’utilitzen almenys 3 mètodes de posicionament CSS coneguts (dels que hem vist a classe).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S’utilitzen tots els recursos necessaris per mantenir l’aspecte original de la taula inclosa en el disseny presentat (grandària, mides de les cel·les, colors, text,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Els títols i els paràgrafs respecten el format i l’estil del disseny original presentat.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El formulari i botons compleixen els requisits de l’enunciat i del disseny presentat.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peu de pàgina, s’ha inclòs el nom de l’alumne i la data d’avui segons els requisits.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creativitat en el disseny, els elements dins la pàgina i la implementació final superen els requisits demanats (p.e., el producte final lliurat conté tres pàgines enlloc de només una). </w:t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418" w:top="1418" w:left="1418" w:right="1418" w:header="567" w:footer="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40.0" w:type="dxa"/>
      <w:jc w:val="left"/>
      <w:tblInd w:w="-276.0" w:type="dxa"/>
      <w:tblLayout w:type="fixed"/>
      <w:tblLook w:val="0000"/>
    </w:tblPr>
    <w:tblGrid>
      <w:gridCol w:w="2586"/>
      <w:gridCol w:w="2547"/>
      <w:gridCol w:w="2211"/>
      <w:gridCol w:w="2296"/>
      <w:tblGridChange w:id="0">
        <w:tblGrid>
          <w:gridCol w:w="2586"/>
          <w:gridCol w:w="2547"/>
          <w:gridCol w:w="2211"/>
          <w:gridCol w:w="2296"/>
        </w:tblGrid>
      </w:tblGridChange>
    </w:tblGrid>
    <w:tr>
      <w:trPr>
        <w:cantSplit w:val="0"/>
        <w:trHeight w:val="260" w:hRule="atLeast"/>
        <w:tblHeader w:val="0"/>
      </w:trPr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5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/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C01-F25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6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/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Versió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1.0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7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>
              <w:sz w:val="16"/>
              <w:szCs w:val="16"/>
              <w:highlight w:val="white"/>
            </w:rPr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Pàgina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8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/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10-09-2020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spacing w:after="20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640.0" w:type="dxa"/>
      <w:jc w:val="left"/>
      <w:tblInd w:w="-276.0" w:type="dxa"/>
      <w:tblLayout w:type="fixed"/>
      <w:tblLook w:val="0000"/>
    </w:tblPr>
    <w:tblGrid>
      <w:gridCol w:w="2586"/>
      <w:gridCol w:w="2547"/>
      <w:gridCol w:w="2211"/>
      <w:gridCol w:w="2296"/>
      <w:tblGridChange w:id="0">
        <w:tblGrid>
          <w:gridCol w:w="2586"/>
          <w:gridCol w:w="2547"/>
          <w:gridCol w:w="2211"/>
          <w:gridCol w:w="2296"/>
        </w:tblGrid>
      </w:tblGridChange>
    </w:tblGrid>
    <w:tr>
      <w:trPr>
        <w:cantSplit w:val="0"/>
        <w:trHeight w:val="260" w:hRule="atLeast"/>
        <w:tblHeader w:val="0"/>
      </w:trPr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/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C01-F25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/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Versió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1.0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D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>
              <w:sz w:val="16"/>
              <w:szCs w:val="16"/>
              <w:highlight w:val="white"/>
            </w:rPr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Pàgina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bottom w:color="000001" w:space="0" w:sz="6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E">
          <w:pPr>
            <w:tabs>
              <w:tab w:val="center" w:leader="none" w:pos="4252"/>
              <w:tab w:val="right" w:leader="none" w:pos="8504"/>
            </w:tabs>
            <w:spacing w:after="60" w:before="120" w:lineRule="auto"/>
            <w:jc w:val="center"/>
            <w:rPr/>
          </w:pPr>
          <w:r w:rsidDel="00000000" w:rsidR="00000000" w:rsidRPr="00000000">
            <w:rPr>
              <w:sz w:val="16"/>
              <w:szCs w:val="16"/>
              <w:highlight w:val="white"/>
              <w:rtl w:val="0"/>
            </w:rPr>
            <w:t xml:space="preserve">10-09-2020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103"/>
        <w:tab w:val="right" w:leader="none" w:pos="10206"/>
        <w:tab w:val="left" w:leader="none" w:pos="2723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923.0" w:type="dxa"/>
      <w:jc w:val="left"/>
      <w:tblInd w:w="-426.0" w:type="dxa"/>
      <w:tblLayout w:type="fixed"/>
      <w:tblLook w:val="0000"/>
    </w:tblPr>
    <w:tblGrid>
      <w:gridCol w:w="3544"/>
      <w:gridCol w:w="3402"/>
      <w:gridCol w:w="1976"/>
      <w:gridCol w:w="1001"/>
      <w:tblGridChange w:id="0">
        <w:tblGrid>
          <w:gridCol w:w="3544"/>
          <w:gridCol w:w="3402"/>
          <w:gridCol w:w="1976"/>
          <w:gridCol w:w="1001"/>
        </w:tblGrid>
      </w:tblGridChange>
    </w:tblGrid>
    <w:tr>
      <w:trPr>
        <w:cantSplit w:val="0"/>
        <w:trHeight w:val="65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3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39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29" style="position:absolute;left:0;text-align:left;margin-left:3.1pt;margin-top:7.2pt;width:19.75pt;height:22.4pt;z-index:-251658240;mso-wrap-distance-left:10.5pt;mso-wrap-distance-right:7.8pt;mso-position-horizontal-relative:margin;mso-position-vertical-relative:text;mso-position-horizontal:absolute;mso-position-vertical:absolute;" wrapcoords="-831 0 -831 20880 21600 20880 21600 0 -831 0" filled="t" type="#_x0000_t75">
                <v:fill color2="black" opacity="0"/>
                <v:imagedata cropbottom="-63f" cropleft="-73f" cropright="-73f" croptop="-63f" r:id="rId1" o:title=""/>
                <w10:wrap side="right" type="square"/>
              </v:shape>
            </w:pict>
          </w:r>
        </w:p>
        <w:p w:rsidR="00000000" w:rsidDel="00000000" w:rsidP="00000000" w:rsidRDefault="00000000" w:rsidRPr="00000000" w14:paraId="00000044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39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 d’Educació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39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 Provençana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6">
          <w:pPr>
            <w:spacing w:after="57" w:before="57" w:lineRule="auto"/>
            <w:ind w:right="-54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20"/>
              <w:szCs w:val="20"/>
              <w:rtl w:val="0"/>
            </w:rPr>
            <w:t xml:space="preserve">Mòdul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04 Llenguatge de marques i Sistemes de Gestió de la Informació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7">
          <w:pPr>
            <w:spacing w:after="0" w:lineRule="auto"/>
            <w:ind w:right="-67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2023-2024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8">
          <w:pPr>
            <w:spacing w:after="0" w:lineRule="auto"/>
            <w:ind w:right="544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0" style="position:absolute;margin-left:-0.6pt;margin-top:-27.25pt;width:40.55pt;height:26.95pt;z-index:251657216;mso-wrap-distance-left:9.05pt;mso-wrap-distance-right:9.05pt;mso-position-horizontal-relative:margin;mso-position-vertical-relative:text;mso-position-horizontal:absolute;mso-position-vertical:absolute;" filled="t" type="#_x0000_t75">
                <v:fill color2="black" opacity="0"/>
                <v:imagedata cropbottom="-652f" cropleft="-436f" cropright="-436f" croptop="-652f" r:id="rId2" o:title=""/>
                <w10:wrap side="left" type="square"/>
              </v:shape>
            </w:pict>
          </w:r>
        </w:p>
      </w:tc>
    </w:tr>
    <w:tr>
      <w:trPr>
        <w:cantSplit w:val="0"/>
        <w:trHeight w:val="373" w:hRule="atLeast"/>
        <w:tblHeader w:val="0"/>
      </w:trPr>
      <w:tc>
        <w:tcPr>
          <w:vMerge w:val="restart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9">
          <w:pPr>
            <w:spacing w:after="0" w:lineRule="auto"/>
            <w:ind w:right="-57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b w:val="1"/>
              <w:color w:val="000000"/>
              <w:sz w:val="20"/>
              <w:szCs w:val="20"/>
              <w:rtl w:val="0"/>
            </w:rPr>
            <w:t xml:space="preserve">Departament d’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Informàtica i Comunicacions</w:t>
          </w:r>
        </w:p>
        <w:p w:rsidR="00000000" w:rsidDel="00000000" w:rsidP="00000000" w:rsidRDefault="00000000" w:rsidRPr="00000000" w14:paraId="0000004A">
          <w:pPr>
            <w:spacing w:after="0" w:lineRule="auto"/>
            <w:ind w:right="-57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after="0" w:lineRule="auto"/>
            <w:ind w:right="544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ASIX1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C">
          <w:pPr>
            <w:spacing w:after="57" w:before="57" w:lineRule="auto"/>
            <w:ind w:right="544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20"/>
              <w:szCs w:val="20"/>
              <w:rtl w:val="0"/>
            </w:rPr>
            <w:t xml:space="preserve">UF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1, </w:t>
          </w:r>
          <w:r w:rsidDel="00000000" w:rsidR="00000000" w:rsidRPr="00000000">
            <w:rPr>
              <w:b w:val="1"/>
              <w:color w:val="000000"/>
              <w:sz w:val="20"/>
              <w:szCs w:val="20"/>
              <w:rtl w:val="0"/>
            </w:rPr>
            <w:t xml:space="preserve">NF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1, </w:t>
          </w:r>
          <w:r w:rsidDel="00000000" w:rsidR="00000000" w:rsidRPr="00000000">
            <w:rPr>
              <w:b w:val="1"/>
              <w:color w:val="000000"/>
              <w:sz w:val="20"/>
              <w:szCs w:val="20"/>
              <w:rtl w:val="0"/>
            </w:rPr>
            <w:t xml:space="preserve">RA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D">
          <w:pPr>
            <w:spacing w:after="0" w:lineRule="auto"/>
            <w:ind w:right="544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Nota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25" w:hRule="atLeast"/>
        <w:tblHeader w:val="0"/>
      </w:trPr>
      <w:tc>
        <w:tcPr>
          <w:vMerge w:val="continue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0">
          <w:pPr>
            <w:spacing w:after="57" w:before="57" w:lineRule="auto"/>
            <w:ind w:right="544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Control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núm.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1">
          <w:pPr>
            <w:spacing w:after="0" w:lineRule="auto"/>
            <w:ind w:right="544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Data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Octubre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keepNext w:val="1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36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007A00"/>
    <w:pPr>
      <w:keepNext w:val="1"/>
      <w:suppressAutoHyphens w:val="1"/>
      <w:spacing w:after="120" w:line="100" w:lineRule="atLeast"/>
    </w:pPr>
    <w:rPr>
      <w:rFonts w:ascii="Arial" w:hAnsi="Arial"/>
      <w:sz w:val="22"/>
      <w:szCs w:val="24"/>
      <w:lang w:eastAsia="es-ES" w:val="ca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34D6A"/>
    <w:pPr>
      <w:spacing w:after="240" w:before="240"/>
      <w:outlineLvl w:val="0"/>
    </w:pPr>
    <w:rPr>
      <w:b w:val="1"/>
      <w:bCs w:val="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177D0"/>
    <w:pPr>
      <w:spacing w:before="240"/>
      <w:outlineLvl w:val="1"/>
    </w:pPr>
    <w:rPr>
      <w:b w:val="1"/>
      <w:bCs w:val="1"/>
      <w:iCs w:val="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177D0"/>
    <w:pPr>
      <w:spacing w:before="240"/>
      <w:outlineLvl w:val="2"/>
    </w:pPr>
    <w:rPr>
      <w:b w:val="1"/>
      <w:bCs w:val="1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rPr>
      <w:color w:val="0000ff"/>
      <w:u w:val="single"/>
    </w:rPr>
  </w:style>
  <w:style w:type="character" w:styleId="TextoindependienteCar" w:customStyle="1">
    <w:name w:val="Texto independiente Car"/>
    <w:rPr>
      <w:rFonts w:ascii="Times New Roman" w:cs="Times New Roman" w:eastAsia="Times New Roman" w:hAnsi="Times New Roman"/>
      <w:sz w:val="20"/>
      <w:szCs w:val="20"/>
      <w:lang w:eastAsia="es-ES"/>
    </w:rPr>
  </w:style>
  <w:style w:type="character" w:styleId="WWCharLFO7LVL1" w:customStyle="1">
    <w:name w:val="WW_CharLFO7LVL1"/>
    <w:rPr>
      <w:b w:val="1"/>
      <w:sz w:val="24"/>
      <w:szCs w:val="24"/>
    </w:rPr>
  </w:style>
  <w:style w:type="character" w:styleId="ListLabel1" w:customStyle="1">
    <w:name w:val="ListLabel 1"/>
    <w:rPr>
      <w:rFonts w:cs="Wingdings"/>
    </w:rPr>
  </w:style>
  <w:style w:type="character" w:styleId="ListLabel2" w:customStyle="1">
    <w:name w:val="ListLabel 2"/>
    <w:rPr>
      <w:rFonts w:cs="Wingdings"/>
    </w:rPr>
  </w:style>
  <w:style w:type="character" w:styleId="ListLabel3" w:customStyle="1">
    <w:name w:val="ListLabel 3"/>
    <w:rPr>
      <w:rFonts w:cs="Wingdings"/>
    </w:rPr>
  </w:style>
  <w:style w:type="character" w:styleId="ListLabel4" w:customStyle="1">
    <w:name w:val="ListLabel 4"/>
    <w:rPr>
      <w:rFonts w:cs="Symbol"/>
      <w:color w:val="000000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Courier New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Wingdings"/>
    </w:rPr>
  </w:style>
  <w:style w:type="character" w:styleId="ListLabel13" w:customStyle="1">
    <w:name w:val="ListLabel 13"/>
    <w:rPr>
      <w:rFonts w:cs="Wingdings"/>
    </w:rPr>
  </w:style>
  <w:style w:type="character" w:styleId="ListLabel14" w:customStyle="1">
    <w:name w:val="ListLabel 14"/>
    <w:rPr>
      <w:rFonts w:cs="Symbol"/>
      <w:color w:val="000000"/>
    </w:rPr>
  </w:style>
  <w:style w:type="character" w:styleId="ListLabel15" w:customStyle="1">
    <w:name w:val="ListLabel 15"/>
    <w:rPr>
      <w:rFonts w:cs="Symbol"/>
    </w:rPr>
  </w:style>
  <w:style w:type="character" w:styleId="ListLabel16" w:customStyle="1">
    <w:name w:val="ListLabel 16"/>
    <w:rPr>
      <w:rFonts w:cs="Wingdings"/>
    </w:rPr>
  </w:style>
  <w:style w:type="character" w:styleId="ListLabel17" w:customStyle="1">
    <w:name w:val="ListLabel 17"/>
    <w:rPr>
      <w:rFonts w:cs="Wingdings"/>
    </w:rPr>
  </w:style>
  <w:style w:type="character" w:styleId="ListLabel18" w:customStyle="1">
    <w:name w:val="ListLabel 18"/>
    <w:rPr>
      <w:rFonts w:cs="Symbol"/>
    </w:rPr>
  </w:style>
  <w:style w:type="character" w:styleId="ListLabel19" w:customStyle="1">
    <w:name w:val="ListLabel 19"/>
    <w:rPr>
      <w:rFonts w:cs="Symbol"/>
    </w:rPr>
  </w:style>
  <w:style w:type="character" w:styleId="ListLabel20" w:customStyle="1">
    <w:name w:val="ListLabel 20"/>
    <w:rPr>
      <w:b w:val="1"/>
      <w:sz w:val="24"/>
      <w:szCs w:val="24"/>
    </w:rPr>
  </w:style>
  <w:style w:type="paragraph" w:styleId="Encapalament" w:customStyle="1">
    <w:name w:val="Encapçalament"/>
    <w:basedOn w:val="Normal"/>
    <w:next w:val="BodyText"/>
    <w:pPr>
      <w:spacing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keepNext w:val="0"/>
      <w:suppressAutoHyphens w:val="0"/>
      <w:spacing w:after="283" w:line="240" w:lineRule="auto"/>
    </w:pPr>
    <w:rPr>
      <w:sz w:val="20"/>
      <w:szCs w:val="20"/>
      <w:lang w:val="es-E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/>
    </w:pPr>
    <w:rPr>
      <w:rFonts w:cs="Lohit Devanagari"/>
      <w:i w:val="1"/>
      <w:iCs w:val="1"/>
      <w:sz w:val="24"/>
    </w:rPr>
  </w:style>
  <w:style w:type="paragraph" w:styleId="ndex" w:customStyle="1">
    <w:name w:val="Índex"/>
    <w:basedOn w:val="Normal"/>
    <w:pPr>
      <w:suppressLineNumbers w:val="1"/>
    </w:pPr>
    <w:rPr>
      <w:rFonts w:cs="Lohit Devanagari"/>
    </w:rPr>
  </w:style>
  <w:style w:type="paragraph" w:styleId="NormalWeb">
    <w:name w:val="Normal (Web)"/>
    <w:basedOn w:val="Normal"/>
    <w:uiPriority w:val="99"/>
    <w:pPr>
      <w:spacing w:after="100" w:before="100"/>
    </w:pPr>
    <w:rPr>
      <w:lang w:val="es-ES"/>
    </w:rPr>
  </w:style>
  <w:style w:type="paragraph" w:styleId="Normal1" w:customStyle="1">
    <w:name w:val="Normal1"/>
    <w:pPr>
      <w:keepNext w:val="1"/>
      <w:suppressAutoHyphens w:val="1"/>
      <w:spacing w:after="200" w:line="100" w:lineRule="atLeast"/>
    </w:pPr>
    <w:rPr>
      <w:sz w:val="24"/>
      <w:szCs w:val="24"/>
      <w:lang w:eastAsia="ar-SA" w:val="ca-ES"/>
    </w:rPr>
  </w:style>
  <w:style w:type="paragraph" w:styleId="Contenidodelatabla" w:customStyle="1">
    <w:name w:val="Contenido de la tabla"/>
    <w:basedOn w:val="Normal"/>
    <w:pPr>
      <w:suppressLineNumbers w:val="1"/>
      <w:suppressAutoHyphens w:val="0"/>
    </w:pPr>
    <w:rPr>
      <w:sz w:val="20"/>
      <w:szCs w:val="20"/>
      <w:lang w:val="es-ES"/>
    </w:rPr>
  </w:style>
  <w:style w:type="paragraph" w:styleId="Cuerpodetexto" w:customStyle="1">
    <w:name w:val="Cuerpo de texto"/>
    <w:basedOn w:val="Normal"/>
    <w:pPr>
      <w:suppressAutoHyphens w:val="0"/>
      <w:spacing w:after="283"/>
    </w:pPr>
    <w:rPr>
      <w:sz w:val="20"/>
      <w:szCs w:val="20"/>
      <w:lang w:val="es-ES"/>
    </w:rPr>
  </w:style>
  <w:style w:type="paragraph" w:styleId="ListParagraph">
    <w:name w:val="List Paragraph"/>
    <w:basedOn w:val="Normal"/>
    <w:qFormat w:val="1"/>
    <w:pPr>
      <w:keepNext w:val="0"/>
      <w:spacing w:after="0" w:line="240" w:lineRule="auto"/>
      <w:ind w:left="708"/>
      <w:textAlignment w:val="baseline"/>
    </w:pPr>
  </w:style>
  <w:style w:type="paragraph" w:styleId="Standard" w:customStyle="1">
    <w:name w:val="Standard"/>
    <w:pPr>
      <w:suppressAutoHyphens w:val="1"/>
      <w:textAlignment w:val="baseline"/>
    </w:pPr>
    <w:rPr>
      <w:lang w:eastAsia="es-ES" w:val="es-ES"/>
    </w:rPr>
  </w:style>
  <w:style w:type="paragraph" w:styleId="Contingutdelataula" w:customStyle="1">
    <w:name w:val="Contingut de la taula"/>
    <w:basedOn w:val="Standard"/>
    <w:pPr>
      <w:suppressLineNumbers w:val="1"/>
    </w:pPr>
  </w:style>
  <w:style w:type="paragraph" w:styleId="Capaleraipeu" w:customStyle="1">
    <w:name w:val="Capçalera i peu"/>
    <w:basedOn w:val="Normal"/>
    <w:pPr>
      <w:suppressLineNumbers w:val="1"/>
      <w:tabs>
        <w:tab w:val="center" w:pos="5103"/>
        <w:tab w:val="right" w:pos="10206"/>
      </w:tabs>
    </w:pPr>
  </w:style>
  <w:style w:type="paragraph" w:styleId="Header">
    <w:name w:val="header"/>
    <w:basedOn w:val="Normal"/>
    <w:pPr>
      <w:spacing w:after="0"/>
    </w:pPr>
    <w:rPr>
      <w:b w:val="1"/>
      <w:sz w:val="24"/>
    </w:rPr>
  </w:style>
  <w:style w:type="paragraph" w:styleId="Footer">
    <w:name w:val="footer"/>
    <w:basedOn w:val="Capaleraipeu"/>
  </w:style>
  <w:style w:type="paragraph" w:styleId="Encapalamentdelataula" w:customStyle="1">
    <w:name w:val="Encapçalament de la taula"/>
    <w:basedOn w:val="Contingutdelataula"/>
    <w:pPr>
      <w:jc w:val="center"/>
    </w:pPr>
    <w:rPr>
      <w:b w:val="1"/>
      <w:bCs w:val="1"/>
    </w:rPr>
  </w:style>
  <w:style w:type="character" w:styleId="Heading1Char" w:customStyle="1">
    <w:name w:val="Heading 1 Char"/>
    <w:link w:val="Heading1"/>
    <w:uiPriority w:val="9"/>
    <w:rsid w:val="00434D6A"/>
    <w:rPr>
      <w:rFonts w:ascii="Arial" w:hAnsi="Arial"/>
      <w:b w:val="1"/>
      <w:bCs w:val="1"/>
      <w:kern w:val="32"/>
      <w:sz w:val="28"/>
      <w:szCs w:val="32"/>
      <w:lang w:eastAsia="es-ES" w:val="ca-E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064F7"/>
    <w:pPr>
      <w:spacing w:after="240" w:before="360"/>
      <w:jc w:val="center"/>
      <w:outlineLvl w:val="0"/>
    </w:pPr>
    <w:rPr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9064F7"/>
    <w:rPr>
      <w:rFonts w:ascii="Arial" w:hAnsi="Arial"/>
      <w:b w:val="1"/>
      <w:bCs w:val="1"/>
      <w:kern w:val="28"/>
      <w:sz w:val="32"/>
      <w:szCs w:val="32"/>
      <w:lang w:eastAsia="es-ES" w:val="ca-ES"/>
    </w:rPr>
  </w:style>
  <w:style w:type="character" w:styleId="Heading2Char" w:customStyle="1">
    <w:name w:val="Heading 2 Char"/>
    <w:link w:val="Heading2"/>
    <w:uiPriority w:val="9"/>
    <w:rsid w:val="008177D0"/>
    <w:rPr>
      <w:rFonts w:ascii="Arial" w:cs="Times New Roman" w:eastAsia="Times New Roman" w:hAnsi="Arial"/>
      <w:b w:val="1"/>
      <w:bCs w:val="1"/>
      <w:iCs w:val="1"/>
      <w:sz w:val="26"/>
      <w:szCs w:val="28"/>
      <w:lang w:eastAsia="es-ES" w:val="ca-ES"/>
    </w:rPr>
  </w:style>
  <w:style w:type="character" w:styleId="Heading3Char" w:customStyle="1">
    <w:name w:val="Heading 3 Char"/>
    <w:link w:val="Heading3"/>
    <w:uiPriority w:val="9"/>
    <w:rsid w:val="008177D0"/>
    <w:rPr>
      <w:rFonts w:ascii="Arial" w:cs="Times New Roman" w:eastAsia="Times New Roman" w:hAnsi="Arial"/>
      <w:b w:val="1"/>
      <w:bCs w:val="1"/>
      <w:sz w:val="24"/>
      <w:szCs w:val="26"/>
      <w:lang w:eastAsia="es-ES" w:val="ca-ES"/>
    </w:rPr>
  </w:style>
  <w:style w:type="character" w:styleId="UnresolvedMention">
    <w:name w:val="Unresolved Mention"/>
    <w:uiPriority w:val="99"/>
    <w:semiHidden w:val="1"/>
    <w:unhideWhenUsed w:val="1"/>
    <w:rsid w:val="00137F38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064F7"/>
    <w:pPr>
      <w:keepLines w:val="1"/>
      <w:suppressAutoHyphens w:val="0"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064F7"/>
  </w:style>
  <w:style w:type="paragraph" w:styleId="TOC2">
    <w:name w:val="toc 2"/>
    <w:basedOn w:val="Normal"/>
    <w:next w:val="Normal"/>
    <w:autoRedefine w:val="1"/>
    <w:uiPriority w:val="39"/>
    <w:unhideWhenUsed w:val="1"/>
    <w:rsid w:val="009064F7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064F7"/>
    <w:pPr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hyperlink" Target="https://zapier.com/blog/best-wireframe-tools/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yperlink" Target="http://www.proven.cat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lYCSzxI+vbK9Sl98ElmuInbOA==">CgMxLjAyCGguZ2pkZ3hzMgloLjMwajB6bGwyCWguMWZvYjl0ZTgAciExRl9yNWNpTEtNUkU0M09FU0dkWWRnMUhFUTA4SW9kdmk=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2023-09-25T09:20:00Z</dcterms:created>
  <dc:creator>alumne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Pompeu Fabra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