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D0" w:rsidRPr="007D6D93" w:rsidRDefault="00AF39D5" w:rsidP="007D6D9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 de validation et maintenance</w:t>
      </w:r>
      <w:r w:rsidR="007D6D93" w:rsidRPr="007D6D93">
        <w:rPr>
          <w:sz w:val="36"/>
          <w:szCs w:val="36"/>
        </w:rPr>
        <w:t xml:space="preserve"> des applications</w:t>
      </w:r>
    </w:p>
    <w:p w:rsidR="007D6D93" w:rsidRDefault="007D6D93" w:rsidP="007D6D93">
      <w:pPr>
        <w:jc w:val="center"/>
        <w:rPr>
          <w:sz w:val="36"/>
          <w:szCs w:val="36"/>
        </w:rPr>
      </w:pPr>
      <w:r w:rsidRPr="007D6D93">
        <w:rPr>
          <w:sz w:val="36"/>
          <w:szCs w:val="36"/>
        </w:rPr>
        <w:t>(420-EAG-LI)</w:t>
      </w:r>
    </w:p>
    <w:p w:rsidR="007D6D93" w:rsidRDefault="0000269F" w:rsidP="007D6D9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8BF29" wp14:editId="288A8E9E">
                <wp:simplePos x="0" y="0"/>
                <wp:positionH relativeFrom="margin">
                  <wp:posOffset>361950</wp:posOffset>
                </wp:positionH>
                <wp:positionV relativeFrom="paragraph">
                  <wp:posOffset>394970</wp:posOffset>
                </wp:positionV>
                <wp:extent cx="6359064" cy="990600"/>
                <wp:effectExtent l="0" t="0" r="22860" b="1905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064" cy="990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247" w:rsidRPr="00DF4B61" w:rsidRDefault="00C37247" w:rsidP="00DF4B61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Travail Pratique 2</w:t>
                            </w:r>
                          </w:p>
                          <w:p w:rsidR="00C37247" w:rsidRPr="007D6D93" w:rsidRDefault="00C37247" w:rsidP="00DF4B61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Métriques, stratégie de tests, tests unitaires, jeux d’essais et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Ant</w:t>
                            </w:r>
                            <w:proofErr w:type="spellEnd"/>
                          </w:p>
                          <w:p w:rsidR="00C37247" w:rsidRDefault="00C37247" w:rsidP="00DF4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8BF29" id="Rectangle à coins arrondis 57" o:spid="_x0000_s1026" style="position:absolute;left:0;text-align:left;margin-left:28.5pt;margin-top:31.1pt;width:500.7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" fillcolor="#bdd6ee [1300]" strokecolor="#1f4d78 [1604]" strokeweight="1pt">
                <v:stroke joinstyle="miter"/>
                <v:textbox>
                  <w:txbxContent>
                    <w:p w:rsidR="00C37247" w:rsidRPr="00DF4B61" w:rsidRDefault="00C37247" w:rsidP="00DF4B61">
                      <w:pPr>
                        <w:shd w:val="clear" w:color="auto" w:fill="BDD6EE" w:themeFill="accent1" w:themeFillTint="66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Travail Pratique 2</w:t>
                      </w:r>
                    </w:p>
                    <w:p w:rsidR="00C37247" w:rsidRPr="007D6D93" w:rsidRDefault="00C37247" w:rsidP="00DF4B61">
                      <w:pPr>
                        <w:shd w:val="clear" w:color="auto" w:fill="BDD6EE" w:themeFill="accent1" w:themeFillTint="66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Métriques, stratégie de tests, tests unitaires, jeux d’essais et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Ant</w:t>
                      </w:r>
                      <w:proofErr w:type="spellEnd"/>
                    </w:p>
                    <w:p w:rsidR="00C37247" w:rsidRDefault="00C37247" w:rsidP="00DF4B61"/>
                  </w:txbxContent>
                </v:textbox>
                <w10:wrap anchorx="margin"/>
              </v:roundrect>
            </w:pict>
          </mc:Fallback>
        </mc:AlternateContent>
      </w:r>
    </w:p>
    <w:p w:rsidR="007D6D93" w:rsidRDefault="007D6D93" w:rsidP="00DF4B61">
      <w:pPr>
        <w:tabs>
          <w:tab w:val="left" w:pos="2400"/>
        </w:tabs>
        <w:rPr>
          <w:sz w:val="36"/>
          <w:szCs w:val="36"/>
        </w:rPr>
      </w:pPr>
    </w:p>
    <w:p w:rsidR="007D6D93" w:rsidRDefault="007D6D93" w:rsidP="007D6D93">
      <w:pPr>
        <w:rPr>
          <w:sz w:val="36"/>
          <w:szCs w:val="36"/>
        </w:rPr>
      </w:pPr>
    </w:p>
    <w:p w:rsidR="007D6D93" w:rsidRDefault="007D6D93" w:rsidP="007D6D93">
      <w:pPr>
        <w:jc w:val="center"/>
        <w:rPr>
          <w:sz w:val="36"/>
          <w:szCs w:val="36"/>
        </w:rPr>
      </w:pPr>
    </w:p>
    <w:p w:rsidR="007D6D93" w:rsidRDefault="003D6695" w:rsidP="007D6D9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C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219450" cy="16859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47" w:rsidRDefault="00C37247"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>
                                  <wp:extent cx="3308350" cy="1588135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juni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350" cy="158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left:0;text-align:left;margin-left:0;margin-top:16pt;width:253.5pt;height:132.75pt;z-index:251773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" fillcolor="white [3201]" stroked="f" strokeweight=".5pt">
                <v:textbox>
                  <w:txbxContent>
                    <w:p w:rsidR="00C37247" w:rsidRDefault="00C37247"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>
                            <wp:extent cx="3308350" cy="1588135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juni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350" cy="158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D93" w:rsidRDefault="007D6D93" w:rsidP="007D6D93">
      <w:pPr>
        <w:jc w:val="center"/>
      </w:pPr>
    </w:p>
    <w:p w:rsidR="008F0C19" w:rsidRDefault="008F0C19" w:rsidP="007D6D93">
      <w:pPr>
        <w:jc w:val="center"/>
        <w:rPr>
          <w:sz w:val="36"/>
          <w:szCs w:val="36"/>
        </w:rPr>
      </w:pPr>
    </w:p>
    <w:p w:rsidR="008F0C19" w:rsidRDefault="008F0C19" w:rsidP="007D6D93">
      <w:pPr>
        <w:jc w:val="center"/>
        <w:rPr>
          <w:sz w:val="36"/>
          <w:szCs w:val="36"/>
        </w:rPr>
      </w:pPr>
    </w:p>
    <w:p w:rsidR="008F0C19" w:rsidRDefault="008F0C19" w:rsidP="007D6D93">
      <w:pPr>
        <w:jc w:val="center"/>
        <w:rPr>
          <w:sz w:val="36"/>
          <w:szCs w:val="36"/>
        </w:rPr>
      </w:pPr>
    </w:p>
    <w:p w:rsidR="008F0C19" w:rsidRDefault="008F0C19" w:rsidP="007D6D93">
      <w:pPr>
        <w:jc w:val="center"/>
        <w:rPr>
          <w:b/>
          <w:sz w:val="36"/>
          <w:szCs w:val="36"/>
        </w:rPr>
      </w:pPr>
    </w:p>
    <w:p w:rsidR="007D6D93" w:rsidRPr="008F0C19" w:rsidRDefault="007D6D93" w:rsidP="007D6D93">
      <w:pPr>
        <w:jc w:val="center"/>
        <w:rPr>
          <w:b/>
          <w:sz w:val="36"/>
          <w:szCs w:val="36"/>
        </w:rPr>
      </w:pPr>
      <w:r w:rsidRPr="008F0C19">
        <w:rPr>
          <w:b/>
          <w:sz w:val="36"/>
          <w:szCs w:val="36"/>
        </w:rPr>
        <w:t>Travail présenté à :</w:t>
      </w:r>
    </w:p>
    <w:p w:rsidR="007D6D93" w:rsidRPr="00680B4F" w:rsidRDefault="007D6D93" w:rsidP="00680B4F">
      <w:pPr>
        <w:jc w:val="center"/>
        <w:rPr>
          <w:sz w:val="36"/>
          <w:szCs w:val="36"/>
        </w:rPr>
      </w:pPr>
      <w:r w:rsidRPr="007D6D93">
        <w:rPr>
          <w:sz w:val="36"/>
          <w:szCs w:val="36"/>
        </w:rPr>
        <w:t xml:space="preserve">Hichem </w:t>
      </w:r>
      <w:proofErr w:type="spellStart"/>
      <w:r w:rsidRPr="007D6D93">
        <w:rPr>
          <w:sz w:val="36"/>
          <w:szCs w:val="36"/>
        </w:rPr>
        <w:t>Klabi</w:t>
      </w:r>
      <w:proofErr w:type="spellEnd"/>
    </w:p>
    <w:p w:rsidR="007D6D93" w:rsidRDefault="007D6D93" w:rsidP="007D6D93"/>
    <w:p w:rsidR="007D6D93" w:rsidRPr="00680B4F" w:rsidRDefault="007D6D93" w:rsidP="00680B4F">
      <w:pPr>
        <w:jc w:val="center"/>
        <w:rPr>
          <w:b/>
          <w:sz w:val="36"/>
          <w:szCs w:val="36"/>
        </w:rPr>
      </w:pPr>
      <w:r w:rsidRPr="00680B4F">
        <w:rPr>
          <w:b/>
          <w:sz w:val="36"/>
          <w:szCs w:val="36"/>
        </w:rPr>
        <w:t>Par :</w:t>
      </w:r>
    </w:p>
    <w:p w:rsidR="007D6D93" w:rsidRDefault="007D6D93" w:rsidP="00680B4F">
      <w:pPr>
        <w:jc w:val="center"/>
        <w:rPr>
          <w:sz w:val="36"/>
          <w:szCs w:val="36"/>
        </w:rPr>
      </w:pPr>
      <w:r>
        <w:rPr>
          <w:sz w:val="36"/>
          <w:szCs w:val="36"/>
        </w:rPr>
        <w:t>Pierre Montminy</w:t>
      </w:r>
    </w:p>
    <w:p w:rsidR="007D6D93" w:rsidRDefault="007D6D93" w:rsidP="00680B4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Dyden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Ung</w:t>
      </w:r>
      <w:proofErr w:type="spellEnd"/>
    </w:p>
    <w:p w:rsidR="007D6D93" w:rsidRDefault="00680B4F" w:rsidP="00680B4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 </w:t>
      </w:r>
      <w:proofErr w:type="spellStart"/>
      <w:r>
        <w:rPr>
          <w:sz w:val="36"/>
          <w:szCs w:val="36"/>
        </w:rPr>
        <w:t>Pinzaru</w:t>
      </w:r>
      <w:proofErr w:type="spellEnd"/>
    </w:p>
    <w:p w:rsidR="00680B4F" w:rsidRDefault="00680B4F" w:rsidP="00680B4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Edivalter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DosSantos</w:t>
      </w:r>
      <w:proofErr w:type="spellEnd"/>
    </w:p>
    <w:p w:rsidR="00680B4F" w:rsidRDefault="00680B4F" w:rsidP="007D6D93">
      <w:pPr>
        <w:jc w:val="center"/>
        <w:rPr>
          <w:sz w:val="36"/>
          <w:szCs w:val="36"/>
        </w:rPr>
      </w:pPr>
    </w:p>
    <w:p w:rsidR="00680B4F" w:rsidRDefault="003D6695" w:rsidP="007D6D93">
      <w:pPr>
        <w:jc w:val="center"/>
        <w:rPr>
          <w:sz w:val="36"/>
          <w:szCs w:val="36"/>
        </w:rPr>
      </w:pPr>
      <w:r>
        <w:rPr>
          <w:sz w:val="36"/>
          <w:szCs w:val="36"/>
        </w:rPr>
        <w:t>10 mai</w:t>
      </w:r>
      <w:r w:rsidR="00680B4F">
        <w:rPr>
          <w:sz w:val="36"/>
          <w:szCs w:val="36"/>
        </w:rPr>
        <w:t xml:space="preserve"> 2016</w:t>
      </w:r>
    </w:p>
    <w:p w:rsidR="008863FC" w:rsidRDefault="008863FC" w:rsidP="008863FC">
      <w:pPr>
        <w:rPr>
          <w:sz w:val="36"/>
          <w:szCs w:val="36"/>
        </w:rPr>
        <w:sectPr w:rsidR="008863FC" w:rsidSect="00A42902">
          <w:pgSz w:w="12240" w:h="15840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110161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082" w:rsidRDefault="00A27082" w:rsidP="00A27082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84090C" w:rsidRDefault="00A2708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46024" w:history="1">
            <w:r w:rsidR="0084090C" w:rsidRPr="00C53253">
              <w:rPr>
                <w:rStyle w:val="Lienhypertexte"/>
                <w:noProof/>
              </w:rPr>
              <w:t>Introduction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_Toc449446024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2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84090C" w:rsidRDefault="000755D4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49446025" w:history="1">
            <w:r w:rsidR="0084090C" w:rsidRPr="00C53253">
              <w:rPr>
                <w:rStyle w:val="Lienhypertexte"/>
                <w:noProof/>
              </w:rPr>
              <w:t>1. Calcul des métriques orientés objet (1</w:t>
            </w:r>
            <w:r w:rsidR="0084090C" w:rsidRPr="00C53253">
              <w:rPr>
                <w:rStyle w:val="Lienhypertexte"/>
                <w:noProof/>
                <w:vertAlign w:val="superscript"/>
              </w:rPr>
              <w:t>er</w:t>
            </w:r>
            <w:r w:rsidR="0084090C" w:rsidRPr="00C53253">
              <w:rPr>
                <w:rStyle w:val="Lienhypertexte"/>
                <w:noProof/>
              </w:rPr>
              <w:t xml:space="preserve"> calcul)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_Toc449446025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3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84090C" w:rsidRDefault="000755D4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49446026" w:history="1">
            <w:r w:rsidR="0084090C" w:rsidRPr="00C53253">
              <w:rPr>
                <w:rStyle w:val="Lienhypertexte"/>
                <w:noProof/>
              </w:rPr>
              <w:t>2. Programmation des classes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_Toc449446026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4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84090C" w:rsidRDefault="000755D4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49446027" w:history="1">
            <w:r w:rsidR="0084090C" w:rsidRPr="00C53253">
              <w:rPr>
                <w:rStyle w:val="Lienhypertexte"/>
                <w:noProof/>
              </w:rPr>
              <w:t>3. Calcul des métriques orientées objet (2</w:t>
            </w:r>
            <w:r w:rsidR="0084090C" w:rsidRPr="00C53253">
              <w:rPr>
                <w:rStyle w:val="Lienhypertexte"/>
                <w:noProof/>
                <w:vertAlign w:val="superscript"/>
              </w:rPr>
              <w:t>ième</w:t>
            </w:r>
            <w:r w:rsidR="0084090C" w:rsidRPr="00C53253">
              <w:rPr>
                <w:rStyle w:val="Lienhypertexte"/>
                <w:noProof/>
              </w:rPr>
              <w:t xml:space="preserve"> calcul)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_Toc449446027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5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84090C" w:rsidRDefault="000755D4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49446028" w:history="1">
            <w:r w:rsidR="0084090C" w:rsidRPr="00C53253">
              <w:rPr>
                <w:rStyle w:val="Lienhypertexte"/>
                <w:noProof/>
              </w:rPr>
              <w:t>4. Spécifications et écriture des contrats des classes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_Toc449446028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6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84090C" w:rsidRDefault="000755D4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49446029" w:history="1">
            <w:r w:rsidR="0084090C" w:rsidRPr="00C53253">
              <w:rPr>
                <w:rStyle w:val="Lienhypertexte"/>
                <w:noProof/>
              </w:rPr>
              <w:t>5. Jeux d’essais et tests unitaires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_Toc449446029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7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84090C" w:rsidRDefault="000755D4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49446030" w:history="1">
            <w:r w:rsidR="0084090C" w:rsidRPr="00C53253">
              <w:rPr>
                <w:rStyle w:val="Lienhypertexte"/>
                <w:noProof/>
              </w:rPr>
              <w:t>6. Utilisation de l’outil Ant</w:t>
            </w:r>
            <w:r w:rsidR="0084090C">
              <w:rPr>
                <w:noProof/>
                <w:webHidden/>
              </w:rPr>
              <w:tab/>
            </w:r>
            <w:r w:rsidR="0084090C">
              <w:rPr>
                <w:noProof/>
                <w:webHidden/>
              </w:rPr>
              <w:fldChar w:fldCharType="begin"/>
            </w:r>
            <w:r w:rsidR="0084090C">
              <w:rPr>
                <w:noProof/>
                <w:webHidden/>
              </w:rPr>
              <w:instrText xml:space="preserve"> PAGEREF _Toc449446030 \h </w:instrText>
            </w:r>
            <w:r w:rsidR="0084090C">
              <w:rPr>
                <w:noProof/>
                <w:webHidden/>
              </w:rPr>
            </w:r>
            <w:r w:rsidR="0084090C">
              <w:rPr>
                <w:noProof/>
                <w:webHidden/>
              </w:rPr>
              <w:fldChar w:fldCharType="separate"/>
            </w:r>
            <w:r w:rsidR="0084090C">
              <w:rPr>
                <w:noProof/>
                <w:webHidden/>
              </w:rPr>
              <w:t>8</w:t>
            </w:r>
            <w:r w:rsidR="0084090C">
              <w:rPr>
                <w:noProof/>
                <w:webHidden/>
              </w:rPr>
              <w:fldChar w:fldCharType="end"/>
            </w:r>
          </w:hyperlink>
        </w:p>
        <w:p w:rsidR="00A27082" w:rsidRDefault="00A27082">
          <w:r>
            <w:rPr>
              <w:b/>
              <w:bCs/>
              <w:lang w:val="fr-FR"/>
            </w:rPr>
            <w:fldChar w:fldCharType="end"/>
          </w:r>
        </w:p>
      </w:sdtContent>
    </w:sdt>
    <w:p w:rsidR="00396D00" w:rsidRDefault="00396D00" w:rsidP="00396D00">
      <w:pPr>
        <w:rPr>
          <w:sz w:val="36"/>
          <w:szCs w:val="36"/>
        </w:rPr>
      </w:pPr>
    </w:p>
    <w:p w:rsidR="00A42902" w:rsidRPr="00396D00" w:rsidRDefault="00A42902" w:rsidP="00396D00">
      <w:pPr>
        <w:rPr>
          <w:sz w:val="36"/>
          <w:szCs w:val="36"/>
        </w:rPr>
        <w:sectPr w:rsidR="00A42902" w:rsidRPr="00396D00" w:rsidSect="00A42902">
          <w:headerReference w:type="default" r:id="rId9"/>
          <w:footerReference w:type="default" r:id="rId10"/>
          <w:pgSz w:w="12240" w:h="15840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:rsidR="003476F5" w:rsidRDefault="003476F5" w:rsidP="003476F5">
      <w:pPr>
        <w:pStyle w:val="Titre1"/>
      </w:pPr>
      <w:bookmarkStart w:id="0" w:name="_Toc449446024"/>
      <w:r>
        <w:lastRenderedPageBreak/>
        <w:t>Introduction</w:t>
      </w:r>
      <w:bookmarkEnd w:id="0"/>
    </w:p>
    <w:p w:rsidR="00AF39D5" w:rsidRDefault="00AF39D5" w:rsidP="00AF39D5"/>
    <w:p w:rsidR="00AF39D5" w:rsidRDefault="00AF39D5" w:rsidP="00AF39D5">
      <w:pPr>
        <w:sectPr w:rsidR="00AF39D5" w:rsidSect="008863FC">
          <w:headerReference w:type="default" r:id="rId11"/>
          <w:footerReference w:type="default" r:id="rId1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E6496" w:rsidRDefault="0084090C" w:rsidP="0084090C">
      <w:pPr>
        <w:pStyle w:val="Titre1"/>
      </w:pPr>
      <w:bookmarkStart w:id="1" w:name="_Toc449446025"/>
      <w:r w:rsidRPr="0084090C">
        <w:lastRenderedPageBreak/>
        <w:t>1.</w:t>
      </w:r>
      <w:r>
        <w:t xml:space="preserve"> </w:t>
      </w:r>
      <w:r w:rsidR="00696BFF">
        <w:t>Calcul des métriques orientés objet (1</w:t>
      </w:r>
      <w:r w:rsidR="00696BFF" w:rsidRPr="00696BFF">
        <w:rPr>
          <w:vertAlign w:val="superscript"/>
        </w:rPr>
        <w:t>er</w:t>
      </w:r>
      <w:r w:rsidR="00696BFF">
        <w:t xml:space="preserve"> calcul)</w:t>
      </w:r>
      <w:bookmarkEnd w:id="1"/>
    </w:p>
    <w:p w:rsidR="0084090C" w:rsidRPr="0084090C" w:rsidRDefault="0084090C" w:rsidP="0084090C"/>
    <w:p w:rsidR="001A3669" w:rsidRDefault="0084090C" w:rsidP="0084090C">
      <w:pPr>
        <w:pStyle w:val="Titre2"/>
      </w:pPr>
      <w:r>
        <w:t>1.1 Calcul des métriques orientées objet provenant du diagramme de classes du TP1</w:t>
      </w:r>
    </w:p>
    <w:p w:rsidR="00696BFF" w:rsidRDefault="00696BFF" w:rsidP="001A3669">
      <w:pPr>
        <w:tabs>
          <w:tab w:val="left" w:pos="11071"/>
        </w:tabs>
      </w:pPr>
    </w:p>
    <w:p w:rsidR="00081E26" w:rsidRDefault="00081E26" w:rsidP="001A3669">
      <w:pPr>
        <w:tabs>
          <w:tab w:val="left" w:pos="11071"/>
        </w:tabs>
      </w:pPr>
    </w:p>
    <w:p w:rsidR="00081E26" w:rsidRDefault="00081E26" w:rsidP="001A3669">
      <w:pPr>
        <w:tabs>
          <w:tab w:val="left" w:pos="11071"/>
        </w:tabs>
      </w:pPr>
    </w:p>
    <w:p w:rsidR="00081E26" w:rsidRDefault="00081E26" w:rsidP="001A3669">
      <w:pPr>
        <w:tabs>
          <w:tab w:val="left" w:pos="11071"/>
        </w:tabs>
      </w:pPr>
    </w:p>
    <w:p w:rsidR="00081E26" w:rsidRDefault="00081E26" w:rsidP="001A3669">
      <w:pPr>
        <w:tabs>
          <w:tab w:val="left" w:pos="11071"/>
        </w:tabs>
      </w:pPr>
      <w:r>
        <w:t>CBO</w:t>
      </w:r>
    </w:p>
    <w:p w:rsidR="00081E26" w:rsidRDefault="00081E26" w:rsidP="001A3669">
      <w:pPr>
        <w:tabs>
          <w:tab w:val="left" w:pos="11071"/>
        </w:tabs>
      </w:pPr>
      <w:r>
        <w:t>Plus le chiffre est petit,  donc il y a moins de dépendances avec les autres classes</w:t>
      </w:r>
      <w:r w:rsidR="00397F5D">
        <w:t>, donc c’est bon</w:t>
      </w:r>
    </w:p>
    <w:p w:rsidR="00081E26" w:rsidRDefault="00081E26" w:rsidP="001A3669">
      <w:pPr>
        <w:tabs>
          <w:tab w:val="left" w:pos="11071"/>
        </w:tabs>
      </w:pPr>
      <w:proofErr w:type="spellStart"/>
      <w:r>
        <w:t>Aggrégation</w:t>
      </w:r>
      <w:proofErr w:type="spellEnd"/>
      <w:r>
        <w:t xml:space="preserve"> entre les 3 classes (employé, service, sous-service)</w:t>
      </w:r>
    </w:p>
    <w:p w:rsidR="0084090C" w:rsidRDefault="00397F5D" w:rsidP="001A3669">
      <w:pPr>
        <w:tabs>
          <w:tab w:val="left" w:pos="11071"/>
        </w:tabs>
      </w:pPr>
      <w:r>
        <w:t>NOC</w:t>
      </w:r>
    </w:p>
    <w:p w:rsidR="006532BD" w:rsidRDefault="00397F5D" w:rsidP="001A3669">
      <w:pPr>
        <w:tabs>
          <w:tab w:val="left" w:pos="11071"/>
        </w:tabs>
      </w:pPr>
      <w:r>
        <w:t>En regardant le nomb</w:t>
      </w:r>
      <w:r w:rsidR="006532BD">
        <w:t xml:space="preserve">re total de classes, une classe qui a 3 enfants nous paraît adéquat compte tenue de la situation (énoncé).  </w:t>
      </w:r>
    </w:p>
    <w:p w:rsidR="006532BD" w:rsidRDefault="006532BD" w:rsidP="001A3669">
      <w:pPr>
        <w:tabs>
          <w:tab w:val="left" w:pos="11071"/>
        </w:tabs>
      </w:pPr>
      <w:r>
        <w:t xml:space="preserve">5 classes utilisent l’entité </w:t>
      </w:r>
      <w:proofErr w:type="gramStart"/>
      <w:r>
        <w:t>employé</w:t>
      </w:r>
      <w:proofErr w:type="gramEnd"/>
      <w:r w:rsidR="000755D4">
        <w:t>.</w:t>
      </w:r>
    </w:p>
    <w:p w:rsidR="00397F5D" w:rsidRDefault="006532BD" w:rsidP="001A3669">
      <w:pPr>
        <w:tabs>
          <w:tab w:val="left" w:pos="11071"/>
        </w:tabs>
      </w:pPr>
      <w:r>
        <w:t>Les classes administrateurs, superviseurs, responsables chaudière sont des employés, alors l’héritage est adéquat dans ce contexte.</w:t>
      </w:r>
    </w:p>
    <w:p w:rsidR="001E0CE5" w:rsidRDefault="006532BD" w:rsidP="001A3669">
      <w:pPr>
        <w:tabs>
          <w:tab w:val="left" w:pos="11071"/>
        </w:tabs>
      </w:pPr>
      <w:r>
        <w:t xml:space="preserve">Ajouter l’image (métrique calculée par </w:t>
      </w:r>
      <w:proofErr w:type="spellStart"/>
      <w:r>
        <w:t>Eclipse</w:t>
      </w:r>
      <w:proofErr w:type="spellEnd"/>
      <w:r>
        <w:t>) classe employée</w:t>
      </w:r>
    </w:p>
    <w:p w:rsidR="001E0CE5" w:rsidRDefault="006532BD" w:rsidP="001A3669">
      <w:pPr>
        <w:tabs>
          <w:tab w:val="left" w:pos="11071"/>
        </w:tabs>
      </w:pPr>
      <w:r>
        <w:t>DIT</w:t>
      </w:r>
    </w:p>
    <w:p w:rsidR="00305423" w:rsidRDefault="00635E28" w:rsidP="001A3669">
      <w:pPr>
        <w:tabs>
          <w:tab w:val="left" w:pos="11071"/>
        </w:tabs>
      </w:pPr>
      <w:r>
        <w:t>3 classes ont un seul parent, donc l’héritage n’est profond, ce qui fait que la conception n’est pas complexe.</w:t>
      </w:r>
    </w:p>
    <w:p w:rsidR="00635E28" w:rsidRDefault="00635E28" w:rsidP="001A3669">
      <w:pPr>
        <w:tabs>
          <w:tab w:val="left" w:pos="11071"/>
        </w:tabs>
      </w:pPr>
      <w:r>
        <w:t>Ajouter l’image (</w:t>
      </w:r>
      <w:r>
        <w:t>métriques des 3 classes)</w:t>
      </w:r>
      <w:bookmarkStart w:id="2" w:name="_GoBack"/>
      <w:bookmarkEnd w:id="2"/>
    </w:p>
    <w:p w:rsidR="00305423" w:rsidRDefault="00305423" w:rsidP="001A3669">
      <w:pPr>
        <w:tabs>
          <w:tab w:val="left" w:pos="11071"/>
        </w:tabs>
      </w:pPr>
    </w:p>
    <w:p w:rsidR="00305423" w:rsidRDefault="00305423" w:rsidP="001A3669">
      <w:pPr>
        <w:tabs>
          <w:tab w:val="left" w:pos="11071"/>
        </w:tabs>
      </w:pPr>
      <w:r>
        <w:t>Moyennes :</w:t>
      </w:r>
    </w:p>
    <w:p w:rsidR="00305423" w:rsidRDefault="00305423" w:rsidP="001A3669">
      <w:pPr>
        <w:tabs>
          <w:tab w:val="left" w:pos="11071"/>
        </w:tabs>
      </w:pPr>
      <w:r>
        <w:t>En résumé, c’est bon!!!</w:t>
      </w:r>
    </w:p>
    <w:p w:rsidR="00305423" w:rsidRDefault="00305423" w:rsidP="001A3669">
      <w:pPr>
        <w:tabs>
          <w:tab w:val="left" w:pos="11071"/>
        </w:tabs>
      </w:pPr>
    </w:p>
    <w:p w:rsidR="00305423" w:rsidRDefault="00305423" w:rsidP="001A3669">
      <w:pPr>
        <w:tabs>
          <w:tab w:val="left" w:pos="11071"/>
        </w:tabs>
      </w:pPr>
      <w:r>
        <w:lastRenderedPageBreak/>
        <w:t>Améliorations </w:t>
      </w:r>
      <w:r w:rsidR="000731D6">
        <w:t>(1.3)</w:t>
      </w:r>
    </w:p>
    <w:p w:rsidR="000755D4" w:rsidRDefault="00305423" w:rsidP="001A3669">
      <w:pPr>
        <w:tabs>
          <w:tab w:val="left" w:pos="11071"/>
        </w:tabs>
      </w:pPr>
      <w:r>
        <w:t xml:space="preserve">La relation entre la classe sous-service et la classe service devient une composition (au lieu d’une </w:t>
      </w:r>
      <w:proofErr w:type="spellStart"/>
      <w:r>
        <w:t>aggrégation</w:t>
      </w:r>
      <w:proofErr w:type="spellEnd"/>
      <w:r>
        <w:t>)</w:t>
      </w:r>
    </w:p>
    <w:p w:rsidR="000755D4" w:rsidRDefault="000755D4" w:rsidP="001A3669">
      <w:pPr>
        <w:tabs>
          <w:tab w:val="left" w:pos="11071"/>
        </w:tabs>
      </w:pPr>
    </w:p>
    <w:p w:rsidR="000755D4" w:rsidRDefault="000755D4" w:rsidP="001A3669">
      <w:pPr>
        <w:tabs>
          <w:tab w:val="left" w:pos="11071"/>
        </w:tabs>
      </w:pPr>
    </w:p>
    <w:p w:rsidR="00635E28" w:rsidRDefault="00635E28" w:rsidP="001A3669">
      <w:pPr>
        <w:tabs>
          <w:tab w:val="left" w:pos="11071"/>
        </w:tabs>
      </w:pPr>
    </w:p>
    <w:p w:rsidR="001E0CE5" w:rsidRDefault="001E0CE5" w:rsidP="001A3669">
      <w:pPr>
        <w:tabs>
          <w:tab w:val="left" w:pos="11071"/>
        </w:tabs>
      </w:pPr>
    </w:p>
    <w:p w:rsidR="00696BFF" w:rsidRDefault="00696BFF" w:rsidP="001A3669">
      <w:pPr>
        <w:tabs>
          <w:tab w:val="left" w:pos="11071"/>
        </w:tabs>
      </w:pPr>
    </w:p>
    <w:p w:rsidR="00696BFF" w:rsidRDefault="00696BFF" w:rsidP="001A3669">
      <w:pPr>
        <w:tabs>
          <w:tab w:val="left" w:pos="11071"/>
        </w:tabs>
        <w:sectPr w:rsidR="00696BFF" w:rsidSect="00F904F1">
          <w:headerReference w:type="default" r:id="rId13"/>
          <w:footerReference w:type="default" r:id="rId14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427989" w:rsidRDefault="00696BFF" w:rsidP="00696BFF">
      <w:pPr>
        <w:pStyle w:val="Titre1"/>
      </w:pPr>
      <w:bookmarkStart w:id="3" w:name="_Toc449446026"/>
      <w:r w:rsidRPr="00696BFF">
        <w:lastRenderedPageBreak/>
        <w:t>2.</w:t>
      </w:r>
      <w:r>
        <w:t xml:space="preserve"> Programmation des classes</w:t>
      </w:r>
      <w:bookmarkEnd w:id="3"/>
    </w:p>
    <w:p w:rsidR="00444014" w:rsidRPr="00444014" w:rsidRDefault="00444014" w:rsidP="00444014"/>
    <w:p w:rsidR="00855568" w:rsidRDefault="00855568" w:rsidP="00427989">
      <w:pPr>
        <w:sectPr w:rsidR="00855568" w:rsidSect="00F904F1">
          <w:headerReference w:type="default" r:id="rId15"/>
          <w:footerReference w:type="default" r:id="rId16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5C2275" w:rsidRDefault="00DD01B7" w:rsidP="00DD01B7">
      <w:pPr>
        <w:pStyle w:val="Titre1"/>
      </w:pPr>
      <w:bookmarkStart w:id="4" w:name="_Toc449446027"/>
      <w:r w:rsidRPr="00DD01B7">
        <w:lastRenderedPageBreak/>
        <w:t>3.</w:t>
      </w:r>
      <w:r>
        <w:t xml:space="preserve"> </w:t>
      </w:r>
      <w:r w:rsidR="00696BFF">
        <w:t>Calcul des métriques orientées objet (2</w:t>
      </w:r>
      <w:r w:rsidR="00696BFF" w:rsidRPr="00696BFF">
        <w:rPr>
          <w:vertAlign w:val="superscript"/>
        </w:rPr>
        <w:t>ième</w:t>
      </w:r>
      <w:r w:rsidR="00696BFF">
        <w:t xml:space="preserve"> calcul)</w:t>
      </w:r>
      <w:bookmarkEnd w:id="4"/>
    </w:p>
    <w:p w:rsidR="005C2275" w:rsidRPr="005C2275" w:rsidRDefault="005C2275" w:rsidP="005C2275"/>
    <w:p w:rsidR="005C2275" w:rsidRDefault="005C2275" w:rsidP="005C2275"/>
    <w:p w:rsidR="005C2275" w:rsidRDefault="005C2275" w:rsidP="005C2275">
      <w:pPr>
        <w:sectPr w:rsidR="005C2275" w:rsidSect="00855568">
          <w:headerReference w:type="default" r:id="rId17"/>
          <w:footerReference w:type="default" r:id="rId1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C2275" w:rsidRDefault="00AC5A96" w:rsidP="00AC5A96">
      <w:pPr>
        <w:pStyle w:val="Titre1"/>
      </w:pPr>
      <w:bookmarkStart w:id="5" w:name="_Toc449446028"/>
      <w:r>
        <w:lastRenderedPageBreak/>
        <w:t xml:space="preserve">4. </w:t>
      </w:r>
      <w:r w:rsidR="000D0DA8">
        <w:t>Spécifications et écriture des contrats des classes</w:t>
      </w:r>
      <w:bookmarkEnd w:id="5"/>
    </w:p>
    <w:p w:rsidR="004431B0" w:rsidRPr="004431B0" w:rsidRDefault="004431B0" w:rsidP="004431B0"/>
    <w:p w:rsidR="00CA676A" w:rsidRDefault="00CA676A" w:rsidP="00CA676A"/>
    <w:p w:rsidR="00C6244B" w:rsidRDefault="00C6244B" w:rsidP="00686028">
      <w:pPr>
        <w:sectPr w:rsidR="00C6244B" w:rsidSect="005C2275">
          <w:headerReference w:type="default" r:id="rId19"/>
          <w:footerReference w:type="default" r:id="rId20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6244B" w:rsidRDefault="004431B0" w:rsidP="00D66266">
      <w:pPr>
        <w:pStyle w:val="Titre1"/>
      </w:pPr>
      <w:bookmarkStart w:id="6" w:name="_Toc449446029"/>
      <w:r>
        <w:lastRenderedPageBreak/>
        <w:t>5</w:t>
      </w:r>
      <w:r w:rsidR="00D66266">
        <w:t xml:space="preserve">. </w:t>
      </w:r>
      <w:r>
        <w:t>Jeux d’essais et tests unitaires</w:t>
      </w:r>
      <w:bookmarkEnd w:id="6"/>
      <w:r w:rsidR="00C6244B">
        <w:t xml:space="preserve"> </w:t>
      </w:r>
    </w:p>
    <w:p w:rsidR="00C6244B" w:rsidRDefault="00C6244B" w:rsidP="00C6244B"/>
    <w:p w:rsidR="00AE4DC8" w:rsidRDefault="00AE4DC8" w:rsidP="00C6244B"/>
    <w:p w:rsidR="00AE4DC8" w:rsidRDefault="00AE4DC8" w:rsidP="00C6244B">
      <w:pPr>
        <w:sectPr w:rsidR="00AE4DC8" w:rsidSect="00D66266">
          <w:headerReference w:type="default" r:id="rId21"/>
          <w:footerReference w:type="default" r:id="rId2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E4DC8" w:rsidRDefault="004431B0" w:rsidP="000D1342">
      <w:pPr>
        <w:pStyle w:val="Titre1"/>
      </w:pPr>
      <w:bookmarkStart w:id="7" w:name="_Toc449446030"/>
      <w:r>
        <w:lastRenderedPageBreak/>
        <w:t>6</w:t>
      </w:r>
      <w:r w:rsidR="000D1342">
        <w:t xml:space="preserve">. </w:t>
      </w:r>
      <w:r>
        <w:t xml:space="preserve">Utilisation de l’outil </w:t>
      </w:r>
      <w:proofErr w:type="spellStart"/>
      <w:r>
        <w:t>Ant</w:t>
      </w:r>
      <w:bookmarkEnd w:id="7"/>
      <w:proofErr w:type="spellEnd"/>
    </w:p>
    <w:p w:rsidR="006B691E" w:rsidRPr="006B691E" w:rsidRDefault="006B691E" w:rsidP="006B691E"/>
    <w:sectPr w:rsidR="006B691E" w:rsidRPr="006B691E" w:rsidSect="00AE4DC8">
      <w:headerReference w:type="default" r:id="rId23"/>
      <w:foot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BC9" w:rsidRDefault="00356BC9" w:rsidP="008863FC">
      <w:pPr>
        <w:spacing w:after="0" w:line="240" w:lineRule="auto"/>
      </w:pPr>
      <w:r>
        <w:separator/>
      </w:r>
    </w:p>
  </w:endnote>
  <w:endnote w:type="continuationSeparator" w:id="0">
    <w:p w:rsidR="00356BC9" w:rsidRDefault="00356BC9" w:rsidP="0088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6"/>
      <w:gridCol w:w="1434"/>
    </w:tblGrid>
    <w:tr w:rsidR="00C37247" w:rsidTr="00C37247">
      <w:tc>
        <w:tcPr>
          <w:tcW w:w="9356" w:type="dxa"/>
        </w:tcPr>
        <w:p w:rsidR="00C37247" w:rsidRDefault="00C37247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1434" w:type="dxa"/>
        </w:tcPr>
        <w:p w:rsidR="00C37247" w:rsidRDefault="00C37247">
          <w:pPr>
            <w:pStyle w:val="Pieddepage"/>
          </w:pPr>
        </w:p>
      </w:tc>
    </w:tr>
  </w:tbl>
  <w:p w:rsidR="00C37247" w:rsidRDefault="00C37247" w:rsidP="00C372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8"/>
      <w:gridCol w:w="2852"/>
    </w:tblGrid>
    <w:tr w:rsidR="00C37247" w:rsidTr="00C37247">
      <w:tc>
        <w:tcPr>
          <w:tcW w:w="7938" w:type="dxa"/>
        </w:tcPr>
        <w:p w:rsidR="00C37247" w:rsidRDefault="00C37247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2852" w:type="dxa"/>
        </w:tcPr>
        <w:p w:rsidR="00C37247" w:rsidRDefault="00C37247">
          <w:pPr>
            <w:pStyle w:val="Pieddepage"/>
          </w:pPr>
        </w:p>
      </w:tc>
    </w:tr>
  </w:tbl>
  <w:p w:rsidR="00C37247" w:rsidRDefault="00C37247" w:rsidP="00C3724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4459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64"/>
      <w:gridCol w:w="6095"/>
    </w:tblGrid>
    <w:tr w:rsidR="00C37247" w:rsidTr="00C37247">
      <w:tc>
        <w:tcPr>
          <w:tcW w:w="8364" w:type="dxa"/>
        </w:tcPr>
        <w:p w:rsidR="00C37247" w:rsidRDefault="00C37247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6095" w:type="dxa"/>
        </w:tcPr>
        <w:p w:rsidR="00C37247" w:rsidRDefault="00C37247">
          <w:pPr>
            <w:pStyle w:val="Pieddepage"/>
          </w:pPr>
        </w:p>
      </w:tc>
    </w:tr>
  </w:tbl>
  <w:p w:rsidR="00C37247" w:rsidRDefault="00C37247" w:rsidP="00C3724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4459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4678"/>
    </w:tblGrid>
    <w:tr w:rsidR="00C37247" w:rsidTr="00696BFF">
      <w:tc>
        <w:tcPr>
          <w:tcW w:w="9781" w:type="dxa"/>
        </w:tcPr>
        <w:p w:rsidR="00C37247" w:rsidRDefault="00696BFF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4678" w:type="dxa"/>
        </w:tcPr>
        <w:p w:rsidR="00C37247" w:rsidRDefault="00C37247">
          <w:pPr>
            <w:pStyle w:val="Pieddepage"/>
          </w:pPr>
        </w:p>
      </w:tc>
    </w:tr>
  </w:tbl>
  <w:p w:rsidR="00C37247" w:rsidRDefault="00C37247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64"/>
      <w:gridCol w:w="2426"/>
    </w:tblGrid>
    <w:tr w:rsidR="00C37247" w:rsidTr="001A6A57">
      <w:tc>
        <w:tcPr>
          <w:tcW w:w="8364" w:type="dxa"/>
        </w:tcPr>
        <w:p w:rsidR="00C37247" w:rsidRDefault="001A6A57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2426" w:type="dxa"/>
        </w:tcPr>
        <w:p w:rsidR="00C37247" w:rsidRDefault="00C37247">
          <w:pPr>
            <w:pStyle w:val="Pieddepage"/>
          </w:pPr>
        </w:p>
      </w:tc>
    </w:tr>
  </w:tbl>
  <w:p w:rsidR="00C37247" w:rsidRDefault="00C37247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4536"/>
    </w:tblGrid>
    <w:tr w:rsidR="00C37247" w:rsidTr="001A6A57">
      <w:tc>
        <w:tcPr>
          <w:tcW w:w="9781" w:type="dxa"/>
        </w:tcPr>
        <w:p w:rsidR="00C37247" w:rsidRDefault="001A6A57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4536" w:type="dxa"/>
        </w:tcPr>
        <w:p w:rsidR="00C37247" w:rsidRDefault="00C37247">
          <w:pPr>
            <w:pStyle w:val="Pieddepage"/>
          </w:pPr>
        </w:p>
      </w:tc>
    </w:tr>
  </w:tbl>
  <w:p w:rsidR="00C37247" w:rsidRDefault="00C37247">
    <w:pPr>
      <w:pStyle w:val="Pieddepage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2285"/>
    </w:tblGrid>
    <w:tr w:rsidR="00C37247" w:rsidTr="001A6A57">
      <w:tc>
        <w:tcPr>
          <w:tcW w:w="8505" w:type="dxa"/>
        </w:tcPr>
        <w:p w:rsidR="00C37247" w:rsidRDefault="001A6A57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2285" w:type="dxa"/>
        </w:tcPr>
        <w:p w:rsidR="00C37247" w:rsidRDefault="00C37247">
          <w:pPr>
            <w:pStyle w:val="Pieddepage"/>
          </w:pPr>
        </w:p>
      </w:tc>
    </w:tr>
  </w:tbl>
  <w:p w:rsidR="00C37247" w:rsidRDefault="00C37247">
    <w:pPr>
      <w:pStyle w:val="Pieddepage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2568"/>
    </w:tblGrid>
    <w:tr w:rsidR="00CA0F28" w:rsidTr="00225201">
      <w:tc>
        <w:tcPr>
          <w:tcW w:w="8222" w:type="dxa"/>
        </w:tcPr>
        <w:p w:rsidR="00CA0F28" w:rsidRDefault="00225201" w:rsidP="00CA0F28">
          <w:pPr>
            <w:pStyle w:val="Pieddepage"/>
          </w:pPr>
          <w:r w:rsidRPr="00C37247">
            <w:rPr>
              <w:b/>
            </w:rPr>
            <w:t>Travail Pratique 2</w:t>
          </w:r>
          <w:r>
            <w:t xml:space="preserve"> </w:t>
          </w:r>
          <w:r w:rsidRPr="00C37247">
            <w:rPr>
              <w:i/>
            </w:rPr>
            <w:t xml:space="preserve">Métriques, stratégie de tests, tests unitaires, jeux d’essais et </w:t>
          </w:r>
          <w:proofErr w:type="spellStart"/>
          <w:r w:rsidRPr="00C37247">
            <w:rPr>
              <w:i/>
            </w:rPr>
            <w:t>Ant</w:t>
          </w:r>
          <w:proofErr w:type="spellEnd"/>
        </w:p>
      </w:tc>
      <w:tc>
        <w:tcPr>
          <w:tcW w:w="2568" w:type="dxa"/>
        </w:tcPr>
        <w:p w:rsidR="00CA0F28" w:rsidRDefault="00CA0F28" w:rsidP="00CA0F28">
          <w:pPr>
            <w:pStyle w:val="Pieddepage"/>
          </w:pPr>
        </w:p>
      </w:tc>
    </w:tr>
  </w:tbl>
  <w:p w:rsidR="00C37247" w:rsidRPr="00CA0F28" w:rsidRDefault="00C37247" w:rsidP="00CA0F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BC9" w:rsidRDefault="00356BC9" w:rsidP="008863FC">
      <w:pPr>
        <w:spacing w:after="0" w:line="240" w:lineRule="auto"/>
      </w:pPr>
      <w:r>
        <w:separator/>
      </w:r>
    </w:p>
  </w:footnote>
  <w:footnote w:type="continuationSeparator" w:id="0">
    <w:p w:rsidR="00356BC9" w:rsidRDefault="00356BC9" w:rsidP="0088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C37247" w:rsidTr="00A42902">
      <w:tc>
        <w:tcPr>
          <w:tcW w:w="5395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rPr>
              <w:lang w:val="en-CA"/>
            </w:rPr>
          </w:pPr>
          <w:r>
            <w:rPr>
              <w:lang w:val="en-CA"/>
            </w:rPr>
            <w:t xml:space="preserve">Table des </w:t>
          </w:r>
          <w:proofErr w:type="spellStart"/>
          <w:r>
            <w:rPr>
              <w:lang w:val="en-CA"/>
            </w:rPr>
            <w:t>matières</w:t>
          </w:r>
          <w:proofErr w:type="spellEnd"/>
        </w:p>
      </w:tc>
      <w:tc>
        <w:tcPr>
          <w:tcW w:w="5395" w:type="dxa"/>
        </w:tcPr>
        <w:p w:rsidR="00C37247" w:rsidRDefault="00C37247" w:rsidP="00A42902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635E28">
            <w:rPr>
              <w:noProof/>
              <w:lang w:val="en-CA"/>
            </w:rPr>
            <w:t>1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C37247" w:rsidTr="00A44B31">
      <w:tc>
        <w:tcPr>
          <w:tcW w:w="5395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rPr>
              <w:lang w:val="en-CA"/>
            </w:rPr>
          </w:pPr>
          <w:r>
            <w:rPr>
              <w:lang w:val="en-CA"/>
            </w:rPr>
            <w:t>Introduction</w:t>
          </w:r>
        </w:p>
      </w:tc>
      <w:tc>
        <w:tcPr>
          <w:tcW w:w="5395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305423">
            <w:rPr>
              <w:noProof/>
              <w:lang w:val="en-CA"/>
            </w:rPr>
            <w:t>2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3"/>
      <w:gridCol w:w="7088"/>
    </w:tblGrid>
    <w:tr w:rsidR="00C37247" w:rsidTr="00231AC2">
      <w:tc>
        <w:tcPr>
          <w:tcW w:w="7513" w:type="dxa"/>
        </w:tcPr>
        <w:p w:rsidR="00C37247" w:rsidRPr="00696BFF" w:rsidRDefault="00696BFF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</w:pPr>
          <w:r w:rsidRPr="00696BFF">
            <w:t>Calcul des métriques orientées objet (1</w:t>
          </w:r>
          <w:r w:rsidRPr="00696BFF">
            <w:rPr>
              <w:vertAlign w:val="superscript"/>
            </w:rPr>
            <w:t>er</w:t>
          </w:r>
          <w:r w:rsidRPr="00696BFF">
            <w:t xml:space="preserve"> calcul)</w:t>
          </w:r>
        </w:p>
      </w:tc>
      <w:tc>
        <w:tcPr>
          <w:tcW w:w="7088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0755D4">
            <w:rPr>
              <w:noProof/>
              <w:lang w:val="en-CA"/>
            </w:rPr>
            <w:t>4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9206"/>
    </w:tblGrid>
    <w:tr w:rsidR="00C37247" w:rsidTr="00F454EE">
      <w:tc>
        <w:tcPr>
          <w:tcW w:w="5395" w:type="dxa"/>
        </w:tcPr>
        <w:p w:rsidR="00C37247" w:rsidRDefault="00696BFF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rPr>
              <w:lang w:val="en-CA"/>
            </w:rPr>
          </w:pPr>
          <w:proofErr w:type="spellStart"/>
          <w:r>
            <w:rPr>
              <w:lang w:val="en-CA"/>
            </w:rPr>
            <w:t>Programmation</w:t>
          </w:r>
          <w:proofErr w:type="spellEnd"/>
          <w:r>
            <w:rPr>
              <w:lang w:val="en-CA"/>
            </w:rPr>
            <w:t xml:space="preserve"> des classes</w:t>
          </w:r>
        </w:p>
      </w:tc>
      <w:tc>
        <w:tcPr>
          <w:tcW w:w="9206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305423">
            <w:rPr>
              <w:noProof/>
              <w:lang w:val="en-CA"/>
            </w:rPr>
            <w:t>5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C37247" w:rsidTr="00A44B31">
      <w:tc>
        <w:tcPr>
          <w:tcW w:w="5395" w:type="dxa"/>
        </w:tcPr>
        <w:p w:rsidR="00C37247" w:rsidRPr="00696BFF" w:rsidRDefault="00696BFF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</w:pPr>
          <w:r w:rsidRPr="00696BFF">
            <w:t>Calcul des métriques orientées objet (2</w:t>
          </w:r>
          <w:r w:rsidRPr="00696BFF">
            <w:rPr>
              <w:vertAlign w:val="superscript"/>
            </w:rPr>
            <w:t>ième</w:t>
          </w:r>
          <w:r>
            <w:t xml:space="preserve"> calcul)</w:t>
          </w:r>
        </w:p>
      </w:tc>
      <w:tc>
        <w:tcPr>
          <w:tcW w:w="5395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305423">
            <w:rPr>
              <w:noProof/>
              <w:lang w:val="en-CA"/>
            </w:rPr>
            <w:t>6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4459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9064"/>
    </w:tblGrid>
    <w:tr w:rsidR="00C37247" w:rsidTr="007B3448">
      <w:tc>
        <w:tcPr>
          <w:tcW w:w="5395" w:type="dxa"/>
        </w:tcPr>
        <w:p w:rsidR="00C37247" w:rsidRPr="000D0DA8" w:rsidRDefault="000D0DA8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</w:pPr>
          <w:r w:rsidRPr="000D0DA8">
            <w:t>Spécifications et écriture des contrats des classes</w:t>
          </w:r>
        </w:p>
      </w:tc>
      <w:tc>
        <w:tcPr>
          <w:tcW w:w="9064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305423">
            <w:rPr>
              <w:noProof/>
              <w:lang w:val="en-CA"/>
            </w:rPr>
            <w:t>7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5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6237"/>
    </w:tblGrid>
    <w:tr w:rsidR="00C37247" w:rsidTr="00D66266">
      <w:tc>
        <w:tcPr>
          <w:tcW w:w="4678" w:type="dxa"/>
        </w:tcPr>
        <w:p w:rsidR="00C37247" w:rsidRPr="004431B0" w:rsidRDefault="004431B0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</w:pPr>
          <w:r w:rsidRPr="004431B0">
            <w:t>Jeux d’essais et tests unitaires</w:t>
          </w:r>
        </w:p>
      </w:tc>
      <w:tc>
        <w:tcPr>
          <w:tcW w:w="6237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305423">
            <w:rPr>
              <w:noProof/>
              <w:lang w:val="en-CA"/>
            </w:rPr>
            <w:t>8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5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6237"/>
    </w:tblGrid>
    <w:tr w:rsidR="00C37247" w:rsidTr="00D66266">
      <w:tc>
        <w:tcPr>
          <w:tcW w:w="4678" w:type="dxa"/>
        </w:tcPr>
        <w:p w:rsidR="00C37247" w:rsidRDefault="004431B0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rPr>
              <w:lang w:val="en-CA"/>
            </w:rPr>
          </w:pPr>
          <w:r>
            <w:rPr>
              <w:lang w:val="en-CA"/>
            </w:rPr>
            <w:t xml:space="preserve">Utilisation de </w:t>
          </w:r>
          <w:proofErr w:type="spellStart"/>
          <w:r>
            <w:rPr>
              <w:lang w:val="en-CA"/>
            </w:rPr>
            <w:t>l’outil</w:t>
          </w:r>
          <w:proofErr w:type="spellEnd"/>
          <w:r>
            <w:rPr>
              <w:lang w:val="en-CA"/>
            </w:rPr>
            <w:t xml:space="preserve"> Ant</w:t>
          </w:r>
        </w:p>
      </w:tc>
      <w:tc>
        <w:tcPr>
          <w:tcW w:w="6237" w:type="dxa"/>
        </w:tcPr>
        <w:p w:rsidR="00C37247" w:rsidRDefault="00C37247" w:rsidP="003476F5">
          <w:pPr>
            <w:pStyle w:val="En-tte"/>
            <w:tabs>
              <w:tab w:val="clear" w:pos="4320"/>
              <w:tab w:val="clear" w:pos="8640"/>
              <w:tab w:val="left" w:pos="1964"/>
            </w:tabs>
            <w:jc w:val="right"/>
            <w:rPr>
              <w:lang w:val="en-C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PAGE  \* Arabic  \* MERGEFORMAT </w:instrText>
          </w:r>
          <w:r>
            <w:rPr>
              <w:lang w:val="en-CA"/>
            </w:rPr>
            <w:fldChar w:fldCharType="separate"/>
          </w:r>
          <w:r w:rsidR="00305423">
            <w:rPr>
              <w:noProof/>
              <w:lang w:val="en-CA"/>
            </w:rPr>
            <w:t>9</w:t>
          </w:r>
          <w:r>
            <w:rPr>
              <w:lang w:val="en-CA"/>
            </w:rPr>
            <w:fldChar w:fldCharType="end"/>
          </w:r>
        </w:p>
      </w:tc>
    </w:tr>
  </w:tbl>
  <w:p w:rsidR="00C37247" w:rsidRPr="008863FC" w:rsidRDefault="00C37247">
    <w:pPr>
      <w:pStyle w:val="En-tte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50E2"/>
    <w:multiLevelType w:val="hybridMultilevel"/>
    <w:tmpl w:val="CFDA654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0743"/>
    <w:multiLevelType w:val="hybridMultilevel"/>
    <w:tmpl w:val="AEB4BABE"/>
    <w:lvl w:ilvl="0" w:tplc="61AA2A0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1054B2"/>
    <w:multiLevelType w:val="multilevel"/>
    <w:tmpl w:val="1D7C9AC4"/>
    <w:lvl w:ilvl="0">
      <w:start w:val="1"/>
      <w:numFmt w:val="decimal"/>
      <w:lvlText w:val="%1."/>
      <w:lvlJc w:val="left"/>
      <w:pPr>
        <w:ind w:left="1363" w:hanging="360"/>
      </w:pPr>
    </w:lvl>
    <w:lvl w:ilvl="1">
      <w:start w:val="3"/>
      <w:numFmt w:val="decimal"/>
      <w:isLgl/>
      <w:lvlText w:val="%1.%2"/>
      <w:lvlJc w:val="left"/>
      <w:pPr>
        <w:ind w:left="13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1800"/>
      </w:pPr>
      <w:rPr>
        <w:rFonts w:hint="default"/>
      </w:rPr>
    </w:lvl>
  </w:abstractNum>
  <w:abstractNum w:abstractNumId="3" w15:restartNumberingAfterBreak="0">
    <w:nsid w:val="094E2322"/>
    <w:multiLevelType w:val="hybridMultilevel"/>
    <w:tmpl w:val="6D48DBA2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641F0"/>
    <w:multiLevelType w:val="hybridMultilevel"/>
    <w:tmpl w:val="BADAB1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678C"/>
    <w:multiLevelType w:val="multilevel"/>
    <w:tmpl w:val="2E12D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D9B2800"/>
    <w:multiLevelType w:val="hybridMultilevel"/>
    <w:tmpl w:val="EDAA1E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18AD"/>
    <w:multiLevelType w:val="hybridMultilevel"/>
    <w:tmpl w:val="994A3FE4"/>
    <w:lvl w:ilvl="0" w:tplc="0C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0A0A26"/>
    <w:multiLevelType w:val="hybridMultilevel"/>
    <w:tmpl w:val="609CA1F0"/>
    <w:lvl w:ilvl="0" w:tplc="B8C4E0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6711282"/>
    <w:multiLevelType w:val="hybridMultilevel"/>
    <w:tmpl w:val="8962F18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864473"/>
    <w:multiLevelType w:val="multilevel"/>
    <w:tmpl w:val="BC660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EE31A54"/>
    <w:multiLevelType w:val="hybridMultilevel"/>
    <w:tmpl w:val="1A487C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06532"/>
    <w:multiLevelType w:val="hybridMultilevel"/>
    <w:tmpl w:val="F6F6F2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77A77"/>
    <w:multiLevelType w:val="hybridMultilevel"/>
    <w:tmpl w:val="AAE459F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77352"/>
    <w:multiLevelType w:val="hybridMultilevel"/>
    <w:tmpl w:val="B39C06C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A2BBA"/>
    <w:multiLevelType w:val="hybridMultilevel"/>
    <w:tmpl w:val="73DC2BB2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C33E68"/>
    <w:multiLevelType w:val="multilevel"/>
    <w:tmpl w:val="A10277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1F290F"/>
    <w:multiLevelType w:val="hybridMultilevel"/>
    <w:tmpl w:val="56F46488"/>
    <w:lvl w:ilvl="0" w:tplc="0C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0B1FA5"/>
    <w:multiLevelType w:val="multilevel"/>
    <w:tmpl w:val="7D9C53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9" w15:restartNumberingAfterBreak="0">
    <w:nsid w:val="33917216"/>
    <w:multiLevelType w:val="hybridMultilevel"/>
    <w:tmpl w:val="29D05F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31112"/>
    <w:multiLevelType w:val="multilevel"/>
    <w:tmpl w:val="32820E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B85552"/>
    <w:multiLevelType w:val="hybridMultilevel"/>
    <w:tmpl w:val="9CD647BE"/>
    <w:lvl w:ilvl="0" w:tplc="B2B2F65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4955EA"/>
    <w:multiLevelType w:val="multilevel"/>
    <w:tmpl w:val="BC660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4358C0"/>
    <w:multiLevelType w:val="hybridMultilevel"/>
    <w:tmpl w:val="BF8275C8"/>
    <w:lvl w:ilvl="0" w:tplc="0C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2532ED6"/>
    <w:multiLevelType w:val="hybridMultilevel"/>
    <w:tmpl w:val="B0C639EA"/>
    <w:lvl w:ilvl="0" w:tplc="09241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740579"/>
    <w:multiLevelType w:val="hybridMultilevel"/>
    <w:tmpl w:val="30766A8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A454D9"/>
    <w:multiLevelType w:val="hybridMultilevel"/>
    <w:tmpl w:val="34B8D6EA"/>
    <w:lvl w:ilvl="0" w:tplc="0C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8D6426"/>
    <w:multiLevelType w:val="hybridMultilevel"/>
    <w:tmpl w:val="5ECAEF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A1AD3"/>
    <w:multiLevelType w:val="hybridMultilevel"/>
    <w:tmpl w:val="91DAF1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2359CF"/>
    <w:multiLevelType w:val="multilevel"/>
    <w:tmpl w:val="2780B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0" w15:restartNumberingAfterBreak="0">
    <w:nsid w:val="56B772CF"/>
    <w:multiLevelType w:val="hybridMultilevel"/>
    <w:tmpl w:val="858E06C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A2F7E"/>
    <w:multiLevelType w:val="multilevel"/>
    <w:tmpl w:val="BC660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0207FEC"/>
    <w:multiLevelType w:val="hybridMultilevel"/>
    <w:tmpl w:val="8CC2536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FD18E4"/>
    <w:multiLevelType w:val="hybridMultilevel"/>
    <w:tmpl w:val="D1B80A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342B82"/>
    <w:multiLevelType w:val="multilevel"/>
    <w:tmpl w:val="C406CB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5" w15:restartNumberingAfterBreak="0">
    <w:nsid w:val="69367C35"/>
    <w:multiLevelType w:val="hybridMultilevel"/>
    <w:tmpl w:val="4B0EE6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A5467"/>
    <w:multiLevelType w:val="multilevel"/>
    <w:tmpl w:val="0630E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774271"/>
    <w:multiLevelType w:val="multilevel"/>
    <w:tmpl w:val="4CAE0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A42D6C"/>
    <w:multiLevelType w:val="hybridMultilevel"/>
    <w:tmpl w:val="2C4E19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206B1"/>
    <w:multiLevelType w:val="hybridMultilevel"/>
    <w:tmpl w:val="E23212B8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28"/>
  </w:num>
  <w:num w:numId="4">
    <w:abstractNumId w:val="32"/>
  </w:num>
  <w:num w:numId="5">
    <w:abstractNumId w:val="25"/>
  </w:num>
  <w:num w:numId="6">
    <w:abstractNumId w:val="29"/>
  </w:num>
  <w:num w:numId="7">
    <w:abstractNumId w:val="5"/>
  </w:num>
  <w:num w:numId="8">
    <w:abstractNumId w:val="26"/>
  </w:num>
  <w:num w:numId="9">
    <w:abstractNumId w:val="21"/>
  </w:num>
  <w:num w:numId="10">
    <w:abstractNumId w:val="16"/>
  </w:num>
  <w:num w:numId="11">
    <w:abstractNumId w:val="36"/>
  </w:num>
  <w:num w:numId="12">
    <w:abstractNumId w:val="12"/>
  </w:num>
  <w:num w:numId="13">
    <w:abstractNumId w:val="19"/>
  </w:num>
  <w:num w:numId="14">
    <w:abstractNumId w:val="27"/>
  </w:num>
  <w:num w:numId="15">
    <w:abstractNumId w:val="22"/>
  </w:num>
  <w:num w:numId="16">
    <w:abstractNumId w:val="10"/>
  </w:num>
  <w:num w:numId="17">
    <w:abstractNumId w:val="20"/>
  </w:num>
  <w:num w:numId="18">
    <w:abstractNumId w:val="31"/>
  </w:num>
  <w:num w:numId="19">
    <w:abstractNumId w:val="13"/>
  </w:num>
  <w:num w:numId="20">
    <w:abstractNumId w:val="34"/>
  </w:num>
  <w:num w:numId="21">
    <w:abstractNumId w:val="1"/>
  </w:num>
  <w:num w:numId="22">
    <w:abstractNumId w:val="23"/>
  </w:num>
  <w:num w:numId="23">
    <w:abstractNumId w:val="18"/>
  </w:num>
  <w:num w:numId="24">
    <w:abstractNumId w:val="8"/>
  </w:num>
  <w:num w:numId="25">
    <w:abstractNumId w:val="39"/>
  </w:num>
  <w:num w:numId="26">
    <w:abstractNumId w:val="17"/>
  </w:num>
  <w:num w:numId="27">
    <w:abstractNumId w:val="2"/>
  </w:num>
  <w:num w:numId="28">
    <w:abstractNumId w:val="9"/>
  </w:num>
  <w:num w:numId="29">
    <w:abstractNumId w:val="24"/>
  </w:num>
  <w:num w:numId="30">
    <w:abstractNumId w:val="6"/>
  </w:num>
  <w:num w:numId="31">
    <w:abstractNumId w:val="11"/>
  </w:num>
  <w:num w:numId="32">
    <w:abstractNumId w:val="38"/>
  </w:num>
  <w:num w:numId="33">
    <w:abstractNumId w:val="14"/>
  </w:num>
  <w:num w:numId="34">
    <w:abstractNumId w:val="3"/>
  </w:num>
  <w:num w:numId="35">
    <w:abstractNumId w:val="15"/>
  </w:num>
  <w:num w:numId="36">
    <w:abstractNumId w:val="7"/>
  </w:num>
  <w:num w:numId="37">
    <w:abstractNumId w:val="33"/>
  </w:num>
  <w:num w:numId="38">
    <w:abstractNumId w:val="0"/>
  </w:num>
  <w:num w:numId="39">
    <w:abstractNumId w:val="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93"/>
    <w:rsid w:val="000005D7"/>
    <w:rsid w:val="0000269F"/>
    <w:rsid w:val="000731D6"/>
    <w:rsid w:val="000755D4"/>
    <w:rsid w:val="00081E26"/>
    <w:rsid w:val="000A2236"/>
    <w:rsid w:val="000A42A1"/>
    <w:rsid w:val="000B092D"/>
    <w:rsid w:val="000B5E0C"/>
    <w:rsid w:val="000D0DA8"/>
    <w:rsid w:val="000D1342"/>
    <w:rsid w:val="000D31D0"/>
    <w:rsid w:val="000E4013"/>
    <w:rsid w:val="0013691D"/>
    <w:rsid w:val="00136D0F"/>
    <w:rsid w:val="00142E93"/>
    <w:rsid w:val="001433A1"/>
    <w:rsid w:val="0015145A"/>
    <w:rsid w:val="00151ED5"/>
    <w:rsid w:val="001662E0"/>
    <w:rsid w:val="001A3669"/>
    <w:rsid w:val="001A6A57"/>
    <w:rsid w:val="001A7870"/>
    <w:rsid w:val="001E0CE5"/>
    <w:rsid w:val="00202E22"/>
    <w:rsid w:val="00216773"/>
    <w:rsid w:val="002220EF"/>
    <w:rsid w:val="00225201"/>
    <w:rsid w:val="00231AC2"/>
    <w:rsid w:val="0024556F"/>
    <w:rsid w:val="00255F3F"/>
    <w:rsid w:val="002852B7"/>
    <w:rsid w:val="00297D35"/>
    <w:rsid w:val="002C07AC"/>
    <w:rsid w:val="002C56CB"/>
    <w:rsid w:val="002D2E84"/>
    <w:rsid w:val="00305423"/>
    <w:rsid w:val="003073DE"/>
    <w:rsid w:val="00344992"/>
    <w:rsid w:val="003476F5"/>
    <w:rsid w:val="00356BC9"/>
    <w:rsid w:val="00396D00"/>
    <w:rsid w:val="00397F5D"/>
    <w:rsid w:val="003C7ABD"/>
    <w:rsid w:val="003D6695"/>
    <w:rsid w:val="00424A33"/>
    <w:rsid w:val="00427989"/>
    <w:rsid w:val="004431B0"/>
    <w:rsid w:val="00444014"/>
    <w:rsid w:val="0045519F"/>
    <w:rsid w:val="004C1B60"/>
    <w:rsid w:val="00532AEC"/>
    <w:rsid w:val="005720E3"/>
    <w:rsid w:val="00573693"/>
    <w:rsid w:val="005A578C"/>
    <w:rsid w:val="005C2275"/>
    <w:rsid w:val="005F2143"/>
    <w:rsid w:val="0062067E"/>
    <w:rsid w:val="00622CA9"/>
    <w:rsid w:val="00635E28"/>
    <w:rsid w:val="00643EE7"/>
    <w:rsid w:val="0064682F"/>
    <w:rsid w:val="006532BD"/>
    <w:rsid w:val="00680B4F"/>
    <w:rsid w:val="00686028"/>
    <w:rsid w:val="00696BFF"/>
    <w:rsid w:val="006A4376"/>
    <w:rsid w:val="006A4428"/>
    <w:rsid w:val="006A7778"/>
    <w:rsid w:val="006B552B"/>
    <w:rsid w:val="006B691E"/>
    <w:rsid w:val="006C6C38"/>
    <w:rsid w:val="006D096A"/>
    <w:rsid w:val="00735079"/>
    <w:rsid w:val="0078520A"/>
    <w:rsid w:val="00786661"/>
    <w:rsid w:val="007A146B"/>
    <w:rsid w:val="007B3448"/>
    <w:rsid w:val="007D12EC"/>
    <w:rsid w:val="007D6D93"/>
    <w:rsid w:val="008202E9"/>
    <w:rsid w:val="00832C9F"/>
    <w:rsid w:val="0084090C"/>
    <w:rsid w:val="00855568"/>
    <w:rsid w:val="008863FC"/>
    <w:rsid w:val="008879E9"/>
    <w:rsid w:val="008A09D7"/>
    <w:rsid w:val="008F0C19"/>
    <w:rsid w:val="008F4F45"/>
    <w:rsid w:val="00933913"/>
    <w:rsid w:val="00936E75"/>
    <w:rsid w:val="00973755"/>
    <w:rsid w:val="00982FFB"/>
    <w:rsid w:val="009A7FF8"/>
    <w:rsid w:val="00A27082"/>
    <w:rsid w:val="00A42902"/>
    <w:rsid w:val="00A44B31"/>
    <w:rsid w:val="00A66816"/>
    <w:rsid w:val="00AC5A96"/>
    <w:rsid w:val="00AE4DC8"/>
    <w:rsid w:val="00AE5746"/>
    <w:rsid w:val="00AF39D5"/>
    <w:rsid w:val="00B67B36"/>
    <w:rsid w:val="00BA4DE1"/>
    <w:rsid w:val="00BD618F"/>
    <w:rsid w:val="00C21C8D"/>
    <w:rsid w:val="00C31660"/>
    <w:rsid w:val="00C3446C"/>
    <w:rsid w:val="00C37247"/>
    <w:rsid w:val="00C6244B"/>
    <w:rsid w:val="00CA0F28"/>
    <w:rsid w:val="00CA676A"/>
    <w:rsid w:val="00CB1F3B"/>
    <w:rsid w:val="00CB5C40"/>
    <w:rsid w:val="00CC5518"/>
    <w:rsid w:val="00CE012D"/>
    <w:rsid w:val="00CE6496"/>
    <w:rsid w:val="00D023F0"/>
    <w:rsid w:val="00D129E4"/>
    <w:rsid w:val="00D46BDF"/>
    <w:rsid w:val="00D66266"/>
    <w:rsid w:val="00DD01B7"/>
    <w:rsid w:val="00DF4B61"/>
    <w:rsid w:val="00E167FA"/>
    <w:rsid w:val="00F02450"/>
    <w:rsid w:val="00F11606"/>
    <w:rsid w:val="00F13E9A"/>
    <w:rsid w:val="00F16475"/>
    <w:rsid w:val="00F35703"/>
    <w:rsid w:val="00F454EE"/>
    <w:rsid w:val="00F5566B"/>
    <w:rsid w:val="00F70124"/>
    <w:rsid w:val="00F77791"/>
    <w:rsid w:val="00F904F1"/>
    <w:rsid w:val="00FA6CB0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2756D68-E2D5-4985-82F3-1BACF21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7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4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3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FC"/>
  </w:style>
  <w:style w:type="paragraph" w:styleId="Pieddepage">
    <w:name w:val="footer"/>
    <w:basedOn w:val="Normal"/>
    <w:link w:val="PieddepageCar"/>
    <w:uiPriority w:val="99"/>
    <w:unhideWhenUsed/>
    <w:rsid w:val="00886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FC"/>
  </w:style>
  <w:style w:type="table" w:styleId="Grilledutableau">
    <w:name w:val="Table Grid"/>
    <w:basedOn w:val="TableauNormal"/>
    <w:uiPriority w:val="39"/>
    <w:rsid w:val="0088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47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4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904F1"/>
    <w:pPr>
      <w:ind w:left="720"/>
      <w:contextualSpacing/>
    </w:pPr>
  </w:style>
  <w:style w:type="paragraph" w:customStyle="1" w:styleId="Default">
    <w:name w:val="Default"/>
    <w:rsid w:val="005C2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B3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708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2708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708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2708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27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B2D5F5-C338-4F4F-8782-93E69096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Montminy</dc:creator>
  <cp:keywords/>
  <dc:description/>
  <cp:lastModifiedBy>Pierre Montminy</cp:lastModifiedBy>
  <cp:revision>19</cp:revision>
  <dcterms:created xsi:type="dcterms:W3CDTF">2016-04-17T22:45:00Z</dcterms:created>
  <dcterms:modified xsi:type="dcterms:W3CDTF">2016-04-29T16:19:00Z</dcterms:modified>
</cp:coreProperties>
</file>