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E9AC2" w14:textId="77777777" w:rsidR="00647A27" w:rsidRPr="00647A27" w:rsidRDefault="00647A27" w:rsidP="00647A27">
      <w:pPr>
        <w:spacing w:before="240" w:after="240" w:line="480" w:lineRule="auto"/>
        <w:rPr>
          <w:rFonts w:ascii="Times New Roman" w:eastAsia="Times New Roman" w:hAnsi="Times New Roman" w:cs="Times New Roman"/>
          <w:sz w:val="24"/>
          <w:szCs w:val="24"/>
          <w:lang w:val="en-US"/>
        </w:rPr>
      </w:pPr>
      <w:r w:rsidRPr="00647A27">
        <w:rPr>
          <w:rFonts w:ascii="Times New Roman" w:eastAsia="Times New Roman" w:hAnsi="Times New Roman" w:cs="Times New Roman"/>
          <w:sz w:val="24"/>
          <w:szCs w:val="24"/>
          <w:lang w:val="en-US"/>
        </w:rPr>
        <w:t xml:space="preserve">As a software engineer at Grand Strand Systems, I worked on developing and testing core services for a mobile application. These include </w:t>
      </w:r>
      <w:proofErr w:type="spellStart"/>
      <w:r w:rsidRPr="00647A27">
        <w:rPr>
          <w:rFonts w:ascii="Times New Roman" w:eastAsia="Times New Roman" w:hAnsi="Times New Roman" w:cs="Times New Roman"/>
          <w:sz w:val="24"/>
          <w:szCs w:val="24"/>
          <w:lang w:val="en-US"/>
        </w:rPr>
        <w:t>ContactService</w:t>
      </w:r>
      <w:proofErr w:type="spellEnd"/>
      <w:r w:rsidRPr="00647A27">
        <w:rPr>
          <w:rFonts w:ascii="Times New Roman" w:eastAsia="Times New Roman" w:hAnsi="Times New Roman" w:cs="Times New Roman"/>
          <w:sz w:val="24"/>
          <w:szCs w:val="24"/>
          <w:lang w:val="en-US"/>
        </w:rPr>
        <w:t xml:space="preserve">, </w:t>
      </w:r>
      <w:proofErr w:type="spellStart"/>
      <w:r w:rsidRPr="00647A27">
        <w:rPr>
          <w:rFonts w:ascii="Times New Roman" w:eastAsia="Times New Roman" w:hAnsi="Times New Roman" w:cs="Times New Roman"/>
          <w:sz w:val="24"/>
          <w:szCs w:val="24"/>
          <w:lang w:val="en-US"/>
        </w:rPr>
        <w:t>TaskService</w:t>
      </w:r>
      <w:proofErr w:type="spellEnd"/>
      <w:r w:rsidRPr="00647A27">
        <w:rPr>
          <w:rFonts w:ascii="Times New Roman" w:eastAsia="Times New Roman" w:hAnsi="Times New Roman" w:cs="Times New Roman"/>
          <w:sz w:val="24"/>
          <w:szCs w:val="24"/>
          <w:lang w:val="en-US"/>
        </w:rPr>
        <w:t xml:space="preserve">, and </w:t>
      </w:r>
      <w:proofErr w:type="spellStart"/>
      <w:r w:rsidRPr="00647A27">
        <w:rPr>
          <w:rFonts w:ascii="Times New Roman" w:eastAsia="Times New Roman" w:hAnsi="Times New Roman" w:cs="Times New Roman"/>
          <w:sz w:val="24"/>
          <w:szCs w:val="24"/>
          <w:lang w:val="en-US"/>
        </w:rPr>
        <w:t>AppointmentService</w:t>
      </w:r>
      <w:proofErr w:type="spellEnd"/>
      <w:r w:rsidRPr="00647A27">
        <w:rPr>
          <w:rFonts w:ascii="Times New Roman" w:eastAsia="Times New Roman" w:hAnsi="Times New Roman" w:cs="Times New Roman"/>
          <w:sz w:val="24"/>
          <w:szCs w:val="24"/>
          <w:lang w:val="en-US"/>
        </w:rPr>
        <w:t>. Each one was responsible for handling a distinct kind of object. The project required attention to object constraints, CRUD functionality, and reliable validation. This report provides an overview of my testing approach and my experience writing JUnit tests. It also describes the strategies and reasoning I used during the project to ensure high-quality software.</w:t>
      </w:r>
    </w:p>
    <w:p w14:paraId="00000002" w14:textId="756EA9C8" w:rsidR="004A29E4" w:rsidRPr="00647A27" w:rsidRDefault="00647A27">
      <w:pPr>
        <w:spacing w:before="240" w:after="240" w:line="480" w:lineRule="auto"/>
        <w:rPr>
          <w:rFonts w:ascii="Times New Roman" w:eastAsia="Times New Roman" w:hAnsi="Times New Roman" w:cs="Times New Roman"/>
          <w:sz w:val="24"/>
          <w:szCs w:val="24"/>
          <w:lang w:val="en-US"/>
        </w:rPr>
      </w:pPr>
      <w:r w:rsidRPr="00647A27">
        <w:rPr>
          <w:rFonts w:ascii="Times New Roman" w:eastAsia="Times New Roman" w:hAnsi="Times New Roman" w:cs="Times New Roman"/>
          <w:sz w:val="24"/>
          <w:szCs w:val="24"/>
          <w:lang w:val="en-US"/>
        </w:rPr>
        <w:t xml:space="preserve">My testing approach began with an analysis of the assignment requirements. Each class had specific constraints. The Contact class was limited to a 10-character ID, required </w:t>
      </w:r>
      <w:proofErr w:type="gramStart"/>
      <w:r w:rsidRPr="00647A27">
        <w:rPr>
          <w:rFonts w:ascii="Times New Roman" w:eastAsia="Times New Roman" w:hAnsi="Times New Roman" w:cs="Times New Roman"/>
          <w:sz w:val="24"/>
          <w:szCs w:val="24"/>
          <w:lang w:val="en-US"/>
        </w:rPr>
        <w:t>a phone number of</w:t>
      </w:r>
      <w:proofErr w:type="gramEnd"/>
      <w:r w:rsidRPr="00647A27">
        <w:rPr>
          <w:rFonts w:ascii="Times New Roman" w:eastAsia="Times New Roman" w:hAnsi="Times New Roman" w:cs="Times New Roman"/>
          <w:sz w:val="24"/>
          <w:szCs w:val="24"/>
          <w:lang w:val="en-US"/>
        </w:rPr>
        <w:t xml:space="preserve"> exactly 10 digits, and an address that could not be blank and was capped at 30 characters. The Task class required a unique ID no longer than 10 characters, a non-null name with a maximum of 20 characters, and a non-null description limited to 50 characters. The Appointment class required a unique ID no longer than 10 characters, a non-null description limited to 50 characters, and a date that must be in the </w:t>
      </w:r>
      <w:r w:rsidR="00AE0DD4" w:rsidRPr="00647A27">
        <w:rPr>
          <w:rFonts w:ascii="Times New Roman" w:eastAsia="Times New Roman" w:hAnsi="Times New Roman" w:cs="Times New Roman"/>
          <w:sz w:val="24"/>
          <w:szCs w:val="24"/>
          <w:lang w:val="en-US"/>
        </w:rPr>
        <w:t>future.</w:t>
      </w:r>
      <w:r w:rsidR="00AE0DD4" w:rsidRPr="00647A27">
        <w:rPr>
          <w:rFonts w:ascii="Times New Roman" w:eastAsia="Times New Roman" w:hAnsi="Times New Roman" w:cs="Times New Roman"/>
          <w:sz w:val="24"/>
          <w:szCs w:val="24"/>
        </w:rPr>
        <w:t xml:space="preserve"> I</w:t>
      </w:r>
      <w:r w:rsidR="00000000" w:rsidRPr="00647A27">
        <w:rPr>
          <w:rFonts w:ascii="Times New Roman" w:eastAsia="Times New Roman" w:hAnsi="Times New Roman" w:cs="Times New Roman"/>
          <w:sz w:val="24"/>
          <w:szCs w:val="24"/>
        </w:rPr>
        <w:t xml:space="preserve"> implemented a set of JUnit tests for each class and its corresponding service to verify correct behavior in normal cases. </w:t>
      </w:r>
      <w:r w:rsidRPr="00647A27">
        <w:rPr>
          <w:rFonts w:ascii="Times New Roman" w:eastAsia="Times New Roman" w:hAnsi="Times New Roman" w:cs="Times New Roman"/>
          <w:sz w:val="24"/>
          <w:szCs w:val="24"/>
        </w:rPr>
        <w:t>To</w:t>
      </w:r>
      <w:r w:rsidR="00000000" w:rsidRPr="00647A27">
        <w:rPr>
          <w:rFonts w:ascii="Times New Roman" w:eastAsia="Times New Roman" w:hAnsi="Times New Roman" w:cs="Times New Roman"/>
          <w:sz w:val="24"/>
          <w:szCs w:val="24"/>
        </w:rPr>
        <w:t xml:space="preserve"> test for improper inputs, such as null values or data that exceeded length limits, I followed the principle that “a unit test should be a small, isolated piece of code that verifies a single aspect of program behavior” (Appel, 2015, p. 22). These tests were directly aligned with the project’s guidelines. For example, I used </w:t>
      </w:r>
      <w:proofErr w:type="spellStart"/>
      <w:r w:rsidR="00000000" w:rsidRPr="00647A27">
        <w:rPr>
          <w:rFonts w:ascii="Times New Roman" w:eastAsia="Times New Roman" w:hAnsi="Times New Roman" w:cs="Times New Roman"/>
          <w:sz w:val="24"/>
          <w:szCs w:val="24"/>
        </w:rPr>
        <w:t>assertThrows</w:t>
      </w:r>
      <w:proofErr w:type="spellEnd"/>
      <w:r w:rsidR="00000000" w:rsidRPr="00647A27">
        <w:rPr>
          <w:rFonts w:ascii="Times New Roman" w:eastAsia="Times New Roman" w:hAnsi="Times New Roman" w:cs="Times New Roman"/>
          <w:sz w:val="24"/>
          <w:szCs w:val="24"/>
        </w:rPr>
        <w:t xml:space="preserve"> to ensure that invalid values correctly triggered exceptions, such as when a Task ID exceeded the 10-character maximum. I also ensured that service classes like </w:t>
      </w:r>
      <w:proofErr w:type="spellStart"/>
      <w:r w:rsidR="00000000" w:rsidRPr="00647A27">
        <w:rPr>
          <w:rFonts w:ascii="Times New Roman" w:eastAsia="Times New Roman" w:hAnsi="Times New Roman" w:cs="Times New Roman"/>
          <w:sz w:val="24"/>
          <w:szCs w:val="24"/>
        </w:rPr>
        <w:t>ContactService</w:t>
      </w:r>
      <w:proofErr w:type="spellEnd"/>
      <w:r w:rsidR="00000000" w:rsidRPr="00647A27">
        <w:rPr>
          <w:rFonts w:ascii="Times New Roman" w:eastAsia="Times New Roman" w:hAnsi="Times New Roman" w:cs="Times New Roman"/>
          <w:sz w:val="24"/>
          <w:szCs w:val="24"/>
        </w:rPr>
        <w:t xml:space="preserve"> and </w:t>
      </w:r>
      <w:proofErr w:type="spellStart"/>
      <w:r w:rsidR="00000000" w:rsidRPr="00647A27">
        <w:rPr>
          <w:rFonts w:ascii="Times New Roman" w:eastAsia="Times New Roman" w:hAnsi="Times New Roman" w:cs="Times New Roman"/>
          <w:sz w:val="24"/>
          <w:szCs w:val="24"/>
        </w:rPr>
        <w:t>AppointmentService</w:t>
      </w:r>
      <w:proofErr w:type="spellEnd"/>
      <w:r w:rsidR="00000000" w:rsidRPr="00647A27">
        <w:rPr>
          <w:rFonts w:ascii="Times New Roman" w:eastAsia="Times New Roman" w:hAnsi="Times New Roman" w:cs="Times New Roman"/>
          <w:sz w:val="24"/>
          <w:szCs w:val="24"/>
        </w:rPr>
        <w:t xml:space="preserve"> properly handled adding, updating, and deleting objects by ID, with tests that covered both valid and invalid operations.</w:t>
      </w:r>
    </w:p>
    <w:p w14:paraId="00000003" w14:textId="54845DCF" w:rsidR="004A29E4" w:rsidRPr="00647A27" w:rsidRDefault="00000000">
      <w:pPr>
        <w:spacing w:before="240" w:after="240" w:line="480" w:lineRule="auto"/>
        <w:rPr>
          <w:rFonts w:ascii="Times New Roman" w:eastAsia="Times New Roman" w:hAnsi="Times New Roman" w:cs="Times New Roman"/>
          <w:sz w:val="24"/>
          <w:szCs w:val="24"/>
        </w:rPr>
      </w:pPr>
      <w:r w:rsidRPr="00647A27">
        <w:rPr>
          <w:rFonts w:ascii="Times New Roman" w:eastAsia="Times New Roman" w:hAnsi="Times New Roman" w:cs="Times New Roman"/>
          <w:sz w:val="24"/>
          <w:szCs w:val="24"/>
        </w:rPr>
        <w:lastRenderedPageBreak/>
        <w:t xml:space="preserve">The overall effectiveness of my JUnit tests was supported by strong coverage. All six test classes, two for each service, consistently produced coverage above 90 percent. This ensures that both normal and edge cases </w:t>
      </w:r>
      <w:r w:rsidR="00AE0DD4" w:rsidRPr="00647A27">
        <w:rPr>
          <w:rFonts w:ascii="Times New Roman" w:eastAsia="Times New Roman" w:hAnsi="Times New Roman" w:cs="Times New Roman"/>
          <w:sz w:val="24"/>
          <w:szCs w:val="24"/>
        </w:rPr>
        <w:t>are</w:t>
      </w:r>
      <w:r w:rsidRPr="00647A27">
        <w:rPr>
          <w:rFonts w:ascii="Times New Roman" w:eastAsia="Times New Roman" w:hAnsi="Times New Roman" w:cs="Times New Roman"/>
          <w:sz w:val="24"/>
          <w:szCs w:val="24"/>
        </w:rPr>
        <w:t xml:space="preserve"> verified. In the </w:t>
      </w:r>
      <w:proofErr w:type="spellStart"/>
      <w:r w:rsidRPr="00647A27">
        <w:rPr>
          <w:rFonts w:ascii="Times New Roman" w:eastAsia="Times New Roman" w:hAnsi="Times New Roman" w:cs="Times New Roman"/>
          <w:sz w:val="24"/>
          <w:szCs w:val="24"/>
        </w:rPr>
        <w:t>AppointmentServiceTest</w:t>
      </w:r>
      <w:proofErr w:type="spellEnd"/>
      <w:r w:rsidRPr="00647A27">
        <w:rPr>
          <w:rFonts w:ascii="Times New Roman" w:eastAsia="Times New Roman" w:hAnsi="Times New Roman" w:cs="Times New Roman"/>
          <w:sz w:val="24"/>
          <w:szCs w:val="24"/>
        </w:rPr>
        <w:t xml:space="preserve"> file, I tested not only future appointments but also ensured the class rejected past dates by creating a date in the past and verifying that the constructor threw an exception. This example, among others, shows how the tests enforced real-world rules embedded in the application logic. The consistent use of both positive and negative test cases helped me confirm that the application would behave reliably across a range of scenarios.</w:t>
      </w:r>
    </w:p>
    <w:p w14:paraId="00000004" w14:textId="77777777" w:rsidR="004A29E4" w:rsidRPr="00647A27" w:rsidRDefault="00000000">
      <w:pPr>
        <w:spacing w:before="240" w:after="240" w:line="480" w:lineRule="auto"/>
        <w:rPr>
          <w:rFonts w:ascii="Times New Roman" w:eastAsia="Times New Roman" w:hAnsi="Times New Roman" w:cs="Times New Roman"/>
          <w:sz w:val="24"/>
          <w:szCs w:val="24"/>
        </w:rPr>
      </w:pPr>
      <w:r w:rsidRPr="00647A27">
        <w:rPr>
          <w:rFonts w:ascii="Times New Roman" w:eastAsia="Times New Roman" w:hAnsi="Times New Roman" w:cs="Times New Roman"/>
          <w:sz w:val="24"/>
          <w:szCs w:val="24"/>
        </w:rPr>
        <w:t xml:space="preserve">Writing the JUnit tests gave me valuable experience in designing technical and efficient test code. I utilized reusable values, logical structure, and setup methods to eliminate redundancy. For instance, to ensure a consistent future date in </w:t>
      </w:r>
      <w:proofErr w:type="spellStart"/>
      <w:r w:rsidRPr="00647A27">
        <w:rPr>
          <w:rFonts w:ascii="Times New Roman" w:eastAsia="Times New Roman" w:hAnsi="Times New Roman" w:cs="Times New Roman"/>
          <w:sz w:val="24"/>
          <w:szCs w:val="24"/>
        </w:rPr>
        <w:t>AppointmentTest</w:t>
      </w:r>
      <w:proofErr w:type="spellEnd"/>
      <w:r w:rsidRPr="00647A27">
        <w:rPr>
          <w:rFonts w:ascii="Times New Roman" w:eastAsia="Times New Roman" w:hAnsi="Times New Roman" w:cs="Times New Roman"/>
          <w:sz w:val="24"/>
          <w:szCs w:val="24"/>
        </w:rPr>
        <w:t xml:space="preserve">, I declared a single date value and reused it across multiple test cases rather than creating a new date in each method. This approach minimized duplication and improved readability across the test suite. I also used clear and descriptive method names such as </w:t>
      </w:r>
      <w:proofErr w:type="spellStart"/>
      <w:r w:rsidRPr="00647A27">
        <w:rPr>
          <w:rFonts w:ascii="Times New Roman" w:eastAsia="Times New Roman" w:hAnsi="Times New Roman" w:cs="Times New Roman"/>
          <w:sz w:val="24"/>
          <w:szCs w:val="24"/>
        </w:rPr>
        <w:t>testUpdatePhoneFailsWithInvalidLength</w:t>
      </w:r>
      <w:proofErr w:type="spellEnd"/>
      <w:r w:rsidRPr="00647A27">
        <w:rPr>
          <w:rFonts w:ascii="Times New Roman" w:eastAsia="Times New Roman" w:hAnsi="Times New Roman" w:cs="Times New Roman"/>
          <w:sz w:val="24"/>
          <w:szCs w:val="24"/>
        </w:rPr>
        <w:t>, which made the tests easier to understand and maintain. These small but intentional strategies contributed to both the technical quality and efficiency of the code.</w:t>
      </w:r>
    </w:p>
    <w:p w14:paraId="00000005" w14:textId="416871CD" w:rsidR="004A29E4" w:rsidRPr="00647A27" w:rsidRDefault="00647A27">
      <w:pPr>
        <w:spacing w:before="240" w:after="240" w:line="480" w:lineRule="auto"/>
        <w:rPr>
          <w:rFonts w:ascii="Times New Roman" w:eastAsia="Times New Roman" w:hAnsi="Times New Roman" w:cs="Times New Roman"/>
          <w:sz w:val="24"/>
          <w:szCs w:val="24"/>
        </w:rPr>
      </w:pPr>
      <w:r w:rsidRPr="00647A27">
        <w:rPr>
          <w:rFonts w:ascii="Times New Roman" w:eastAsia="Times New Roman" w:hAnsi="Times New Roman" w:cs="Times New Roman"/>
          <w:sz w:val="24"/>
          <w:szCs w:val="24"/>
        </w:rPr>
        <w:t>For this project, I applied multiple testing methods, with unit testing and boundary value analysis being the most significant. Through unit testing, I verified each class’s functionality on its own, without interference from other components.</w:t>
      </w:r>
      <w:r w:rsidR="00000000" w:rsidRPr="00647A27">
        <w:rPr>
          <w:rFonts w:ascii="Times New Roman" w:eastAsia="Times New Roman" w:hAnsi="Times New Roman" w:cs="Times New Roman"/>
          <w:sz w:val="24"/>
          <w:szCs w:val="24"/>
        </w:rPr>
        <w:t xml:space="preserve"> Boundary value analysis helped me validate that fields like contact ID or phone number correctly enforced maximum lengths and format constraints, such as testing both exactly 10 digits and 11 digits for phone numbers. This aligns with research noting that “boundary value analysis remains a fundamental approach for verifying input constraints, especially when combined with automated test case generation” (</w:t>
      </w:r>
      <w:proofErr w:type="spellStart"/>
      <w:r w:rsidR="00000000" w:rsidRPr="00647A27">
        <w:rPr>
          <w:rFonts w:ascii="Times New Roman" w:eastAsia="Times New Roman" w:hAnsi="Times New Roman" w:cs="Times New Roman"/>
          <w:sz w:val="24"/>
          <w:szCs w:val="24"/>
        </w:rPr>
        <w:t>Amarif</w:t>
      </w:r>
      <w:proofErr w:type="spellEnd"/>
      <w:r w:rsidR="00000000" w:rsidRPr="00647A27">
        <w:rPr>
          <w:rFonts w:ascii="Times New Roman" w:eastAsia="Times New Roman" w:hAnsi="Times New Roman" w:cs="Times New Roman"/>
          <w:sz w:val="24"/>
          <w:szCs w:val="24"/>
        </w:rPr>
        <w:t xml:space="preserve">, </w:t>
      </w:r>
      <w:r w:rsidR="00000000" w:rsidRPr="00647A27">
        <w:rPr>
          <w:rFonts w:ascii="Times New Roman" w:eastAsia="Times New Roman" w:hAnsi="Times New Roman" w:cs="Times New Roman"/>
          <w:sz w:val="24"/>
          <w:szCs w:val="24"/>
        </w:rPr>
        <w:lastRenderedPageBreak/>
        <w:t xml:space="preserve">Alfitouri, &amp; Allag, 2023, p. 313). </w:t>
      </w:r>
      <w:sdt>
        <w:sdtPr>
          <w:rPr>
            <w:rFonts w:ascii="Times New Roman" w:eastAsia="Times New Roman" w:hAnsi="Times New Roman" w:cs="Times New Roman"/>
            <w:sz w:val="24"/>
            <w:szCs w:val="24"/>
          </w:rPr>
          <w:tag w:val="tii-similarity-U1VCTUlUVEVEX1dPUktfb2lkOjE6MzE2Mjg2NjY4NQ=="/>
          <w:id w:val="148096425"/>
          <w:placeholder>
            <w:docPart w:val="DefaultPlaceholder_-1854013440"/>
          </w:placeholder>
          <w15:appearance w15:val="hidden"/>
        </w:sdtPr>
        <w:sdtContent>
          <w:r w:rsidRPr="00647A27">
            <w:rPr>
              <w:rFonts w:ascii="Times New Roman" w:eastAsia="Times New Roman" w:hAnsi="Times New Roman" w:cs="Times New Roman"/>
              <w:sz w:val="24"/>
              <w:szCs w:val="24"/>
            </w:rPr>
            <w:t xml:space="preserve">Which I did not utilize </w:t>
          </w:r>
        </w:sdtContent>
      </w:sdt>
      <w:r w:rsidR="00000000" w:rsidRPr="00647A27">
        <w:rPr>
          <w:rFonts w:ascii="Times New Roman" w:eastAsia="Times New Roman" w:hAnsi="Times New Roman" w:cs="Times New Roman"/>
          <w:sz w:val="24"/>
          <w:szCs w:val="24"/>
        </w:rPr>
        <w:t xml:space="preserve"> techniques like integration testing, system testing, or mocking in this project. I recognize their importance in larger or more interconnected systems. For example, integration testing is useful for verifying that different service components interact correctly, while mocking is essential when simulating database or API behavior without actual dependencies.</w:t>
      </w:r>
    </w:p>
    <w:p w14:paraId="00000006" w14:textId="77777777" w:rsidR="004A29E4" w:rsidRPr="00647A27" w:rsidRDefault="00000000">
      <w:pPr>
        <w:spacing w:before="240" w:after="240" w:line="480" w:lineRule="auto"/>
        <w:rPr>
          <w:rFonts w:ascii="Times New Roman" w:eastAsia="Times New Roman" w:hAnsi="Times New Roman" w:cs="Times New Roman"/>
          <w:sz w:val="24"/>
          <w:szCs w:val="24"/>
        </w:rPr>
      </w:pPr>
      <w:r w:rsidRPr="00647A27">
        <w:rPr>
          <w:rFonts w:ascii="Times New Roman" w:eastAsia="Times New Roman" w:hAnsi="Times New Roman" w:cs="Times New Roman"/>
          <w:sz w:val="24"/>
          <w:szCs w:val="24"/>
        </w:rPr>
        <w:t>Understanding when and how to use these techniques is key to professional development. Unit testing is most effective for checking logic within isolated classes. In contrast, integration and system testing are better suited for full-stack applications or systems with multiple services interacting together. In a production setting, applying the right strategy helps catch different classes of errors early and ensures robust quality at all levels of the application.</w:t>
      </w:r>
    </w:p>
    <w:p w14:paraId="00000007" w14:textId="60A0FA2B" w:rsidR="004A29E4" w:rsidRPr="00647A27" w:rsidRDefault="00000000">
      <w:pPr>
        <w:spacing w:before="240" w:after="240" w:line="480" w:lineRule="auto"/>
        <w:rPr>
          <w:rFonts w:ascii="Times New Roman" w:eastAsia="Times New Roman" w:hAnsi="Times New Roman" w:cs="Times New Roman"/>
          <w:sz w:val="24"/>
          <w:szCs w:val="24"/>
        </w:rPr>
      </w:pPr>
      <w:r w:rsidRPr="00647A27">
        <w:rPr>
          <w:rFonts w:ascii="Times New Roman" w:eastAsia="Times New Roman" w:hAnsi="Times New Roman" w:cs="Times New Roman"/>
          <w:sz w:val="24"/>
          <w:szCs w:val="24"/>
        </w:rPr>
        <w:t xml:space="preserve">As both a developer and a tester </w:t>
      </w:r>
      <w:sdt>
        <w:sdtPr>
          <w:rPr>
            <w:rFonts w:ascii="Times New Roman" w:eastAsia="Times New Roman" w:hAnsi="Times New Roman" w:cs="Times New Roman"/>
            <w:sz w:val="24"/>
            <w:szCs w:val="24"/>
          </w:rPr>
          <w:tag w:val="tii-similarity-U1VCTUlUVEVEX1dPUktfb2lkOjE6MzI3ODMwNzEzNQ=="/>
          <w:id w:val="1535385214"/>
          <w:placeholder>
            <w:docPart w:val="DefaultPlaceholder_-1854013440"/>
          </w:placeholder>
          <w15:appearance w15:val="hidden"/>
        </w:sdtPr>
        <w:sdtContent>
          <w:r w:rsidRPr="00647A27">
            <w:rPr>
              <w:rFonts w:ascii="Times New Roman" w:eastAsia="Times New Roman" w:hAnsi="Times New Roman" w:cs="Times New Roman"/>
              <w:sz w:val="24"/>
              <w:szCs w:val="24"/>
            </w:rPr>
            <w:t xml:space="preserve">on this project, I </w:t>
          </w:r>
          <w:r w:rsidR="00647A27" w:rsidRPr="00647A27">
            <w:rPr>
              <w:rFonts w:ascii="Times New Roman" w:eastAsia="Times New Roman" w:hAnsi="Times New Roman" w:cs="Times New Roman"/>
              <w:sz w:val="24"/>
              <w:szCs w:val="24"/>
            </w:rPr>
            <w:t>was</w:t>
          </w:r>
        </w:sdtContent>
      </w:sdt>
      <w:r w:rsidRPr="00647A27">
        <w:rPr>
          <w:rFonts w:ascii="Times New Roman" w:eastAsia="Times New Roman" w:hAnsi="Times New Roman" w:cs="Times New Roman"/>
          <w:sz w:val="24"/>
          <w:szCs w:val="24"/>
        </w:rPr>
        <w:t xml:space="preserve"> being cautious and thorough. I avoided making assumptions about what would work and instead tried to break the code intentionally through malformed input. For example, I tested how </w:t>
      </w:r>
      <w:proofErr w:type="spellStart"/>
      <w:r w:rsidRPr="00647A27">
        <w:rPr>
          <w:rFonts w:ascii="Times New Roman" w:eastAsia="Times New Roman" w:hAnsi="Times New Roman" w:cs="Times New Roman"/>
          <w:sz w:val="24"/>
          <w:szCs w:val="24"/>
        </w:rPr>
        <w:t>ContactService</w:t>
      </w:r>
      <w:proofErr w:type="spellEnd"/>
      <w:r w:rsidRPr="00647A27">
        <w:rPr>
          <w:rFonts w:ascii="Times New Roman" w:eastAsia="Times New Roman" w:hAnsi="Times New Roman" w:cs="Times New Roman"/>
          <w:sz w:val="24"/>
          <w:szCs w:val="24"/>
        </w:rPr>
        <w:t xml:space="preserve"> behaved when asked to delete a nonexistent ID or update a contact that had not been added. These tests confirmed that error handling was functioning correctly and that the application would not crash under invalid operations. I also worked to avoid bias in my review by writing test cases that intentionally challenged my own assumptions. Instead of only testing the “happy path,” I included negative cases such as too-short phone numbers to validate that my code handled unexpected input gracefully.</w:t>
      </w:r>
    </w:p>
    <w:p w14:paraId="00000008" w14:textId="34EEAA31" w:rsidR="004A29E4" w:rsidRPr="00647A27" w:rsidRDefault="00000000">
      <w:pPr>
        <w:spacing w:before="240" w:after="240" w:line="480" w:lineRule="auto"/>
        <w:rPr>
          <w:rFonts w:ascii="Times New Roman" w:eastAsia="Times New Roman" w:hAnsi="Times New Roman" w:cs="Times New Roman"/>
          <w:sz w:val="24"/>
          <w:szCs w:val="24"/>
        </w:rPr>
      </w:pPr>
      <w:r w:rsidRPr="00647A27">
        <w:rPr>
          <w:rFonts w:ascii="Times New Roman" w:eastAsia="Times New Roman" w:hAnsi="Times New Roman" w:cs="Times New Roman"/>
          <w:sz w:val="24"/>
          <w:szCs w:val="24"/>
        </w:rPr>
        <w:t xml:space="preserve">This project reinforced the importance of discipline and commitment to quality in software engineering. It is easy to cut corners when tests seem repetitive or when the code already appears to be working. However, skipping thorough testing leads to technical debt problems that grow </w:t>
      </w:r>
      <w:r w:rsidRPr="00647A27">
        <w:rPr>
          <w:rFonts w:ascii="Times New Roman" w:eastAsia="Times New Roman" w:hAnsi="Times New Roman" w:cs="Times New Roman"/>
          <w:sz w:val="24"/>
          <w:szCs w:val="24"/>
        </w:rPr>
        <w:lastRenderedPageBreak/>
        <w:t xml:space="preserve">more difficult and </w:t>
      </w:r>
      <w:sdt>
        <w:sdtPr>
          <w:rPr>
            <w:rFonts w:ascii="Times New Roman" w:eastAsia="Times New Roman" w:hAnsi="Times New Roman" w:cs="Times New Roman"/>
            <w:sz w:val="24"/>
            <w:szCs w:val="24"/>
          </w:rPr>
          <w:tag w:val="tii-similarity-U1VCTUlUVEVEX1dPUktfb2lkOjE6MzIyMjQwNzUxNQ=="/>
          <w:id w:val="1472099146"/>
          <w:placeholder>
            <w:docPart w:val="DefaultPlaceholder_-1854013440"/>
          </w:placeholder>
          <w15:appearance w15:val="hidden"/>
        </w:sdtPr>
        <w:sdtContent>
          <w:r w:rsidRPr="00647A27">
            <w:rPr>
              <w:rFonts w:ascii="Times New Roman" w:eastAsia="Times New Roman" w:hAnsi="Times New Roman" w:cs="Times New Roman"/>
              <w:sz w:val="24"/>
              <w:szCs w:val="24"/>
            </w:rPr>
            <w:t>expensive to fix later. To avoid</w:t>
          </w:r>
        </w:sdtContent>
      </w:sdt>
      <w:r w:rsidRPr="00647A2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tii-similarity-U1VCTUlUVEVEX1dPUktfb2lkOjE6MzIyMjQwNzUxNQ=="/>
          <w:id w:val="1577316937"/>
          <w:placeholder>
            <w:docPart w:val="DefaultPlaceholder_-1854013440"/>
          </w:placeholder>
          <w15:appearance w15:val="hidden"/>
        </w:sdtPr>
        <w:sdtContent>
          <w:r w:rsidRPr="00647A27">
            <w:rPr>
              <w:rFonts w:ascii="Times New Roman" w:eastAsia="Times New Roman" w:hAnsi="Times New Roman" w:cs="Times New Roman"/>
              <w:sz w:val="24"/>
              <w:szCs w:val="24"/>
            </w:rPr>
            <w:t>this, I</w:t>
          </w:r>
        </w:sdtContent>
      </w:sdt>
      <w:r w:rsidRPr="00647A27">
        <w:rPr>
          <w:rFonts w:ascii="Times New Roman" w:eastAsia="Times New Roman" w:hAnsi="Times New Roman" w:cs="Times New Roman"/>
          <w:sz w:val="24"/>
          <w:szCs w:val="24"/>
        </w:rPr>
        <w:t xml:space="preserve"> made sure every field validation and service method was covered by meaningful tests. </w:t>
      </w:r>
      <w:sdt>
        <w:sdtPr>
          <w:rPr>
            <w:rFonts w:ascii="Times New Roman" w:eastAsia="Times New Roman" w:hAnsi="Times New Roman" w:cs="Times New Roman"/>
            <w:sz w:val="24"/>
            <w:szCs w:val="24"/>
          </w:rPr>
          <w:tag w:val="tii-similarity-U1VCTUlUVEVEX1dPUktfb2lkOjE6MzMxMTI0MjEyMg=="/>
          <w:id w:val="1998613400"/>
          <w:placeholder>
            <w:docPart w:val="DefaultPlaceholder_-1854013440"/>
          </w:placeholder>
          <w15:appearance w15:val="hidden"/>
        </w:sdtPr>
        <w:sdtContent>
          <w:r w:rsidRPr="00647A27">
            <w:rPr>
              <w:rFonts w:ascii="Times New Roman" w:eastAsia="Times New Roman" w:hAnsi="Times New Roman" w:cs="Times New Roman"/>
              <w:sz w:val="24"/>
              <w:szCs w:val="24"/>
            </w:rPr>
            <w:t>As I</w:t>
          </w:r>
          <w:r w:rsidR="00647A27" w:rsidRPr="00647A27">
            <w:rPr>
              <w:rFonts w:ascii="Times New Roman" w:eastAsia="Times New Roman" w:hAnsi="Times New Roman" w:cs="Times New Roman"/>
              <w:sz w:val="24"/>
              <w:szCs w:val="24"/>
            </w:rPr>
            <w:t xml:space="preserve"> continue my </w:t>
          </w:r>
        </w:sdtContent>
      </w:sdt>
      <w:r w:rsidRPr="00647A27">
        <w:rPr>
          <w:rFonts w:ascii="Times New Roman" w:eastAsia="Times New Roman" w:hAnsi="Times New Roman" w:cs="Times New Roman"/>
          <w:sz w:val="24"/>
          <w:szCs w:val="24"/>
        </w:rPr>
        <w:t>development career, I plan to maintain this mindset by practicing test-driven development and reviewing code. I will also use automated testing tools as part of continuous integration pipelines.</w:t>
      </w:r>
    </w:p>
    <w:p w14:paraId="00000009" w14:textId="77777777" w:rsidR="004A29E4" w:rsidRPr="00647A27" w:rsidRDefault="00000000">
      <w:pPr>
        <w:spacing w:before="240" w:after="240" w:line="480" w:lineRule="auto"/>
        <w:rPr>
          <w:rFonts w:ascii="Times New Roman" w:eastAsia="Times New Roman" w:hAnsi="Times New Roman" w:cs="Times New Roman"/>
          <w:sz w:val="24"/>
          <w:szCs w:val="24"/>
        </w:rPr>
      </w:pPr>
      <w:r w:rsidRPr="00647A27">
        <w:rPr>
          <w:rFonts w:ascii="Times New Roman" w:eastAsia="Times New Roman" w:hAnsi="Times New Roman" w:cs="Times New Roman"/>
          <w:sz w:val="24"/>
          <w:szCs w:val="24"/>
        </w:rPr>
        <w:t>In conclusion, this project was an important opportunity to apply unit testing in a real-world context. I have worked with Java before, but this was my first time using JUnit testing. This broadened my knowledge of new aspects of the language. It strengthened my understanding of JUnit and quality assurance principles. As recent studies have noted, leveraging frameworks like JUnit with advanced methods such as genetic algorithms can “improve coverage and reduce manual effort in test design” (</w:t>
      </w:r>
      <w:proofErr w:type="spellStart"/>
      <w:r w:rsidRPr="00647A27">
        <w:rPr>
          <w:rFonts w:ascii="Times New Roman" w:eastAsia="Times New Roman" w:hAnsi="Times New Roman" w:cs="Times New Roman"/>
          <w:sz w:val="24"/>
          <w:szCs w:val="24"/>
        </w:rPr>
        <w:t>Amarif</w:t>
      </w:r>
      <w:proofErr w:type="spellEnd"/>
      <w:r w:rsidRPr="00647A27">
        <w:rPr>
          <w:rFonts w:ascii="Times New Roman" w:eastAsia="Times New Roman" w:hAnsi="Times New Roman" w:cs="Times New Roman"/>
          <w:sz w:val="24"/>
          <w:szCs w:val="24"/>
        </w:rPr>
        <w:t xml:space="preserve"> et al., 2023, p. 314). This reinforces the value of structured, methodical testing. Through test design and reflection, I was able to validate that the services worked as intended. I aim to carry forward these habits into my professional development as a software engineer.</w:t>
      </w:r>
    </w:p>
    <w:p w14:paraId="0000000A" w14:textId="77777777" w:rsidR="004A29E4" w:rsidRPr="00647A27" w:rsidRDefault="004A29E4">
      <w:pPr>
        <w:spacing w:before="240" w:after="240" w:line="480" w:lineRule="auto"/>
        <w:rPr>
          <w:rFonts w:ascii="Times New Roman" w:eastAsia="Times New Roman" w:hAnsi="Times New Roman" w:cs="Times New Roman"/>
          <w:sz w:val="24"/>
          <w:szCs w:val="24"/>
        </w:rPr>
      </w:pPr>
    </w:p>
    <w:p w14:paraId="0000000B" w14:textId="77777777" w:rsidR="004A29E4" w:rsidRPr="00647A27" w:rsidRDefault="004A29E4">
      <w:pPr>
        <w:spacing w:before="240" w:after="240" w:line="480" w:lineRule="auto"/>
        <w:rPr>
          <w:rFonts w:ascii="Times New Roman" w:eastAsia="Times New Roman" w:hAnsi="Times New Roman" w:cs="Times New Roman"/>
          <w:sz w:val="24"/>
          <w:szCs w:val="24"/>
        </w:rPr>
      </w:pPr>
    </w:p>
    <w:p w14:paraId="0000000C" w14:textId="77777777" w:rsidR="004A29E4" w:rsidRPr="00647A27" w:rsidRDefault="004A29E4">
      <w:pPr>
        <w:spacing w:before="240" w:after="240" w:line="480" w:lineRule="auto"/>
        <w:rPr>
          <w:rFonts w:ascii="Times New Roman" w:eastAsia="Times New Roman" w:hAnsi="Times New Roman" w:cs="Times New Roman"/>
          <w:sz w:val="24"/>
          <w:szCs w:val="24"/>
        </w:rPr>
      </w:pPr>
    </w:p>
    <w:p w14:paraId="0000000D" w14:textId="77777777" w:rsidR="004A29E4" w:rsidRPr="00647A27" w:rsidRDefault="004A29E4">
      <w:pPr>
        <w:spacing w:line="480" w:lineRule="auto"/>
        <w:rPr>
          <w:rFonts w:ascii="Times New Roman" w:eastAsia="Times New Roman" w:hAnsi="Times New Roman" w:cs="Times New Roman"/>
          <w:sz w:val="24"/>
          <w:szCs w:val="24"/>
        </w:rPr>
      </w:pPr>
    </w:p>
    <w:p w14:paraId="0000000E" w14:textId="77777777" w:rsidR="004A29E4" w:rsidRPr="00647A27" w:rsidRDefault="004A29E4">
      <w:pPr>
        <w:spacing w:line="480" w:lineRule="auto"/>
        <w:rPr>
          <w:rFonts w:ascii="Times New Roman" w:eastAsia="Times New Roman" w:hAnsi="Times New Roman" w:cs="Times New Roman"/>
          <w:sz w:val="24"/>
          <w:szCs w:val="24"/>
        </w:rPr>
      </w:pPr>
    </w:p>
    <w:p w14:paraId="0000000F" w14:textId="77777777" w:rsidR="004A29E4" w:rsidRPr="00647A27" w:rsidRDefault="004A29E4">
      <w:pPr>
        <w:spacing w:line="480" w:lineRule="auto"/>
        <w:rPr>
          <w:rFonts w:ascii="Times New Roman" w:eastAsia="Times New Roman" w:hAnsi="Times New Roman" w:cs="Times New Roman"/>
          <w:sz w:val="24"/>
          <w:szCs w:val="24"/>
        </w:rPr>
      </w:pPr>
    </w:p>
    <w:p w14:paraId="00000010" w14:textId="77777777" w:rsidR="004A29E4" w:rsidRPr="00647A27" w:rsidRDefault="004A29E4">
      <w:pPr>
        <w:spacing w:line="480" w:lineRule="auto"/>
        <w:rPr>
          <w:rFonts w:ascii="Times New Roman" w:eastAsia="Times New Roman" w:hAnsi="Times New Roman" w:cs="Times New Roman"/>
          <w:sz w:val="24"/>
          <w:szCs w:val="24"/>
        </w:rPr>
      </w:pPr>
    </w:p>
    <w:p w14:paraId="00000011" w14:textId="77777777" w:rsidR="004A29E4" w:rsidRPr="00647A27" w:rsidRDefault="004A29E4">
      <w:pPr>
        <w:spacing w:line="480" w:lineRule="auto"/>
        <w:rPr>
          <w:rFonts w:ascii="Times New Roman" w:eastAsia="Times New Roman" w:hAnsi="Times New Roman" w:cs="Times New Roman"/>
          <w:sz w:val="24"/>
          <w:szCs w:val="24"/>
        </w:rPr>
      </w:pPr>
    </w:p>
    <w:sdt>
      <w:sdtPr>
        <w:rPr>
          <w:rFonts w:ascii="Times New Roman" w:eastAsia="Times New Roman" w:hAnsi="Times New Roman" w:cs="Times New Roman"/>
          <w:b/>
          <w:sz w:val="24"/>
          <w:szCs w:val="24"/>
        </w:rPr>
        <w:tag w:val="tii-similarity-U1VCTUlUVEVEX1dPUktfb2lkOjI6NzEyMTE2NzQx"/>
        <w:id w:val="-1317714615"/>
        <w:placeholder>
          <w:docPart w:val="DefaultPlaceholder_-1854013440"/>
        </w:placeholder>
        <w15:appearance w15:val="hidden"/>
      </w:sdtPr>
      <w:sdtContent>
        <w:p w14:paraId="00000012" w14:textId="18679491" w:rsidR="004A29E4" w:rsidRPr="00647A27" w:rsidRDefault="00000000">
          <w:pPr>
            <w:spacing w:line="480" w:lineRule="auto"/>
            <w:jc w:val="center"/>
            <w:rPr>
              <w:rFonts w:ascii="Times New Roman" w:eastAsia="Times New Roman" w:hAnsi="Times New Roman" w:cs="Times New Roman"/>
              <w:b/>
              <w:sz w:val="24"/>
              <w:szCs w:val="24"/>
            </w:rPr>
          </w:pPr>
          <w:r w:rsidRPr="00647A27">
            <w:rPr>
              <w:rFonts w:ascii="Times New Roman" w:eastAsia="Times New Roman" w:hAnsi="Times New Roman" w:cs="Times New Roman"/>
              <w:b/>
              <w:sz w:val="24"/>
              <w:szCs w:val="24"/>
            </w:rPr>
            <w:t>References</w:t>
          </w:r>
        </w:p>
      </w:sdtContent>
    </w:sdt>
    <w:p w14:paraId="00000013" w14:textId="15842BDA" w:rsidR="004A29E4" w:rsidRPr="00647A27" w:rsidRDefault="00647A27">
      <w:pPr>
        <w:spacing w:before="240" w:after="240" w:line="48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tag w:val="tii-similarity-U1VCTUlUVEVEX1dPUktfb2lkOjI6NzEyMTE2NzQx"/>
          <w:id w:val="-1452475754"/>
          <w:placeholder>
            <w:docPart w:val="DefaultPlaceholder_-1854013440"/>
          </w:placeholder>
          <w15:appearance w15:val="hidden"/>
        </w:sdtPr>
        <w:sdtEndPr>
          <w:rPr>
            <w:i/>
          </w:rPr>
        </w:sdtEndPr>
        <w:sdtContent>
          <w:r w:rsidR="00000000" w:rsidRPr="00647A27">
            <w:rPr>
              <w:rFonts w:ascii="Times New Roman" w:eastAsia="Times New Roman" w:hAnsi="Times New Roman" w:cs="Times New Roman"/>
              <w:sz w:val="24"/>
              <w:szCs w:val="24"/>
            </w:rPr>
            <w:t xml:space="preserve">Appel, F. (2015). </w:t>
          </w:r>
          <w:r w:rsidR="00000000" w:rsidRPr="00647A27">
            <w:rPr>
              <w:rFonts w:ascii="Times New Roman" w:eastAsia="Times New Roman" w:hAnsi="Times New Roman" w:cs="Times New Roman"/>
              <w:i/>
              <w:sz w:val="24"/>
              <w:szCs w:val="24"/>
            </w:rPr>
            <w:t>Testing with JUnit: Master high-quality software</w:t>
          </w:r>
        </w:sdtContent>
      </w:sdt>
      <w:r w:rsidR="00000000" w:rsidRPr="00647A27">
        <w:rPr>
          <w:rFonts w:ascii="Times New Roman" w:eastAsia="Times New Roman" w:hAnsi="Times New Roman" w:cs="Times New Roman"/>
          <w:i/>
          <w:sz w:val="24"/>
          <w:szCs w:val="24"/>
        </w:rPr>
        <w:t xml:space="preserve"> </w:t>
      </w:r>
      <w:sdt>
        <w:sdtPr>
          <w:rPr>
            <w:rFonts w:ascii="Times New Roman" w:eastAsia="Times New Roman" w:hAnsi="Times New Roman" w:cs="Times New Roman"/>
            <w:i/>
            <w:sz w:val="24"/>
            <w:szCs w:val="24"/>
          </w:rPr>
          <w:tag w:val="tii-similarity-U1VCTUlUVEVEX1dPUktfb2lkOjI6NzEyMTE2NzQx"/>
          <w:id w:val="354782219"/>
          <w:placeholder>
            <w:docPart w:val="DefaultPlaceholder_-1854013440"/>
          </w:placeholder>
          <w15:appearance w15:val="hidden"/>
        </w:sdtPr>
        <w:sdtEndPr>
          <w:rPr>
            <w:i w:val="0"/>
          </w:rPr>
        </w:sdtEndPr>
        <w:sdtContent>
          <w:r w:rsidR="00000000" w:rsidRPr="00647A27">
            <w:rPr>
              <w:rFonts w:ascii="Times New Roman" w:eastAsia="Times New Roman" w:hAnsi="Times New Roman" w:cs="Times New Roman"/>
              <w:i/>
              <w:sz w:val="24"/>
              <w:szCs w:val="24"/>
            </w:rPr>
            <w:t>development driven by unit tests</w:t>
          </w:r>
          <w:r w:rsidR="00000000" w:rsidRPr="00647A27">
            <w:rPr>
              <w:rFonts w:ascii="Times New Roman" w:eastAsia="Times New Roman" w:hAnsi="Times New Roman" w:cs="Times New Roman"/>
              <w:sz w:val="24"/>
              <w:szCs w:val="24"/>
            </w:rPr>
            <w:t xml:space="preserve">. </w:t>
          </w:r>
          <w:proofErr w:type="spellStart"/>
          <w:r w:rsidR="00000000" w:rsidRPr="00647A27">
            <w:rPr>
              <w:rFonts w:ascii="Times New Roman" w:eastAsia="Times New Roman" w:hAnsi="Times New Roman" w:cs="Times New Roman"/>
              <w:sz w:val="24"/>
              <w:szCs w:val="24"/>
            </w:rPr>
            <w:t>Packt</w:t>
          </w:r>
          <w:proofErr w:type="spellEnd"/>
          <w:r w:rsidR="00000000" w:rsidRPr="00647A27">
            <w:rPr>
              <w:rFonts w:ascii="Times New Roman" w:eastAsia="Times New Roman" w:hAnsi="Times New Roman" w:cs="Times New Roman"/>
              <w:sz w:val="24"/>
              <w:szCs w:val="24"/>
            </w:rPr>
            <w:t xml:space="preserve"> Publishing</w:t>
          </w:r>
        </w:sdtContent>
      </w:sdt>
      <w:r w:rsidR="00000000" w:rsidRPr="00647A27">
        <w:rPr>
          <w:rFonts w:ascii="Times New Roman" w:eastAsia="Times New Roman" w:hAnsi="Times New Roman" w:cs="Times New Roman"/>
          <w:sz w:val="24"/>
          <w:szCs w:val="24"/>
        </w:rPr>
        <w:t>.</w:t>
      </w:r>
    </w:p>
    <w:p w14:paraId="00000014" w14:textId="76831886" w:rsidR="004A29E4" w:rsidRDefault="00000000">
      <w:pPr>
        <w:spacing w:line="480" w:lineRule="auto"/>
        <w:rPr>
          <w:rFonts w:ascii="Times New Roman" w:eastAsia="Times New Roman" w:hAnsi="Times New Roman" w:cs="Times New Roman"/>
          <w:sz w:val="24"/>
          <w:szCs w:val="24"/>
        </w:rPr>
      </w:pPr>
      <w:proofErr w:type="spellStart"/>
      <w:r w:rsidRPr="00647A27">
        <w:rPr>
          <w:rFonts w:ascii="Times New Roman" w:eastAsia="Times New Roman" w:hAnsi="Times New Roman" w:cs="Times New Roman"/>
          <w:sz w:val="24"/>
          <w:szCs w:val="24"/>
        </w:rPr>
        <w:t>Amarif</w:t>
      </w:r>
      <w:proofErr w:type="spellEnd"/>
      <w:r w:rsidRPr="00647A27">
        <w:rPr>
          <w:rFonts w:ascii="Times New Roman" w:eastAsia="Times New Roman" w:hAnsi="Times New Roman" w:cs="Times New Roman"/>
          <w:sz w:val="24"/>
          <w:szCs w:val="24"/>
        </w:rPr>
        <w:t>, M., Alfitouri, A., &amp; Allag, Z. (</w:t>
      </w:r>
      <w:sdt>
        <w:sdtPr>
          <w:rPr>
            <w:rFonts w:ascii="Times New Roman" w:eastAsia="Times New Roman" w:hAnsi="Times New Roman" w:cs="Times New Roman"/>
            <w:sz w:val="24"/>
            <w:szCs w:val="24"/>
          </w:rPr>
          <w:tag w:val="tii-similarity-SU5URVJORVRfcmVzZWFyY2hyLm9yZw=="/>
          <w:id w:val="358326061"/>
          <w:placeholder>
            <w:docPart w:val="DefaultPlaceholder_-1854013440"/>
          </w:placeholder>
          <w15:appearance w15:val="hidden"/>
        </w:sdtPr>
        <w:sdtContent>
          <w:r w:rsidRPr="00647A27">
            <w:rPr>
              <w:rFonts w:ascii="Times New Roman" w:eastAsia="Times New Roman" w:hAnsi="Times New Roman" w:cs="Times New Roman"/>
              <w:sz w:val="24"/>
              <w:szCs w:val="24"/>
            </w:rPr>
            <w:t>2023). An automatic generation of</w:t>
          </w:r>
        </w:sdtContent>
      </w:sdt>
      <w:r w:rsidRPr="00647A2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tii-similarity-SU5URVJORVRfcmVzZWFyY2hyLm9yZw=="/>
          <w:id w:val="1017198549"/>
          <w:placeholder>
            <w:docPart w:val="DefaultPlaceholder_-1854013440"/>
          </w:placeholder>
          <w15:appearance w15:val="hidden"/>
        </w:sdtPr>
        <w:sdtContent>
          <w:r w:rsidRPr="00647A27">
            <w:rPr>
              <w:rFonts w:ascii="Times New Roman" w:eastAsia="Times New Roman" w:hAnsi="Times New Roman" w:cs="Times New Roman"/>
              <w:sz w:val="24"/>
              <w:szCs w:val="24"/>
            </w:rPr>
            <w:t>test cases in JUnit testing framework using genetic algorithm</w:t>
          </w:r>
        </w:sdtContent>
      </w:sdt>
      <w:r w:rsidRPr="00647A27">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tag w:val="tii-similarity-U1VCTUlUVEVEX1dPUktfb2lkOjE6MzMwNDE1NjEzMA=="/>
          <w:id w:val="351771847"/>
          <w:placeholder>
            <w:docPart w:val="DefaultPlaceholder_-1854013440"/>
          </w:placeholder>
          <w15:appearance w15:val="hidden"/>
        </w:sdtPr>
        <w:sdtEndPr>
          <w:rPr>
            <w:i/>
          </w:rPr>
        </w:sdtEndPr>
        <w:sdtContent>
          <w:r w:rsidRPr="00647A27">
            <w:rPr>
              <w:rFonts w:ascii="Times New Roman" w:eastAsia="Times New Roman" w:hAnsi="Times New Roman" w:cs="Times New Roman"/>
              <w:i/>
              <w:sz w:val="24"/>
              <w:szCs w:val="24"/>
            </w:rPr>
            <w:t>2023 IEEE</w:t>
          </w:r>
        </w:sdtContent>
      </w:sdt>
      <w:r w:rsidRPr="00647A27">
        <w:rPr>
          <w:rFonts w:ascii="Times New Roman" w:eastAsia="Times New Roman" w:hAnsi="Times New Roman" w:cs="Times New Roman"/>
          <w:i/>
          <w:sz w:val="24"/>
          <w:szCs w:val="24"/>
        </w:rPr>
        <w:t xml:space="preserve"> </w:t>
      </w:r>
      <w:sdt>
        <w:sdtPr>
          <w:rPr>
            <w:rFonts w:ascii="Times New Roman" w:eastAsia="Times New Roman" w:hAnsi="Times New Roman" w:cs="Times New Roman"/>
            <w:i/>
            <w:sz w:val="24"/>
            <w:szCs w:val="24"/>
          </w:rPr>
          <w:tag w:val="tii-similarity-U1VCTUlUVEVEX1dPUktfb2lkOjE6MzMwNDE1NjEzMA=="/>
          <w:id w:val="861785203"/>
          <w:placeholder>
            <w:docPart w:val="DefaultPlaceholder_-1854013440"/>
          </w:placeholder>
          <w15:appearance w15:val="hidden"/>
        </w:sdtPr>
        <w:sdtContent>
          <w:r w:rsidRPr="00647A27">
            <w:rPr>
              <w:rFonts w:ascii="Times New Roman" w:eastAsia="Times New Roman" w:hAnsi="Times New Roman" w:cs="Times New Roman"/>
              <w:i/>
              <w:sz w:val="24"/>
              <w:szCs w:val="24"/>
            </w:rPr>
            <w:t>11th International Conference on Systems and Control (ICSC</w:t>
          </w:r>
        </w:sdtContent>
      </w:sdt>
      <w:r w:rsidRPr="00647A27">
        <w:rPr>
          <w:rFonts w:ascii="Times New Roman" w:eastAsia="Times New Roman" w:hAnsi="Times New Roman" w:cs="Times New Roman"/>
          <w:i/>
          <w:sz w:val="24"/>
          <w:szCs w:val="24"/>
        </w:rPr>
        <w:t>)</w:t>
      </w:r>
      <w:r w:rsidRPr="00647A27">
        <w:rPr>
          <w:rFonts w:ascii="Times New Roman" w:eastAsia="Times New Roman" w:hAnsi="Times New Roman" w:cs="Times New Roman"/>
          <w:sz w:val="24"/>
          <w:szCs w:val="24"/>
        </w:rPr>
        <w:t xml:space="preserve">, 312–317. </w:t>
      </w:r>
      <w:sdt>
        <w:sdtPr>
          <w:rPr>
            <w:rFonts w:ascii="Times New Roman" w:eastAsia="Times New Roman" w:hAnsi="Times New Roman" w:cs="Times New Roman"/>
            <w:sz w:val="24"/>
            <w:szCs w:val="24"/>
          </w:rPr>
          <w:tag w:val="tii-similarity-U1VCTUlUVEVEX1dPUktfb2lkOjE6MzMwNDE1NjEzMA=="/>
          <w:id w:val="-477684774"/>
          <w:placeholder>
            <w:docPart w:val="DefaultPlaceholder_-1854013440"/>
          </w:placeholder>
          <w15:appearance w15:val="hidden"/>
        </w:sdtPr>
        <w:sdtContent>
          <w:r w:rsidRPr="00647A27">
            <w:rPr>
              <w:rFonts w:ascii="Times New Roman" w:eastAsia="Times New Roman" w:hAnsi="Times New Roman" w:cs="Times New Roman"/>
              <w:sz w:val="24"/>
              <w:szCs w:val="24"/>
            </w:rPr>
            <w:t>https://doi.org/10.1109/ICSC58660.2023</w:t>
          </w:r>
        </w:sdtContent>
      </w:sdt>
      <w:r w:rsidRPr="00647A27">
        <w:rPr>
          <w:rFonts w:ascii="Times New Roman" w:eastAsia="Times New Roman" w:hAnsi="Times New Roman" w:cs="Times New Roman"/>
          <w:sz w:val="24"/>
          <w:szCs w:val="24"/>
        </w:rPr>
        <w:t>.10449836</w:t>
      </w:r>
    </w:p>
    <w:p w14:paraId="00000015" w14:textId="77777777" w:rsidR="004A29E4" w:rsidRDefault="004A29E4">
      <w:pPr>
        <w:spacing w:line="480" w:lineRule="auto"/>
        <w:rPr>
          <w:rFonts w:ascii="Times New Roman" w:eastAsia="Times New Roman" w:hAnsi="Times New Roman" w:cs="Times New Roman"/>
          <w:sz w:val="24"/>
          <w:szCs w:val="24"/>
        </w:rPr>
      </w:pPr>
    </w:p>
    <w:p w14:paraId="00000016" w14:textId="77777777" w:rsidR="004A29E4" w:rsidRDefault="004A29E4">
      <w:pPr>
        <w:spacing w:line="480" w:lineRule="auto"/>
        <w:rPr>
          <w:rFonts w:ascii="Times New Roman" w:eastAsia="Times New Roman" w:hAnsi="Times New Roman" w:cs="Times New Roman"/>
          <w:sz w:val="24"/>
          <w:szCs w:val="24"/>
        </w:rPr>
      </w:pPr>
    </w:p>
    <w:sectPr w:rsidR="004A29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9E4"/>
    <w:rsid w:val="00167719"/>
    <w:rsid w:val="004A29E4"/>
    <w:rsid w:val="00647A27"/>
    <w:rsid w:val="00AE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49EC"/>
  <w15:docId w15:val="{424D4A8B-ACCA-466E-B183-0D6E849B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647A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AC3404D-576A-44D1-A327-23EC1881DAFF}"/>
      </w:docPartPr>
      <w:docPartBody>
        <w:p w:rsidR="00000000" w:rsidRDefault="00726DD7">
          <w:r w:rsidRPr="00E91D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D7"/>
    <w:rsid w:val="00012895"/>
    <w:rsid w:val="00167719"/>
    <w:rsid w:val="0072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DD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3F255F-2831-4709-953A-592D4BA8A298}">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5</Pages>
  <Words>1142</Words>
  <Characters>6378</Characters>
  <Application>Microsoft Office Word</Application>
  <DocSecurity>0</DocSecurity>
  <Lines>96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Aguilar, Adrian</cp:lastModifiedBy>
  <cp:revision>2</cp:revision>
  <dcterms:created xsi:type="dcterms:W3CDTF">2025-08-15T22:44:00Z</dcterms:created>
  <dcterms:modified xsi:type="dcterms:W3CDTF">2025-08-15T22:44:00Z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C:\Users\Adrian Aguilar\Downloads\CS 320 Project Two.docx</vt:lpwstr>
  </property>
  <property fmtid="{D5CDD505-2E9C-101B-9397-08002B2CF9AE}" pid="3" name="TII_WORD_DOCUMENT_ID">
    <vt:lpwstr>68e8d2a7-464d-4b28-ab1f-93ca0205babf</vt:lpwstr>
  </property>
  <property fmtid="{D5CDD505-2E9C-101B-9397-08002B2CF9AE}" pid="4" name="TII_WORD_DOCUMENT_HASH">
    <vt:lpwstr>3272861678bd30b2141cd9c3c3160e8fb89be269808b6c4fe33171be8aafe70e</vt:lpwstr>
  </property>
</Properties>
</file>