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C00A4" w14:textId="6512507C" w:rsidR="0063224A" w:rsidRPr="00714085" w:rsidRDefault="0063224A" w:rsidP="001A26D7">
      <w:pPr>
        <w:spacing w:before="240" w:after="240" w:line="480" w:lineRule="auto"/>
        <w:ind w:firstLine="720"/>
        <w:rPr>
          <w:rFonts w:ascii="Times New Roman" w:eastAsia="Times New Roman" w:hAnsi="Times New Roman" w:cs="Times New Roman"/>
          <w:sz w:val="24"/>
          <w:szCs w:val="24"/>
          <w:lang w:val="en-US"/>
        </w:rPr>
      </w:pPr>
      <w:r w:rsidRPr="00714085">
        <w:rPr>
          <w:rFonts w:ascii="Times New Roman" w:eastAsia="Times New Roman" w:hAnsi="Times New Roman" w:cs="Times New Roman"/>
          <w:sz w:val="24"/>
          <w:szCs w:val="24"/>
          <w:lang w:val="en-US"/>
        </w:rPr>
        <w:t xml:space="preserve">In Harris County, Texas, incarceration remains a default response to homelessness and untreated mental illness. Individuals experiencing behavioral health crises are often arrested for petty, non-violent charges such as disorderly conduct or trespassing. These arrests do little to address underlying needs and instead contribute to </w:t>
      </w:r>
      <w:r w:rsidR="00026375" w:rsidRPr="00714085">
        <w:rPr>
          <w:rFonts w:ascii="Times New Roman" w:eastAsia="Times New Roman" w:hAnsi="Times New Roman" w:cs="Times New Roman"/>
          <w:sz w:val="24"/>
          <w:szCs w:val="24"/>
          <w:lang w:val="en-US"/>
        </w:rPr>
        <w:t xml:space="preserve">a </w:t>
      </w:r>
      <w:r w:rsidRPr="00714085">
        <w:rPr>
          <w:rFonts w:ascii="Times New Roman" w:eastAsia="Times New Roman" w:hAnsi="Times New Roman" w:cs="Times New Roman"/>
          <w:sz w:val="24"/>
          <w:szCs w:val="24"/>
          <w:lang w:val="en-US"/>
        </w:rPr>
        <w:t xml:space="preserve">repeated </w:t>
      </w:r>
      <w:r w:rsidR="00E559D1" w:rsidRPr="00714085">
        <w:rPr>
          <w:rFonts w:ascii="Times New Roman" w:eastAsia="Times New Roman" w:hAnsi="Times New Roman" w:cs="Times New Roman"/>
          <w:sz w:val="24"/>
          <w:szCs w:val="24"/>
          <w:lang w:val="en-US"/>
        </w:rPr>
        <w:t>cycle</w:t>
      </w:r>
      <w:r w:rsidRPr="00714085">
        <w:rPr>
          <w:rFonts w:ascii="Times New Roman" w:eastAsia="Times New Roman" w:hAnsi="Times New Roman" w:cs="Times New Roman"/>
          <w:sz w:val="24"/>
          <w:szCs w:val="24"/>
          <w:lang w:val="en-US"/>
        </w:rPr>
        <w:t xml:space="preserve"> through the criminal justice system. Welsh Carroll, Flanigan, and Gutierrez (2023) argue that this practice “</w:t>
      </w:r>
      <w:sdt>
        <w:sdtPr>
          <w:rPr>
            <w:rFonts w:ascii="Times New Roman" w:eastAsia="Times New Roman" w:hAnsi="Times New Roman" w:cs="Times New Roman"/>
            <w:sz w:val="24"/>
            <w:szCs w:val="24"/>
            <w:lang w:val="en-US"/>
          </w:rPr>
          <w:tag w:val="tii-similarity-U1VCTUlUVEVEX1dPUktfb2lkOjE6MzI5ODA2NDUxNw=="/>
          <w:id w:val="2053959209"/>
          <w:placeholder>
            <w:docPart w:val="DefaultPlaceholder_-1854013440"/>
          </w:placeholder>
          <w15:appearance w15:val="hidden"/>
        </w:sdtPr>
        <w:sdtContent>
          <w:r w:rsidRPr="00714085">
            <w:rPr>
              <w:rFonts w:ascii="Times New Roman" w:eastAsia="Times New Roman" w:hAnsi="Times New Roman" w:cs="Times New Roman"/>
              <w:sz w:val="24"/>
              <w:szCs w:val="24"/>
              <w:lang w:val="en-US"/>
            </w:rPr>
            <w:t>punishes poverty and illness</w:t>
          </w:r>
        </w:sdtContent>
      </w:sdt>
      <w:r w:rsidRPr="00714085">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tag w:val="tii-similarity-U1VCTUlUVEVEX1dPUktfb2lkOjE6MzI5ODA2NDUxNw=="/>
          <w:id w:val="357395050"/>
          <w:placeholder>
            <w:docPart w:val="DefaultPlaceholder_-1854013440"/>
          </w:placeholder>
          <w15:appearance w15:val="hidden"/>
        </w:sdtPr>
        <w:sdtContent>
          <w:r w:rsidRPr="00714085">
            <w:rPr>
              <w:rFonts w:ascii="Times New Roman" w:eastAsia="Times New Roman" w:hAnsi="Times New Roman" w:cs="Times New Roman"/>
              <w:sz w:val="24"/>
              <w:szCs w:val="24"/>
              <w:lang w:val="en-US"/>
            </w:rPr>
            <w:t>instead of offering real solutions</w:t>
          </w:r>
        </w:sdtContent>
      </w:sdt>
      <w:r w:rsidRPr="00714085">
        <w:rPr>
          <w:rFonts w:ascii="Times New Roman" w:eastAsia="Times New Roman" w:hAnsi="Times New Roman" w:cs="Times New Roman"/>
          <w:sz w:val="24"/>
          <w:szCs w:val="24"/>
          <w:lang w:val="en-US"/>
        </w:rPr>
        <w:t xml:space="preserve">” (p. 287), with disproportionate harm to </w:t>
      </w:r>
      <w:r w:rsidR="00E559D1" w:rsidRPr="00714085">
        <w:rPr>
          <w:rFonts w:ascii="Times New Roman" w:eastAsia="Times New Roman" w:hAnsi="Times New Roman" w:cs="Times New Roman"/>
          <w:sz w:val="24"/>
          <w:szCs w:val="24"/>
          <w:lang w:val="en-US"/>
        </w:rPr>
        <w:t>b</w:t>
      </w:r>
      <w:r w:rsidRPr="00714085">
        <w:rPr>
          <w:rFonts w:ascii="Times New Roman" w:eastAsia="Times New Roman" w:hAnsi="Times New Roman" w:cs="Times New Roman"/>
          <w:sz w:val="24"/>
          <w:szCs w:val="24"/>
          <w:lang w:val="en-US"/>
        </w:rPr>
        <w:t>lack</w:t>
      </w:r>
      <w:r w:rsidR="00E559D1" w:rsidRPr="00714085">
        <w:rPr>
          <w:rFonts w:ascii="Times New Roman" w:eastAsia="Times New Roman" w:hAnsi="Times New Roman" w:cs="Times New Roman"/>
          <w:sz w:val="24"/>
          <w:szCs w:val="24"/>
          <w:lang w:val="en-US"/>
        </w:rPr>
        <w:t xml:space="preserve"> and brown</w:t>
      </w:r>
      <w:r w:rsidRPr="00714085">
        <w:rPr>
          <w:rFonts w:ascii="Times New Roman" w:eastAsia="Times New Roman" w:hAnsi="Times New Roman" w:cs="Times New Roman"/>
          <w:sz w:val="24"/>
          <w:szCs w:val="24"/>
          <w:lang w:val="en-US"/>
        </w:rPr>
        <w:t xml:space="preserve"> residents. The resulting mistrust of public systems is both a local and national concern, but its impact is evident in Houston’s homeless population.</w:t>
      </w:r>
    </w:p>
    <w:p w14:paraId="344153B8" w14:textId="77777777" w:rsidR="0063224A" w:rsidRPr="00714085" w:rsidRDefault="0063224A" w:rsidP="005B45BF">
      <w:pPr>
        <w:spacing w:before="240" w:after="240" w:line="480" w:lineRule="auto"/>
        <w:ind w:firstLine="720"/>
        <w:rPr>
          <w:rFonts w:ascii="Times New Roman" w:eastAsia="Times New Roman" w:hAnsi="Times New Roman" w:cs="Times New Roman"/>
          <w:sz w:val="24"/>
          <w:szCs w:val="24"/>
          <w:lang w:val="en-US"/>
        </w:rPr>
      </w:pPr>
      <w:r w:rsidRPr="00714085">
        <w:rPr>
          <w:rFonts w:ascii="Times New Roman" w:eastAsia="Times New Roman" w:hAnsi="Times New Roman" w:cs="Times New Roman"/>
          <w:sz w:val="24"/>
          <w:szCs w:val="24"/>
          <w:lang w:val="en-US"/>
        </w:rPr>
        <w:t>While attending the University of Houston and living downtown for a year, I regularly saw the lack of aid available to unhoused individuals. Many appeared to be living with untreated mental illnesses, which often created additional barriers to accessing help. Without proper intervention, they remained caught in a cycle of crisis and ongoing instability. Observing this reality firsthand made the issue deeply personal to me. When presented with the topics for this project, I was immediately drawn to this one. My goal is not only to highlight the problem but also to develop an actionable plan that could bring measurable changes to my community.</w:t>
      </w:r>
    </w:p>
    <w:p w14:paraId="49357FE7" w14:textId="1A87238C" w:rsidR="0063224A" w:rsidRPr="00714085" w:rsidRDefault="0063224A" w:rsidP="00550262">
      <w:pPr>
        <w:spacing w:before="240" w:after="240" w:line="480" w:lineRule="auto"/>
        <w:ind w:firstLine="720"/>
        <w:rPr>
          <w:rFonts w:ascii="Times New Roman" w:eastAsia="Times New Roman" w:hAnsi="Times New Roman" w:cs="Times New Roman"/>
          <w:sz w:val="24"/>
          <w:szCs w:val="24"/>
          <w:lang w:val="en-US"/>
        </w:rPr>
      </w:pPr>
      <w:r w:rsidRPr="00714085">
        <w:rPr>
          <w:rFonts w:ascii="Times New Roman" w:eastAsia="Times New Roman" w:hAnsi="Times New Roman" w:cs="Times New Roman"/>
          <w:sz w:val="24"/>
          <w:szCs w:val="24"/>
          <w:lang w:val="en-US"/>
        </w:rPr>
        <w:t xml:space="preserve">The scope of the problem in Harris County is </w:t>
      </w:r>
      <w:r w:rsidR="003E4307" w:rsidRPr="00714085">
        <w:rPr>
          <w:rFonts w:ascii="Times New Roman" w:eastAsia="Times New Roman" w:hAnsi="Times New Roman" w:cs="Times New Roman"/>
          <w:sz w:val="24"/>
          <w:szCs w:val="24"/>
          <w:lang w:val="en-US"/>
        </w:rPr>
        <w:t>vast</w:t>
      </w:r>
      <w:r w:rsidRPr="00714085">
        <w:rPr>
          <w:rFonts w:ascii="Times New Roman" w:eastAsia="Times New Roman" w:hAnsi="Times New Roman" w:cs="Times New Roman"/>
          <w:sz w:val="24"/>
          <w:szCs w:val="24"/>
          <w:lang w:val="en-US"/>
        </w:rPr>
        <w:t xml:space="preserve">. Local jail data shows that a significant percentage of bookings involve individuals with diagnosed mental illness, many of whom are also experiencing homelessness. Decades of reduced funding for mental health services, coupled with a lack of affordable housing, have left few alternatives for crisis response. </w:t>
      </w:r>
      <w:r w:rsidR="001F12EF" w:rsidRPr="00714085">
        <w:rPr>
          <w:rFonts w:ascii="Times New Roman" w:eastAsia="Times New Roman" w:hAnsi="Times New Roman" w:cs="Times New Roman"/>
          <w:sz w:val="24"/>
          <w:szCs w:val="24"/>
        </w:rPr>
        <w:t>As Kannenberg and Conley (2020) explain, “</w:t>
      </w:r>
      <w:sdt>
        <w:sdtPr>
          <w:rPr>
            <w:rFonts w:ascii="Times New Roman" w:eastAsia="Times New Roman" w:hAnsi="Times New Roman" w:cs="Times New Roman"/>
            <w:sz w:val="24"/>
            <w:szCs w:val="24"/>
          </w:rPr>
          <w:tag w:val="tii-similarity-U1VCTUlUVEVEX1dPUktfb2lkOjE6MzI5MDM2MDQ1Ng=="/>
          <w:id w:val="-1643803903"/>
          <w:placeholder>
            <w:docPart w:val="DefaultPlaceholder_-1854013440"/>
          </w:placeholder>
          <w15:appearance w15:val="hidden"/>
        </w:sdtPr>
        <w:sdtContent>
          <w:r w:rsidR="001F12EF" w:rsidRPr="00714085">
            <w:rPr>
              <w:rFonts w:ascii="Times New Roman" w:eastAsia="Times New Roman" w:hAnsi="Times New Roman" w:cs="Times New Roman"/>
              <w:sz w:val="24"/>
              <w:szCs w:val="24"/>
            </w:rPr>
            <w:t>in the 1980s,</w:t>
          </w:r>
        </w:sdtContent>
      </w:sdt>
      <w:r w:rsidR="001F12EF" w:rsidRPr="00714085">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tii-similarity-U1VCTUlUVEVEX1dPUktfb2lkOjE6MzI5MDM2MDQ1Ng=="/>
          <w:id w:val="-686370766"/>
          <w:placeholder>
            <w:docPart w:val="DefaultPlaceholder_-1854013440"/>
          </w:placeholder>
          <w15:appearance w15:val="hidden"/>
        </w:sdtPr>
        <w:sdtContent>
          <w:r w:rsidR="001F12EF" w:rsidRPr="00714085">
            <w:rPr>
              <w:rFonts w:ascii="Times New Roman" w:eastAsia="Times New Roman" w:hAnsi="Times New Roman" w:cs="Times New Roman"/>
              <w:sz w:val="24"/>
              <w:szCs w:val="24"/>
            </w:rPr>
            <w:t>mental health facilities were closed without</w:t>
          </w:r>
        </w:sdtContent>
      </w:sdt>
      <w:r w:rsidR="001F12EF" w:rsidRPr="00714085">
        <w:rPr>
          <w:rFonts w:ascii="Times New Roman" w:eastAsia="Times New Roman" w:hAnsi="Times New Roman" w:cs="Times New Roman"/>
          <w:sz w:val="24"/>
          <w:szCs w:val="24"/>
        </w:rPr>
        <w:t xml:space="preserve"> adequate community-based alternatives” (p. 304). This policy shift, combined with “</w:t>
      </w:r>
      <w:sdt>
        <w:sdtPr>
          <w:rPr>
            <w:rFonts w:ascii="Times New Roman" w:eastAsia="Times New Roman" w:hAnsi="Times New Roman" w:cs="Times New Roman"/>
            <w:sz w:val="24"/>
            <w:szCs w:val="24"/>
          </w:rPr>
          <w:tag w:val="tii-similarity-U1VCTUlUVEVEX1dPUktfb2lkOjE6MzI5MDM2MDQ1Ng=="/>
          <w:id w:val="-2145574254"/>
          <w:placeholder>
            <w:docPart w:val="DefaultPlaceholder_-1854013440"/>
          </w:placeholder>
          <w15:appearance w15:val="hidden"/>
        </w:sdtPr>
        <w:sdtContent>
          <w:r w:rsidR="001F12EF" w:rsidRPr="00714085">
            <w:rPr>
              <w:rFonts w:ascii="Times New Roman" w:eastAsia="Times New Roman" w:hAnsi="Times New Roman" w:cs="Times New Roman"/>
              <w:sz w:val="24"/>
              <w:szCs w:val="24"/>
            </w:rPr>
            <w:t>the War on</w:t>
          </w:r>
        </w:sdtContent>
      </w:sdt>
      <w:r w:rsidR="001F12EF" w:rsidRPr="00714085">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tii-similarity-U1VCTUlUVEVEX1dPUktfb2lkOjE6MzI5MDM2MDQ1Ng=="/>
          <w:id w:val="-1848252213"/>
          <w:placeholder>
            <w:docPart w:val="DefaultPlaceholder_-1854013440"/>
          </w:placeholder>
          <w15:appearance w15:val="hidden"/>
        </w:sdtPr>
        <w:sdtContent>
          <w:r w:rsidR="001F12EF" w:rsidRPr="00714085">
            <w:rPr>
              <w:rFonts w:ascii="Times New Roman" w:eastAsia="Times New Roman" w:hAnsi="Times New Roman" w:cs="Times New Roman"/>
              <w:sz w:val="24"/>
              <w:szCs w:val="24"/>
            </w:rPr>
            <w:t>Drugs</w:t>
          </w:r>
        </w:sdtContent>
      </w:sdt>
      <w:r w:rsidR="001F12EF" w:rsidRPr="00714085">
        <w:rPr>
          <w:rFonts w:ascii="Times New Roman" w:eastAsia="Times New Roman" w:hAnsi="Times New Roman" w:cs="Times New Roman"/>
          <w:sz w:val="24"/>
          <w:szCs w:val="24"/>
        </w:rPr>
        <w:t xml:space="preserve"> [which] </w:t>
      </w:r>
      <w:sdt>
        <w:sdtPr>
          <w:rPr>
            <w:rFonts w:ascii="Times New Roman" w:eastAsia="Times New Roman" w:hAnsi="Times New Roman" w:cs="Times New Roman"/>
            <w:sz w:val="24"/>
            <w:szCs w:val="24"/>
          </w:rPr>
          <w:tag w:val="tii-similarity-U1VCTUlUVEVEX1dPUktfb2lkOjE6MzI5MDM2MDQ1Ng=="/>
          <w:id w:val="1420832529"/>
          <w:placeholder>
            <w:docPart w:val="DefaultPlaceholder_-1854013440"/>
          </w:placeholder>
          <w15:appearance w15:val="hidden"/>
        </w:sdtPr>
        <w:sdtContent>
          <w:r w:rsidR="001F12EF" w:rsidRPr="00714085">
            <w:rPr>
              <w:rFonts w:ascii="Times New Roman" w:eastAsia="Times New Roman" w:hAnsi="Times New Roman" w:cs="Times New Roman"/>
              <w:sz w:val="24"/>
              <w:szCs w:val="24"/>
            </w:rPr>
            <w:t>led to harsh sentencing policies that disproportionately</w:t>
          </w:r>
        </w:sdtContent>
      </w:sdt>
      <w:r w:rsidR="001F12EF" w:rsidRPr="00714085">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tii-similarity-U1VCTUlUVEVEX1dPUktfb2lkOjE6MzI5MDM2MDQ1Ng=="/>
          <w:id w:val="-1019997041"/>
          <w:placeholder>
            <w:docPart w:val="DefaultPlaceholder_-1854013440"/>
          </w:placeholder>
          <w15:appearance w15:val="hidden"/>
        </w:sdtPr>
        <w:sdtContent>
          <w:r w:rsidR="001F12EF" w:rsidRPr="00714085">
            <w:rPr>
              <w:rFonts w:ascii="Times New Roman" w:eastAsia="Times New Roman" w:hAnsi="Times New Roman" w:cs="Times New Roman"/>
              <w:sz w:val="24"/>
              <w:szCs w:val="24"/>
            </w:rPr>
            <w:t xml:space="preserve">affected people of color and </w:t>
          </w:r>
          <w:r w:rsidR="001F12EF" w:rsidRPr="00714085">
            <w:rPr>
              <w:rFonts w:ascii="Times New Roman" w:eastAsia="Times New Roman" w:hAnsi="Times New Roman" w:cs="Times New Roman"/>
              <w:sz w:val="24"/>
              <w:szCs w:val="24"/>
            </w:rPr>
            <w:lastRenderedPageBreak/>
            <w:t>those with behavioral health needs</w:t>
          </w:r>
        </w:sdtContent>
      </w:sdt>
      <w:r w:rsidR="001F12EF" w:rsidRPr="00714085">
        <w:rPr>
          <w:rFonts w:ascii="Times New Roman" w:eastAsia="Times New Roman" w:hAnsi="Times New Roman" w:cs="Times New Roman"/>
          <w:sz w:val="24"/>
          <w:szCs w:val="24"/>
        </w:rPr>
        <w:t xml:space="preserve">,” pushed responsibility for </w:t>
      </w:r>
      <w:sdt>
        <w:sdtPr>
          <w:rPr>
            <w:rFonts w:ascii="Times New Roman" w:eastAsia="Times New Roman" w:hAnsi="Times New Roman" w:cs="Times New Roman"/>
            <w:sz w:val="24"/>
            <w:szCs w:val="24"/>
          </w:rPr>
          <w:tag w:val="tii-similarity-U1VCTUlUVEVEX1dPUktfb2lkOjE6MzI5MDM2MDQ1Ng=="/>
          <w:id w:val="-1697226849"/>
          <w:placeholder>
            <w:docPart w:val="DefaultPlaceholder_-1854013440"/>
          </w:placeholder>
          <w15:appearance w15:val="hidden"/>
        </w:sdtPr>
        <w:sdtContent>
          <w:r w:rsidR="001F12EF" w:rsidRPr="00714085">
            <w:rPr>
              <w:rFonts w:ascii="Times New Roman" w:eastAsia="Times New Roman" w:hAnsi="Times New Roman" w:cs="Times New Roman"/>
              <w:sz w:val="24"/>
              <w:szCs w:val="24"/>
            </w:rPr>
            <w:t>mental health crises</w:t>
          </w:r>
        </w:sdtContent>
      </w:sdt>
      <w:r w:rsidR="001F12EF" w:rsidRPr="00714085">
        <w:rPr>
          <w:rFonts w:ascii="Times New Roman" w:eastAsia="Times New Roman" w:hAnsi="Times New Roman" w:cs="Times New Roman"/>
          <w:sz w:val="24"/>
          <w:szCs w:val="24"/>
        </w:rPr>
        <w:t xml:space="preserve"> onto the criminal justice system (p. 304).</w:t>
      </w:r>
      <w:r w:rsidR="007F0D36" w:rsidRPr="00714085">
        <w:rPr>
          <w:rFonts w:ascii="Times New Roman" w:eastAsia="Times New Roman" w:hAnsi="Times New Roman" w:cs="Times New Roman"/>
          <w:sz w:val="24"/>
          <w:szCs w:val="24"/>
          <w:lang w:val="en-US"/>
        </w:rPr>
        <w:t xml:space="preserve"> </w:t>
      </w:r>
      <w:r w:rsidRPr="00714085">
        <w:rPr>
          <w:rFonts w:ascii="Times New Roman" w:eastAsia="Times New Roman" w:hAnsi="Times New Roman" w:cs="Times New Roman"/>
          <w:sz w:val="24"/>
          <w:szCs w:val="24"/>
          <w:lang w:val="en-US"/>
        </w:rPr>
        <w:t>Emergency rooms and jails have become default holding places, straining law enforcement, courts, and healthcare systems. The failure to provide timely intervention leads to escalating public costs and worsening long-term outcomes.</w:t>
      </w:r>
    </w:p>
    <w:p w14:paraId="24789464" w14:textId="77777777" w:rsidR="0063224A" w:rsidRPr="00714085" w:rsidRDefault="0063224A" w:rsidP="00550262">
      <w:pPr>
        <w:spacing w:before="240" w:after="240" w:line="480" w:lineRule="auto"/>
        <w:ind w:firstLine="720"/>
        <w:rPr>
          <w:rFonts w:ascii="Times New Roman" w:eastAsia="Times New Roman" w:hAnsi="Times New Roman" w:cs="Times New Roman"/>
          <w:sz w:val="24"/>
          <w:szCs w:val="24"/>
          <w:lang w:val="en-US"/>
        </w:rPr>
      </w:pPr>
      <w:r w:rsidRPr="00714085">
        <w:rPr>
          <w:rFonts w:ascii="Times New Roman" w:eastAsia="Times New Roman" w:hAnsi="Times New Roman" w:cs="Times New Roman"/>
          <w:sz w:val="24"/>
          <w:szCs w:val="24"/>
          <w:lang w:val="en-US"/>
        </w:rPr>
        <w:t>Addressing the issue requires moving away from idealistic solutions and focusing on programs with a proven track record in the county. I have faced the challenge of wanting to help but not fully understanding which steps to take or which strategies are truly effective. This experience led me to prioritize and support existing programs while exploring ways to expand them. Such an approach ensures that the plan remains both actionable and realistic. Homelessness and incarceration are complex issues with no single-step solution. I aim to focus on strategies that have been proven to work and have statistically benefited unhoused and mentally ill individuals.</w:t>
      </w:r>
    </w:p>
    <w:p w14:paraId="40E18124" w14:textId="3747E674" w:rsidR="0063224A" w:rsidRPr="00714085" w:rsidRDefault="0063224A" w:rsidP="00550262">
      <w:pPr>
        <w:spacing w:before="240" w:after="240" w:line="480" w:lineRule="auto"/>
        <w:ind w:firstLine="720"/>
        <w:rPr>
          <w:rFonts w:ascii="Times New Roman" w:eastAsia="Times New Roman" w:hAnsi="Times New Roman" w:cs="Times New Roman"/>
          <w:sz w:val="24"/>
          <w:szCs w:val="24"/>
          <w:lang w:val="en-US"/>
        </w:rPr>
      </w:pPr>
      <w:r w:rsidRPr="00714085">
        <w:rPr>
          <w:rFonts w:ascii="Times New Roman" w:eastAsia="Times New Roman" w:hAnsi="Times New Roman" w:cs="Times New Roman"/>
          <w:sz w:val="24"/>
          <w:szCs w:val="24"/>
          <w:lang w:val="en-US"/>
        </w:rPr>
        <w:t>Jails are among the most expensive and least effective places to respond to behavioral health needs. Lamb and Weinberger (2014) explain that “</w:t>
      </w:r>
      <w:sdt>
        <w:sdtPr>
          <w:rPr>
            <w:rFonts w:ascii="Times New Roman" w:eastAsia="Times New Roman" w:hAnsi="Times New Roman" w:cs="Times New Roman"/>
            <w:sz w:val="24"/>
            <w:szCs w:val="24"/>
            <w:lang w:val="en-US"/>
          </w:rPr>
          <w:tag w:val="tii-similarity-SU5URVJORVRfY29tbW9ucy51bmQuZWR1"/>
          <w:id w:val="1104921248"/>
          <w:placeholder>
            <w:docPart w:val="DefaultPlaceholder_-1854013440"/>
          </w:placeholder>
          <w15:appearance w15:val="hidden"/>
        </w:sdtPr>
        <w:sdtContent>
          <w:r w:rsidRPr="00714085">
            <w:rPr>
              <w:rFonts w:ascii="Times New Roman" w:eastAsia="Times New Roman" w:hAnsi="Times New Roman" w:cs="Times New Roman"/>
              <w:sz w:val="24"/>
              <w:szCs w:val="24"/>
              <w:lang w:val="en-US"/>
            </w:rPr>
            <w:t>jails and prisons have become the largest</w:t>
          </w:r>
        </w:sdtContent>
      </w:sdt>
      <w:r w:rsidRPr="00714085">
        <w:rPr>
          <w:rFonts w:ascii="Times New Roman" w:eastAsia="Times New Roman" w:hAnsi="Times New Roman" w:cs="Times New Roman"/>
          <w:sz w:val="24"/>
          <w:szCs w:val="24"/>
          <w:lang w:val="en-US"/>
        </w:rPr>
        <w:t xml:space="preserve"> de facto mental health institutions” (p. 10). This approach drains taxpayer resources while failing to reduce recidivism. Kannenberg and Conley (2020)</w:t>
      </w:r>
      <w:r w:rsidR="003E5233" w:rsidRPr="00714085">
        <w:rPr>
          <w:rFonts w:ascii="Times New Roman" w:eastAsia="Times New Roman" w:hAnsi="Times New Roman" w:cs="Times New Roman"/>
          <w:sz w:val="24"/>
          <w:szCs w:val="24"/>
          <w:lang w:val="en-US"/>
        </w:rPr>
        <w:t xml:space="preserve"> also</w:t>
      </w:r>
      <w:r w:rsidRPr="00714085">
        <w:rPr>
          <w:rFonts w:ascii="Times New Roman" w:eastAsia="Times New Roman" w:hAnsi="Times New Roman" w:cs="Times New Roman"/>
          <w:sz w:val="24"/>
          <w:szCs w:val="24"/>
          <w:lang w:val="en-US"/>
        </w:rPr>
        <w:t xml:space="preserve"> emphasize that “</w:t>
      </w:r>
      <w:sdt>
        <w:sdtPr>
          <w:rPr>
            <w:rFonts w:ascii="Times New Roman" w:eastAsia="Times New Roman" w:hAnsi="Times New Roman" w:cs="Times New Roman"/>
            <w:sz w:val="24"/>
            <w:szCs w:val="24"/>
            <w:lang w:val="en-US"/>
          </w:rPr>
          <w:tag w:val="tii-similarity-U1VCTUlUVEVEX1dPUktfb2lkOjE6MzI5MDM2MDQ1Ng=="/>
          <w:id w:val="-524105032"/>
          <w:placeholder>
            <w:docPart w:val="DefaultPlaceholder_-1854013440"/>
          </w:placeholder>
          <w15:appearance w15:val="hidden"/>
        </w:sdtPr>
        <w:sdtContent>
          <w:r w:rsidRPr="00714085">
            <w:rPr>
              <w:rFonts w:ascii="Times New Roman" w:eastAsia="Times New Roman" w:hAnsi="Times New Roman" w:cs="Times New Roman"/>
              <w:sz w:val="24"/>
              <w:szCs w:val="24"/>
              <w:lang w:val="en-US"/>
            </w:rPr>
            <w:t>the societal cost of repeated arrests</w:t>
          </w:r>
        </w:sdtContent>
      </w:sdt>
      <w:r w:rsidRPr="00714085">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tag w:val="tii-similarity-U1VCTUlUVEVEX1dPUktfb2lkOjE6MzI5MDM2MDQ1Ng=="/>
          <w:id w:val="1973250538"/>
          <w:placeholder>
            <w:docPart w:val="DefaultPlaceholder_-1854013440"/>
          </w:placeholder>
          <w15:appearance w15:val="hidden"/>
        </w:sdtPr>
        <w:sdtContent>
          <w:r w:rsidRPr="00714085">
            <w:rPr>
              <w:rFonts w:ascii="Times New Roman" w:eastAsia="Times New Roman" w:hAnsi="Times New Roman" w:cs="Times New Roman"/>
              <w:sz w:val="24"/>
              <w:szCs w:val="24"/>
              <w:lang w:val="en-US"/>
            </w:rPr>
            <w:t>and hospitalizations far exceeds the cost of providing supportive housing</w:t>
          </w:r>
        </w:sdtContent>
      </w:sdt>
      <w:r w:rsidRPr="00714085">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tag w:val="tii-similarity-U1VCTUlUVEVEX1dPUktfb2lkOjE6MzI5MDM2MDQ1Ng=="/>
          <w:id w:val="233132514"/>
          <w:placeholder>
            <w:docPart w:val="DefaultPlaceholder_-1854013440"/>
          </w:placeholder>
          <w15:appearance w15:val="hidden"/>
        </w:sdtPr>
        <w:sdtContent>
          <w:r w:rsidRPr="00714085">
            <w:rPr>
              <w:rFonts w:ascii="Times New Roman" w:eastAsia="Times New Roman" w:hAnsi="Times New Roman" w:cs="Times New Roman"/>
              <w:sz w:val="24"/>
              <w:szCs w:val="24"/>
              <w:lang w:val="en-US"/>
            </w:rPr>
            <w:t>and community-based care” (p. 308</w:t>
          </w:r>
        </w:sdtContent>
      </w:sdt>
      <w:r w:rsidRPr="00714085">
        <w:rPr>
          <w:rFonts w:ascii="Times New Roman" w:eastAsia="Times New Roman" w:hAnsi="Times New Roman" w:cs="Times New Roman"/>
          <w:sz w:val="24"/>
          <w:szCs w:val="24"/>
          <w:lang w:val="en-US"/>
        </w:rPr>
        <w:t xml:space="preserve">). Black residents experiencing homelessness are disproportionately targeted by enforcement actions in Harris County, worsening racial disparities in arrests and incarceration (Welsh Carroll et al., 2023). Families lose stability when loved </w:t>
      </w:r>
      <w:proofErr w:type="gramStart"/>
      <w:r w:rsidR="007F0D36" w:rsidRPr="00714085">
        <w:rPr>
          <w:rFonts w:ascii="Times New Roman" w:eastAsia="Times New Roman" w:hAnsi="Times New Roman" w:cs="Times New Roman"/>
          <w:sz w:val="24"/>
          <w:szCs w:val="24"/>
          <w:lang w:val="en-US"/>
        </w:rPr>
        <w:t>ones</w:t>
      </w:r>
      <w:proofErr w:type="gramEnd"/>
      <w:r w:rsidRPr="00714085">
        <w:rPr>
          <w:rFonts w:ascii="Times New Roman" w:eastAsia="Times New Roman" w:hAnsi="Times New Roman" w:cs="Times New Roman"/>
          <w:sz w:val="24"/>
          <w:szCs w:val="24"/>
          <w:lang w:val="en-US"/>
        </w:rPr>
        <w:t xml:space="preserve"> cycle in and out of jail, and public safety suffers when mental health and housing crises remain unresolved.</w:t>
      </w:r>
    </w:p>
    <w:p w14:paraId="2624207D" w14:textId="6A0BC4F0" w:rsidR="0063224A" w:rsidRPr="00714085" w:rsidRDefault="0063224A" w:rsidP="00550262">
      <w:pPr>
        <w:spacing w:before="240" w:after="240" w:line="480" w:lineRule="auto"/>
        <w:ind w:firstLine="720"/>
        <w:rPr>
          <w:rFonts w:ascii="Times New Roman" w:eastAsia="Times New Roman" w:hAnsi="Times New Roman" w:cs="Times New Roman"/>
          <w:sz w:val="24"/>
          <w:szCs w:val="24"/>
          <w:lang w:val="en-US"/>
        </w:rPr>
      </w:pPr>
      <w:r w:rsidRPr="00714085">
        <w:rPr>
          <w:rFonts w:ascii="Times New Roman" w:eastAsia="Times New Roman" w:hAnsi="Times New Roman" w:cs="Times New Roman"/>
          <w:sz w:val="24"/>
          <w:szCs w:val="24"/>
          <w:lang w:val="en-US"/>
        </w:rPr>
        <w:lastRenderedPageBreak/>
        <w:t xml:space="preserve">Addressing the systemic over-incarceration of individuals experiencing mental illness in Harris County requires a realistic, data-driven </w:t>
      </w:r>
      <w:r w:rsidR="007F0D36" w:rsidRPr="00714085">
        <w:rPr>
          <w:rFonts w:ascii="Times New Roman" w:eastAsia="Times New Roman" w:hAnsi="Times New Roman" w:cs="Times New Roman"/>
          <w:sz w:val="24"/>
          <w:szCs w:val="24"/>
          <w:lang w:val="en-US"/>
        </w:rPr>
        <w:t>strategy</w:t>
      </w:r>
      <w:r w:rsidR="0032304D" w:rsidRPr="00714085">
        <w:rPr>
          <w:rFonts w:ascii="Times New Roman" w:eastAsia="Times New Roman" w:hAnsi="Times New Roman" w:cs="Times New Roman"/>
          <w:sz w:val="24"/>
          <w:szCs w:val="24"/>
          <w:lang w:val="en-US"/>
        </w:rPr>
        <w:t xml:space="preserve">. </w:t>
      </w:r>
      <w:r w:rsidRPr="00714085">
        <w:rPr>
          <w:rFonts w:ascii="Times New Roman" w:eastAsia="Times New Roman" w:hAnsi="Times New Roman" w:cs="Times New Roman"/>
          <w:sz w:val="24"/>
          <w:szCs w:val="24"/>
          <w:lang w:val="en-US"/>
        </w:rPr>
        <w:t>Other jurisdictions have approached this challenge through pre-booking diversion programs, enhanced police training, and housing solutions. Mehari et al. (2024) found that diversion initiatives in Texas</w:t>
      </w:r>
      <w:r w:rsidR="00163A99" w:rsidRPr="00714085">
        <w:rPr>
          <w:rFonts w:ascii="Times New Roman" w:eastAsia="Times New Roman" w:hAnsi="Times New Roman" w:cs="Times New Roman"/>
          <w:sz w:val="24"/>
          <w:szCs w:val="24"/>
          <w:lang w:val="en-US"/>
        </w:rPr>
        <w:t xml:space="preserve"> </w:t>
      </w:r>
      <w:r w:rsidR="007F0D36" w:rsidRPr="00714085">
        <w:rPr>
          <w:rFonts w:ascii="Times New Roman" w:eastAsia="Times New Roman" w:hAnsi="Times New Roman" w:cs="Times New Roman"/>
          <w:sz w:val="24"/>
          <w:szCs w:val="24"/>
          <w:lang w:val="en-US"/>
        </w:rPr>
        <w:t xml:space="preserve">have </w:t>
      </w:r>
      <w:r w:rsidRPr="00714085">
        <w:rPr>
          <w:rFonts w:ascii="Times New Roman" w:eastAsia="Times New Roman" w:hAnsi="Times New Roman" w:cs="Times New Roman"/>
          <w:sz w:val="24"/>
          <w:szCs w:val="24"/>
          <w:lang w:val="en-US"/>
        </w:rPr>
        <w:t>significantly reduced recidivism and improved treatment outcomes. Similarly, Rowlandson et al. (2024) demonstrated that mental health diversion programs can yield “a net savings of $2 to $4 for every dollar spent” by reducing jail stays, court costs, and emergency medical expenses (p. 2). These findings suggest that measured, phased investments can produce both fiscal and public safety benefits.</w:t>
      </w:r>
    </w:p>
    <w:p w14:paraId="00000007" w14:textId="7CA73535" w:rsidR="00AD563C" w:rsidRPr="00714085" w:rsidRDefault="00085CB7" w:rsidP="00550262">
      <w:pPr>
        <w:spacing w:before="240" w:after="240" w:line="480" w:lineRule="auto"/>
        <w:ind w:firstLine="720"/>
        <w:rPr>
          <w:rFonts w:ascii="Times New Roman" w:eastAsia="Times New Roman" w:hAnsi="Times New Roman" w:cs="Times New Roman"/>
          <w:sz w:val="24"/>
          <w:szCs w:val="24"/>
        </w:rPr>
      </w:pPr>
      <w:r w:rsidRPr="00714085">
        <w:rPr>
          <w:rFonts w:ascii="Times New Roman" w:eastAsia="Times New Roman" w:hAnsi="Times New Roman" w:cs="Times New Roman"/>
          <w:sz w:val="24"/>
          <w:szCs w:val="24"/>
        </w:rPr>
        <w:t>Harris County’s</w:t>
      </w:r>
      <w:r w:rsidRPr="00714085">
        <w:rPr>
          <w:rFonts w:ascii="Times New Roman" w:eastAsia="Times New Roman" w:hAnsi="Times New Roman" w:cs="Times New Roman"/>
          <w:sz w:val="24"/>
          <w:szCs w:val="24"/>
        </w:rPr>
        <w:t xml:space="preserve"> own Judge Ed Emmett Mental Health Diversion Center is well positioned </w:t>
      </w:r>
      <w:r w:rsidR="00E43F9A" w:rsidRPr="00714085">
        <w:rPr>
          <w:rFonts w:ascii="Times New Roman" w:eastAsia="Times New Roman" w:hAnsi="Times New Roman" w:cs="Times New Roman"/>
          <w:sz w:val="24"/>
          <w:szCs w:val="24"/>
        </w:rPr>
        <w:t>to</w:t>
      </w:r>
      <w:r w:rsidRPr="00714085">
        <w:rPr>
          <w:rFonts w:ascii="Times New Roman" w:eastAsia="Times New Roman" w:hAnsi="Times New Roman" w:cs="Times New Roman"/>
          <w:sz w:val="24"/>
          <w:szCs w:val="24"/>
        </w:rPr>
        <w:t xml:space="preserve"> serve as the foundation for such an effort. According to official program data, the facility currently has thirty-six beds, which is a crucial detail for planning an</w:t>
      </w:r>
      <w:r w:rsidR="00B01341" w:rsidRPr="00714085">
        <w:rPr>
          <w:rFonts w:ascii="Times New Roman" w:eastAsia="Times New Roman" w:hAnsi="Times New Roman" w:cs="Times New Roman"/>
          <w:sz w:val="24"/>
          <w:szCs w:val="24"/>
        </w:rPr>
        <w:t xml:space="preserve"> </w:t>
      </w:r>
      <w:r w:rsidRPr="00714085">
        <w:rPr>
          <w:rFonts w:ascii="Times New Roman" w:eastAsia="Times New Roman" w:hAnsi="Times New Roman" w:cs="Times New Roman"/>
          <w:sz w:val="24"/>
          <w:szCs w:val="24"/>
        </w:rPr>
        <w:t xml:space="preserve">expansion (Harris County Behavioral Health, 2024). My recommended strategy is a phased expansion of the center, beginning with a manageable increase in capacity from thirty-six to fifty beds. This initial growth would better accommodate current overflow cases without creating unsustainable financial or staffing burdens. </w:t>
      </w:r>
      <w:r w:rsidR="00A23E67" w:rsidRPr="00714085">
        <w:rPr>
          <w:rFonts w:ascii="Times New Roman" w:eastAsia="Times New Roman" w:hAnsi="Times New Roman" w:cs="Times New Roman"/>
          <w:sz w:val="24"/>
          <w:szCs w:val="24"/>
        </w:rPr>
        <w:t>Additional clinical staff would be necessary for this growth, such as psychiatric nurses, licensed professional counselors, and case managers, all hired in proportion to the expanded capacity.</w:t>
      </w:r>
      <w:r w:rsidR="00A23E67" w:rsidRPr="00714085">
        <w:rPr>
          <w:rFonts w:ascii="Times New Roman" w:eastAsia="Times New Roman" w:hAnsi="Times New Roman" w:cs="Times New Roman"/>
          <w:sz w:val="24"/>
          <w:szCs w:val="24"/>
        </w:rPr>
        <w:t xml:space="preserve"> </w:t>
      </w:r>
      <w:r w:rsidRPr="00714085">
        <w:rPr>
          <w:rFonts w:ascii="Times New Roman" w:eastAsia="Times New Roman" w:hAnsi="Times New Roman" w:cs="Times New Roman"/>
          <w:sz w:val="24"/>
          <w:szCs w:val="24"/>
        </w:rPr>
        <w:t>Taking an incremental approach would allow the county to monitor outcomes</w:t>
      </w:r>
      <w:r w:rsidR="005A70A3" w:rsidRPr="00714085">
        <w:rPr>
          <w:rFonts w:ascii="Times New Roman" w:eastAsia="Times New Roman" w:hAnsi="Times New Roman" w:cs="Times New Roman"/>
          <w:sz w:val="24"/>
          <w:szCs w:val="24"/>
        </w:rPr>
        <w:t>,</w:t>
      </w:r>
      <w:r w:rsidRPr="00714085">
        <w:rPr>
          <w:rFonts w:ascii="Times New Roman" w:eastAsia="Times New Roman" w:hAnsi="Times New Roman" w:cs="Times New Roman"/>
          <w:sz w:val="24"/>
          <w:szCs w:val="24"/>
        </w:rPr>
        <w:t xml:space="preserve"> build political and community support before committing to larger-scale investments. </w:t>
      </w:r>
    </w:p>
    <w:p w14:paraId="0A219C03" w14:textId="79CDF308" w:rsidR="00666BE5" w:rsidRPr="00666BE5" w:rsidRDefault="00666BE5" w:rsidP="00550262">
      <w:pPr>
        <w:spacing w:before="240" w:after="240" w:line="480" w:lineRule="auto"/>
        <w:ind w:firstLine="720"/>
        <w:rPr>
          <w:rFonts w:ascii="Times New Roman" w:eastAsia="Times New Roman" w:hAnsi="Times New Roman" w:cs="Times New Roman"/>
          <w:sz w:val="24"/>
          <w:szCs w:val="24"/>
          <w:lang w:val="en-US"/>
        </w:rPr>
      </w:pPr>
      <w:r w:rsidRPr="00666BE5">
        <w:rPr>
          <w:rFonts w:ascii="Times New Roman" w:eastAsia="Times New Roman" w:hAnsi="Times New Roman" w:cs="Times New Roman"/>
          <w:sz w:val="24"/>
          <w:szCs w:val="24"/>
          <w:lang w:val="en-US"/>
        </w:rPr>
        <w:t xml:space="preserve">Integrating supportive housing into the diversion process is also essential to achieving long-term success. Rowlandson et al. (2024) emphasize that “permanent supportive housing yields long-term cost savings by reducing reliance on high-cost emergency and justice system resources” (p. 3). Without stable housing, many individuals return to unstable and unsafe </w:t>
      </w:r>
      <w:r w:rsidRPr="00666BE5">
        <w:rPr>
          <w:rFonts w:ascii="Times New Roman" w:eastAsia="Times New Roman" w:hAnsi="Times New Roman" w:cs="Times New Roman"/>
          <w:sz w:val="24"/>
          <w:szCs w:val="24"/>
          <w:lang w:val="en-US"/>
        </w:rPr>
        <w:lastRenderedPageBreak/>
        <w:t>environments, which increases the risk of relapse and re-arrest. Creating a clear path to housing for unhoused individuals is therefore a long-term necessity. Han (2024) also adds that source-of-income (SOI) protections “significantly reduce the proportion of extremely low-income households in public housing” (p. 3217). In simple terms, these protections prevent landlords from rejecting tenants solely based on their income source. This policy opens more rental opportunities for individuals who would</w:t>
      </w:r>
      <w:r w:rsidR="00684F0C" w:rsidRPr="00714085">
        <w:rPr>
          <w:rFonts w:ascii="Times New Roman" w:eastAsia="Times New Roman" w:hAnsi="Times New Roman" w:cs="Times New Roman"/>
          <w:sz w:val="24"/>
          <w:szCs w:val="24"/>
          <w:lang w:val="en-US"/>
        </w:rPr>
        <w:t xml:space="preserve"> </w:t>
      </w:r>
      <w:r w:rsidRPr="00666BE5">
        <w:rPr>
          <w:rFonts w:ascii="Times New Roman" w:eastAsia="Times New Roman" w:hAnsi="Times New Roman" w:cs="Times New Roman"/>
          <w:sz w:val="24"/>
          <w:szCs w:val="24"/>
          <w:lang w:val="en-US"/>
        </w:rPr>
        <w:t>be excluded from the private market</w:t>
      </w:r>
      <w:r w:rsidR="00684F0C" w:rsidRPr="00714085">
        <w:rPr>
          <w:rFonts w:ascii="Times New Roman" w:eastAsia="Times New Roman" w:hAnsi="Times New Roman" w:cs="Times New Roman"/>
          <w:sz w:val="24"/>
          <w:szCs w:val="24"/>
          <w:lang w:val="en-US"/>
        </w:rPr>
        <w:t>.</w:t>
      </w:r>
      <w:r w:rsidRPr="00666BE5">
        <w:rPr>
          <w:rFonts w:ascii="Times New Roman" w:eastAsia="Times New Roman" w:hAnsi="Times New Roman" w:cs="Times New Roman"/>
          <w:sz w:val="24"/>
          <w:szCs w:val="24"/>
          <w:lang w:val="en-US"/>
        </w:rPr>
        <w:t xml:space="preserve"> By increasing access to private rentals, SOI protections can ease the pressure on already limited public housing resources. As a result, these protections can indirectly free up public housing units for clients who cannot compete in the broader rental market. This gives them </w:t>
      </w:r>
      <w:r w:rsidR="0025793D" w:rsidRPr="00714085">
        <w:rPr>
          <w:rFonts w:ascii="Times New Roman" w:eastAsia="Times New Roman" w:hAnsi="Times New Roman" w:cs="Times New Roman"/>
          <w:sz w:val="24"/>
          <w:szCs w:val="24"/>
          <w:lang w:val="en-US"/>
        </w:rPr>
        <w:t xml:space="preserve">an </w:t>
      </w:r>
      <w:r w:rsidRPr="00666BE5">
        <w:rPr>
          <w:rFonts w:ascii="Times New Roman" w:eastAsia="Times New Roman" w:hAnsi="Times New Roman" w:cs="Times New Roman"/>
          <w:sz w:val="24"/>
          <w:szCs w:val="24"/>
          <w:lang w:val="en-US"/>
        </w:rPr>
        <w:t xml:space="preserve">attainable path to permanent housing and ensures that public resources are allocated to those with the </w:t>
      </w:r>
      <w:r w:rsidR="00ED0A7C" w:rsidRPr="00714085">
        <w:rPr>
          <w:rFonts w:ascii="Times New Roman" w:eastAsia="Times New Roman" w:hAnsi="Times New Roman" w:cs="Times New Roman"/>
          <w:sz w:val="24"/>
          <w:szCs w:val="24"/>
          <w:lang w:val="en-US"/>
        </w:rPr>
        <w:t>most need</w:t>
      </w:r>
      <w:r w:rsidRPr="00666BE5">
        <w:rPr>
          <w:rFonts w:ascii="Times New Roman" w:eastAsia="Times New Roman" w:hAnsi="Times New Roman" w:cs="Times New Roman"/>
          <w:sz w:val="24"/>
          <w:szCs w:val="24"/>
          <w:lang w:val="en-US"/>
        </w:rPr>
        <w:t>.</w:t>
      </w:r>
    </w:p>
    <w:p w14:paraId="466ACF92" w14:textId="5DC00AA9" w:rsidR="00666BE5" w:rsidRPr="00666BE5" w:rsidRDefault="00666BE5" w:rsidP="00550262">
      <w:pPr>
        <w:spacing w:before="240" w:after="240" w:line="480" w:lineRule="auto"/>
        <w:ind w:firstLine="720"/>
        <w:rPr>
          <w:rFonts w:ascii="Times New Roman" w:eastAsia="Times New Roman" w:hAnsi="Times New Roman" w:cs="Times New Roman"/>
          <w:sz w:val="24"/>
          <w:szCs w:val="24"/>
          <w:lang w:val="en-US"/>
        </w:rPr>
      </w:pPr>
      <w:r w:rsidRPr="00666BE5">
        <w:rPr>
          <w:rFonts w:ascii="Times New Roman" w:eastAsia="Times New Roman" w:hAnsi="Times New Roman" w:cs="Times New Roman"/>
          <w:sz w:val="24"/>
          <w:szCs w:val="24"/>
          <w:lang w:val="en-US"/>
        </w:rPr>
        <w:t>This connection between housing policy and diversion services demonstrates how legal protections can be paired with program support to create</w:t>
      </w:r>
      <w:r w:rsidR="00A531F0" w:rsidRPr="00714085">
        <w:rPr>
          <w:rFonts w:ascii="Times New Roman" w:eastAsia="Times New Roman" w:hAnsi="Times New Roman" w:cs="Times New Roman"/>
          <w:sz w:val="24"/>
          <w:szCs w:val="24"/>
          <w:lang w:val="en-US"/>
        </w:rPr>
        <w:t xml:space="preserve"> a</w:t>
      </w:r>
      <w:r w:rsidRPr="00666BE5">
        <w:rPr>
          <w:rFonts w:ascii="Times New Roman" w:eastAsia="Times New Roman" w:hAnsi="Times New Roman" w:cs="Times New Roman"/>
          <w:sz w:val="24"/>
          <w:szCs w:val="24"/>
          <w:lang w:val="en-US"/>
        </w:rPr>
        <w:t xml:space="preserve"> lasting change. Without addressing systemic obstacles like landlord discrimination, even individuals who receive vouchers may remain unhoused. Implementing and advocating for SOI anti-discrimination ordinances supported by Han’s research would expand access to the private rental market and relieve pressure on public housing. This would increase the odds of stable housing for clients leaving the diversion center, further breaking the cycle of instability that fuels reoffending.</w:t>
      </w:r>
    </w:p>
    <w:p w14:paraId="0000000A" w14:textId="34C445C7" w:rsidR="00AD563C" w:rsidRPr="00714085" w:rsidRDefault="00085CB7" w:rsidP="00FD7578">
      <w:pPr>
        <w:spacing w:before="240" w:after="240" w:line="480" w:lineRule="auto"/>
        <w:ind w:firstLine="720"/>
        <w:rPr>
          <w:rFonts w:ascii="Times New Roman" w:eastAsia="Times New Roman" w:hAnsi="Times New Roman" w:cs="Times New Roman"/>
          <w:sz w:val="24"/>
          <w:szCs w:val="24"/>
        </w:rPr>
      </w:pPr>
      <w:r w:rsidRPr="00714085">
        <w:rPr>
          <w:rFonts w:ascii="Times New Roman" w:eastAsia="Times New Roman" w:hAnsi="Times New Roman" w:cs="Times New Roman"/>
          <w:sz w:val="24"/>
          <w:szCs w:val="24"/>
        </w:rPr>
        <w:t>T</w:t>
      </w:r>
      <w:r w:rsidRPr="00714085">
        <w:rPr>
          <w:rFonts w:ascii="Times New Roman" w:eastAsia="Times New Roman" w:hAnsi="Times New Roman" w:cs="Times New Roman"/>
          <w:sz w:val="24"/>
          <w:szCs w:val="24"/>
        </w:rPr>
        <w:t>o take advantage of this, a dedicated housing team within the diversion center could be established. This team could connect clients with SOI-compliant landlords</w:t>
      </w:r>
      <w:r w:rsidRPr="00714085">
        <w:rPr>
          <w:rFonts w:ascii="Times New Roman" w:eastAsia="Times New Roman" w:hAnsi="Times New Roman" w:cs="Times New Roman"/>
          <w:sz w:val="24"/>
          <w:szCs w:val="24"/>
        </w:rPr>
        <w:t>, and secure placements before discharge. This ensures that individuals leave the program with both treatment and stability in place</w:t>
      </w:r>
      <w:r w:rsidR="007F0D36" w:rsidRPr="00714085">
        <w:rPr>
          <w:rFonts w:ascii="Times New Roman" w:eastAsia="Times New Roman" w:hAnsi="Times New Roman" w:cs="Times New Roman"/>
          <w:sz w:val="24"/>
          <w:szCs w:val="24"/>
        </w:rPr>
        <w:t>. Which can</w:t>
      </w:r>
      <w:r w:rsidRPr="00714085">
        <w:rPr>
          <w:rFonts w:ascii="Times New Roman" w:eastAsia="Times New Roman" w:hAnsi="Times New Roman" w:cs="Times New Roman"/>
          <w:sz w:val="24"/>
          <w:szCs w:val="24"/>
        </w:rPr>
        <w:t xml:space="preserve"> directly break the cycle of returning to unsafe environments that often lead them back onto the same harmful path. In doing so, the program can secure safe, </w:t>
      </w:r>
      <w:r w:rsidRPr="00714085">
        <w:rPr>
          <w:rFonts w:ascii="Times New Roman" w:eastAsia="Times New Roman" w:hAnsi="Times New Roman" w:cs="Times New Roman"/>
          <w:sz w:val="24"/>
          <w:szCs w:val="24"/>
        </w:rPr>
        <w:lastRenderedPageBreak/>
        <w:t>stable housing for individuals experiencing homelessness, giving them a foundation for lasting recovery.</w:t>
      </w:r>
    </w:p>
    <w:p w14:paraId="0000000B" w14:textId="71EB3341" w:rsidR="00AD563C" w:rsidRPr="00714085" w:rsidRDefault="00085CB7" w:rsidP="00FD7578">
      <w:pPr>
        <w:spacing w:before="240" w:after="240" w:line="480" w:lineRule="auto"/>
        <w:ind w:firstLine="720"/>
        <w:rPr>
          <w:rFonts w:ascii="Times New Roman" w:eastAsia="Times New Roman" w:hAnsi="Times New Roman" w:cs="Times New Roman"/>
          <w:sz w:val="24"/>
          <w:szCs w:val="24"/>
        </w:rPr>
      </w:pPr>
      <w:r w:rsidRPr="00714085">
        <w:rPr>
          <w:rFonts w:ascii="Times New Roman" w:eastAsia="Times New Roman" w:hAnsi="Times New Roman" w:cs="Times New Roman"/>
          <w:sz w:val="24"/>
          <w:szCs w:val="24"/>
        </w:rPr>
        <w:t xml:space="preserve">Another critical component of this plan involves strengthening law enforcement’s role in diversion. Harris (2020) outlines the significant barriers to pre-booking diversion, noting that </w:t>
      </w:r>
      <w:r w:rsidRPr="00714085">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tag w:val="tii-similarity-SU5URVJORVRfd3d3LmJyb3duLnVrLmNvbQ=="/>
          <w:id w:val="-1569568775"/>
          <w:placeholder>
            <w:docPart w:val="DefaultPlaceholder_-1854013440"/>
          </w:placeholder>
          <w15:appearance w15:val="hidden"/>
        </w:sdtPr>
        <w:sdtContent>
          <w:r w:rsidRPr="00714085">
            <w:rPr>
              <w:rFonts w:ascii="Times New Roman" w:eastAsia="Times New Roman" w:hAnsi="Times New Roman" w:cs="Times New Roman"/>
              <w:sz w:val="24"/>
              <w:szCs w:val="24"/>
            </w:rPr>
            <w:t>police officers</w:t>
          </w:r>
        </w:sdtContent>
      </w:sdt>
      <w:r w:rsidRPr="00714085">
        <w:rPr>
          <w:rFonts w:ascii="Times New Roman" w:eastAsia="Times New Roman" w:hAnsi="Times New Roman" w:cs="Times New Roman"/>
          <w:sz w:val="24"/>
          <w:szCs w:val="24"/>
        </w:rPr>
        <w:t xml:space="preserve"> have </w:t>
      </w:r>
      <w:sdt>
        <w:sdtPr>
          <w:rPr>
            <w:rFonts w:ascii="Times New Roman" w:eastAsia="Times New Roman" w:hAnsi="Times New Roman" w:cs="Times New Roman"/>
            <w:sz w:val="24"/>
            <w:szCs w:val="24"/>
          </w:rPr>
          <w:tag w:val="tii-similarity-SU5URVJORVRfd3d3LmJyb3duLnVrLmNvbQ=="/>
          <w:id w:val="-835458803"/>
          <w:placeholder>
            <w:docPart w:val="DefaultPlaceholder_-1854013440"/>
          </w:placeholder>
          <w15:appearance w15:val="hidden"/>
        </w:sdtPr>
        <w:sdtContent>
          <w:r w:rsidRPr="00714085">
            <w:rPr>
              <w:rFonts w:ascii="Times New Roman" w:eastAsia="Times New Roman" w:hAnsi="Times New Roman" w:cs="Times New Roman"/>
              <w:sz w:val="24"/>
              <w:szCs w:val="24"/>
            </w:rPr>
            <w:t>become the gatekeepers of the criminal justice and mental health systems</w:t>
          </w:r>
        </w:sdtContent>
      </w:sdt>
      <w:r w:rsidRPr="00714085">
        <w:rPr>
          <w:rFonts w:ascii="Times New Roman" w:eastAsia="Times New Roman" w:hAnsi="Times New Roman" w:cs="Times New Roman"/>
          <w:sz w:val="24"/>
          <w:szCs w:val="24"/>
        </w:rPr>
        <w:t>”</w:t>
      </w:r>
      <w:r w:rsidRPr="00714085">
        <w:rPr>
          <w:rFonts w:ascii="Times New Roman" w:eastAsia="Times New Roman" w:hAnsi="Times New Roman" w:cs="Times New Roman"/>
          <w:sz w:val="24"/>
          <w:szCs w:val="24"/>
        </w:rPr>
        <w:t xml:space="preserve"> (p. 493). In the absence of convenient alternatives, officers may </w:t>
      </w:r>
      <w:r w:rsidRPr="00714085">
        <w:rPr>
          <w:rFonts w:ascii="Times New Roman" w:eastAsia="Times New Roman" w:hAnsi="Times New Roman" w:cs="Times New Roman"/>
          <w:sz w:val="24"/>
          <w:szCs w:val="24"/>
        </w:rPr>
        <w:t xml:space="preserve">resort to </w:t>
      </w:r>
      <w:r w:rsidR="007F0D36" w:rsidRPr="00714085">
        <w:rPr>
          <w:rFonts w:ascii="Times New Roman" w:eastAsia="Times New Roman" w:hAnsi="Times New Roman" w:cs="Times New Roman"/>
          <w:sz w:val="24"/>
          <w:szCs w:val="24"/>
        </w:rPr>
        <w:t xml:space="preserve">actions such as </w:t>
      </w:r>
      <w:r w:rsidRPr="00714085">
        <w:rPr>
          <w:rFonts w:ascii="Times New Roman" w:eastAsia="Times New Roman" w:hAnsi="Times New Roman" w:cs="Times New Roman"/>
          <w:sz w:val="24"/>
          <w:szCs w:val="24"/>
        </w:rPr>
        <w:t>“police initiated trans-jurisdictional transport of troublesome persons” or “diesel therapy,” which</w:t>
      </w:r>
      <w:r w:rsidRPr="00714085">
        <w:rPr>
          <w:rFonts w:ascii="Times New Roman" w:eastAsia="Times New Roman" w:hAnsi="Times New Roman" w:cs="Times New Roman"/>
          <w:sz w:val="24"/>
          <w:szCs w:val="24"/>
        </w:rPr>
        <w:t xml:space="preserve"> involve removing individuals from their jurisdiction without connecting them to appropriate services (pp. 493–494). Enhancing Crisis Intervention Training (CIT) to include direct communication protocols with the diversion center could address these problems. Expanding scenario-based training would also be beneficial.</w:t>
      </w:r>
      <w:r w:rsidRPr="00714085">
        <w:rPr>
          <w:rFonts w:ascii="Times New Roman" w:eastAsia="Times New Roman" w:hAnsi="Times New Roman" w:cs="Times New Roman"/>
          <w:sz w:val="24"/>
          <w:szCs w:val="24"/>
        </w:rPr>
        <w:t xml:space="preserve"> It would help officers better identify diversion-eligible individuals, particularly those with </w:t>
      </w:r>
      <w:r w:rsidR="001C6F80" w:rsidRPr="00714085">
        <w:rPr>
          <w:rFonts w:ascii="Times New Roman" w:eastAsia="Times New Roman" w:hAnsi="Times New Roman" w:cs="Times New Roman"/>
          <w:sz w:val="24"/>
          <w:szCs w:val="24"/>
        </w:rPr>
        <w:t>re</w:t>
      </w:r>
      <w:r w:rsidR="00B646B4" w:rsidRPr="00714085">
        <w:rPr>
          <w:rFonts w:ascii="Times New Roman" w:eastAsia="Times New Roman" w:hAnsi="Times New Roman" w:cs="Times New Roman"/>
          <w:sz w:val="24"/>
          <w:szCs w:val="24"/>
        </w:rPr>
        <w:t>occurring</w:t>
      </w:r>
      <w:r w:rsidRPr="00714085">
        <w:rPr>
          <w:rFonts w:ascii="Times New Roman" w:eastAsia="Times New Roman" w:hAnsi="Times New Roman" w:cs="Times New Roman"/>
          <w:sz w:val="24"/>
          <w:szCs w:val="24"/>
        </w:rPr>
        <w:t xml:space="preserve"> substance use disorders. This would ensure they are transported to the center rather than jail.</w:t>
      </w:r>
    </w:p>
    <w:p w14:paraId="4A0B53C7" w14:textId="58EBCC07" w:rsidR="006C03C7" w:rsidRPr="00714085" w:rsidRDefault="00085CB7" w:rsidP="00FD7578">
      <w:pPr>
        <w:spacing w:before="240" w:after="240" w:line="480" w:lineRule="auto"/>
        <w:ind w:firstLine="720"/>
        <w:rPr>
          <w:rFonts w:ascii="Times New Roman" w:eastAsia="Times New Roman" w:hAnsi="Times New Roman" w:cs="Times New Roman"/>
          <w:sz w:val="24"/>
          <w:szCs w:val="24"/>
        </w:rPr>
      </w:pPr>
      <w:r w:rsidRPr="00714085">
        <w:rPr>
          <w:rFonts w:ascii="Times New Roman" w:eastAsia="Times New Roman" w:hAnsi="Times New Roman" w:cs="Times New Roman"/>
          <w:sz w:val="24"/>
          <w:szCs w:val="24"/>
        </w:rPr>
        <w:t xml:space="preserve">The resources necessary for this strategy include adequate funding for facility expansion and staffing, as well as the recruitment of qualified clinical and liaison personnel. The plan also depends on establishing strong </w:t>
      </w:r>
      <w:r w:rsidRPr="00714085">
        <w:rPr>
          <w:rFonts w:ascii="Times New Roman" w:eastAsia="Times New Roman" w:hAnsi="Times New Roman" w:cs="Times New Roman"/>
          <w:sz w:val="24"/>
          <w:szCs w:val="24"/>
        </w:rPr>
        <w:t>communication channels between law enforcement, courts, and health providers. Policy support is another essential resource. The adoption and enforcement of SOI protections would be necessary to sustain the housing component of the plan. These resources are not abstract or theoretical. Instead, they represent</w:t>
      </w:r>
      <w:r w:rsidRPr="00714085">
        <w:rPr>
          <w:rFonts w:ascii="Times New Roman" w:eastAsia="Times New Roman" w:hAnsi="Times New Roman" w:cs="Times New Roman"/>
          <w:sz w:val="24"/>
          <w:szCs w:val="24"/>
        </w:rPr>
        <w:t xml:space="preserve"> achievable steps that align closely with the county’s existing operations and priorities</w:t>
      </w:r>
      <w:r w:rsidR="00F0262B" w:rsidRPr="00714085">
        <w:rPr>
          <w:rFonts w:ascii="Times New Roman" w:eastAsia="Times New Roman" w:hAnsi="Times New Roman" w:cs="Times New Roman"/>
          <w:sz w:val="24"/>
          <w:szCs w:val="24"/>
        </w:rPr>
        <w:t>.</w:t>
      </w:r>
      <w:r w:rsidR="006C03C7" w:rsidRPr="00714085">
        <w:t xml:space="preserve"> </w:t>
      </w:r>
      <w:r w:rsidR="006C03C7" w:rsidRPr="00714085">
        <w:rPr>
          <w:rFonts w:ascii="Times New Roman" w:eastAsia="Times New Roman" w:hAnsi="Times New Roman" w:cs="Times New Roman"/>
          <w:sz w:val="24"/>
          <w:szCs w:val="24"/>
        </w:rPr>
        <w:t xml:space="preserve">Community partners would also play a crucial role in making the plan effective. Nonprofits, shelters, healthcare providers, and faith-based organizations could contribute </w:t>
      </w:r>
      <w:sdt>
        <w:sdtPr>
          <w:rPr>
            <w:rFonts w:ascii="Times New Roman" w:eastAsia="Times New Roman" w:hAnsi="Times New Roman" w:cs="Times New Roman"/>
            <w:sz w:val="24"/>
            <w:szCs w:val="24"/>
          </w:rPr>
          <w:tag w:val="tii-similarity-SU5URVJORVRfZW5jb21wYXNzLmVrdS5lZHU="/>
          <w:id w:val="366959678"/>
          <w:placeholder>
            <w:docPart w:val="DefaultPlaceholder_-1854013440"/>
          </w:placeholder>
          <w15:appearance w15:val="hidden"/>
        </w:sdtPr>
        <w:sdtContent>
          <w:r w:rsidR="006C03C7" w:rsidRPr="00714085">
            <w:rPr>
              <w:rFonts w:ascii="Times New Roman" w:eastAsia="Times New Roman" w:hAnsi="Times New Roman" w:cs="Times New Roman"/>
              <w:sz w:val="24"/>
              <w:szCs w:val="24"/>
            </w:rPr>
            <w:t>services such as case</w:t>
          </w:r>
        </w:sdtContent>
      </w:sdt>
      <w:r w:rsidR="006C03C7" w:rsidRPr="00714085">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tii-similarity-SU5URVJORVRfZW5jb21wYXNzLmVrdS5lZHU="/>
          <w:id w:val="-837231121"/>
          <w:placeholder>
            <w:docPart w:val="DefaultPlaceholder_-1854013440"/>
          </w:placeholder>
          <w15:appearance w15:val="hidden"/>
        </w:sdtPr>
        <w:sdtContent>
          <w:r w:rsidR="006C03C7" w:rsidRPr="00714085">
            <w:rPr>
              <w:rFonts w:ascii="Times New Roman" w:eastAsia="Times New Roman" w:hAnsi="Times New Roman" w:cs="Times New Roman"/>
              <w:sz w:val="24"/>
              <w:szCs w:val="24"/>
            </w:rPr>
            <w:t>management</w:t>
          </w:r>
        </w:sdtContent>
      </w:sdt>
      <w:r w:rsidR="006C03C7" w:rsidRPr="00714085">
        <w:rPr>
          <w:rFonts w:ascii="Times New Roman" w:eastAsia="Times New Roman" w:hAnsi="Times New Roman" w:cs="Times New Roman"/>
          <w:sz w:val="24"/>
          <w:szCs w:val="24"/>
        </w:rPr>
        <w:t xml:space="preserve">, medical care, and transitional </w:t>
      </w:r>
      <w:sdt>
        <w:sdtPr>
          <w:rPr>
            <w:rFonts w:ascii="Times New Roman" w:eastAsia="Times New Roman" w:hAnsi="Times New Roman" w:cs="Times New Roman"/>
            <w:sz w:val="24"/>
            <w:szCs w:val="24"/>
          </w:rPr>
          <w:tag w:val="tii-similarity-SU5URVJORVRfZW5jb21wYXNzLmVrdS5lZHU="/>
          <w:id w:val="1785924491"/>
          <w:placeholder>
            <w:docPart w:val="DefaultPlaceholder_-1854013440"/>
          </w:placeholder>
          <w15:appearance w15:val="hidden"/>
        </w:sdtPr>
        <w:sdtContent>
          <w:r w:rsidR="006C03C7" w:rsidRPr="00714085">
            <w:rPr>
              <w:rFonts w:ascii="Times New Roman" w:eastAsia="Times New Roman" w:hAnsi="Times New Roman" w:cs="Times New Roman"/>
              <w:sz w:val="24"/>
              <w:szCs w:val="24"/>
            </w:rPr>
            <w:t>housing support</w:t>
          </w:r>
        </w:sdtContent>
      </w:sdt>
      <w:r w:rsidR="006C03C7" w:rsidRPr="00714085">
        <w:rPr>
          <w:rFonts w:ascii="Times New Roman" w:eastAsia="Times New Roman" w:hAnsi="Times New Roman" w:cs="Times New Roman"/>
          <w:sz w:val="24"/>
          <w:szCs w:val="24"/>
        </w:rPr>
        <w:t xml:space="preserve">. Their involvement would not only expand service capacity but also </w:t>
      </w:r>
      <w:r w:rsidR="006C03C7" w:rsidRPr="00714085">
        <w:rPr>
          <w:rFonts w:ascii="Times New Roman" w:eastAsia="Times New Roman" w:hAnsi="Times New Roman" w:cs="Times New Roman"/>
          <w:sz w:val="24"/>
          <w:szCs w:val="24"/>
        </w:rPr>
        <w:lastRenderedPageBreak/>
        <w:t>strengthen collaboration across agencies and build trust with residents who may be hesitant to engage with government systems.</w:t>
      </w:r>
      <w:r w:rsidR="006C03C7" w:rsidRPr="00714085">
        <w:rPr>
          <w:rFonts w:ascii="Times New Roman" w:eastAsia="Times New Roman" w:hAnsi="Times New Roman" w:cs="Times New Roman"/>
          <w:sz w:val="24"/>
          <w:szCs w:val="24"/>
        </w:rPr>
        <w:t xml:space="preserve"> </w:t>
      </w:r>
    </w:p>
    <w:p w14:paraId="0000000D" w14:textId="5D7A9B65" w:rsidR="00AD563C" w:rsidRPr="00714085" w:rsidRDefault="00085CB7" w:rsidP="00FD7578">
      <w:pPr>
        <w:spacing w:before="240" w:after="240" w:line="480" w:lineRule="auto"/>
        <w:ind w:firstLine="720"/>
        <w:rPr>
          <w:rFonts w:ascii="Times New Roman" w:eastAsia="Times New Roman" w:hAnsi="Times New Roman" w:cs="Times New Roman"/>
          <w:sz w:val="24"/>
          <w:szCs w:val="24"/>
        </w:rPr>
      </w:pPr>
      <w:r w:rsidRPr="00714085">
        <w:rPr>
          <w:rFonts w:ascii="Times New Roman" w:eastAsia="Times New Roman" w:hAnsi="Times New Roman" w:cs="Times New Roman"/>
          <w:sz w:val="24"/>
          <w:szCs w:val="24"/>
        </w:rPr>
        <w:t>If implemented, this strategy could yield measurable benefits</w:t>
      </w:r>
      <w:r w:rsidR="00653337" w:rsidRPr="00714085">
        <w:rPr>
          <w:rFonts w:ascii="Times New Roman" w:eastAsia="Times New Roman" w:hAnsi="Times New Roman" w:cs="Times New Roman"/>
          <w:sz w:val="24"/>
          <w:szCs w:val="24"/>
        </w:rPr>
        <w:t>.</w:t>
      </w:r>
      <w:r w:rsidRPr="00714085">
        <w:rPr>
          <w:rFonts w:ascii="Times New Roman" w:eastAsia="Times New Roman" w:hAnsi="Times New Roman" w:cs="Times New Roman"/>
          <w:sz w:val="24"/>
          <w:szCs w:val="24"/>
        </w:rPr>
        <w:t xml:space="preserve"> Mehari et al. (2024) state that “diversion programs have significantly reduced recidivism rates” (p. 8</w:t>
      </w:r>
      <w:r w:rsidR="007F0D36" w:rsidRPr="00714085">
        <w:rPr>
          <w:rFonts w:ascii="Times New Roman" w:eastAsia="Times New Roman" w:hAnsi="Times New Roman" w:cs="Times New Roman"/>
          <w:sz w:val="24"/>
          <w:szCs w:val="24"/>
        </w:rPr>
        <w:t>). This</w:t>
      </w:r>
      <w:r w:rsidRPr="00714085">
        <w:rPr>
          <w:rFonts w:ascii="Times New Roman" w:eastAsia="Times New Roman" w:hAnsi="Times New Roman" w:cs="Times New Roman"/>
          <w:sz w:val="24"/>
          <w:szCs w:val="24"/>
        </w:rPr>
        <w:t xml:space="preserve"> suggests that Harris County could expect comparable results. While challenges remain, such as potential community resistance to facility expansion, the phased approach minimizes risk. It allows for mid-course corrections and builds an evidence base for continued investment.</w:t>
      </w:r>
      <w:r w:rsidR="00380F58" w:rsidRPr="00714085">
        <w:t xml:space="preserve"> </w:t>
      </w:r>
      <w:r w:rsidR="00380F58" w:rsidRPr="00714085">
        <w:rPr>
          <w:rFonts w:ascii="Times New Roman" w:eastAsia="Times New Roman" w:hAnsi="Times New Roman" w:cs="Times New Roman"/>
          <w:sz w:val="24"/>
          <w:szCs w:val="24"/>
        </w:rPr>
        <w:t xml:space="preserve">For example, some residents may worry that </w:t>
      </w:r>
      <w:r w:rsidR="00380F58" w:rsidRPr="00714085">
        <w:rPr>
          <w:rFonts w:ascii="Times New Roman" w:eastAsia="Times New Roman" w:hAnsi="Times New Roman" w:cs="Times New Roman"/>
          <w:sz w:val="24"/>
          <w:szCs w:val="24"/>
        </w:rPr>
        <w:t>expanding</w:t>
      </w:r>
      <w:r w:rsidR="00380F58" w:rsidRPr="00714085">
        <w:rPr>
          <w:rFonts w:ascii="Times New Roman" w:eastAsia="Times New Roman" w:hAnsi="Times New Roman" w:cs="Times New Roman"/>
          <w:sz w:val="24"/>
          <w:szCs w:val="24"/>
        </w:rPr>
        <w:t xml:space="preserve"> facilities or supportive housing could negatively affect neighborhood safety or property values. These concerns highlight the importance of transparency and engagement. Publishing program data, holding town halls, and inviting </w:t>
      </w:r>
      <w:r w:rsidR="00B72DEC" w:rsidRPr="00714085">
        <w:rPr>
          <w:rFonts w:ascii="Times New Roman" w:eastAsia="Times New Roman" w:hAnsi="Times New Roman" w:cs="Times New Roman"/>
          <w:sz w:val="24"/>
          <w:szCs w:val="24"/>
        </w:rPr>
        <w:t>residents</w:t>
      </w:r>
      <w:r w:rsidR="00380F58" w:rsidRPr="00714085">
        <w:rPr>
          <w:rFonts w:ascii="Times New Roman" w:eastAsia="Times New Roman" w:hAnsi="Times New Roman" w:cs="Times New Roman"/>
          <w:sz w:val="24"/>
          <w:szCs w:val="24"/>
        </w:rPr>
        <w:t xml:space="preserve"> can help reduce resistance and foster community trust. By involving stakeholders early, the county can build shared ownership of the program’s success.</w:t>
      </w:r>
    </w:p>
    <w:p w14:paraId="0000000E" w14:textId="2B152140" w:rsidR="00AD563C" w:rsidRPr="00714085" w:rsidRDefault="00085CB7" w:rsidP="00A704CA">
      <w:pPr>
        <w:spacing w:before="240" w:after="240" w:line="480" w:lineRule="auto"/>
        <w:ind w:firstLine="720"/>
        <w:rPr>
          <w:rFonts w:ascii="Times New Roman" w:eastAsia="Times New Roman" w:hAnsi="Times New Roman" w:cs="Times New Roman"/>
          <w:sz w:val="24"/>
          <w:szCs w:val="24"/>
        </w:rPr>
      </w:pPr>
      <w:r w:rsidRPr="00714085">
        <w:rPr>
          <w:rFonts w:ascii="Times New Roman" w:eastAsia="Times New Roman" w:hAnsi="Times New Roman" w:cs="Times New Roman"/>
          <w:sz w:val="24"/>
          <w:szCs w:val="24"/>
        </w:rPr>
        <w:t>This is not an idealistic vision but rather an approachable response to the following issue. It is a targeted, evidence-supported plan rooted in existing infrastructure and proven interventions. By starting small</w:t>
      </w:r>
      <w:r w:rsidR="00CF5EA1" w:rsidRPr="00714085">
        <w:rPr>
          <w:rFonts w:ascii="Times New Roman" w:eastAsia="Times New Roman" w:hAnsi="Times New Roman" w:cs="Times New Roman"/>
          <w:sz w:val="24"/>
          <w:szCs w:val="24"/>
        </w:rPr>
        <w:t xml:space="preserve"> </w:t>
      </w:r>
      <w:r w:rsidRPr="00714085">
        <w:rPr>
          <w:rFonts w:ascii="Times New Roman" w:eastAsia="Times New Roman" w:hAnsi="Times New Roman" w:cs="Times New Roman"/>
          <w:sz w:val="24"/>
          <w:szCs w:val="24"/>
        </w:rPr>
        <w:t>and scaling up responsibly, Harris County can achieve meaningful reform without overextending its resources</w:t>
      </w:r>
      <w:r w:rsidR="00A704CA" w:rsidRPr="00714085">
        <w:rPr>
          <w:rFonts w:ascii="Times New Roman" w:eastAsia="Times New Roman" w:hAnsi="Times New Roman" w:cs="Times New Roman"/>
          <w:sz w:val="24"/>
          <w:szCs w:val="24"/>
        </w:rPr>
        <w:t>.</w:t>
      </w:r>
      <w:r w:rsidR="00CA0AA9" w:rsidRPr="00714085">
        <w:t xml:space="preserve"> </w:t>
      </w:r>
      <w:r w:rsidR="00CA0AA9" w:rsidRPr="00714085">
        <w:rPr>
          <w:rFonts w:ascii="Times New Roman" w:eastAsia="Times New Roman" w:hAnsi="Times New Roman" w:cs="Times New Roman"/>
          <w:sz w:val="24"/>
          <w:szCs w:val="24"/>
        </w:rPr>
        <w:t xml:space="preserve">These benefits include fewer jail admissions for individuals in crisis and lower public costs. They also contribute to stronger community safety and provide stable housing that supports long-term </w:t>
      </w:r>
      <w:r w:rsidR="00A704CA" w:rsidRPr="00714085">
        <w:rPr>
          <w:rFonts w:ascii="Times New Roman" w:eastAsia="Times New Roman" w:hAnsi="Times New Roman" w:cs="Times New Roman"/>
          <w:sz w:val="24"/>
          <w:szCs w:val="24"/>
        </w:rPr>
        <w:t>recovery. The</w:t>
      </w:r>
      <w:r w:rsidR="004D6CAB" w:rsidRPr="00714085">
        <w:rPr>
          <w:rFonts w:ascii="Times New Roman" w:eastAsia="Times New Roman" w:hAnsi="Times New Roman" w:cs="Times New Roman"/>
          <w:sz w:val="24"/>
          <w:szCs w:val="24"/>
        </w:rPr>
        <w:t xml:space="preserve"> strategy builds on what already exists, focusing on realistic, step-by-step improvements instead of drastic changes</w:t>
      </w:r>
      <w:r w:rsidR="004D6CAB" w:rsidRPr="00714085">
        <w:rPr>
          <w:rFonts w:ascii="Times New Roman" w:eastAsia="Times New Roman" w:hAnsi="Times New Roman" w:cs="Times New Roman"/>
          <w:sz w:val="24"/>
          <w:szCs w:val="24"/>
        </w:rPr>
        <w:t xml:space="preserve">. </w:t>
      </w:r>
      <w:r w:rsidRPr="00714085">
        <w:rPr>
          <w:rFonts w:ascii="Times New Roman" w:eastAsia="Times New Roman" w:hAnsi="Times New Roman" w:cs="Times New Roman"/>
          <w:sz w:val="24"/>
          <w:szCs w:val="24"/>
        </w:rPr>
        <w:t xml:space="preserve">More importantly, as a community member, I can contribute by advocating for policy changes. I can also participate in public forums to support the expansion effort. Additionally, I can collaborate with local stakeholders to ensure that the implementation is transparent and effective. </w:t>
      </w:r>
      <w:r w:rsidR="002663F8" w:rsidRPr="00714085">
        <w:rPr>
          <w:rFonts w:ascii="Times New Roman" w:eastAsia="Times New Roman" w:hAnsi="Times New Roman" w:cs="Times New Roman"/>
          <w:sz w:val="24"/>
          <w:szCs w:val="24"/>
        </w:rPr>
        <w:t xml:space="preserve">My role would be to serve as a link between decision-makers and the public, ensuring </w:t>
      </w:r>
      <w:r w:rsidR="002663F8" w:rsidRPr="00714085">
        <w:rPr>
          <w:rFonts w:ascii="Times New Roman" w:eastAsia="Times New Roman" w:hAnsi="Times New Roman" w:cs="Times New Roman"/>
          <w:sz w:val="24"/>
          <w:szCs w:val="24"/>
        </w:rPr>
        <w:lastRenderedPageBreak/>
        <w:t>that the program remains focused on its purpose and responsive to community needs.</w:t>
      </w:r>
      <w:r w:rsidR="002663F8" w:rsidRPr="00714085">
        <w:rPr>
          <w:rFonts w:ascii="Times New Roman" w:eastAsia="Times New Roman" w:hAnsi="Times New Roman" w:cs="Times New Roman"/>
          <w:sz w:val="24"/>
          <w:szCs w:val="24"/>
        </w:rPr>
        <w:t xml:space="preserve"> </w:t>
      </w:r>
      <w:r w:rsidR="0022117D" w:rsidRPr="00714085">
        <w:rPr>
          <w:rFonts w:ascii="Times New Roman" w:eastAsia="Times New Roman" w:hAnsi="Times New Roman" w:cs="Times New Roman"/>
          <w:sz w:val="24"/>
          <w:szCs w:val="24"/>
        </w:rPr>
        <w:t>As a result, the plan is both practical and personal, providing a realistic solution that I can actively support.</w:t>
      </w:r>
    </w:p>
    <w:p w14:paraId="2916FDB8" w14:textId="6BFF8851" w:rsidR="00420CFE" w:rsidRPr="00714085" w:rsidRDefault="00420CFE" w:rsidP="00FD7578">
      <w:pPr>
        <w:spacing w:line="480" w:lineRule="auto"/>
        <w:ind w:firstLine="720"/>
        <w:rPr>
          <w:rFonts w:ascii="Times New Roman" w:eastAsia="Times New Roman" w:hAnsi="Times New Roman" w:cs="Times New Roman"/>
          <w:sz w:val="24"/>
          <w:szCs w:val="24"/>
        </w:rPr>
      </w:pPr>
      <w:r w:rsidRPr="00714085">
        <w:rPr>
          <w:rFonts w:ascii="Times New Roman" w:eastAsia="Times New Roman" w:hAnsi="Times New Roman" w:cs="Times New Roman"/>
          <w:sz w:val="24"/>
          <w:szCs w:val="24"/>
          <w:lang w:val="en-US"/>
        </w:rPr>
        <w:t xml:space="preserve">From a fiscal perspective, </w:t>
      </w:r>
      <w:sdt>
        <w:sdtPr>
          <w:rPr>
            <w:rFonts w:ascii="Times New Roman" w:eastAsia="Times New Roman" w:hAnsi="Times New Roman" w:cs="Times New Roman"/>
            <w:sz w:val="24"/>
            <w:szCs w:val="24"/>
            <w:lang w:val="en-US"/>
          </w:rPr>
          <w:tag w:val="tii-similarity-U1VCTUlUVEVEX1dPUktfb2lkOjE6MzMwMzE2NzA0Mg=="/>
          <w:id w:val="-1975898811"/>
          <w:placeholder>
            <w:docPart w:val="DefaultPlaceholder_-1854013440"/>
          </w:placeholder>
          <w15:appearance w15:val="hidden"/>
        </w:sdtPr>
        <w:sdtContent>
          <w:r w:rsidRPr="00714085">
            <w:rPr>
              <w:rFonts w:ascii="Times New Roman" w:eastAsia="Times New Roman" w:hAnsi="Times New Roman" w:cs="Times New Roman"/>
              <w:sz w:val="24"/>
              <w:szCs w:val="24"/>
              <w:lang w:val="en-US"/>
            </w:rPr>
            <w:t>the Judge Ed Emmett Mental Health Diversion Center</w:t>
          </w:r>
        </w:sdtContent>
      </w:sdt>
      <w:r w:rsidRPr="00714085">
        <w:rPr>
          <w:rFonts w:ascii="Times New Roman" w:eastAsia="Times New Roman" w:hAnsi="Times New Roman" w:cs="Times New Roman"/>
          <w:sz w:val="24"/>
          <w:szCs w:val="24"/>
          <w:lang w:val="en-US"/>
        </w:rPr>
        <w:t xml:space="preserve"> has already shown that diversion can generate substantial returns on investment. According to official program data, “since its opening in 2018, the program has diverted 8,835 individuals from jail” (Harris County Behavioral Health, 2024, p. 2). This diversion has translated into significant cost savings, with the county reporting that “for every $1 spent on diversion, $5.54 in criminal justice costs are avoided” (p. 3). These savings are realized through reduced jail occupancy, lower court expenditures, and decreased dependence on emergency medical services. </w:t>
      </w:r>
      <w:r w:rsidR="008067B4" w:rsidRPr="00714085">
        <w:rPr>
          <w:rFonts w:ascii="Times New Roman" w:eastAsia="Times New Roman" w:hAnsi="Times New Roman" w:cs="Times New Roman"/>
          <w:sz w:val="24"/>
          <w:szCs w:val="24"/>
        </w:rPr>
        <w:t>Together, these savings ease what would otherwise be a substantial and ongoing strain on county resources</w:t>
      </w:r>
      <w:r w:rsidR="008067B4" w:rsidRPr="00714085">
        <w:rPr>
          <w:rFonts w:ascii="Times New Roman" w:eastAsia="Times New Roman" w:hAnsi="Times New Roman" w:cs="Times New Roman"/>
          <w:sz w:val="24"/>
          <w:szCs w:val="24"/>
        </w:rPr>
        <w:t>.</w:t>
      </w:r>
    </w:p>
    <w:p w14:paraId="37333998" w14:textId="5A018E75" w:rsidR="00420CFE" w:rsidRPr="00714085" w:rsidRDefault="00420CFE" w:rsidP="00571FF7">
      <w:pPr>
        <w:spacing w:line="480" w:lineRule="auto"/>
        <w:ind w:firstLine="720"/>
        <w:rPr>
          <w:rFonts w:ascii="Times New Roman" w:eastAsia="Times New Roman" w:hAnsi="Times New Roman" w:cs="Times New Roman"/>
          <w:sz w:val="24"/>
          <w:szCs w:val="24"/>
          <w:lang w:val="en-US"/>
        </w:rPr>
      </w:pPr>
      <w:r w:rsidRPr="00714085">
        <w:rPr>
          <w:rFonts w:ascii="Times New Roman" w:eastAsia="Times New Roman" w:hAnsi="Times New Roman" w:cs="Times New Roman"/>
          <w:sz w:val="24"/>
          <w:szCs w:val="24"/>
          <w:lang w:val="en-US"/>
        </w:rPr>
        <w:t>The social impact is also compelling. Data from the center shows that “individuals diverted through the program had a 50% reduction in bookings</w:t>
      </w:r>
      <w:r w:rsidR="006D5EBC" w:rsidRPr="00714085">
        <w:rPr>
          <w:rFonts w:ascii="Times New Roman" w:eastAsia="Times New Roman" w:hAnsi="Times New Roman" w:cs="Times New Roman"/>
          <w:sz w:val="24"/>
          <w:szCs w:val="24"/>
          <w:lang w:val="en-US"/>
        </w:rPr>
        <w:t>. This also indicates</w:t>
      </w:r>
      <w:r w:rsidRPr="00714085">
        <w:rPr>
          <w:rFonts w:ascii="Times New Roman" w:eastAsia="Times New Roman" w:hAnsi="Times New Roman" w:cs="Times New Roman"/>
          <w:sz w:val="24"/>
          <w:szCs w:val="24"/>
          <w:lang w:val="en-US"/>
        </w:rPr>
        <w:t xml:space="preserve"> “those diverted five or more times </w:t>
      </w:r>
      <w:sdt>
        <w:sdtPr>
          <w:rPr>
            <w:rFonts w:ascii="Times New Roman" w:eastAsia="Times New Roman" w:hAnsi="Times New Roman" w:cs="Times New Roman"/>
            <w:sz w:val="24"/>
            <w:szCs w:val="24"/>
            <w:lang w:val="en-US"/>
          </w:rPr>
          <w:tag w:val="tii-similarity-U1VCTUlUVEVEX1dPUktfb2lkOjE6MjI5ODM5Mjg3OA=="/>
          <w:id w:val="293959357"/>
          <w:placeholder>
            <w:docPart w:val="DefaultPlaceholder_-1854013440"/>
          </w:placeholder>
          <w15:appearance w15:val="hidden"/>
        </w:sdtPr>
        <w:sdtContent>
          <w:r w:rsidRPr="00714085">
            <w:rPr>
              <w:rFonts w:ascii="Times New Roman" w:eastAsia="Times New Roman" w:hAnsi="Times New Roman" w:cs="Times New Roman"/>
              <w:sz w:val="24"/>
              <w:szCs w:val="24"/>
              <w:lang w:val="en-US"/>
            </w:rPr>
            <w:t>were 3.1 times less likely to be booked</w:t>
          </w:r>
        </w:sdtContent>
      </w:sdt>
      <w:r w:rsidRPr="00714085">
        <w:rPr>
          <w:rFonts w:ascii="Times New Roman" w:eastAsia="Times New Roman" w:hAnsi="Times New Roman" w:cs="Times New Roman"/>
          <w:sz w:val="24"/>
          <w:szCs w:val="24"/>
          <w:lang w:val="en-US"/>
        </w:rPr>
        <w:t xml:space="preserve"> again compared to a non-diverted group” (Harris County Behavioral Health, 2024, p. 4). These figures point to </w:t>
      </w:r>
      <w:r w:rsidR="004940F3" w:rsidRPr="00714085">
        <w:rPr>
          <w:rFonts w:ascii="Times New Roman" w:eastAsia="Times New Roman" w:hAnsi="Times New Roman" w:cs="Times New Roman"/>
          <w:sz w:val="24"/>
          <w:szCs w:val="24"/>
          <w:lang w:val="en-US"/>
        </w:rPr>
        <w:t>a reduction</w:t>
      </w:r>
      <w:r w:rsidRPr="00714085">
        <w:rPr>
          <w:rFonts w:ascii="Times New Roman" w:eastAsia="Times New Roman" w:hAnsi="Times New Roman" w:cs="Times New Roman"/>
          <w:sz w:val="24"/>
          <w:szCs w:val="24"/>
          <w:lang w:val="en-US"/>
        </w:rPr>
        <w:t xml:space="preserve"> in re</w:t>
      </w:r>
      <w:r w:rsidR="00D2508F" w:rsidRPr="00714085">
        <w:rPr>
          <w:rFonts w:ascii="Times New Roman" w:eastAsia="Times New Roman" w:hAnsi="Times New Roman" w:cs="Times New Roman"/>
          <w:sz w:val="24"/>
          <w:szCs w:val="24"/>
          <w:lang w:val="en-US"/>
        </w:rPr>
        <w:t>offending</w:t>
      </w:r>
      <w:r w:rsidRPr="00714085">
        <w:rPr>
          <w:rFonts w:ascii="Times New Roman" w:eastAsia="Times New Roman" w:hAnsi="Times New Roman" w:cs="Times New Roman"/>
          <w:sz w:val="24"/>
          <w:szCs w:val="24"/>
          <w:lang w:val="en-US"/>
        </w:rPr>
        <w:t>, which benefits both participants and the broader community. Moreover, the center’s work has led to a “22% decline in psychiatric hospitalizations” and a “23% decline in emergency detention incidents” (p. 5)</w:t>
      </w:r>
      <w:r w:rsidR="006D5EBC" w:rsidRPr="00714085">
        <w:rPr>
          <w:rFonts w:ascii="Times New Roman" w:eastAsia="Times New Roman" w:hAnsi="Times New Roman" w:cs="Times New Roman"/>
          <w:sz w:val="24"/>
          <w:szCs w:val="24"/>
          <w:lang w:val="en-US"/>
        </w:rPr>
        <w:t>. These factors</w:t>
      </w:r>
      <w:r w:rsidRPr="00714085">
        <w:rPr>
          <w:rFonts w:ascii="Times New Roman" w:eastAsia="Times New Roman" w:hAnsi="Times New Roman" w:cs="Times New Roman"/>
          <w:sz w:val="24"/>
          <w:szCs w:val="24"/>
          <w:lang w:val="en-US"/>
        </w:rPr>
        <w:t xml:space="preserve"> </w:t>
      </w:r>
      <w:r w:rsidR="007B5B6A" w:rsidRPr="00714085">
        <w:rPr>
          <w:rFonts w:ascii="Times New Roman" w:eastAsia="Times New Roman" w:hAnsi="Times New Roman" w:cs="Times New Roman"/>
          <w:sz w:val="24"/>
          <w:szCs w:val="24"/>
          <w:lang w:val="en-US"/>
        </w:rPr>
        <w:t>highlight</w:t>
      </w:r>
      <w:r w:rsidRPr="00714085">
        <w:rPr>
          <w:rFonts w:ascii="Times New Roman" w:eastAsia="Times New Roman" w:hAnsi="Times New Roman" w:cs="Times New Roman"/>
          <w:sz w:val="24"/>
          <w:szCs w:val="24"/>
          <w:lang w:val="en-US"/>
        </w:rPr>
        <w:t xml:space="preserve"> </w:t>
      </w:r>
      <w:r w:rsidR="00B65E2A" w:rsidRPr="00714085">
        <w:rPr>
          <w:rFonts w:ascii="Times New Roman" w:eastAsia="Times New Roman" w:hAnsi="Times New Roman" w:cs="Times New Roman"/>
          <w:sz w:val="24"/>
          <w:szCs w:val="24"/>
          <w:lang w:val="en-US"/>
        </w:rPr>
        <w:t>their</w:t>
      </w:r>
      <w:r w:rsidRPr="00714085">
        <w:rPr>
          <w:rFonts w:ascii="Times New Roman" w:eastAsia="Times New Roman" w:hAnsi="Times New Roman" w:cs="Times New Roman"/>
          <w:sz w:val="24"/>
          <w:szCs w:val="24"/>
          <w:lang w:val="en-US"/>
        </w:rPr>
        <w:t xml:space="preserve"> effectiveness in preventing crises before they escalate to the point of involving law enforcement or emergency rooms.</w:t>
      </w:r>
    </w:p>
    <w:p w14:paraId="3AFEE0ED" w14:textId="04A8082E" w:rsidR="00785D56" w:rsidRPr="00714085" w:rsidRDefault="00420CFE" w:rsidP="007424DF">
      <w:pPr>
        <w:spacing w:line="480" w:lineRule="auto"/>
        <w:ind w:firstLine="720"/>
        <w:rPr>
          <w:rFonts w:ascii="Times New Roman" w:eastAsia="Times New Roman" w:hAnsi="Times New Roman" w:cs="Times New Roman"/>
          <w:sz w:val="24"/>
          <w:szCs w:val="24"/>
        </w:rPr>
      </w:pPr>
      <w:r w:rsidRPr="00714085">
        <w:rPr>
          <w:rFonts w:ascii="Times New Roman" w:eastAsia="Times New Roman" w:hAnsi="Times New Roman" w:cs="Times New Roman"/>
          <w:sz w:val="24"/>
          <w:szCs w:val="24"/>
          <w:lang w:val="en-US"/>
        </w:rPr>
        <w:t xml:space="preserve">Some critics may argue that expanding capacity and staffing could be too costly or divert resources from other public safety priorities. However, the county’s own financial analysis already demonstrates a clear return on investment. In addition, the phased nature of this plan avoids sudden budgetary </w:t>
      </w:r>
      <w:r w:rsidR="006D5EBC" w:rsidRPr="00714085">
        <w:rPr>
          <w:rFonts w:ascii="Times New Roman" w:eastAsia="Times New Roman" w:hAnsi="Times New Roman" w:cs="Times New Roman"/>
          <w:sz w:val="24"/>
          <w:szCs w:val="24"/>
          <w:lang w:val="en-US"/>
        </w:rPr>
        <w:t>constraints</w:t>
      </w:r>
      <w:r w:rsidRPr="00714085">
        <w:rPr>
          <w:rFonts w:ascii="Times New Roman" w:eastAsia="Times New Roman" w:hAnsi="Times New Roman" w:cs="Times New Roman"/>
          <w:sz w:val="24"/>
          <w:szCs w:val="24"/>
          <w:lang w:val="en-US"/>
        </w:rPr>
        <w:t xml:space="preserve"> by allowing adjustments at each stage based on performance </w:t>
      </w:r>
      <w:r w:rsidRPr="00714085">
        <w:rPr>
          <w:rFonts w:ascii="Times New Roman" w:eastAsia="Times New Roman" w:hAnsi="Times New Roman" w:cs="Times New Roman"/>
          <w:sz w:val="24"/>
          <w:szCs w:val="24"/>
          <w:lang w:val="en-US"/>
        </w:rPr>
        <w:lastRenderedPageBreak/>
        <w:t xml:space="preserve">data. Others may contend that diversion programs compromise public safety by releasing individuals with untreated behavioral health needs. This argument overlooks the fact that diversion programs operate with strict eligibility requirements, clinical assessments, and stabilization protocols. Harris (2024) </w:t>
      </w:r>
      <w:r w:rsidR="006D5EBC" w:rsidRPr="00714085">
        <w:rPr>
          <w:rFonts w:ascii="Times New Roman" w:eastAsia="Times New Roman" w:hAnsi="Times New Roman" w:cs="Times New Roman"/>
          <w:sz w:val="24"/>
          <w:szCs w:val="24"/>
          <w:lang w:val="en-US"/>
        </w:rPr>
        <w:t>emphasizes</w:t>
      </w:r>
      <w:r w:rsidRPr="00714085">
        <w:rPr>
          <w:rFonts w:ascii="Times New Roman" w:eastAsia="Times New Roman" w:hAnsi="Times New Roman" w:cs="Times New Roman"/>
          <w:sz w:val="24"/>
          <w:szCs w:val="24"/>
          <w:lang w:val="en-US"/>
        </w:rPr>
        <w:t xml:space="preserve"> that “crisis diversion should never be mistaken for the absence of accountability; it is a strategy for ensuring that accountability includes appropriate care” (p. 682).</w:t>
      </w:r>
      <w:r w:rsidR="00D2508F" w:rsidRPr="00714085">
        <w:rPr>
          <w:rFonts w:ascii="Times New Roman" w:eastAsia="Times New Roman" w:hAnsi="Times New Roman" w:cs="Times New Roman"/>
          <w:sz w:val="24"/>
          <w:szCs w:val="24"/>
        </w:rPr>
        <w:t xml:space="preserve"> </w:t>
      </w:r>
      <w:r w:rsidR="00D2508F" w:rsidRPr="00714085">
        <w:rPr>
          <w:rFonts w:ascii="Times New Roman" w:eastAsia="Times New Roman" w:hAnsi="Times New Roman" w:cs="Times New Roman"/>
          <w:sz w:val="24"/>
          <w:szCs w:val="24"/>
        </w:rPr>
        <w:t>The proposed phased expansion of the Judge Ed Emmett Mental Health Jail Diversion Center offers a cost-effective and socially responsible solution. It addresses the over-incarceration of individuals experiencing homelessness and untreated mental illness in Harris County</w:t>
      </w:r>
      <w:r w:rsidR="00A854F4" w:rsidRPr="00714085">
        <w:t xml:space="preserve">. </w:t>
      </w:r>
      <w:r w:rsidR="004D6D9E" w:rsidRPr="004D6D9E">
        <w:rPr>
          <w:rFonts w:ascii="Times New Roman" w:eastAsia="Times New Roman" w:hAnsi="Times New Roman" w:cs="Times New Roman"/>
          <w:sz w:val="24"/>
          <w:szCs w:val="24"/>
        </w:rPr>
        <w:t>This approach is grounded in the demonstrated success of the existing diversion program, which has already produced well-documented fiscal and social benefits.</w:t>
      </w:r>
    </w:p>
    <w:p w14:paraId="2D0C6611" w14:textId="418589A9" w:rsidR="00420CFE" w:rsidRPr="00714085" w:rsidRDefault="00420CFE" w:rsidP="007424DF">
      <w:pPr>
        <w:spacing w:line="480" w:lineRule="auto"/>
        <w:ind w:firstLine="720"/>
        <w:rPr>
          <w:rFonts w:ascii="Times New Roman" w:eastAsia="Times New Roman" w:hAnsi="Times New Roman" w:cs="Times New Roman"/>
          <w:sz w:val="24"/>
          <w:szCs w:val="24"/>
          <w:lang w:val="en-US"/>
        </w:rPr>
      </w:pPr>
      <w:r w:rsidRPr="00714085">
        <w:rPr>
          <w:rFonts w:ascii="Times New Roman" w:eastAsia="Times New Roman" w:hAnsi="Times New Roman" w:cs="Times New Roman"/>
          <w:sz w:val="24"/>
          <w:szCs w:val="24"/>
          <w:lang w:val="en-US"/>
        </w:rPr>
        <w:t xml:space="preserve">To determine whether advocacy for this plan is successful, multiple indicators should be tracked over time. At the legislative level, success would involve securing county funding, </w:t>
      </w:r>
      <w:r w:rsidR="006D5EBC" w:rsidRPr="00714085">
        <w:rPr>
          <w:rFonts w:ascii="Times New Roman" w:eastAsia="Times New Roman" w:hAnsi="Times New Roman" w:cs="Times New Roman"/>
          <w:sz w:val="24"/>
          <w:szCs w:val="24"/>
          <w:lang w:val="en-US"/>
        </w:rPr>
        <w:t>obtain</w:t>
      </w:r>
      <w:r w:rsidRPr="00714085">
        <w:rPr>
          <w:rFonts w:ascii="Times New Roman" w:eastAsia="Times New Roman" w:hAnsi="Times New Roman" w:cs="Times New Roman"/>
          <w:sz w:val="24"/>
          <w:szCs w:val="24"/>
          <w:lang w:val="en-US"/>
        </w:rPr>
        <w:t xml:space="preserve"> state mental health grants, and </w:t>
      </w:r>
      <w:r w:rsidR="007B5B6A" w:rsidRPr="00714085">
        <w:rPr>
          <w:rFonts w:ascii="Times New Roman" w:eastAsia="Times New Roman" w:hAnsi="Times New Roman" w:cs="Times New Roman"/>
          <w:sz w:val="24"/>
          <w:szCs w:val="24"/>
          <w:lang w:val="en-US"/>
        </w:rPr>
        <w:t>form</w:t>
      </w:r>
      <w:r w:rsidRPr="00714085">
        <w:rPr>
          <w:rFonts w:ascii="Times New Roman" w:eastAsia="Times New Roman" w:hAnsi="Times New Roman" w:cs="Times New Roman"/>
          <w:sz w:val="24"/>
          <w:szCs w:val="24"/>
          <w:lang w:val="en-US"/>
        </w:rPr>
        <w:t xml:space="preserve"> formal partnerships with nonprofit housing and behavioral health providers. </w:t>
      </w:r>
      <w:r w:rsidR="003D0B3A" w:rsidRPr="00714085">
        <w:rPr>
          <w:rFonts w:ascii="Times New Roman" w:eastAsia="Times New Roman" w:hAnsi="Times New Roman" w:cs="Times New Roman"/>
          <w:sz w:val="24"/>
          <w:szCs w:val="24"/>
        </w:rPr>
        <w:t xml:space="preserve">At the community level, measurable benchmarks would include higher diversion rates and fewer jail bookings for behavioral health crises. Additional indicators would be reductions in psychiatric hospitalizations and improved housing placement success </w:t>
      </w:r>
      <w:r w:rsidR="003D0B3A" w:rsidRPr="00714085">
        <w:rPr>
          <w:rFonts w:ascii="Times New Roman" w:eastAsia="Times New Roman" w:hAnsi="Times New Roman" w:cs="Times New Roman"/>
          <w:sz w:val="24"/>
          <w:szCs w:val="24"/>
        </w:rPr>
        <w:t>rates.</w:t>
      </w:r>
      <w:r w:rsidR="003D0B3A" w:rsidRPr="00714085">
        <w:rPr>
          <w:rFonts w:ascii="Times New Roman" w:eastAsia="Times New Roman" w:hAnsi="Times New Roman" w:cs="Times New Roman"/>
          <w:sz w:val="24"/>
          <w:szCs w:val="24"/>
          <w:lang w:val="en-US"/>
        </w:rPr>
        <w:t xml:space="preserve"> Harris</w:t>
      </w:r>
      <w:r w:rsidRPr="00714085">
        <w:rPr>
          <w:rFonts w:ascii="Times New Roman" w:eastAsia="Times New Roman" w:hAnsi="Times New Roman" w:cs="Times New Roman"/>
          <w:sz w:val="24"/>
          <w:szCs w:val="24"/>
          <w:lang w:val="en-US"/>
        </w:rPr>
        <w:t xml:space="preserve"> (2024) emphasizes that “data-driven evaluation must be an integral part of crisis response reform” (p. 684), making long-term tracking essential for ensuring program impact.</w:t>
      </w:r>
    </w:p>
    <w:p w14:paraId="4FB46853" w14:textId="29172153" w:rsidR="00420CFE" w:rsidRPr="00714085" w:rsidRDefault="00420CFE" w:rsidP="00571FF7">
      <w:pPr>
        <w:spacing w:line="480" w:lineRule="auto"/>
        <w:ind w:firstLine="720"/>
        <w:rPr>
          <w:rFonts w:ascii="Times New Roman" w:eastAsia="Times New Roman" w:hAnsi="Times New Roman" w:cs="Times New Roman"/>
          <w:sz w:val="24"/>
          <w:szCs w:val="24"/>
          <w:lang w:val="en-US"/>
        </w:rPr>
      </w:pPr>
      <w:r w:rsidRPr="00714085">
        <w:rPr>
          <w:rFonts w:ascii="Times New Roman" w:eastAsia="Times New Roman" w:hAnsi="Times New Roman" w:cs="Times New Roman"/>
          <w:sz w:val="24"/>
          <w:szCs w:val="24"/>
          <w:lang w:val="en-US"/>
        </w:rPr>
        <w:t>Beyond these metrics, advocacy success should also be measured through feedback from those directly impacted. Welsh Carroll et al. (2023) point</w:t>
      </w:r>
      <w:r w:rsidR="000D4B74" w:rsidRPr="00714085">
        <w:rPr>
          <w:rFonts w:ascii="Times New Roman" w:eastAsia="Times New Roman" w:hAnsi="Times New Roman" w:cs="Times New Roman"/>
          <w:sz w:val="24"/>
          <w:szCs w:val="24"/>
          <w:lang w:val="en-US"/>
        </w:rPr>
        <w:t>s</w:t>
      </w:r>
      <w:r w:rsidRPr="00714085">
        <w:rPr>
          <w:rFonts w:ascii="Times New Roman" w:eastAsia="Times New Roman" w:hAnsi="Times New Roman" w:cs="Times New Roman"/>
          <w:sz w:val="24"/>
          <w:szCs w:val="24"/>
          <w:lang w:val="en-US"/>
        </w:rPr>
        <w:t xml:space="preserve"> out that “system avoidance is not simply a product of legal sanctions, but of repeated negative interactions with public systems” (p. 288). Gathering testimonials from diverted individuals, family members, and service providers would help reveal whether the program is improving trust, and overall well-being. This feedback </w:t>
      </w:r>
      <w:r w:rsidRPr="00714085">
        <w:rPr>
          <w:rFonts w:ascii="Times New Roman" w:eastAsia="Times New Roman" w:hAnsi="Times New Roman" w:cs="Times New Roman"/>
          <w:sz w:val="24"/>
          <w:szCs w:val="24"/>
          <w:lang w:val="en-US"/>
        </w:rPr>
        <w:lastRenderedPageBreak/>
        <w:t>could be collected through structured interviews, focus groups, or anonymous surveys to ensure diverse voices are represented.</w:t>
      </w:r>
    </w:p>
    <w:p w14:paraId="1188331A" w14:textId="5A028C9A" w:rsidR="006D5EBC" w:rsidRPr="00714085" w:rsidRDefault="00504760" w:rsidP="00420CFE">
      <w:pPr>
        <w:spacing w:line="480" w:lineRule="auto"/>
        <w:rPr>
          <w:rFonts w:ascii="Times New Roman" w:eastAsia="Times New Roman" w:hAnsi="Times New Roman" w:cs="Times New Roman"/>
          <w:sz w:val="24"/>
          <w:szCs w:val="24"/>
          <w:lang w:val="en-US"/>
        </w:rPr>
      </w:pPr>
      <w:r w:rsidRPr="00714085">
        <w:rPr>
          <w:rFonts w:ascii="Times New Roman" w:eastAsia="Times New Roman" w:hAnsi="Times New Roman" w:cs="Times New Roman"/>
          <w:sz w:val="24"/>
          <w:szCs w:val="24"/>
          <w:lang w:val="en-US"/>
        </w:rPr>
        <w:t xml:space="preserve">      </w:t>
      </w:r>
      <w:r w:rsidR="00886043" w:rsidRPr="00714085">
        <w:rPr>
          <w:rFonts w:ascii="Times New Roman" w:eastAsia="Times New Roman" w:hAnsi="Times New Roman" w:cs="Times New Roman"/>
          <w:sz w:val="24"/>
          <w:szCs w:val="24"/>
        </w:rPr>
        <w:t>Transparency will also be key in sustaining support for the program. Harris (2024) stresses that “community accountability requires both transparency in outcomes and responsiveness to stakeholder feedback” (p. 681). Regular public progress reports detailing diversion numbers, housing placements, and reductions in crisis incidents should be shared with residents. Engaging residents through town halls, online updates, and local media coverage would build transparency and invite ongoing input, ensuring the program evolves in response to community needs.</w:t>
      </w:r>
    </w:p>
    <w:p w14:paraId="143E1113" w14:textId="6FE531BD" w:rsidR="00420CFE" w:rsidRPr="00714085" w:rsidRDefault="00420CFE" w:rsidP="00571FF7">
      <w:pPr>
        <w:spacing w:line="480" w:lineRule="auto"/>
        <w:ind w:firstLine="720"/>
        <w:rPr>
          <w:rFonts w:ascii="Times New Roman" w:eastAsia="Times New Roman" w:hAnsi="Times New Roman" w:cs="Times New Roman"/>
          <w:sz w:val="24"/>
          <w:szCs w:val="24"/>
          <w:lang w:val="en-US"/>
        </w:rPr>
      </w:pPr>
      <w:r w:rsidRPr="00714085">
        <w:rPr>
          <w:rFonts w:ascii="Times New Roman" w:eastAsia="Times New Roman" w:hAnsi="Times New Roman" w:cs="Times New Roman"/>
          <w:sz w:val="24"/>
          <w:szCs w:val="24"/>
          <w:lang w:val="en-US"/>
        </w:rPr>
        <w:t xml:space="preserve">Finally, long-term sustainability should be a defining measure of success. Rowlandson et al. (2024) note that “long-term impact is achieved only when programs secure stable funding streams and maintain cross-sector partnerships” (p. 5). Tracking whether expanded capacity, staffing, and housing collaborations remain in place three to five years after implementation will be critical. </w:t>
      </w:r>
      <w:r w:rsidR="006D5EBC" w:rsidRPr="00714085">
        <w:rPr>
          <w:rFonts w:ascii="Times New Roman" w:eastAsia="Times New Roman" w:hAnsi="Times New Roman" w:cs="Times New Roman"/>
          <w:sz w:val="24"/>
          <w:szCs w:val="24"/>
        </w:rPr>
        <w:t>Achieving recurring budget allocations and formalized agreements with housing providers would signal that the expansion has transitioned from a temporary initiative to a permanent program. This would establish it as a reliable fixture in Harris County’s crisis response system.</w:t>
      </w:r>
    </w:p>
    <w:p w14:paraId="2F474041" w14:textId="62A7A075" w:rsidR="00666BE5" w:rsidRPr="00714085" w:rsidRDefault="006D5EBC" w:rsidP="001748C6">
      <w:pPr>
        <w:spacing w:line="480" w:lineRule="auto"/>
        <w:ind w:firstLine="720"/>
        <w:rPr>
          <w:rFonts w:ascii="Times New Roman" w:eastAsia="Times New Roman" w:hAnsi="Times New Roman" w:cs="Times New Roman"/>
          <w:sz w:val="24"/>
          <w:szCs w:val="24"/>
          <w:lang w:val="en-US"/>
        </w:rPr>
      </w:pPr>
      <w:r w:rsidRPr="00714085">
        <w:rPr>
          <w:rFonts w:ascii="Times New Roman" w:eastAsia="Times New Roman" w:hAnsi="Times New Roman" w:cs="Times New Roman"/>
          <w:sz w:val="24"/>
          <w:szCs w:val="24"/>
        </w:rPr>
        <w:t>In conclusion, the phased expansion of the Judge Ed Emmett Mental Health Jail Diversion Center is rooted in fiscal responsibility and documented local successes. It also reflects a commitment to dismantling systemic barriers that perpetuate homelessness and untreated mental illness</w:t>
      </w:r>
      <w:r w:rsidR="008E5FA1" w:rsidRPr="00714085">
        <w:rPr>
          <w:rFonts w:ascii="Times New Roman" w:eastAsia="Times New Roman" w:hAnsi="Times New Roman" w:cs="Times New Roman"/>
          <w:sz w:val="24"/>
          <w:szCs w:val="24"/>
        </w:rPr>
        <w:t>.</w:t>
      </w:r>
      <w:r w:rsidR="00C2385F" w:rsidRPr="00714085">
        <w:t xml:space="preserve"> </w:t>
      </w:r>
      <w:r w:rsidR="00C2385F" w:rsidRPr="00714085">
        <w:rPr>
          <w:rFonts w:ascii="Times New Roman" w:eastAsia="Times New Roman" w:hAnsi="Times New Roman" w:cs="Times New Roman"/>
          <w:sz w:val="24"/>
          <w:szCs w:val="24"/>
        </w:rPr>
        <w:t xml:space="preserve">This plan combines targeted capacity growth, additional clinical staffing, integrated housing solutions, and SOI protections with performance monitoring. Together, these measures give Harris County a realistic and measurable path to </w:t>
      </w:r>
      <w:r w:rsidR="00160381" w:rsidRPr="00714085">
        <w:rPr>
          <w:rFonts w:ascii="Times New Roman" w:eastAsia="Times New Roman" w:hAnsi="Times New Roman" w:cs="Times New Roman"/>
          <w:sz w:val="24"/>
          <w:szCs w:val="24"/>
        </w:rPr>
        <w:t>reducing</w:t>
      </w:r>
      <w:r w:rsidR="00C2385F" w:rsidRPr="00714085">
        <w:rPr>
          <w:rFonts w:ascii="Times New Roman" w:eastAsia="Times New Roman" w:hAnsi="Times New Roman" w:cs="Times New Roman"/>
          <w:sz w:val="24"/>
          <w:szCs w:val="24"/>
        </w:rPr>
        <w:t xml:space="preserve"> incarceration rates while also improving public safety.</w:t>
      </w:r>
      <w:r w:rsidR="00C2385F" w:rsidRPr="00714085">
        <w:rPr>
          <w:rFonts w:ascii="Times New Roman" w:eastAsia="Times New Roman" w:hAnsi="Times New Roman" w:cs="Times New Roman"/>
          <w:sz w:val="24"/>
          <w:szCs w:val="24"/>
        </w:rPr>
        <w:t xml:space="preserve"> </w:t>
      </w:r>
      <w:r w:rsidRPr="00714085">
        <w:rPr>
          <w:rFonts w:ascii="Times New Roman" w:eastAsia="Times New Roman" w:hAnsi="Times New Roman" w:cs="Times New Roman"/>
          <w:sz w:val="24"/>
          <w:szCs w:val="24"/>
        </w:rPr>
        <w:t xml:space="preserve">More importantly, as a community member, I can play a role </w:t>
      </w:r>
      <w:r w:rsidRPr="00714085">
        <w:rPr>
          <w:rFonts w:ascii="Times New Roman" w:eastAsia="Times New Roman" w:hAnsi="Times New Roman" w:cs="Times New Roman"/>
          <w:sz w:val="24"/>
          <w:szCs w:val="24"/>
        </w:rPr>
        <w:lastRenderedPageBreak/>
        <w:t>by advocating for policy changes. I can also participate in public forums to support the expansion. Additionally, I can collaborate with local stakeholders to ensure that the plan is implemented effectively.</w:t>
      </w:r>
      <w:r w:rsidR="00E97106" w:rsidRPr="00714085">
        <w:t xml:space="preserve"> </w:t>
      </w:r>
      <w:r w:rsidR="00E97106" w:rsidRPr="00714085">
        <w:rPr>
          <w:rFonts w:ascii="Times New Roman" w:eastAsia="Times New Roman" w:hAnsi="Times New Roman" w:cs="Times New Roman"/>
          <w:sz w:val="24"/>
          <w:szCs w:val="24"/>
        </w:rPr>
        <w:t>This commitment reflects a broader sense of civic responsibility. By speaking at public forums, encouraging my peers to support policy reforms, and maintaining dialogue with local leaders, I can show how individual action helps drive collective change. Civic engagement ensures that reforms are not only implemented but also sustained through ongoing community support.</w:t>
      </w:r>
      <w:r w:rsidRPr="00714085">
        <w:rPr>
          <w:rFonts w:ascii="Times New Roman" w:eastAsia="Times New Roman" w:hAnsi="Times New Roman" w:cs="Times New Roman"/>
          <w:sz w:val="24"/>
          <w:szCs w:val="24"/>
        </w:rPr>
        <w:t xml:space="preserve"> Through these efforts, the program can continue to grow responsibly, serve more residents in need, and solidify Harris County’s reputation as a leader in behavioral health and justice reform.</w:t>
      </w:r>
      <w:r w:rsidR="001748C6" w:rsidRPr="00714085">
        <w:t xml:space="preserve"> </w:t>
      </w:r>
      <w:r w:rsidR="001748C6" w:rsidRPr="00714085">
        <w:rPr>
          <w:rFonts w:ascii="Times New Roman" w:eastAsia="Times New Roman" w:hAnsi="Times New Roman" w:cs="Times New Roman"/>
          <w:sz w:val="24"/>
          <w:szCs w:val="24"/>
        </w:rPr>
        <w:t>Beyond Harris County, this model could serve as a template for other large urban counties across the United States facing similar challenges with incarceration and untreated mental illness. Demonstrating savings, improved safety, and better health outcomes at the local level can influence state policy and contribute to broader national discussions on justice reform.</w:t>
      </w:r>
    </w:p>
    <w:p w14:paraId="0FE0EED7" w14:textId="77777777" w:rsidR="007B5B6A" w:rsidRPr="00714085" w:rsidRDefault="007B5B6A" w:rsidP="006D5EBC">
      <w:pPr>
        <w:spacing w:line="480" w:lineRule="auto"/>
        <w:rPr>
          <w:rFonts w:ascii="Times New Roman" w:eastAsia="Times New Roman" w:hAnsi="Times New Roman" w:cs="Times New Roman"/>
          <w:sz w:val="24"/>
          <w:szCs w:val="24"/>
        </w:rPr>
      </w:pPr>
    </w:p>
    <w:p w14:paraId="56C2C52A" w14:textId="77777777" w:rsidR="00A531F0" w:rsidRPr="00714085" w:rsidRDefault="00A531F0" w:rsidP="006D5EBC">
      <w:pPr>
        <w:spacing w:line="480" w:lineRule="auto"/>
        <w:rPr>
          <w:rFonts w:ascii="Times New Roman" w:eastAsia="Times New Roman" w:hAnsi="Times New Roman" w:cs="Times New Roman"/>
          <w:sz w:val="24"/>
          <w:szCs w:val="24"/>
        </w:rPr>
      </w:pPr>
    </w:p>
    <w:p w14:paraId="37EDE92B" w14:textId="77777777" w:rsidR="00160381" w:rsidRPr="00714085" w:rsidRDefault="00160381" w:rsidP="006D5EBC">
      <w:pPr>
        <w:spacing w:line="480" w:lineRule="auto"/>
        <w:rPr>
          <w:rFonts w:ascii="Times New Roman" w:eastAsia="Times New Roman" w:hAnsi="Times New Roman" w:cs="Times New Roman"/>
          <w:sz w:val="24"/>
          <w:szCs w:val="24"/>
        </w:rPr>
      </w:pPr>
    </w:p>
    <w:p w14:paraId="3DDBE6D4" w14:textId="77777777" w:rsidR="00160381" w:rsidRPr="00714085" w:rsidRDefault="00160381" w:rsidP="006D5EBC">
      <w:pPr>
        <w:spacing w:line="480" w:lineRule="auto"/>
        <w:rPr>
          <w:rFonts w:ascii="Times New Roman" w:eastAsia="Times New Roman" w:hAnsi="Times New Roman" w:cs="Times New Roman"/>
          <w:sz w:val="24"/>
          <w:szCs w:val="24"/>
        </w:rPr>
      </w:pPr>
    </w:p>
    <w:p w14:paraId="311F6961" w14:textId="77777777" w:rsidR="00A531F0" w:rsidRPr="00714085" w:rsidRDefault="00A531F0" w:rsidP="006D5EBC">
      <w:pPr>
        <w:spacing w:line="480" w:lineRule="auto"/>
        <w:rPr>
          <w:rFonts w:ascii="Times New Roman" w:eastAsia="Times New Roman" w:hAnsi="Times New Roman" w:cs="Times New Roman"/>
          <w:sz w:val="24"/>
          <w:szCs w:val="24"/>
        </w:rPr>
      </w:pPr>
    </w:p>
    <w:p w14:paraId="03C8C6B4" w14:textId="77777777" w:rsidR="00451F78" w:rsidRPr="00714085" w:rsidRDefault="00451F78" w:rsidP="006D5EBC">
      <w:pPr>
        <w:spacing w:line="480" w:lineRule="auto"/>
        <w:rPr>
          <w:rFonts w:ascii="Times New Roman" w:eastAsia="Times New Roman" w:hAnsi="Times New Roman" w:cs="Times New Roman"/>
          <w:sz w:val="24"/>
          <w:szCs w:val="24"/>
        </w:rPr>
      </w:pPr>
    </w:p>
    <w:p w14:paraId="2C7EE3D2" w14:textId="77777777" w:rsidR="00F479F6" w:rsidRPr="00714085" w:rsidRDefault="00F479F6" w:rsidP="006D5EBC">
      <w:pPr>
        <w:spacing w:line="480" w:lineRule="auto"/>
        <w:rPr>
          <w:rFonts w:ascii="Times New Roman" w:eastAsia="Times New Roman" w:hAnsi="Times New Roman" w:cs="Times New Roman"/>
          <w:sz w:val="24"/>
          <w:szCs w:val="24"/>
        </w:rPr>
      </w:pPr>
    </w:p>
    <w:p w14:paraId="088BE8CB" w14:textId="77777777" w:rsidR="00F479F6" w:rsidRPr="00714085" w:rsidRDefault="00F479F6" w:rsidP="006D5EBC">
      <w:pPr>
        <w:spacing w:line="480" w:lineRule="auto"/>
        <w:rPr>
          <w:rFonts w:ascii="Times New Roman" w:eastAsia="Times New Roman" w:hAnsi="Times New Roman" w:cs="Times New Roman"/>
          <w:sz w:val="24"/>
          <w:szCs w:val="24"/>
        </w:rPr>
      </w:pPr>
    </w:p>
    <w:p w14:paraId="7907A10A" w14:textId="77777777" w:rsidR="00F479F6" w:rsidRPr="00714085" w:rsidRDefault="00F479F6" w:rsidP="006D5EBC">
      <w:pPr>
        <w:spacing w:line="480" w:lineRule="auto"/>
        <w:rPr>
          <w:rFonts w:ascii="Times New Roman" w:eastAsia="Times New Roman" w:hAnsi="Times New Roman" w:cs="Times New Roman"/>
          <w:sz w:val="24"/>
          <w:szCs w:val="24"/>
        </w:rPr>
      </w:pPr>
    </w:p>
    <w:p w14:paraId="28DD0B3C" w14:textId="77777777" w:rsidR="00A531F0" w:rsidRPr="00714085" w:rsidRDefault="00A531F0" w:rsidP="006D5EBC">
      <w:pPr>
        <w:spacing w:line="480" w:lineRule="auto"/>
        <w:rPr>
          <w:rFonts w:ascii="Times New Roman" w:eastAsia="Times New Roman" w:hAnsi="Times New Roman" w:cs="Times New Roman"/>
          <w:sz w:val="24"/>
          <w:szCs w:val="24"/>
        </w:rPr>
      </w:pPr>
    </w:p>
    <w:p w14:paraId="7EFB0886" w14:textId="6EAC1889" w:rsidR="00423467" w:rsidRPr="00714085" w:rsidRDefault="00423467" w:rsidP="00423467">
      <w:pPr>
        <w:spacing w:line="480" w:lineRule="auto"/>
        <w:jc w:val="center"/>
        <w:rPr>
          <w:rFonts w:ascii="Times New Roman" w:eastAsia="Times New Roman" w:hAnsi="Times New Roman" w:cs="Times New Roman"/>
          <w:b/>
          <w:bCs/>
          <w:sz w:val="24"/>
          <w:szCs w:val="24"/>
        </w:rPr>
      </w:pPr>
      <w:r w:rsidRPr="00714085">
        <w:rPr>
          <w:rFonts w:ascii="Times New Roman" w:eastAsia="Times New Roman" w:hAnsi="Times New Roman" w:cs="Times New Roman"/>
          <w:b/>
          <w:bCs/>
          <w:sz w:val="24"/>
          <w:szCs w:val="24"/>
        </w:rPr>
        <w:lastRenderedPageBreak/>
        <w:t>References</w:t>
      </w:r>
    </w:p>
    <w:p w14:paraId="00CE7393" w14:textId="7BB9D670" w:rsidR="0063224A" w:rsidRPr="00714085" w:rsidRDefault="0063224A" w:rsidP="004D6D9E">
      <w:pPr>
        <w:spacing w:line="480" w:lineRule="auto"/>
        <w:rPr>
          <w:sz w:val="24"/>
          <w:szCs w:val="24"/>
        </w:rPr>
      </w:pPr>
      <w:r w:rsidRPr="00714085">
        <w:rPr>
          <w:rFonts w:ascii="Times New Roman" w:eastAsia="Times New Roman" w:hAnsi="Times New Roman" w:cs="Times New Roman"/>
          <w:sz w:val="24"/>
          <w:szCs w:val="24"/>
          <w:lang w:val="en-US"/>
        </w:rPr>
        <w:t xml:space="preserve">Han, H. (2024). Reducing housing instability: The impact of source-of-income protections on low-income households. </w:t>
      </w:r>
      <w:sdt>
        <w:sdtPr>
          <w:rPr>
            <w:rFonts w:ascii="Times New Roman" w:eastAsia="Times New Roman" w:hAnsi="Times New Roman" w:cs="Times New Roman"/>
            <w:sz w:val="24"/>
            <w:szCs w:val="24"/>
            <w:lang w:val="en-US"/>
          </w:rPr>
          <w:tag w:val="tii-similarity-SU5URVJORVRfdGhpbmtob3VzZS5vcmcudWs="/>
          <w:id w:val="-49313580"/>
          <w:placeholder>
            <w:docPart w:val="DefaultPlaceholder_-1854013440"/>
          </w:placeholder>
          <w15:appearance w15:val="hidden"/>
        </w:sdtPr>
        <w:sdtEndPr>
          <w:rPr>
            <w:i/>
            <w:iCs/>
          </w:rPr>
        </w:sdtEndPr>
        <w:sdtContent>
          <w:r w:rsidRPr="00714085">
            <w:rPr>
              <w:rFonts w:ascii="Times New Roman" w:eastAsia="Times New Roman" w:hAnsi="Times New Roman" w:cs="Times New Roman"/>
              <w:i/>
              <w:iCs/>
              <w:sz w:val="24"/>
              <w:szCs w:val="24"/>
              <w:lang w:val="en-US"/>
            </w:rPr>
            <w:t>Housing Policy Debate</w:t>
          </w:r>
        </w:sdtContent>
      </w:sdt>
      <w:r w:rsidRPr="00714085">
        <w:rPr>
          <w:rFonts w:ascii="Times New Roman" w:eastAsia="Times New Roman" w:hAnsi="Times New Roman" w:cs="Times New Roman"/>
          <w:i/>
          <w:iCs/>
          <w:sz w:val="24"/>
          <w:szCs w:val="24"/>
          <w:lang w:val="en-US"/>
        </w:rPr>
        <w:t>, 34</w:t>
      </w:r>
      <w:r w:rsidRPr="00714085">
        <w:rPr>
          <w:rFonts w:ascii="Times New Roman" w:eastAsia="Times New Roman" w:hAnsi="Times New Roman" w:cs="Times New Roman"/>
          <w:sz w:val="24"/>
          <w:szCs w:val="24"/>
          <w:lang w:val="en-US"/>
        </w:rPr>
        <w:t xml:space="preserve">(3), 3213–3224. </w:t>
      </w:r>
      <w:hyperlink r:id="rId8" w:tgtFrame="_new" w:history="1">
        <w:sdt>
          <w:sdtPr>
            <w:tag w:val="tii-similarity-SU5URVJORVRfdGhpbmtob3VzZS5vcmcudWs="/>
            <w:id w:val="1187563614"/>
            <w:placeholder>
              <w:docPart w:val="DefaultPlaceholder_-1854013440"/>
            </w:placeholder>
            <w15:appearance w15:val="hidden"/>
          </w:sdtPr>
          <w:sdtEndPr>
            <w:rPr>
              <w:rStyle w:val="Hyperlink"/>
              <w:rFonts w:ascii="Times New Roman" w:eastAsia="Times New Roman" w:hAnsi="Times New Roman" w:cs="Times New Roman"/>
              <w:color w:val="0000FF" w:themeColor="hyperlink"/>
              <w:sz w:val="24"/>
              <w:szCs w:val="24"/>
              <w:u w:val="single"/>
              <w:lang w:val="en-US"/>
            </w:rPr>
          </w:sdtEndPr>
          <w:sdtContent>
            <w:r w:rsidRPr="00714085">
              <w:rPr>
                <w:rStyle w:val="Hyperlink"/>
                <w:rFonts w:ascii="Times New Roman" w:eastAsia="Times New Roman" w:hAnsi="Times New Roman" w:cs="Times New Roman"/>
                <w:sz w:val="24"/>
                <w:szCs w:val="24"/>
                <w:lang w:val="en-US"/>
              </w:rPr>
              <w:t>https://doi.org/10.1080/10511482</w:t>
            </w:r>
          </w:sdtContent>
        </w:sdt>
        <w:r w:rsidRPr="00714085">
          <w:rPr>
            <w:rStyle w:val="Hyperlink"/>
            <w:rFonts w:ascii="Times New Roman" w:eastAsia="Times New Roman" w:hAnsi="Times New Roman" w:cs="Times New Roman"/>
            <w:sz w:val="24"/>
            <w:szCs w:val="24"/>
            <w:lang w:val="en-US"/>
          </w:rPr>
          <w:t>.2024.2314567</w:t>
        </w:r>
      </w:hyperlink>
    </w:p>
    <w:p w14:paraId="7CD25220" w14:textId="30BBE126" w:rsidR="00A1563E" w:rsidRPr="00714085" w:rsidRDefault="00A1563E" w:rsidP="004D6D9E">
      <w:pPr>
        <w:spacing w:line="480" w:lineRule="auto"/>
        <w:rPr>
          <w:rFonts w:ascii="Times New Roman" w:eastAsia="Times New Roman" w:hAnsi="Times New Roman" w:cs="Times New Roman"/>
          <w:sz w:val="24"/>
          <w:szCs w:val="24"/>
        </w:rPr>
      </w:pPr>
      <w:r w:rsidRPr="00714085">
        <w:rPr>
          <w:rFonts w:ascii="Times New Roman" w:eastAsia="Times New Roman" w:hAnsi="Times New Roman" w:cs="Times New Roman"/>
          <w:sz w:val="24"/>
          <w:szCs w:val="24"/>
        </w:rPr>
        <w:t xml:space="preserve">Harris, L. E. (2020). Police as gatekeepers: Barriers to mental health diversion </w:t>
      </w:r>
      <w:sdt>
        <w:sdtPr>
          <w:rPr>
            <w:rFonts w:ascii="Times New Roman" w:eastAsia="Times New Roman" w:hAnsi="Times New Roman" w:cs="Times New Roman"/>
            <w:sz w:val="24"/>
            <w:szCs w:val="24"/>
          </w:rPr>
          <w:tag w:val="tii-similarity-U1VCTUlUVEVEX1dPUktfb2lkOjcyOTM6NDcwNDQzODAx"/>
          <w:id w:val="-1518530728"/>
          <w:placeholder>
            <w:docPart w:val="DefaultPlaceholder_-1854013440"/>
          </w:placeholder>
          <w15:appearance w15:val="hidden"/>
        </w:sdtPr>
        <w:sdtContent>
          <w:r w:rsidRPr="00714085">
            <w:rPr>
              <w:rFonts w:ascii="Times New Roman" w:eastAsia="Times New Roman" w:hAnsi="Times New Roman" w:cs="Times New Roman"/>
              <w:sz w:val="24"/>
              <w:szCs w:val="24"/>
            </w:rPr>
            <w:t>in the United States</w:t>
          </w:r>
        </w:sdtContent>
      </w:sdt>
      <w:r w:rsidRPr="00714085">
        <w:rPr>
          <w:rFonts w:ascii="Times New Roman" w:eastAsia="Times New Roman" w:hAnsi="Times New Roman" w:cs="Times New Roman"/>
          <w:sz w:val="24"/>
          <w:szCs w:val="24"/>
        </w:rPr>
        <w:t xml:space="preserve">. </w:t>
      </w:r>
      <w:r w:rsidRPr="00714085">
        <w:rPr>
          <w:rFonts w:ascii="Times New Roman" w:eastAsia="Times New Roman" w:hAnsi="Times New Roman" w:cs="Times New Roman"/>
          <w:i/>
          <w:iCs/>
          <w:sz w:val="24"/>
          <w:szCs w:val="24"/>
        </w:rPr>
        <w:t xml:space="preserve">Law &amp; </w:t>
      </w:r>
      <w:sdt>
        <w:sdtPr>
          <w:rPr>
            <w:rFonts w:ascii="Times New Roman" w:eastAsia="Times New Roman" w:hAnsi="Times New Roman" w:cs="Times New Roman"/>
            <w:i/>
            <w:iCs/>
            <w:sz w:val="24"/>
            <w:szCs w:val="24"/>
          </w:rPr>
          <w:tag w:val="tii-similarity-SU5URVJORVRfd3d3LnJlc2VhcmNoZ2F0ZS5uZXQ="/>
          <w:id w:val="1194738901"/>
          <w:placeholder>
            <w:docPart w:val="DefaultPlaceholder_-1854013440"/>
          </w:placeholder>
          <w15:appearance w15:val="hidden"/>
        </w:sdtPr>
        <w:sdtEndPr>
          <w:rPr>
            <w:i w:val="0"/>
            <w:iCs w:val="0"/>
          </w:rPr>
        </w:sdtEndPr>
        <w:sdtContent>
          <w:r w:rsidRPr="00714085">
            <w:rPr>
              <w:rFonts w:ascii="Times New Roman" w:eastAsia="Times New Roman" w:hAnsi="Times New Roman" w:cs="Times New Roman"/>
              <w:i/>
              <w:iCs/>
              <w:sz w:val="24"/>
              <w:szCs w:val="24"/>
            </w:rPr>
            <w:t>Policy, 42</w:t>
          </w:r>
          <w:r w:rsidRPr="00714085">
            <w:rPr>
              <w:rFonts w:ascii="Times New Roman" w:eastAsia="Times New Roman" w:hAnsi="Times New Roman" w:cs="Times New Roman"/>
              <w:sz w:val="24"/>
              <w:szCs w:val="24"/>
            </w:rPr>
            <w:t>(4), 490–512.</w:t>
          </w:r>
        </w:sdtContent>
      </w:sdt>
      <w:r w:rsidRPr="00714085">
        <w:rPr>
          <w:rFonts w:ascii="Times New Roman" w:eastAsia="Times New Roman" w:hAnsi="Times New Roman" w:cs="Times New Roman"/>
          <w:sz w:val="24"/>
          <w:szCs w:val="24"/>
        </w:rPr>
        <w:t xml:space="preserve"> </w:t>
      </w:r>
      <w:hyperlink r:id="rId9" w:history="1">
        <w:sdt>
          <w:sdtPr>
            <w:tag w:val="tii-similarity-SU5URVJORVRfd3d3LnJlc2VhcmNoZ2F0ZS5uZXQ="/>
            <w:id w:val="1701973854"/>
            <w:placeholder>
              <w:docPart w:val="DefaultPlaceholder_-1854013440"/>
            </w:placeholder>
            <w15:appearance w15:val="hidden"/>
          </w:sdtPr>
          <w:sdtEndPr>
            <w:rPr>
              <w:rStyle w:val="Hyperlink"/>
              <w:rFonts w:ascii="Times New Roman" w:eastAsia="Times New Roman" w:hAnsi="Times New Roman" w:cs="Times New Roman"/>
              <w:color w:val="0000FF" w:themeColor="hyperlink"/>
              <w:sz w:val="24"/>
              <w:szCs w:val="24"/>
              <w:u w:val="single"/>
            </w:rPr>
          </w:sdtEndPr>
          <w:sdtContent>
            <w:r w:rsidR="000E087F" w:rsidRPr="00714085">
              <w:rPr>
                <w:rStyle w:val="Hyperlink"/>
                <w:rFonts w:ascii="Times New Roman" w:eastAsia="Times New Roman" w:hAnsi="Times New Roman" w:cs="Times New Roman"/>
                <w:sz w:val="24"/>
                <w:szCs w:val="24"/>
              </w:rPr>
              <w:t>https://doi.org/10.1111</w:t>
            </w:r>
          </w:sdtContent>
        </w:sdt>
        <w:r w:rsidR="000E087F" w:rsidRPr="00714085">
          <w:rPr>
            <w:rStyle w:val="Hyperlink"/>
            <w:rFonts w:ascii="Times New Roman" w:eastAsia="Times New Roman" w:hAnsi="Times New Roman" w:cs="Times New Roman"/>
            <w:sz w:val="24"/>
            <w:szCs w:val="24"/>
          </w:rPr>
          <w:t>/lapo.12170</w:t>
        </w:r>
      </w:hyperlink>
    </w:p>
    <w:p w14:paraId="0B347A17" w14:textId="55C111DF" w:rsidR="0063224A" w:rsidRPr="00714085" w:rsidRDefault="0063224A" w:rsidP="0063224A">
      <w:pPr>
        <w:spacing w:line="480" w:lineRule="auto"/>
        <w:rPr>
          <w:rFonts w:ascii="Times New Roman" w:eastAsia="Times New Roman" w:hAnsi="Times New Roman" w:cs="Times New Roman"/>
          <w:sz w:val="24"/>
          <w:szCs w:val="24"/>
          <w:lang w:val="en-US"/>
        </w:rPr>
      </w:pPr>
      <w:r w:rsidRPr="00714085">
        <w:rPr>
          <w:rFonts w:ascii="Times New Roman" w:eastAsia="Times New Roman" w:hAnsi="Times New Roman" w:cs="Times New Roman"/>
          <w:sz w:val="24"/>
          <w:szCs w:val="24"/>
          <w:lang w:val="en-US"/>
        </w:rPr>
        <w:t xml:space="preserve">Harris, N. (2024). Crisis diversion and community accountability: Integrating behavioral health, housing, and law enforcement. </w:t>
      </w:r>
      <w:sdt>
        <w:sdtPr>
          <w:rPr>
            <w:rFonts w:ascii="Times New Roman" w:eastAsia="Times New Roman" w:hAnsi="Times New Roman" w:cs="Times New Roman"/>
            <w:sz w:val="24"/>
            <w:szCs w:val="24"/>
            <w:lang w:val="en-US"/>
          </w:rPr>
          <w:tag w:val="tii-similarity-UFVCTElDQVRJT05fTGltYSwgRmlybWluZSBNaW1pLiAiUm9vdGVkIEJleW9uZCBDb21taXRtZW50OiBBbiBJbnZlc3RpZ2F0aW9uIG9uIEhvdyBKb2IgRW1iZWRkZWRuZXNzIEluZmx1ZW5jZXMgRW1wbG95ZWUgUmV0ZW50aW9uIGluIEhpZ2hlciBFZHVjYXRpb24gSW5zdGl0dXRpb25zIiwgTWFyeW1vdW50IFVuaXZlcnNpdHk="/>
          <w:id w:val="-2087605411"/>
          <w:placeholder>
            <w:docPart w:val="DefaultPlaceholder_-1854013440"/>
          </w:placeholder>
          <w15:appearance w15:val="hidden"/>
        </w:sdtPr>
        <w:sdtContent>
          <w:r w:rsidRPr="00714085">
            <w:rPr>
              <w:rFonts w:ascii="Times New Roman" w:eastAsia="Times New Roman" w:hAnsi="Times New Roman" w:cs="Times New Roman"/>
              <w:i/>
              <w:iCs/>
              <w:sz w:val="24"/>
              <w:szCs w:val="24"/>
              <w:lang w:val="en-US"/>
            </w:rPr>
            <w:t>Journal of Behavioral Health Services &amp; Research, 51</w:t>
          </w:r>
          <w:r w:rsidRPr="00714085">
            <w:rPr>
              <w:rFonts w:ascii="Times New Roman" w:eastAsia="Times New Roman" w:hAnsi="Times New Roman" w:cs="Times New Roman"/>
              <w:sz w:val="24"/>
              <w:szCs w:val="24"/>
              <w:lang w:val="en-US"/>
            </w:rPr>
            <w:t>(4</w:t>
          </w:r>
        </w:sdtContent>
      </w:sdt>
      <w:r w:rsidRPr="00714085">
        <w:rPr>
          <w:rFonts w:ascii="Times New Roman" w:eastAsia="Times New Roman" w:hAnsi="Times New Roman" w:cs="Times New Roman"/>
          <w:sz w:val="24"/>
          <w:szCs w:val="24"/>
          <w:lang w:val="en-US"/>
        </w:rPr>
        <w:t xml:space="preserve">), 678–686. </w:t>
      </w:r>
      <w:hyperlink r:id="rId10" w:tgtFrame="_new" w:history="1">
        <w:sdt>
          <w:sdtPr>
            <w:tag w:val="tii-similarity-UFVCTElDQVRJT05fTGltYSwgRmlybWluZSBNaW1pLiAiUm9vdGVkIEJleW9uZCBDb21taXRtZW50OiBBbiBJbnZlc3RpZ2F0aW9uIG9uIEhvdyBKb2IgRW1iZWRkZWRuZXNzIEluZmx1ZW5jZXMgRW1wbG95ZWUgUmV0ZW50aW9uIGluIEhpZ2hlciBFZHVjYXRpb24gSW5zdGl0dXRpb25zIiwgTWFyeW1vdW50IFVuaXZlcnNpdHk="/>
            <w:id w:val="-709964851"/>
            <w:placeholder>
              <w:docPart w:val="DefaultPlaceholder_-1854013440"/>
            </w:placeholder>
            <w15:appearance w15:val="hidden"/>
          </w:sdtPr>
          <w:sdtEndPr>
            <w:rPr>
              <w:rStyle w:val="Hyperlink"/>
              <w:rFonts w:ascii="Times New Roman" w:eastAsia="Times New Roman" w:hAnsi="Times New Roman" w:cs="Times New Roman"/>
              <w:color w:val="0000FF" w:themeColor="hyperlink"/>
              <w:sz w:val="24"/>
              <w:szCs w:val="24"/>
              <w:u w:val="single"/>
              <w:lang w:val="en-US"/>
            </w:rPr>
          </w:sdtEndPr>
          <w:sdtContent>
            <w:r w:rsidRPr="00714085">
              <w:rPr>
                <w:rStyle w:val="Hyperlink"/>
                <w:rFonts w:ascii="Times New Roman" w:eastAsia="Times New Roman" w:hAnsi="Times New Roman" w:cs="Times New Roman"/>
                <w:sz w:val="24"/>
                <w:szCs w:val="24"/>
                <w:lang w:val="en-US"/>
              </w:rPr>
              <w:t>https://doi.org/10.1007/s11414-024</w:t>
            </w:r>
          </w:sdtContent>
        </w:sdt>
        <w:r w:rsidRPr="00714085">
          <w:rPr>
            <w:rStyle w:val="Hyperlink"/>
            <w:rFonts w:ascii="Times New Roman" w:eastAsia="Times New Roman" w:hAnsi="Times New Roman" w:cs="Times New Roman"/>
            <w:sz w:val="24"/>
            <w:szCs w:val="24"/>
            <w:lang w:val="en-US"/>
          </w:rPr>
          <w:t>-09987-5</w:t>
        </w:r>
      </w:hyperlink>
    </w:p>
    <w:p w14:paraId="773C73DC" w14:textId="7C809807" w:rsidR="0063224A" w:rsidRPr="00714085" w:rsidRDefault="0063224A" w:rsidP="0063224A">
      <w:pPr>
        <w:spacing w:line="480" w:lineRule="auto"/>
        <w:rPr>
          <w:rFonts w:ascii="Times New Roman" w:eastAsia="Times New Roman" w:hAnsi="Times New Roman" w:cs="Times New Roman"/>
          <w:sz w:val="24"/>
          <w:szCs w:val="24"/>
          <w:lang w:val="en-US"/>
        </w:rPr>
      </w:pPr>
      <w:r w:rsidRPr="00714085">
        <w:rPr>
          <w:rFonts w:ascii="Times New Roman" w:eastAsia="Times New Roman" w:hAnsi="Times New Roman" w:cs="Times New Roman"/>
          <w:sz w:val="24"/>
          <w:szCs w:val="24"/>
          <w:lang w:val="en-US"/>
        </w:rPr>
        <w:t xml:space="preserve">Harris County Behavioral Health and Jail Diversion Center. (2024). </w:t>
      </w:r>
      <w:r w:rsidRPr="00714085">
        <w:rPr>
          <w:rFonts w:ascii="Times New Roman" w:eastAsia="Times New Roman" w:hAnsi="Times New Roman" w:cs="Times New Roman"/>
          <w:i/>
          <w:iCs/>
          <w:sz w:val="24"/>
          <w:szCs w:val="24"/>
          <w:lang w:val="en-US"/>
        </w:rPr>
        <w:t>Annual report 2024: Advancing integrated crisis response and housing solutions</w:t>
      </w:r>
      <w:r w:rsidRPr="00714085">
        <w:rPr>
          <w:rFonts w:ascii="Times New Roman" w:eastAsia="Times New Roman" w:hAnsi="Times New Roman" w:cs="Times New Roman"/>
          <w:sz w:val="24"/>
          <w:szCs w:val="24"/>
          <w:lang w:val="en-US"/>
        </w:rPr>
        <w:t xml:space="preserve">. Harris County </w:t>
      </w:r>
      <w:sdt>
        <w:sdtPr>
          <w:rPr>
            <w:rFonts w:ascii="Times New Roman" w:eastAsia="Times New Roman" w:hAnsi="Times New Roman" w:cs="Times New Roman"/>
            <w:sz w:val="24"/>
            <w:szCs w:val="24"/>
            <w:lang w:val="en-US"/>
          </w:rPr>
          <w:tag w:val="tii-similarity-U1VCTUlUVEVEX1dPUktfb2lkOjE6MzMxMDczOTQ3OQ=="/>
          <w:id w:val="-659996664"/>
          <w:placeholder>
            <w:docPart w:val="DefaultPlaceholder_-1854013440"/>
          </w:placeholder>
          <w15:appearance w15:val="hidden"/>
        </w:sdtPr>
        <w:sdtContent>
          <w:r w:rsidRPr="00714085">
            <w:rPr>
              <w:rFonts w:ascii="Times New Roman" w:eastAsia="Times New Roman" w:hAnsi="Times New Roman" w:cs="Times New Roman"/>
              <w:sz w:val="24"/>
              <w:szCs w:val="24"/>
              <w:lang w:val="en-US"/>
            </w:rPr>
            <w:t>Office of Justice and Safety</w:t>
          </w:r>
        </w:sdtContent>
      </w:sdt>
      <w:r w:rsidRPr="00714085">
        <w:rPr>
          <w:rFonts w:ascii="Times New Roman" w:eastAsia="Times New Roman" w:hAnsi="Times New Roman" w:cs="Times New Roman"/>
          <w:sz w:val="24"/>
          <w:szCs w:val="24"/>
          <w:lang w:val="en-US"/>
        </w:rPr>
        <w:t>.</w:t>
      </w:r>
    </w:p>
    <w:p w14:paraId="6535AA68" w14:textId="513E0433" w:rsidR="0063224A" w:rsidRPr="00714085" w:rsidRDefault="0063224A" w:rsidP="0063224A">
      <w:pPr>
        <w:spacing w:line="480" w:lineRule="auto"/>
        <w:rPr>
          <w:rFonts w:ascii="Times New Roman" w:eastAsia="Times New Roman" w:hAnsi="Times New Roman" w:cs="Times New Roman"/>
          <w:sz w:val="24"/>
          <w:szCs w:val="24"/>
          <w:lang w:val="en-US"/>
        </w:rPr>
      </w:pPr>
      <w:r w:rsidRPr="00714085">
        <w:rPr>
          <w:rFonts w:ascii="Times New Roman" w:eastAsia="Times New Roman" w:hAnsi="Times New Roman" w:cs="Times New Roman"/>
          <w:sz w:val="24"/>
          <w:szCs w:val="24"/>
          <w:lang w:val="en-US"/>
        </w:rPr>
        <w:t xml:space="preserve">Kannenberg, K., &amp; Conley, M. (2020). </w:t>
      </w:r>
      <w:sdt>
        <w:sdtPr>
          <w:rPr>
            <w:rFonts w:ascii="Times New Roman" w:eastAsia="Times New Roman" w:hAnsi="Times New Roman" w:cs="Times New Roman"/>
            <w:sz w:val="24"/>
            <w:szCs w:val="24"/>
            <w:lang w:val="en-US"/>
          </w:rPr>
          <w:tag w:val="tii-similarity-SU5URVJORVRfdGhpbmtob3VzZS5vcmcudWs="/>
          <w:id w:val="-1386254948"/>
          <w:placeholder>
            <w:docPart w:val="DefaultPlaceholder_-1854013440"/>
          </w:placeholder>
          <w15:appearance w15:val="hidden"/>
        </w:sdtPr>
        <w:sdtContent>
          <w:r w:rsidRPr="00714085">
            <w:rPr>
              <w:rFonts w:ascii="Times New Roman" w:eastAsia="Times New Roman" w:hAnsi="Times New Roman" w:cs="Times New Roman"/>
              <w:sz w:val="24"/>
              <w:szCs w:val="24"/>
              <w:lang w:val="en-US"/>
            </w:rPr>
            <w:t>Advancing occupational justice through street-based intervention: A case</w:t>
          </w:r>
        </w:sdtContent>
      </w:sdt>
      <w:r w:rsidRPr="00714085">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tag w:val="tii-similarity-SU5URVJORVRfdGhpbmtob3VzZS5vcmcudWs="/>
          <w:id w:val="-1545749825"/>
          <w:placeholder>
            <w:docPart w:val="DefaultPlaceholder_-1854013440"/>
          </w:placeholder>
          <w15:appearance w15:val="hidden"/>
        </w:sdtPr>
        <w:sdtContent>
          <w:r w:rsidRPr="00714085">
            <w:rPr>
              <w:rFonts w:ascii="Times New Roman" w:eastAsia="Times New Roman" w:hAnsi="Times New Roman" w:cs="Times New Roman"/>
              <w:sz w:val="24"/>
              <w:szCs w:val="24"/>
              <w:lang w:val="en-US"/>
            </w:rPr>
            <w:t>study examining strategies for increasing meaningful engagement in the</w:t>
          </w:r>
        </w:sdtContent>
      </w:sdt>
      <w:r w:rsidRPr="00714085">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tag w:val="tii-similarity-SU5URVJORVRfdGhpbmtob3VzZS5vcmcudWs="/>
          <w:id w:val="-766762355"/>
          <w:placeholder>
            <w:docPart w:val="DefaultPlaceholder_-1854013440"/>
          </w:placeholder>
          <w15:appearance w15:val="hidden"/>
        </w:sdtPr>
        <w:sdtContent>
          <w:r w:rsidRPr="00714085">
            <w:rPr>
              <w:rFonts w:ascii="Times New Roman" w:eastAsia="Times New Roman" w:hAnsi="Times New Roman" w:cs="Times New Roman"/>
              <w:sz w:val="24"/>
              <w:szCs w:val="24"/>
              <w:lang w:val="en-US"/>
            </w:rPr>
            <w:t xml:space="preserve">face of homelessness and incarceration. </w:t>
          </w:r>
          <w:r w:rsidRPr="00714085">
            <w:rPr>
              <w:rFonts w:ascii="Times New Roman" w:eastAsia="Times New Roman" w:hAnsi="Times New Roman" w:cs="Times New Roman"/>
              <w:i/>
              <w:iCs/>
              <w:sz w:val="24"/>
              <w:szCs w:val="24"/>
              <w:lang w:val="en-US"/>
            </w:rPr>
            <w:t>Work, 65</w:t>
          </w:r>
          <w:r w:rsidRPr="00714085">
            <w:rPr>
              <w:rFonts w:ascii="Times New Roman" w:eastAsia="Times New Roman" w:hAnsi="Times New Roman" w:cs="Times New Roman"/>
              <w:sz w:val="24"/>
              <w:szCs w:val="24"/>
              <w:lang w:val="en-US"/>
            </w:rPr>
            <w:t>(3), 303–310.</w:t>
          </w:r>
        </w:sdtContent>
      </w:sdt>
      <w:r w:rsidRPr="00714085">
        <w:rPr>
          <w:rFonts w:ascii="Times New Roman" w:eastAsia="Times New Roman" w:hAnsi="Times New Roman" w:cs="Times New Roman"/>
          <w:sz w:val="24"/>
          <w:szCs w:val="24"/>
          <w:lang w:val="en-US"/>
        </w:rPr>
        <w:t xml:space="preserve"> </w:t>
      </w:r>
      <w:hyperlink r:id="rId11" w:tgtFrame="_new" w:history="1">
        <w:sdt>
          <w:sdtPr>
            <w:tag w:val="tii-similarity-SU5URVJORVRfdGhpbmtob3VzZS5vcmcudWs="/>
            <w:id w:val="-1503191957"/>
            <w:placeholder>
              <w:docPart w:val="DefaultPlaceholder_-1854013440"/>
            </w:placeholder>
            <w15:appearance w15:val="hidden"/>
          </w:sdtPr>
          <w:sdtEndPr>
            <w:rPr>
              <w:rStyle w:val="Hyperlink"/>
              <w:rFonts w:ascii="Times New Roman" w:eastAsia="Times New Roman" w:hAnsi="Times New Roman" w:cs="Times New Roman"/>
              <w:color w:val="0000FF" w:themeColor="hyperlink"/>
              <w:sz w:val="24"/>
              <w:szCs w:val="24"/>
              <w:u w:val="single"/>
              <w:lang w:val="en-US"/>
            </w:rPr>
          </w:sdtEndPr>
          <w:sdtContent>
            <w:r w:rsidRPr="00714085">
              <w:rPr>
                <w:rStyle w:val="Hyperlink"/>
                <w:rFonts w:ascii="Times New Roman" w:eastAsia="Times New Roman" w:hAnsi="Times New Roman" w:cs="Times New Roman"/>
                <w:sz w:val="24"/>
                <w:szCs w:val="24"/>
                <w:lang w:val="en-US"/>
              </w:rPr>
              <w:t>https://doi.org/10.3233/WOR-203082</w:t>
            </w:r>
          </w:sdtContent>
        </w:sdt>
      </w:hyperlink>
    </w:p>
    <w:p w14:paraId="56D7342B" w14:textId="4E206845" w:rsidR="0063224A" w:rsidRPr="00714085" w:rsidRDefault="0063224A" w:rsidP="0063224A">
      <w:pPr>
        <w:spacing w:line="480" w:lineRule="auto"/>
        <w:rPr>
          <w:rFonts w:ascii="Times New Roman" w:eastAsia="Times New Roman" w:hAnsi="Times New Roman" w:cs="Times New Roman"/>
          <w:sz w:val="24"/>
          <w:szCs w:val="24"/>
          <w:lang w:val="en-US"/>
        </w:rPr>
      </w:pPr>
      <w:r w:rsidRPr="00714085">
        <w:rPr>
          <w:rFonts w:ascii="Times New Roman" w:eastAsia="Times New Roman" w:hAnsi="Times New Roman" w:cs="Times New Roman"/>
          <w:sz w:val="24"/>
          <w:szCs w:val="24"/>
          <w:lang w:val="en-US"/>
        </w:rPr>
        <w:t>Lamb, H. R., &amp; Weinberger, L. E. (</w:t>
      </w:r>
      <w:sdt>
        <w:sdtPr>
          <w:rPr>
            <w:rFonts w:ascii="Times New Roman" w:eastAsia="Times New Roman" w:hAnsi="Times New Roman" w:cs="Times New Roman"/>
            <w:sz w:val="24"/>
            <w:szCs w:val="24"/>
            <w:lang w:val="en-US"/>
          </w:rPr>
          <w:tag w:val="tii-similarity-SU5URVJORVRfd3d3LmNvdXJzZWhlcm8uY29t"/>
          <w:id w:val="-43220851"/>
          <w:placeholder>
            <w:docPart w:val="DefaultPlaceholder_-1854013440"/>
          </w:placeholder>
          <w15:appearance w15:val="hidden"/>
        </w:sdtPr>
        <w:sdtContent>
          <w:r w:rsidRPr="00714085">
            <w:rPr>
              <w:rFonts w:ascii="Times New Roman" w:eastAsia="Times New Roman" w:hAnsi="Times New Roman" w:cs="Times New Roman"/>
              <w:sz w:val="24"/>
              <w:szCs w:val="24"/>
              <w:lang w:val="en-US"/>
            </w:rPr>
            <w:t xml:space="preserve">2014). </w:t>
          </w:r>
          <w:proofErr w:type="spellStart"/>
          <w:r w:rsidRPr="00714085">
            <w:rPr>
              <w:rFonts w:ascii="Times New Roman" w:eastAsia="Times New Roman" w:hAnsi="Times New Roman" w:cs="Times New Roman"/>
              <w:sz w:val="24"/>
              <w:szCs w:val="24"/>
              <w:lang w:val="en-US"/>
            </w:rPr>
            <w:t>Decarceration</w:t>
          </w:r>
          <w:proofErr w:type="spellEnd"/>
          <w:r w:rsidRPr="00714085">
            <w:rPr>
              <w:rFonts w:ascii="Times New Roman" w:eastAsia="Times New Roman" w:hAnsi="Times New Roman" w:cs="Times New Roman"/>
              <w:sz w:val="24"/>
              <w:szCs w:val="24"/>
              <w:lang w:val="en-US"/>
            </w:rPr>
            <w:t xml:space="preserve"> of U.S. jails and prisons: Where will persons with</w:t>
          </w:r>
        </w:sdtContent>
      </w:sdt>
      <w:r w:rsidRPr="00714085">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tag w:val="tii-similarity-SU5URVJORVRfd3d3LmNvdXJzZWhlcm8uY29t"/>
          <w:id w:val="969020491"/>
          <w:placeholder>
            <w:docPart w:val="DefaultPlaceholder_-1854013440"/>
          </w:placeholder>
          <w15:appearance w15:val="hidden"/>
        </w:sdtPr>
        <w:sdtEndPr>
          <w:rPr>
            <w:i/>
            <w:iCs/>
          </w:rPr>
        </w:sdtEndPr>
        <w:sdtContent>
          <w:r w:rsidRPr="00714085">
            <w:rPr>
              <w:rFonts w:ascii="Times New Roman" w:eastAsia="Times New Roman" w:hAnsi="Times New Roman" w:cs="Times New Roman"/>
              <w:sz w:val="24"/>
              <w:szCs w:val="24"/>
              <w:lang w:val="en-US"/>
            </w:rPr>
            <w:t xml:space="preserve">serious mental illness go? </w:t>
          </w:r>
          <w:r w:rsidRPr="00714085">
            <w:rPr>
              <w:rFonts w:ascii="Times New Roman" w:eastAsia="Times New Roman" w:hAnsi="Times New Roman" w:cs="Times New Roman"/>
              <w:i/>
              <w:iCs/>
              <w:sz w:val="24"/>
              <w:szCs w:val="24"/>
              <w:lang w:val="en-US"/>
            </w:rPr>
            <w:t>Journal of the American Academy of Psychiatry</w:t>
          </w:r>
        </w:sdtContent>
      </w:sdt>
      <w:r w:rsidRPr="00714085">
        <w:rPr>
          <w:rFonts w:ascii="Times New Roman" w:eastAsia="Times New Roman" w:hAnsi="Times New Roman" w:cs="Times New Roman"/>
          <w:i/>
          <w:iCs/>
          <w:sz w:val="24"/>
          <w:szCs w:val="24"/>
          <w:lang w:val="en-US"/>
        </w:rPr>
        <w:t xml:space="preserve"> </w:t>
      </w:r>
      <w:sdt>
        <w:sdtPr>
          <w:rPr>
            <w:rFonts w:ascii="Times New Roman" w:eastAsia="Times New Roman" w:hAnsi="Times New Roman" w:cs="Times New Roman"/>
            <w:i/>
            <w:iCs/>
            <w:sz w:val="24"/>
            <w:szCs w:val="24"/>
            <w:lang w:val="en-US"/>
          </w:rPr>
          <w:tag w:val="tii-similarity-SU5URVJORVRfd3d3LmNvdXJzZWhlcm8uY29t"/>
          <w:id w:val="604304925"/>
          <w:placeholder>
            <w:docPart w:val="DefaultPlaceholder_-1854013440"/>
          </w:placeholder>
          <w15:appearance w15:val="hidden"/>
        </w:sdtPr>
        <w:sdtEndPr>
          <w:rPr>
            <w:i w:val="0"/>
            <w:iCs w:val="0"/>
          </w:rPr>
        </w:sdtEndPr>
        <w:sdtContent>
          <w:r w:rsidRPr="00714085">
            <w:rPr>
              <w:rFonts w:ascii="Times New Roman" w:eastAsia="Times New Roman" w:hAnsi="Times New Roman" w:cs="Times New Roman"/>
              <w:i/>
              <w:iCs/>
              <w:sz w:val="24"/>
              <w:szCs w:val="24"/>
              <w:lang w:val="en-US"/>
            </w:rPr>
            <w:t>and the Law, 42</w:t>
          </w:r>
          <w:r w:rsidRPr="00714085">
            <w:rPr>
              <w:rFonts w:ascii="Times New Roman" w:eastAsia="Times New Roman" w:hAnsi="Times New Roman" w:cs="Times New Roman"/>
              <w:sz w:val="24"/>
              <w:szCs w:val="24"/>
              <w:lang w:val="en-US"/>
            </w:rPr>
            <w:t>(4</w:t>
          </w:r>
        </w:sdtContent>
      </w:sdt>
      <w:r w:rsidRPr="00714085">
        <w:rPr>
          <w:rFonts w:ascii="Times New Roman" w:eastAsia="Times New Roman" w:hAnsi="Times New Roman" w:cs="Times New Roman"/>
          <w:sz w:val="24"/>
          <w:szCs w:val="24"/>
          <w:lang w:val="en-US"/>
        </w:rPr>
        <w:t>), 459–464.</w:t>
      </w:r>
    </w:p>
    <w:p w14:paraId="18F92E0A" w14:textId="40B3708D" w:rsidR="0063224A" w:rsidRPr="00714085" w:rsidRDefault="0063224A" w:rsidP="0063224A">
      <w:pPr>
        <w:spacing w:line="480" w:lineRule="auto"/>
        <w:rPr>
          <w:rFonts w:ascii="Times New Roman" w:eastAsia="Times New Roman" w:hAnsi="Times New Roman" w:cs="Times New Roman"/>
          <w:sz w:val="24"/>
          <w:szCs w:val="24"/>
          <w:lang w:val="en-US"/>
        </w:rPr>
      </w:pPr>
      <w:r w:rsidRPr="00714085">
        <w:rPr>
          <w:rFonts w:ascii="Times New Roman" w:eastAsia="Times New Roman" w:hAnsi="Times New Roman" w:cs="Times New Roman"/>
          <w:sz w:val="24"/>
          <w:szCs w:val="24"/>
          <w:lang w:val="en-US"/>
        </w:rPr>
        <w:t xml:space="preserve">Mehari, A., Smith, T., &amp; Lopez, R. (2024). Reducing recidivism through behavioral health diversion programs: A multi-county analysis. </w:t>
      </w:r>
      <w:sdt>
        <w:sdtPr>
          <w:rPr>
            <w:rFonts w:ascii="Times New Roman" w:eastAsia="Times New Roman" w:hAnsi="Times New Roman" w:cs="Times New Roman"/>
            <w:sz w:val="24"/>
            <w:szCs w:val="24"/>
            <w:lang w:val="en-US"/>
          </w:rPr>
          <w:tag w:val="tii-similarity-U1VCTUlUVEVEX1dPUktfb2lkOjYzNzM6NDM2OTExNzk5"/>
          <w:id w:val="-2005423090"/>
          <w:placeholder>
            <w:docPart w:val="DefaultPlaceholder_-1854013440"/>
          </w:placeholder>
          <w15:appearance w15:val="hidden"/>
        </w:sdtPr>
        <w:sdtEndPr>
          <w:rPr>
            <w:i/>
            <w:iCs/>
          </w:rPr>
        </w:sdtEndPr>
        <w:sdtContent>
          <w:r w:rsidRPr="00714085">
            <w:rPr>
              <w:rFonts w:ascii="Times New Roman" w:eastAsia="Times New Roman" w:hAnsi="Times New Roman" w:cs="Times New Roman"/>
              <w:i/>
              <w:iCs/>
              <w:sz w:val="24"/>
              <w:szCs w:val="24"/>
              <w:lang w:val="en-US"/>
            </w:rPr>
            <w:t>American Journal of Criminal Justice, 49</w:t>
          </w:r>
        </w:sdtContent>
      </w:sdt>
      <w:r w:rsidRPr="00714085">
        <w:rPr>
          <w:rFonts w:ascii="Times New Roman" w:eastAsia="Times New Roman" w:hAnsi="Times New Roman" w:cs="Times New Roman"/>
          <w:sz w:val="24"/>
          <w:szCs w:val="24"/>
          <w:lang w:val="en-US"/>
        </w:rPr>
        <w:t xml:space="preserve">(2), 245–262. </w:t>
      </w:r>
      <w:hyperlink r:id="rId12" w:tgtFrame="_new" w:history="1">
        <w:sdt>
          <w:sdtPr>
            <w:tag w:val="tii-similarity-U1VCTUlUVEVEX1dPUktfb2lkOjYzNzM6NDM2OTExNzk5"/>
            <w:id w:val="2112008346"/>
            <w:placeholder>
              <w:docPart w:val="DefaultPlaceholder_-1854013440"/>
            </w:placeholder>
            <w15:appearance w15:val="hidden"/>
          </w:sdtPr>
          <w:sdtEndPr>
            <w:rPr>
              <w:rStyle w:val="Hyperlink"/>
              <w:rFonts w:ascii="Times New Roman" w:eastAsia="Times New Roman" w:hAnsi="Times New Roman" w:cs="Times New Roman"/>
              <w:color w:val="0000FF" w:themeColor="hyperlink"/>
              <w:sz w:val="24"/>
              <w:szCs w:val="24"/>
              <w:u w:val="single"/>
              <w:lang w:val="en-US"/>
            </w:rPr>
          </w:sdtEndPr>
          <w:sdtContent>
            <w:r w:rsidRPr="00714085">
              <w:rPr>
                <w:rStyle w:val="Hyperlink"/>
                <w:rFonts w:ascii="Times New Roman" w:eastAsia="Times New Roman" w:hAnsi="Times New Roman" w:cs="Times New Roman"/>
                <w:sz w:val="24"/>
                <w:szCs w:val="24"/>
                <w:lang w:val="en-US"/>
              </w:rPr>
              <w:t>https://doi.org/10.1007/s12103-024</w:t>
            </w:r>
          </w:sdtContent>
        </w:sdt>
        <w:r w:rsidRPr="00714085">
          <w:rPr>
            <w:rStyle w:val="Hyperlink"/>
            <w:rFonts w:ascii="Times New Roman" w:eastAsia="Times New Roman" w:hAnsi="Times New Roman" w:cs="Times New Roman"/>
            <w:sz w:val="24"/>
            <w:szCs w:val="24"/>
            <w:lang w:val="en-US"/>
          </w:rPr>
          <w:t>-09765-4</w:t>
        </w:r>
      </w:hyperlink>
    </w:p>
    <w:p w14:paraId="2A67F5FF" w14:textId="695CA823" w:rsidR="0063224A" w:rsidRPr="00714085" w:rsidRDefault="0063224A" w:rsidP="0063224A">
      <w:pPr>
        <w:spacing w:line="480" w:lineRule="auto"/>
        <w:rPr>
          <w:rFonts w:ascii="Times New Roman" w:eastAsia="Times New Roman" w:hAnsi="Times New Roman" w:cs="Times New Roman"/>
          <w:sz w:val="24"/>
          <w:szCs w:val="24"/>
          <w:lang w:val="en-US"/>
        </w:rPr>
      </w:pPr>
      <w:r w:rsidRPr="00714085">
        <w:rPr>
          <w:rFonts w:ascii="Times New Roman" w:eastAsia="Times New Roman" w:hAnsi="Times New Roman" w:cs="Times New Roman"/>
          <w:sz w:val="24"/>
          <w:szCs w:val="24"/>
          <w:lang w:val="en-US"/>
        </w:rPr>
        <w:lastRenderedPageBreak/>
        <w:t xml:space="preserve">Rowlandson, K., Patel, J., &amp; Greene, M. (2024). Permanent supportive housing as a tool for justice system reform. </w:t>
      </w:r>
      <w:r w:rsidRPr="00714085">
        <w:rPr>
          <w:rFonts w:ascii="Times New Roman" w:eastAsia="Times New Roman" w:hAnsi="Times New Roman" w:cs="Times New Roman"/>
          <w:i/>
          <w:iCs/>
          <w:sz w:val="24"/>
          <w:szCs w:val="24"/>
          <w:lang w:val="en-US"/>
        </w:rPr>
        <w:t>Social Policy &amp; Society, 23</w:t>
      </w:r>
      <w:r w:rsidRPr="00714085">
        <w:rPr>
          <w:rFonts w:ascii="Times New Roman" w:eastAsia="Times New Roman" w:hAnsi="Times New Roman" w:cs="Times New Roman"/>
          <w:sz w:val="24"/>
          <w:szCs w:val="24"/>
          <w:lang w:val="en-US"/>
        </w:rPr>
        <w:t xml:space="preserve">(1), 1–15. </w:t>
      </w:r>
      <w:hyperlink r:id="rId13" w:tgtFrame="_new" w:history="1">
        <w:r w:rsidRPr="00714085">
          <w:rPr>
            <w:rStyle w:val="Hyperlink"/>
            <w:rFonts w:ascii="Times New Roman" w:eastAsia="Times New Roman" w:hAnsi="Times New Roman" w:cs="Times New Roman"/>
            <w:sz w:val="24"/>
            <w:szCs w:val="24"/>
            <w:lang w:val="en-US"/>
          </w:rPr>
          <w:t>https://doi.org/10.1017/S1474746423000567</w:t>
        </w:r>
      </w:hyperlink>
    </w:p>
    <w:p w14:paraId="71551299" w14:textId="75B90471" w:rsidR="0063224A" w:rsidRPr="006405D4" w:rsidRDefault="00E52D57" w:rsidP="0063224A">
      <w:pPr>
        <w:spacing w:line="480" w:lineRule="auto"/>
        <w:rPr>
          <w:rFonts w:ascii="Times New Roman" w:eastAsia="Times New Roman" w:hAnsi="Times New Roman" w:cs="Times New Roman"/>
          <w:sz w:val="24"/>
          <w:szCs w:val="24"/>
          <w:lang w:val="en-US"/>
        </w:rPr>
      </w:pPr>
      <w:sdt>
        <w:sdtPr>
          <w:rPr>
            <w:rFonts w:ascii="Times New Roman" w:eastAsia="Times New Roman" w:hAnsi="Times New Roman" w:cs="Times New Roman"/>
            <w:sz w:val="24"/>
            <w:szCs w:val="24"/>
            <w:lang w:val="en-US"/>
          </w:rPr>
          <w:tag w:val="tii-similarity-U1VCTUlUVEVEX1dPUktfb2lkOjE6MzI5ODA2NDUxNw=="/>
          <w:id w:val="220951686"/>
          <w:placeholder>
            <w:docPart w:val="DefaultPlaceholder_-1854013440"/>
          </w:placeholder>
          <w15:appearance w15:val="hidden"/>
        </w:sdtPr>
        <w:sdtContent>
          <w:r w:rsidR="0063224A" w:rsidRPr="00714085">
            <w:rPr>
              <w:rFonts w:ascii="Times New Roman" w:eastAsia="Times New Roman" w:hAnsi="Times New Roman" w:cs="Times New Roman"/>
              <w:sz w:val="24"/>
              <w:szCs w:val="24"/>
              <w:lang w:val="en-US"/>
            </w:rPr>
            <w:t>Welsh Carroll, M., Flanigan, S. T., &amp; Gutierrez, N</w:t>
          </w:r>
        </w:sdtContent>
      </w:sdt>
      <w:r w:rsidR="0063224A" w:rsidRPr="00714085">
        <w:rPr>
          <w:rFonts w:ascii="Times New Roman" w:eastAsia="Times New Roman" w:hAnsi="Times New Roman" w:cs="Times New Roman"/>
          <w:sz w:val="24"/>
          <w:szCs w:val="24"/>
          <w:lang w:val="en-US"/>
        </w:rPr>
        <w:t xml:space="preserve">. III. (2023). Black </w:t>
      </w:r>
      <w:sdt>
        <w:sdtPr>
          <w:rPr>
            <w:rFonts w:ascii="Times New Roman" w:eastAsia="Times New Roman" w:hAnsi="Times New Roman" w:cs="Times New Roman"/>
            <w:sz w:val="24"/>
            <w:szCs w:val="24"/>
            <w:lang w:val="en-US"/>
          </w:rPr>
          <w:tag w:val="tii-similarity-U1VCTUlUVEVEX1dPUktfb2lkOjE6MzI5ODA2NDUxNw=="/>
          <w:id w:val="755017896"/>
          <w:placeholder>
            <w:docPart w:val="DefaultPlaceholder_-1854013440"/>
          </w:placeholder>
          <w15:appearance w15:val="hidden"/>
        </w:sdtPr>
        <w:sdtContent>
          <w:r w:rsidR="0063224A" w:rsidRPr="00714085">
            <w:rPr>
              <w:rFonts w:ascii="Times New Roman" w:eastAsia="Times New Roman" w:hAnsi="Times New Roman" w:cs="Times New Roman"/>
              <w:sz w:val="24"/>
              <w:szCs w:val="24"/>
              <w:lang w:val="en-US"/>
            </w:rPr>
            <w:t>lives experiencing homelessness matter: A critical conceptual framework</w:t>
          </w:r>
        </w:sdtContent>
      </w:sdt>
      <w:r w:rsidR="0063224A" w:rsidRPr="00714085">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tag w:val="tii-similarity-U1VCTUlUVEVEX1dPUktfb2lkOjE6MzI5ODA2NDUxNw=="/>
          <w:id w:val="-1205322654"/>
          <w:placeholder>
            <w:docPart w:val="DefaultPlaceholder_-1854013440"/>
          </w:placeholder>
          <w15:appearance w15:val="hidden"/>
        </w:sdtPr>
        <w:sdtContent>
          <w:r w:rsidR="0063224A" w:rsidRPr="00714085">
            <w:rPr>
              <w:rFonts w:ascii="Times New Roman" w:eastAsia="Times New Roman" w:hAnsi="Times New Roman" w:cs="Times New Roman"/>
              <w:sz w:val="24"/>
              <w:szCs w:val="24"/>
              <w:lang w:val="en-US"/>
            </w:rPr>
            <w:t>for understanding how policing drives system avoidance among vulnerable</w:t>
          </w:r>
        </w:sdtContent>
      </w:sdt>
      <w:r w:rsidR="0063224A" w:rsidRPr="00714085">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tag w:val="tii-similarity-U1VCTUlUVEVEX1dPUktfb2lkOjE6MzI5ODA2NDUxNw=="/>
          <w:id w:val="-99034743"/>
          <w:placeholder>
            <w:docPart w:val="DefaultPlaceholder_-1854013440"/>
          </w:placeholder>
          <w15:appearance w15:val="hidden"/>
        </w:sdtPr>
        <w:sdtContent>
          <w:r w:rsidR="0063224A" w:rsidRPr="00714085">
            <w:rPr>
              <w:rFonts w:ascii="Times New Roman" w:eastAsia="Times New Roman" w:hAnsi="Times New Roman" w:cs="Times New Roman"/>
              <w:sz w:val="24"/>
              <w:szCs w:val="24"/>
              <w:lang w:val="en-US"/>
            </w:rPr>
            <w:t xml:space="preserve">populations. </w:t>
          </w:r>
          <w:r w:rsidR="0063224A" w:rsidRPr="00714085">
            <w:rPr>
              <w:rFonts w:ascii="Times New Roman" w:eastAsia="Times New Roman" w:hAnsi="Times New Roman" w:cs="Times New Roman"/>
              <w:i/>
              <w:iCs/>
              <w:sz w:val="24"/>
              <w:szCs w:val="24"/>
              <w:lang w:val="en-US"/>
            </w:rPr>
            <w:t>Public Integrity, 25</w:t>
          </w:r>
          <w:r w:rsidR="0063224A" w:rsidRPr="00714085">
            <w:rPr>
              <w:rFonts w:ascii="Times New Roman" w:eastAsia="Times New Roman" w:hAnsi="Times New Roman" w:cs="Times New Roman"/>
              <w:sz w:val="24"/>
              <w:szCs w:val="24"/>
              <w:lang w:val="en-US"/>
            </w:rPr>
            <w:t>(3), 285–300.</w:t>
          </w:r>
        </w:sdtContent>
      </w:sdt>
      <w:r w:rsidR="0063224A" w:rsidRPr="00714085">
        <w:rPr>
          <w:rFonts w:ascii="Times New Roman" w:eastAsia="Times New Roman" w:hAnsi="Times New Roman" w:cs="Times New Roman"/>
          <w:sz w:val="24"/>
          <w:szCs w:val="24"/>
          <w:lang w:val="en-US"/>
        </w:rPr>
        <w:t xml:space="preserve"> </w:t>
      </w:r>
      <w:hyperlink r:id="rId14" w:tgtFrame="_new" w:history="1">
        <w:sdt>
          <w:sdtPr>
            <w:tag w:val="tii-similarity-U1VCTUlUVEVEX1dPUktfb2lkOjE6MzI5ODA2NDUxNw=="/>
            <w:id w:val="-1411921198"/>
            <w:placeholder>
              <w:docPart w:val="DefaultPlaceholder_-1854013440"/>
            </w:placeholder>
            <w15:appearance w15:val="hidden"/>
          </w:sdtPr>
          <w:sdtEndPr>
            <w:rPr>
              <w:rStyle w:val="Hyperlink"/>
              <w:rFonts w:ascii="Times New Roman" w:eastAsia="Times New Roman" w:hAnsi="Times New Roman" w:cs="Times New Roman"/>
              <w:color w:val="0000FF" w:themeColor="hyperlink"/>
              <w:sz w:val="24"/>
              <w:szCs w:val="24"/>
              <w:u w:val="single"/>
              <w:lang w:val="en-US"/>
            </w:rPr>
          </w:sdtEndPr>
          <w:sdtContent>
            <w:r w:rsidR="0063224A" w:rsidRPr="00714085">
              <w:rPr>
                <w:rStyle w:val="Hyperlink"/>
                <w:rFonts w:ascii="Times New Roman" w:eastAsia="Times New Roman" w:hAnsi="Times New Roman" w:cs="Times New Roman"/>
                <w:sz w:val="24"/>
                <w:szCs w:val="24"/>
                <w:lang w:val="en-US"/>
              </w:rPr>
              <w:t>https://doi.org/10.1080/10999922.2022.2090779</w:t>
            </w:r>
          </w:sdtContent>
        </w:sdt>
      </w:hyperlink>
    </w:p>
    <w:p w14:paraId="7173A391" w14:textId="77777777" w:rsidR="00423467" w:rsidRPr="006405D4" w:rsidRDefault="00423467">
      <w:pPr>
        <w:spacing w:line="480" w:lineRule="auto"/>
        <w:rPr>
          <w:rFonts w:ascii="Times New Roman" w:eastAsia="Times New Roman" w:hAnsi="Times New Roman" w:cs="Times New Roman"/>
          <w:sz w:val="24"/>
          <w:szCs w:val="24"/>
        </w:rPr>
      </w:pPr>
    </w:p>
    <w:sectPr w:rsidR="00423467" w:rsidRPr="006405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63C"/>
    <w:rsid w:val="00026375"/>
    <w:rsid w:val="0008052D"/>
    <w:rsid w:val="00090A0A"/>
    <w:rsid w:val="000A4A2A"/>
    <w:rsid w:val="000D4B74"/>
    <w:rsid w:val="000E087F"/>
    <w:rsid w:val="000E58E1"/>
    <w:rsid w:val="00115B38"/>
    <w:rsid w:val="001372C0"/>
    <w:rsid w:val="00160381"/>
    <w:rsid w:val="00163A99"/>
    <w:rsid w:val="001748C6"/>
    <w:rsid w:val="001A26D7"/>
    <w:rsid w:val="001A6C52"/>
    <w:rsid w:val="001C6F80"/>
    <w:rsid w:val="001D0F75"/>
    <w:rsid w:val="001F12EF"/>
    <w:rsid w:val="0022117D"/>
    <w:rsid w:val="00227BBC"/>
    <w:rsid w:val="0025793D"/>
    <w:rsid w:val="002663F8"/>
    <w:rsid w:val="00273C9E"/>
    <w:rsid w:val="002A6AFB"/>
    <w:rsid w:val="002D0676"/>
    <w:rsid w:val="00300E5E"/>
    <w:rsid w:val="00306773"/>
    <w:rsid w:val="003076E2"/>
    <w:rsid w:val="00322E6A"/>
    <w:rsid w:val="0032304D"/>
    <w:rsid w:val="00341861"/>
    <w:rsid w:val="0036628E"/>
    <w:rsid w:val="0037214A"/>
    <w:rsid w:val="00380F58"/>
    <w:rsid w:val="003D0B3A"/>
    <w:rsid w:val="003E4307"/>
    <w:rsid w:val="003E5233"/>
    <w:rsid w:val="00420CFE"/>
    <w:rsid w:val="00423467"/>
    <w:rsid w:val="00451F78"/>
    <w:rsid w:val="004940F3"/>
    <w:rsid w:val="004971CD"/>
    <w:rsid w:val="004D6CAB"/>
    <w:rsid w:val="004D6D9E"/>
    <w:rsid w:val="00504760"/>
    <w:rsid w:val="00535A6C"/>
    <w:rsid w:val="00550262"/>
    <w:rsid w:val="00571FF7"/>
    <w:rsid w:val="005A70A3"/>
    <w:rsid w:val="005B45BF"/>
    <w:rsid w:val="005F372B"/>
    <w:rsid w:val="0063224A"/>
    <w:rsid w:val="006405D4"/>
    <w:rsid w:val="00643049"/>
    <w:rsid w:val="00653337"/>
    <w:rsid w:val="00666BE5"/>
    <w:rsid w:val="00684F0C"/>
    <w:rsid w:val="006C03C7"/>
    <w:rsid w:val="006D5EBC"/>
    <w:rsid w:val="006F64BC"/>
    <w:rsid w:val="00701E27"/>
    <w:rsid w:val="00714085"/>
    <w:rsid w:val="00722660"/>
    <w:rsid w:val="007424DF"/>
    <w:rsid w:val="00785D56"/>
    <w:rsid w:val="00786FF3"/>
    <w:rsid w:val="007B5B6A"/>
    <w:rsid w:val="007F0D36"/>
    <w:rsid w:val="008067B4"/>
    <w:rsid w:val="00886043"/>
    <w:rsid w:val="008E5FA1"/>
    <w:rsid w:val="008F155B"/>
    <w:rsid w:val="009C6B88"/>
    <w:rsid w:val="00A1563E"/>
    <w:rsid w:val="00A23E67"/>
    <w:rsid w:val="00A378FE"/>
    <w:rsid w:val="00A531F0"/>
    <w:rsid w:val="00A704CA"/>
    <w:rsid w:val="00A81D8E"/>
    <w:rsid w:val="00A82DA8"/>
    <w:rsid w:val="00A84CCC"/>
    <w:rsid w:val="00A854F4"/>
    <w:rsid w:val="00AC0155"/>
    <w:rsid w:val="00AC4616"/>
    <w:rsid w:val="00AD1462"/>
    <w:rsid w:val="00AD563C"/>
    <w:rsid w:val="00AD7194"/>
    <w:rsid w:val="00B01341"/>
    <w:rsid w:val="00B646B4"/>
    <w:rsid w:val="00B65E2A"/>
    <w:rsid w:val="00B72DEC"/>
    <w:rsid w:val="00BB1412"/>
    <w:rsid w:val="00C17D80"/>
    <w:rsid w:val="00C2385F"/>
    <w:rsid w:val="00C36F0B"/>
    <w:rsid w:val="00C63983"/>
    <w:rsid w:val="00CA0AA9"/>
    <w:rsid w:val="00CF0EB2"/>
    <w:rsid w:val="00CF5EA1"/>
    <w:rsid w:val="00D2508F"/>
    <w:rsid w:val="00D77D98"/>
    <w:rsid w:val="00D81752"/>
    <w:rsid w:val="00E01980"/>
    <w:rsid w:val="00E17953"/>
    <w:rsid w:val="00E43F9A"/>
    <w:rsid w:val="00E52D57"/>
    <w:rsid w:val="00E559D1"/>
    <w:rsid w:val="00E620EA"/>
    <w:rsid w:val="00E74E2E"/>
    <w:rsid w:val="00E74E67"/>
    <w:rsid w:val="00E97106"/>
    <w:rsid w:val="00E97C14"/>
    <w:rsid w:val="00ED0A7C"/>
    <w:rsid w:val="00F0262B"/>
    <w:rsid w:val="00F029A3"/>
    <w:rsid w:val="00F17011"/>
    <w:rsid w:val="00F447CC"/>
    <w:rsid w:val="00F479F6"/>
    <w:rsid w:val="00F66886"/>
    <w:rsid w:val="00FC730E"/>
    <w:rsid w:val="00FD7578"/>
    <w:rsid w:val="00FF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185C"/>
  <w15:docId w15:val="{964911E5-73EA-4FBF-8156-8583896F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A81D8E"/>
    <w:rPr>
      <w:color w:val="666666"/>
    </w:rPr>
  </w:style>
  <w:style w:type="character" w:styleId="Hyperlink">
    <w:name w:val="Hyperlink"/>
    <w:basedOn w:val="DefaultParagraphFont"/>
    <w:uiPriority w:val="99"/>
    <w:unhideWhenUsed/>
    <w:rsid w:val="00A82DA8"/>
    <w:rPr>
      <w:color w:val="0000FF" w:themeColor="hyperlink"/>
      <w:u w:val="single"/>
    </w:rPr>
  </w:style>
  <w:style w:type="character" w:styleId="UnresolvedMention">
    <w:name w:val="Unresolved Mention"/>
    <w:basedOn w:val="DefaultParagraphFont"/>
    <w:uiPriority w:val="99"/>
    <w:semiHidden/>
    <w:unhideWhenUsed/>
    <w:rsid w:val="00A82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080/10511482.2024.2314567" TargetMode="External"/><Relationship Id="rId13" Type="http://schemas.openxmlformats.org/officeDocument/2006/relationships/hyperlink" Target="https://doi.org/10.1017/S147474642300056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07/s12103-024-09765-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3233/WOR-203082"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i.org/10.1007/s11414-024-09987-5" TargetMode="External"/><Relationship Id="rId4" Type="http://schemas.openxmlformats.org/officeDocument/2006/relationships/numbering" Target="numbering.xml"/><Relationship Id="rId9" Type="http://schemas.openxmlformats.org/officeDocument/2006/relationships/hyperlink" Target="https://doi.org/10.1111/lapo.12170" TargetMode="External"/><Relationship Id="rId14" Type="http://schemas.openxmlformats.org/officeDocument/2006/relationships/hyperlink" Target="https://doi.org/10.1080/10999922.2022.209077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6938294-99D9-4815-A961-387790BE35D5}"/>
      </w:docPartPr>
      <w:docPartBody>
        <w:p w:rsidR="008F4993" w:rsidRDefault="009A6848">
          <w:r w:rsidRPr="0038013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48"/>
    <w:rsid w:val="008F4993"/>
    <w:rsid w:val="009A6848"/>
    <w:rsid w:val="00C63983"/>
    <w:rsid w:val="00C83402"/>
    <w:rsid w:val="00FC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4993"/>
    <w:rPr>
      <w:color w:val="666666"/>
    </w:rPr>
  </w:style>
  <w:style w:type="paragraph" w:customStyle="1" w:styleId="94029595C7A94FB69668A81E4A7C0006">
    <w:name w:val="94029595C7A94FB69668A81E4A7C0006"/>
    <w:rsid w:val="008F49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BFCA6C-6C93-4509-A6BB-C4306E975F3A}">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ca78bf-26ae-4b95-a8dd-1023a9c56df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C1667DFBC3F94C842C011757CAE506" ma:contentTypeVersion="6" ma:contentTypeDescription="Create a new document." ma:contentTypeScope="" ma:versionID="f1aca41922226056ed862d5eb9da8c5e">
  <xsd:schema xmlns:xsd="http://www.w3.org/2001/XMLSchema" xmlns:xs="http://www.w3.org/2001/XMLSchema" xmlns:p="http://schemas.microsoft.com/office/2006/metadata/properties" xmlns:ns3="76ca78bf-26ae-4b95-a8dd-1023a9c56df4" targetNamespace="http://schemas.microsoft.com/office/2006/metadata/properties" ma:root="true" ma:fieldsID="1c6a5727e0c6e514c184489cbb482b5c" ns3:_="">
    <xsd:import namespace="76ca78bf-26ae-4b95-a8dd-1023a9c56df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ca78bf-26ae-4b95-a8dd-1023a9c56df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C34887-24D9-49FC-9382-4BD845442976}">
  <ds:schemaRefs>
    <ds:schemaRef ds:uri="http://purl.org/dc/elements/1.1/"/>
    <ds:schemaRef ds:uri="http://schemas.openxmlformats.org/package/2006/metadata/core-properties"/>
    <ds:schemaRef ds:uri="http://purl.org/dc/dcmitype/"/>
    <ds:schemaRef ds:uri="http://schemas.microsoft.com/office/2006/metadata/properties"/>
    <ds:schemaRef ds:uri="http://www.w3.org/XML/1998/namespace"/>
    <ds:schemaRef ds:uri="http://schemas.microsoft.com/office/2006/documentManagement/types"/>
    <ds:schemaRef ds:uri="http://purl.org/dc/terms/"/>
    <ds:schemaRef ds:uri="http://schemas.microsoft.com/office/infopath/2007/PartnerControls"/>
    <ds:schemaRef ds:uri="76ca78bf-26ae-4b95-a8dd-1023a9c56df4"/>
  </ds:schemaRefs>
</ds:datastoreItem>
</file>

<file path=customXml/itemProps2.xml><?xml version="1.0" encoding="utf-8"?>
<ds:datastoreItem xmlns:ds="http://schemas.openxmlformats.org/officeDocument/2006/customXml" ds:itemID="{89647C34-2ECF-4B2E-84E0-7D242B881FC7}">
  <ds:schemaRefs>
    <ds:schemaRef ds:uri="http://schemas.microsoft.com/sharepoint/v3/contenttype/forms"/>
  </ds:schemaRefs>
</ds:datastoreItem>
</file>

<file path=customXml/itemProps3.xml><?xml version="1.0" encoding="utf-8"?>
<ds:datastoreItem xmlns:ds="http://schemas.openxmlformats.org/officeDocument/2006/customXml" ds:itemID="{ADEB6ECD-3A78-4165-8A0E-2FA5E7023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ca78bf-26ae-4b95-a8dd-1023a9c56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3091</Words>
  <Characters>18862</Characters>
  <Application>Microsoft Office Word</Application>
  <DocSecurity>0</DocSecurity>
  <Lines>261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Aguilar, Adrian</cp:lastModifiedBy>
  <cp:revision>2</cp:revision>
  <dcterms:created xsi:type="dcterms:W3CDTF">2025-08-17T22:11:00Z</dcterms:created>
  <dcterms:modified xsi:type="dcterms:W3CDTF">2025-08-17T22:11:00Z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C:\Users\Adrian Aguilar\Downloads\ROUGH DRAFT (1).docx</vt:lpwstr>
  </property>
  <property fmtid="{D5CDD505-2E9C-101B-9397-08002B2CF9AE}" pid="3" name="TII_WORD_DOCUMENT_ID">
    <vt:lpwstr>a88a6b07-12b8-44a2-a52a-21df9bc2e627</vt:lpwstr>
  </property>
  <property fmtid="{D5CDD505-2E9C-101B-9397-08002B2CF9AE}" pid="4" name="TII_WORD_DOCUMENT_HASH">
    <vt:lpwstr>26ead0166a70c616babc44cac902090f57bdaebd709b801cd3e0d55a9dc54005</vt:lpwstr>
  </property>
  <property fmtid="{D5CDD505-2E9C-101B-9397-08002B2CF9AE}" pid="5" name="ContentTypeId">
    <vt:lpwstr>0x0101008BC1667DFBC3F94C842C011757CAE506</vt:lpwstr>
  </property>
</Properties>
</file>