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F4E79"/>
          <w:sz w:val="56"/>
          <w:szCs w:val="56"/>
        </w:rPr>
        <w:t xml:space="preserve">CLINICA DENTAL DEMO</w:t>
      </w:r>
    </w:p>
    <w:p>
      <w:pPr>
        <w:spacing w:after="0" w:before="80"/>
        <w:jc w:val="center"/>
      </w:pPr>
      <w:r>
        <w:rPr>
          <w:rFonts w:ascii="Arial" w:cs="Arial" w:eastAsia="Arial" w:hAnsi="Arial"/>
          <w:color w:val="595959"/>
          <w:sz w:val="36"/>
          <w:szCs w:val="36"/>
        </w:rPr>
        <w:t xml:space="preserve">Asistente IA de Gestion de Citas</w:t>
      </w:r>
    </w:p>
    <w:p>
      <w:pPr>
        <w:pBdr>
          <w:top w:val="single" w:color="1F4E79" w:sz="12" w:space="8"/>
          <w:bottom w:val="single" w:color="1F4E79" w:sz="12" w:space="8"/>
        </w:pBdr>
        <w:spacing w:after="0" w:before="200"/>
        <w:jc w:val="center"/>
      </w:pPr>
      <w:r>
        <w:rPr>
          <w:rFonts w:ascii="Arial" w:cs="Arial" w:eastAsia="Arial" w:hAnsi="Arial"/>
          <w:b/>
          <w:bCs/>
          <w:color w:val="FFFFFF"/>
          <w:sz w:val="28"/>
          <w:szCs w:val="28"/>
        </w:rPr>
        <w:t xml:space="preserve">Informe Tecnico para Revision Senior</w:t>
      </w:r>
    </w:p>
    <w:p>
      <w:pPr>
        <w:spacing w:after="0" w:before="160"/>
        <w:jc w:val="center"/>
      </w:pPr>
      <w:r>
        <w:rPr>
          <w:rFonts w:ascii="Arial" w:cs="Arial" w:eastAsia="Arial" w:hAnsi="Arial"/>
          <w:color w:val="595959"/>
          <w:sz w:val="22"/>
          <w:szCs w:val="22"/>
        </w:rPr>
        <w:t xml:space="preserve">Version 2.2  |  Mayo 2026</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9" w:sz="6"/>
              <w:left w:val="single" w:color="1F4E79" w:sz="24"/>
              <w:bottom w:val="single" w:color="1F4E79" w:sz="6"/>
              <w:right w:val="single" w:color="1F4E79" w:sz="6"/>
            </w:tcBorders>
            <w:shd w:fill="D6E4F0" w:val="clear"/>
            <w:tcMar>
              <w:top w:type="dxa" w:w="240"/>
              <w:left w:type="dxa" w:w="360"/>
              <w:bottom w:type="dxa" w:w="240"/>
              <w:right w:type="dxa" w:w="360"/>
            </w:tcMar>
          </w:tcPr>
          <w:p>
            <w:pPr>
              <w:spacing w:after="80" w:before="0"/>
              <w:jc w:val="center"/>
            </w:pPr>
            <w:r>
              <w:rPr>
                <w:rFonts w:ascii="Arial" w:cs="Arial" w:eastAsia="Arial" w:hAnsi="Arial"/>
                <w:b/>
                <w:bCs/>
                <w:color w:val="1F4E79"/>
                <w:sz w:val="26"/>
                <w:szCs w:val="26"/>
              </w:rPr>
              <w:t xml:space="preserve">Sistema de gestion de citas con IA conversacional</w:t>
            </w:r>
          </w:p>
          <w:p>
            <w:pPr>
              <w:spacing w:after="0" w:before="0"/>
              <w:jc w:val="center"/>
            </w:pPr>
            <w:r>
              <w:rPr>
                <w:rFonts w:ascii="Arial" w:cs="Arial" w:eastAsia="Arial" w:hAnsi="Arial"/>
                <w:color w:val="595959"/>
                <w:sz w:val="22"/>
                <w:szCs w:val="22"/>
              </w:rPr>
              <w:t xml:space="preserve">Chat por WhatsApp-style  +  Llamadas de voz en tiempo real  +  Google Calendar  +  API REST</w:t>
            </w:r>
          </w:p>
        </w:tc>
      </w:tr>
    </w:tbl>
    <w:p>
      <w:r>
        <w:br w:type="page"/>
      </w:r>
    </w:p>
    <w:p>
      <w:pPr>
        <w:pStyle w:val="Heading1"/>
        <w:pBdr>
          <w:bottom w:val="single" w:color="1F4E79" w:sz="8" w:space="4"/>
        </w:pBdr>
        <w:spacing w:after="120" w:before="360"/>
      </w:pPr>
      <w:r>
        <w:rPr>
          <w:rFonts w:ascii="Arial" w:cs="Arial" w:eastAsia="Arial" w:hAnsi="Arial"/>
          <w:b/>
          <w:bCs/>
          <w:color w:val="1F4E79"/>
          <w:sz w:val="32"/>
          <w:szCs w:val="32"/>
        </w:rPr>
        <w:t xml:space="preserve">1. Descripcion del Proyecto</w:t>
      </w:r>
    </w:p>
    <w:p>
      <w:pPr>
        <w:spacing w:after="80" w:before="60"/>
      </w:pPr>
      <w:r>
        <w:rPr>
          <w:rFonts w:ascii="Arial" w:cs="Arial" w:eastAsia="Arial" w:hAnsi="Arial"/>
          <w:sz w:val="22"/>
          <w:szCs w:val="22"/>
        </w:rPr>
        <w:t xml:space="preserve">Clinica Demo es un backend completo de gestion de citas para una clinica dental, con dos canales de atencion al paciente mediante inteligencia artificial: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1F4E79" w:sz="6"/>
              <w:left w:val="single" w:color="1F4E79" w:sz="6"/>
              <w:bottom w:val="single" w:color="1F4E79" w:sz="6"/>
              <w:right w:val="single" w:color="1F4E79" w:sz="6"/>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Canal</w:t>
            </w:r>
          </w:p>
        </w:tc>
        <w:tc>
          <w:tcPr>
            <w:tcW w:type="dxa" w:w="7226"/>
            <w:tcBorders>
              <w:top w:val="single" w:color="1F4E79" w:sz="6"/>
              <w:left w:val="single" w:color="1F4E79" w:sz="6"/>
              <w:bottom w:val="single" w:color="1F4E79" w:sz="6"/>
              <w:right w:val="single" w:color="1F4E79" w:sz="6"/>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Descripcion</w:t>
            </w:r>
          </w:p>
        </w:tc>
      </w:tr>
      <w:tr>
        <w:tc>
          <w:tcPr>
            <w:tcW w:type="dxa" w:w="3200"/>
            <w:tcBorders>
              <w:top w:val="single" w:color="CCCCCC" w:sz="6"/>
              <w:left w:val="single" w:color="CCCCCC" w:sz="6"/>
              <w:bottom w:val="single" w:color="CCCCCC" w:sz="6"/>
              <w:right w:val="single" w:color="CCCCCC" w:sz="6"/>
            </w:tcBorders>
            <w:shd w:fill="D6E4F0" w:val="clear"/>
            <w:tcMar>
              <w:top w:type="dxa" w:w="80"/>
              <w:left w:type="dxa" w:w="160"/>
              <w:bottom w:type="dxa" w:w="80"/>
              <w:right w:type="dxa" w:w="160"/>
            </w:tcMar>
            <w:vAlign w:val="center"/>
          </w:tcPr>
          <w:p>
            <w:r>
              <w:rPr>
                <w:rFonts w:ascii="Arial" w:cs="Arial" w:eastAsia="Arial" w:hAnsi="Arial"/>
                <w:b/>
                <w:bCs/>
                <w:color w:val="1F1F1F"/>
                <w:sz w:val="20"/>
                <w:szCs w:val="20"/>
              </w:rPr>
              <w:t xml:space="preserve">Chat IA</w:t>
            </w:r>
          </w:p>
        </w:tc>
        <w:tc>
          <w:tcPr>
            <w:tcW w:type="dxa" w:w="7226"/>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Pacientes reservan, modifican y cancelan citas por WebSocket. Interfaz estilo WhatsApp en /chat. Agente GPT-4o-mini con function calling.</w:t>
            </w:r>
          </w:p>
        </w:tc>
      </w:tr>
      <w:tr>
        <w:tc>
          <w:tcPr>
            <w:tcW w:type="dxa" w:w="3200"/>
            <w:tcBorders>
              <w:top w:val="single" w:color="CCCCCC" w:sz="6"/>
              <w:left w:val="single" w:color="CCCCCC" w:sz="6"/>
              <w:bottom w:val="single" w:color="CCCCCC" w:sz="6"/>
              <w:right w:val="single" w:color="CCCCCC" w:sz="6"/>
            </w:tcBorders>
            <w:shd w:fill="D6E4F0" w:val="clear"/>
            <w:tcMar>
              <w:top w:type="dxa" w:w="80"/>
              <w:left w:type="dxa" w:w="160"/>
              <w:bottom w:type="dxa" w:w="80"/>
              <w:right w:type="dxa" w:w="160"/>
            </w:tcMar>
            <w:vAlign w:val="center"/>
          </w:tcPr>
          <w:p>
            <w:r>
              <w:rPr>
                <w:rFonts w:ascii="Arial" w:cs="Arial" w:eastAsia="Arial" w:hAnsi="Arial"/>
                <w:b/>
                <w:bCs/>
                <w:color w:val="1F1F1F"/>
                <w:sz w:val="20"/>
                <w:szCs w:val="20"/>
              </w:rPr>
              <w:t xml:space="preserve">Voz IA</w:t>
            </w:r>
          </w:p>
        </w:tc>
        <w:tc>
          <w:tcPr>
            <w:tcW w:type="dxa" w:w="7226"/>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Llamadas telefonicas en tiempo real via Twilio Media Streams + OpenAI Realtime API (gpt-realtime-1.5). El agente habla con el paciente y gestiona citas directamente en la llamada.</w:t>
            </w:r>
          </w:p>
        </w:tc>
      </w:tr>
      <w:tr>
        <w:tc>
          <w:tcPr>
            <w:tcW w:type="dxa" w:w="3200"/>
            <w:tcBorders>
              <w:top w:val="single" w:color="CCCCCC" w:sz="6"/>
              <w:left w:val="single" w:color="CCCCCC" w:sz="6"/>
              <w:bottom w:val="single" w:color="CCCCCC" w:sz="6"/>
              <w:right w:val="single" w:color="CCCCCC" w:sz="6"/>
            </w:tcBorders>
            <w:shd w:fill="D6E4F0" w:val="clear"/>
            <w:tcMar>
              <w:top w:type="dxa" w:w="80"/>
              <w:left w:type="dxa" w:w="160"/>
              <w:bottom w:type="dxa" w:w="80"/>
              <w:right w:type="dxa" w:w="160"/>
            </w:tcMar>
            <w:vAlign w:val="center"/>
          </w:tcPr>
          <w:p>
            <w:r>
              <w:rPr>
                <w:rFonts w:ascii="Arial" w:cs="Arial" w:eastAsia="Arial" w:hAnsi="Arial"/>
                <w:b/>
                <w:bCs/>
                <w:color w:val="1F1F1F"/>
                <w:sz w:val="20"/>
                <w:szCs w:val="20"/>
              </w:rPr>
              <w:t xml:space="preserve">Google Calendar</w:t>
            </w:r>
          </w:p>
        </w:tc>
        <w:tc>
          <w:tcPr>
            <w:tcW w:type="dxa" w:w="7226"/>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Sincronizacion automatica al crear, cancelar o confirmar una cita. Descripcion del evento incluye nombre y telefono del paciente.</w:t>
            </w:r>
          </w:p>
        </w:tc>
      </w:tr>
      <w:tr>
        <w:tc>
          <w:tcPr>
            <w:tcW w:type="dxa" w:w="3200"/>
            <w:tcBorders>
              <w:top w:val="single" w:color="CCCCCC" w:sz="6"/>
              <w:left w:val="single" w:color="CCCCCC" w:sz="6"/>
              <w:bottom w:val="single" w:color="CCCCCC" w:sz="6"/>
              <w:right w:val="single" w:color="CCCCCC" w:sz="6"/>
            </w:tcBorders>
            <w:shd w:fill="D6E4F0" w:val="clear"/>
            <w:tcMar>
              <w:top w:type="dxa" w:w="80"/>
              <w:left w:type="dxa" w:w="160"/>
              <w:bottom w:type="dxa" w:w="80"/>
              <w:right w:type="dxa" w:w="160"/>
            </w:tcMar>
            <w:vAlign w:val="center"/>
          </w:tcPr>
          <w:p>
            <w:r>
              <w:rPr>
                <w:rFonts w:ascii="Arial" w:cs="Arial" w:eastAsia="Arial" w:hAnsi="Arial"/>
                <w:b/>
                <w:bCs/>
                <w:color w:val="1F1F1F"/>
                <w:sz w:val="20"/>
                <w:szCs w:val="20"/>
              </w:rPr>
              <w:t xml:space="preserve">API REST</w:t>
            </w:r>
          </w:p>
        </w:tc>
        <w:tc>
          <w:tcPr>
            <w:tcW w:type="dxa" w:w="7226"/>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CRUD completo de pacientes, doctores, citas y disponibilidad. Documentacion Swagger en /docs.</w:t>
            </w:r>
          </w:p>
        </w:tc>
      </w:tr>
    </w:tbl>
    <w:p>
      <w:pPr>
        <w:spacing w:after="60" w:before="60"/>
      </w:pPr>
      <w:r>
        <w:t xml:space="preserve"/>
      </w:r>
    </w:p>
    <w:p>
      <w:pPr>
        <w:pStyle w:val="Heading1"/>
        <w:pBdr>
          <w:bottom w:val="single" w:color="1F4E79" w:sz="8" w:space="4"/>
        </w:pBdr>
        <w:spacing w:after="120" w:before="360"/>
      </w:pPr>
      <w:r>
        <w:rPr>
          <w:rFonts w:ascii="Arial" w:cs="Arial" w:eastAsia="Arial" w:hAnsi="Arial"/>
          <w:b/>
          <w:bCs/>
          <w:color w:val="1F4E79"/>
          <w:sz w:val="32"/>
          <w:szCs w:val="32"/>
        </w:rPr>
        <w:t xml:space="preserve">2. Stack Tecnologico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1F4E79" w:sz="6"/>
              <w:left w:val="single" w:color="1F4E79" w:sz="6"/>
              <w:bottom w:val="single" w:color="1F4E79" w:sz="6"/>
              <w:right w:val="single" w:color="1F4E79" w:sz="6"/>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Componente</w:t>
            </w:r>
          </w:p>
        </w:tc>
        <w:tc>
          <w:tcPr>
            <w:tcW w:type="dxa" w:w="3000"/>
            <w:tcBorders>
              <w:top w:val="single" w:color="1F4E79" w:sz="6"/>
              <w:left w:val="single" w:color="1F4E79" w:sz="6"/>
              <w:bottom w:val="single" w:color="1F4E79" w:sz="6"/>
              <w:right w:val="single" w:color="1F4E79" w:sz="6"/>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Tecnologia</w:t>
            </w:r>
          </w:p>
        </w:tc>
        <w:tc>
          <w:tcPr>
            <w:tcW w:type="dxa" w:w="3226"/>
            <w:tcBorders>
              <w:top w:val="single" w:color="1F4E79" w:sz="6"/>
              <w:left w:val="single" w:color="1F4E79" w:sz="6"/>
              <w:bottom w:val="single" w:color="1F4E79" w:sz="6"/>
              <w:right w:val="single" w:color="1F4E79" w:sz="6"/>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Notas</w:t>
            </w:r>
          </w:p>
        </w:tc>
      </w:tr>
      <w:tr>
        <w:tc>
          <w:tcPr>
            <w:tcW w:type="dxa" w:w="3200"/>
            <w:tcBorders>
              <w:top w:val="single" w:color="CCCCCC" w:sz="6"/>
              <w:left w:val="single" w:color="CCCCCC" w:sz="6"/>
              <w:bottom w:val="single" w:color="CCCCCC" w:sz="6"/>
              <w:right w:val="single" w:color="CCCCCC" w:sz="6"/>
            </w:tcBorders>
            <w:shd w:fill="F7FBFF" w:val="clear"/>
            <w:tcMar>
              <w:top w:type="dxa" w:w="80"/>
              <w:left w:type="dxa" w:w="160"/>
              <w:bottom w:type="dxa" w:w="80"/>
              <w:right w:type="dxa" w:w="160"/>
            </w:tcMar>
            <w:vAlign w:val="center"/>
          </w:tcPr>
          <w:p>
            <w:r>
              <w:rPr>
                <w:rFonts w:ascii="Arial" w:cs="Arial" w:eastAsia="Arial" w:hAnsi="Arial"/>
                <w:b/>
                <w:bCs/>
                <w:color w:val="1F1F1F"/>
                <w:sz w:val="20"/>
                <w:szCs w:val="20"/>
              </w:rPr>
              <w:t xml:space="preserve">Backend</w:t>
            </w:r>
          </w:p>
        </w:tc>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FastAPI 0.111 + Uvicorn</w:t>
            </w:r>
          </w:p>
        </w:tc>
        <w:tc>
          <w:tcPr>
            <w:tcW w:type="dxa" w:w="32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vAlign w:val="center"/>
          </w:tcPr>
          <w:p>
            <w:r>
              <w:rPr>
                <w:rFonts w:ascii="Arial" w:cs="Arial" w:eastAsia="Arial" w:hAnsi="Arial"/>
                <w:sz w:val="20"/>
                <w:szCs w:val="20"/>
              </w:rPr>
              <w:t xml:space="preserve">Async, Swagger en /docs</w:t>
            </w:r>
          </w:p>
        </w:tc>
      </w:tr>
      <w:tr>
        <w:tc>
          <w:tcPr>
            <w:tcW w:type="dxa" w:w="3200"/>
            <w:tcBorders>
              <w:top w:val="single" w:color="CCCCCC" w:sz="6"/>
              <w:left w:val="single" w:color="CCCCCC" w:sz="6"/>
              <w:bottom w:val="single" w:color="CCCCCC" w:sz="6"/>
              <w:right w:val="single" w:color="CCCCCC" w:sz="6"/>
            </w:tcBorders>
            <w:shd w:fill="F7FBFF" w:val="clear"/>
            <w:tcMar>
              <w:top w:type="dxa" w:w="80"/>
              <w:left w:type="dxa" w:w="160"/>
              <w:bottom w:type="dxa" w:w="80"/>
              <w:right w:type="dxa" w:w="160"/>
            </w:tcMar>
            <w:vAlign w:val="center"/>
          </w:tcPr>
          <w:p>
            <w:r>
              <w:rPr>
                <w:rFonts w:ascii="Arial" w:cs="Arial" w:eastAsia="Arial" w:hAnsi="Arial"/>
                <w:b/>
                <w:bCs/>
                <w:color w:val="1F1F1F"/>
                <w:sz w:val="20"/>
                <w:szCs w:val="20"/>
              </w:rPr>
              <w:t xml:space="preserve">Base de datos</w:t>
            </w:r>
          </w:p>
        </w:tc>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SQLite + SQLAlchemy 2.0</w:t>
            </w:r>
          </w:p>
        </w:tc>
        <w:tc>
          <w:tcPr>
            <w:tcW w:type="dxa" w:w="32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vAlign w:val="center"/>
          </w:tcPr>
          <w:p>
            <w:r>
              <w:rPr>
                <w:rFonts w:ascii="Arial" w:cs="Arial" w:eastAsia="Arial" w:hAnsi="Arial"/>
                <w:sz w:val="20"/>
                <w:szCs w:val="20"/>
              </w:rPr>
              <w:t xml:space="preserve">Produccion: PostgreSQL</w:t>
            </w:r>
          </w:p>
        </w:tc>
      </w:tr>
      <w:tr>
        <w:tc>
          <w:tcPr>
            <w:tcW w:type="dxa" w:w="3200"/>
            <w:tcBorders>
              <w:top w:val="single" w:color="CCCCCC" w:sz="6"/>
              <w:left w:val="single" w:color="CCCCCC" w:sz="6"/>
              <w:bottom w:val="single" w:color="CCCCCC" w:sz="6"/>
              <w:right w:val="single" w:color="CCCCCC" w:sz="6"/>
            </w:tcBorders>
            <w:shd w:fill="F7FBFF" w:val="clear"/>
            <w:tcMar>
              <w:top w:type="dxa" w:w="80"/>
              <w:left w:type="dxa" w:w="160"/>
              <w:bottom w:type="dxa" w:w="80"/>
              <w:right w:type="dxa" w:w="160"/>
            </w:tcMar>
            <w:vAlign w:val="center"/>
          </w:tcPr>
          <w:p>
            <w:r>
              <w:rPr>
                <w:rFonts w:ascii="Arial" w:cs="Arial" w:eastAsia="Arial" w:hAnsi="Arial"/>
                <w:b/>
                <w:bCs/>
                <w:color w:val="1F1F1F"/>
                <w:sz w:val="20"/>
                <w:szCs w:val="20"/>
              </w:rPr>
              <w:t xml:space="preserve">Agente chat</w:t>
            </w:r>
          </w:p>
        </w:tc>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OpenAI gpt-4o-mini</w:t>
            </w:r>
          </w:p>
        </w:tc>
        <w:tc>
          <w:tcPr>
            <w:tcW w:type="dxa" w:w="32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vAlign w:val="center"/>
          </w:tcPr>
          <w:p>
            <w:r>
              <w:rPr>
                <w:rFonts w:ascii="Arial" w:cs="Arial" w:eastAsia="Arial" w:hAnsi="Arial"/>
                <w:sz w:val="20"/>
                <w:szCs w:val="20"/>
              </w:rPr>
              <w:t xml:space="preserve">Function calling</w:t>
            </w:r>
          </w:p>
        </w:tc>
      </w:tr>
      <w:tr>
        <w:tc>
          <w:tcPr>
            <w:tcW w:type="dxa" w:w="3200"/>
            <w:tcBorders>
              <w:top w:val="single" w:color="CCCCCC" w:sz="6"/>
              <w:left w:val="single" w:color="CCCCCC" w:sz="6"/>
              <w:bottom w:val="single" w:color="CCCCCC" w:sz="6"/>
              <w:right w:val="single" w:color="CCCCCC" w:sz="6"/>
            </w:tcBorders>
            <w:shd w:fill="F7FBFF" w:val="clear"/>
            <w:tcMar>
              <w:top w:type="dxa" w:w="80"/>
              <w:left w:type="dxa" w:w="160"/>
              <w:bottom w:type="dxa" w:w="80"/>
              <w:right w:type="dxa" w:w="160"/>
            </w:tcMar>
            <w:vAlign w:val="center"/>
          </w:tcPr>
          <w:p>
            <w:r>
              <w:rPr>
                <w:rFonts w:ascii="Arial" w:cs="Arial" w:eastAsia="Arial" w:hAnsi="Arial"/>
                <w:b/>
                <w:bCs/>
                <w:color w:val="1F1F1F"/>
                <w:sz w:val="20"/>
                <w:szCs w:val="20"/>
              </w:rPr>
              <w:t xml:space="preserve">Agente voz</w:t>
            </w:r>
          </w:p>
        </w:tc>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OpenAI Realtime API</w:t>
            </w:r>
          </w:p>
        </w:tc>
        <w:tc>
          <w:tcPr>
            <w:tcW w:type="dxa" w:w="32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vAlign w:val="center"/>
          </w:tcPr>
          <w:p>
            <w:r>
              <w:rPr>
                <w:rFonts w:ascii="Arial" w:cs="Arial" w:eastAsia="Arial" w:hAnsi="Arial"/>
                <w:sz w:val="20"/>
                <w:szCs w:val="20"/>
              </w:rPr>
              <w:t xml:space="preserve">gpt-realtime-1.5, mulaw 8kHz</w:t>
            </w:r>
          </w:p>
        </w:tc>
      </w:tr>
      <w:tr>
        <w:tc>
          <w:tcPr>
            <w:tcW w:type="dxa" w:w="3200"/>
            <w:tcBorders>
              <w:top w:val="single" w:color="CCCCCC" w:sz="6"/>
              <w:left w:val="single" w:color="CCCCCC" w:sz="6"/>
              <w:bottom w:val="single" w:color="CCCCCC" w:sz="6"/>
              <w:right w:val="single" w:color="CCCCCC" w:sz="6"/>
            </w:tcBorders>
            <w:shd w:fill="F7FBFF" w:val="clear"/>
            <w:tcMar>
              <w:top w:type="dxa" w:w="80"/>
              <w:left w:type="dxa" w:w="160"/>
              <w:bottom w:type="dxa" w:w="80"/>
              <w:right w:type="dxa" w:w="160"/>
            </w:tcMar>
            <w:vAlign w:val="center"/>
          </w:tcPr>
          <w:p>
            <w:r>
              <w:rPr>
                <w:rFonts w:ascii="Arial" w:cs="Arial" w:eastAsia="Arial" w:hAnsi="Arial"/>
                <w:b/>
                <w:bCs/>
                <w:color w:val="1F1F1F"/>
                <w:sz w:val="20"/>
                <w:szCs w:val="20"/>
              </w:rPr>
              <w:t xml:space="preserve">Telefonia</w:t>
            </w:r>
          </w:p>
        </w:tc>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Twilio Voice + Media Streams</w:t>
            </w:r>
          </w:p>
        </w:tc>
        <w:tc>
          <w:tcPr>
            <w:tcW w:type="dxa" w:w="32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vAlign w:val="center"/>
          </w:tcPr>
          <w:p>
            <w:r>
              <w:rPr>
                <w:rFonts w:ascii="Arial" w:cs="Arial" w:eastAsia="Arial" w:hAnsi="Arial"/>
                <w:sz w:val="20"/>
                <w:szCs w:val="20"/>
              </w:rPr>
              <w:t xml:space="preserve">WebSocket bridge bidireccional</w:t>
            </w:r>
          </w:p>
        </w:tc>
      </w:tr>
      <w:tr>
        <w:tc>
          <w:tcPr>
            <w:tcW w:type="dxa" w:w="3200"/>
            <w:tcBorders>
              <w:top w:val="single" w:color="CCCCCC" w:sz="6"/>
              <w:left w:val="single" w:color="CCCCCC" w:sz="6"/>
              <w:bottom w:val="single" w:color="CCCCCC" w:sz="6"/>
              <w:right w:val="single" w:color="CCCCCC" w:sz="6"/>
            </w:tcBorders>
            <w:shd w:fill="F7FBFF" w:val="clear"/>
            <w:tcMar>
              <w:top w:type="dxa" w:w="80"/>
              <w:left w:type="dxa" w:w="160"/>
              <w:bottom w:type="dxa" w:w="80"/>
              <w:right w:type="dxa" w:w="160"/>
            </w:tcMar>
            <w:vAlign w:val="center"/>
          </w:tcPr>
          <w:p>
            <w:r>
              <w:rPr>
                <w:rFonts w:ascii="Arial" w:cs="Arial" w:eastAsia="Arial" w:hAnsi="Arial"/>
                <w:b/>
                <w:bCs/>
                <w:color w:val="1F1F1F"/>
                <w:sz w:val="20"/>
                <w:szCs w:val="20"/>
              </w:rPr>
              <w:t xml:space="preserve">Calendario</w:t>
            </w:r>
          </w:p>
        </w:tc>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Google Calendar API v3</w:t>
            </w:r>
          </w:p>
        </w:tc>
        <w:tc>
          <w:tcPr>
            <w:tcW w:type="dxa" w:w="32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vAlign w:val="center"/>
          </w:tcPr>
          <w:p>
            <w:r>
              <w:rPr>
                <w:rFonts w:ascii="Arial" w:cs="Arial" w:eastAsia="Arial" w:hAnsi="Arial"/>
                <w:sz w:val="20"/>
                <w:szCs w:val="20"/>
              </w:rPr>
              <w:t xml:space="preserve">OAuth2 refresh token</w:t>
            </w:r>
          </w:p>
        </w:tc>
      </w:tr>
      <w:tr>
        <w:tc>
          <w:tcPr>
            <w:tcW w:type="dxa" w:w="3200"/>
            <w:tcBorders>
              <w:top w:val="single" w:color="CCCCCC" w:sz="6"/>
              <w:left w:val="single" w:color="CCCCCC" w:sz="6"/>
              <w:bottom w:val="single" w:color="CCCCCC" w:sz="6"/>
              <w:right w:val="single" w:color="CCCCCC" w:sz="6"/>
            </w:tcBorders>
            <w:shd w:fill="F7FBFF" w:val="clear"/>
            <w:tcMar>
              <w:top w:type="dxa" w:w="80"/>
              <w:left w:type="dxa" w:w="160"/>
              <w:bottom w:type="dxa" w:w="80"/>
              <w:right w:type="dxa" w:w="160"/>
            </w:tcMar>
            <w:vAlign w:val="center"/>
          </w:tcPr>
          <w:p>
            <w:r>
              <w:rPr>
                <w:rFonts w:ascii="Arial" w:cs="Arial" w:eastAsia="Arial" w:hAnsi="Arial"/>
                <w:b/>
                <w:bCs/>
                <w:color w:val="1F1F1F"/>
                <w:sz w:val="20"/>
                <w:szCs w:val="20"/>
              </w:rPr>
              <w:t xml:space="preserve">Tunel local</w:t>
            </w:r>
          </w:p>
        </w:tc>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Cloudflare Tunnel</w:t>
            </w:r>
          </w:p>
        </w:tc>
        <w:tc>
          <w:tcPr>
            <w:tcW w:type="dxa" w:w="32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vAlign w:val="center"/>
          </w:tcPr>
          <w:p>
            <w:r>
              <w:rPr>
                <w:rFonts w:ascii="Arial" w:cs="Arial" w:eastAsia="Arial" w:hAnsi="Arial"/>
                <w:sz w:val="20"/>
                <w:szCs w:val="20"/>
              </w:rPr>
              <w:t xml:space="preserve">URL cambia en cada reinicio</w:t>
            </w:r>
          </w:p>
        </w:tc>
      </w:tr>
      <w:tr>
        <w:tc>
          <w:tcPr>
            <w:tcW w:type="dxa" w:w="3200"/>
            <w:tcBorders>
              <w:top w:val="single" w:color="CCCCCC" w:sz="6"/>
              <w:left w:val="single" w:color="CCCCCC" w:sz="6"/>
              <w:bottom w:val="single" w:color="CCCCCC" w:sz="6"/>
              <w:right w:val="single" w:color="CCCCCC" w:sz="6"/>
            </w:tcBorders>
            <w:shd w:fill="F7FBFF" w:val="clear"/>
            <w:tcMar>
              <w:top w:type="dxa" w:w="80"/>
              <w:left w:type="dxa" w:w="160"/>
              <w:bottom w:type="dxa" w:w="80"/>
              <w:right w:type="dxa" w:w="160"/>
            </w:tcMar>
            <w:vAlign w:val="center"/>
          </w:tcPr>
          <w:p>
            <w:r>
              <w:rPr>
                <w:rFonts w:ascii="Arial" w:cs="Arial" w:eastAsia="Arial" w:hAnsi="Arial"/>
                <w:b/>
                <w:bCs/>
                <w:color w:val="1F1F1F"/>
                <w:sz w:val="20"/>
                <w:szCs w:val="20"/>
              </w:rPr>
              <w:t xml:space="preserve">Idiomas</w:t>
            </w:r>
          </w:p>
        </w:tc>
        <w:tc>
          <w:tcPr>
            <w:tcW w:type="dxa" w:w="3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Espanol + Bulgaro</w:t>
            </w:r>
          </w:p>
        </w:tc>
        <w:tc>
          <w:tcPr>
            <w:tcW w:type="dxa" w:w="32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vAlign w:val="center"/>
          </w:tcPr>
          <w:p>
            <w:r>
              <w:rPr>
                <w:rFonts w:ascii="Arial" w:cs="Arial" w:eastAsia="Arial" w:hAnsi="Arial"/>
                <w:sz w:val="20"/>
                <w:szCs w:val="20"/>
              </w:rPr>
              <w:t xml:space="preserve">Deteccion automatica en llamada</w:t>
            </w:r>
          </w:p>
        </w:tc>
      </w:tr>
    </w:tbl>
    <w:p>
      <w:pPr>
        <w:spacing w:after="60" w:before="60"/>
      </w:pPr>
      <w:r>
        <w:t xml:space="preserve"/>
      </w:r>
    </w:p>
    <w:p>
      <w:pPr>
        <w:pStyle w:val="Heading1"/>
        <w:pBdr>
          <w:bottom w:val="single" w:color="1F4E79" w:sz="8" w:space="4"/>
        </w:pBdr>
        <w:spacing w:after="120" w:before="360"/>
      </w:pPr>
      <w:r>
        <w:rPr>
          <w:rFonts w:ascii="Arial" w:cs="Arial" w:eastAsia="Arial" w:hAnsi="Arial"/>
          <w:b/>
          <w:bCs/>
          <w:color w:val="1F4E79"/>
          <w:sz w:val="32"/>
          <w:szCs w:val="32"/>
        </w:rPr>
        <w:t xml:space="preserve">3. Arquitectura del Sistema</w:t>
      </w:r>
    </w:p>
    <w:p>
      <w:pPr>
        <w:pStyle w:val="Heading2"/>
        <w:spacing w:after="80" w:before="280"/>
      </w:pPr>
      <w:r>
        <w:rPr>
          <w:rFonts w:ascii="Arial" w:cs="Arial" w:eastAsia="Arial" w:hAnsi="Arial"/>
          <w:b/>
          <w:bCs/>
          <w:color w:val="1F4E79"/>
          <w:sz w:val="26"/>
          <w:szCs w:val="26"/>
        </w:rPr>
        <w:t xml:space="preserve">3.1 Flujo de llamada de voz</w:t>
      </w:r>
    </w:p>
    <w:p>
      <w:pPr>
        <w:spacing w:after="80" w:before="60"/>
      </w:pPr>
      <w:r>
        <w:rPr>
          <w:rFonts w:ascii="Arial" w:cs="Arial" w:eastAsia="Arial" w:hAnsi="Arial"/>
          <w:sz w:val="22"/>
          <w:szCs w:val="22"/>
        </w:rPr>
        <w:t xml:space="preserve">El bridge de voz es el componente mas critico y complejo del sistema. Funciona asi: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6"/>
              <w:left w:val="single" w:color="DDDDDD" w:sz="6"/>
              <w:bottom w:val="single" w:color="DDDDDD" w:sz="6"/>
              <w:right w:val="single" w:color="DDDDDD" w:sz="6"/>
            </w:tcBorders>
            <w:shd w:fill="F2F2F2" w:val="clear"/>
            <w:tcMar>
              <w:top w:type="dxa" w:w="160"/>
              <w:left w:type="dxa" w:w="240"/>
              <w:bottom w:type="dxa" w:w="160"/>
              <w:right w:type="dxa" w:w="240"/>
            </w:tcMar>
          </w:tcPr>
          <w:p>
            <w:pPr>
              <w:spacing w:after="80" w:before="60"/>
            </w:pPr>
            <w:r>
              <w:rPr>
                <w:rFonts w:ascii="Arial" w:cs="Arial" w:eastAsia="Arial" w:hAnsi="Arial"/>
                <w:b/>
                <w:bCs/>
                <w:sz w:val="22"/>
                <w:szCs w:val="22"/>
              </w:rPr>
              <w:t xml:space="preserve">Paciente llama a +17627700780 (Twilio)</w:t>
            </w:r>
          </w:p>
          <w:p>
            <w:pPr>
              <w:spacing w:after="80" w:before="60"/>
            </w:pPr>
            <w:r>
              <w:rPr>
                <w:rFonts w:ascii="Arial" w:cs="Arial" w:eastAsia="Arial" w:hAnsi="Arial"/>
                <w:sz w:val="22"/>
                <w:szCs w:val="22"/>
              </w:rPr>
              <w:t xml:space="preserve">    --&gt; Twilio POST /calls/incoming</w:t>
            </w:r>
          </w:p>
          <w:p>
            <w:pPr>
              <w:spacing w:after="80" w:before="60"/>
            </w:pPr>
            <w:r>
              <w:rPr>
                <w:rFonts w:ascii="Arial" w:cs="Arial" w:eastAsia="Arial" w:hAnsi="Arial"/>
                <w:sz w:val="22"/>
                <w:szCs w:val="22"/>
              </w:rPr>
              <w:t xml:space="preserve">    --&gt; TwiML devuelve &lt;Connect&gt;&lt;Stream url=wss://...cloudflare.com/ws/call&gt;</w:t>
            </w:r>
          </w:p>
          <w:p>
            <w:pPr>
              <w:spacing w:after="80" w:before="60"/>
            </w:pPr>
            <w:r>
              <w:rPr>
                <w:rFonts w:ascii="Arial" w:cs="Arial" w:eastAsia="Arial" w:hAnsi="Arial"/>
                <w:sz w:val="22"/>
                <w:szCs w:val="22"/>
              </w:rPr>
              <w:t xml:space="preserve">    --&gt; WebSocket Twilio &lt;--&gt; /ws/call (app/main.py)</w:t>
            </w:r>
          </w:p>
          <w:p>
            <w:pPr>
              <w:spacing w:after="80" w:before="60"/>
            </w:pPr>
            <w:r>
              <w:rPr>
                <w:rFonts w:ascii="Arial" w:cs="Arial" w:eastAsia="Arial" w:hAnsi="Arial"/>
                <w:sz w:val="22"/>
                <w:szCs w:val="22"/>
              </w:rPr>
              <w:t xml:space="preserve">    --&gt; /ws/call abre WebSocket con OpenAI Realtime API</w:t>
            </w:r>
          </w:p>
          <w:p>
            <w:pPr>
              <w:spacing w:after="80" w:before="60"/>
            </w:pPr>
            <w:r>
              <w:rPr>
                <w:rFonts w:ascii="Arial" w:cs="Arial" w:eastAsia="Arial" w:hAnsi="Arial"/>
                <w:sz w:val="22"/>
                <w:szCs w:val="22"/>
              </w:rPr>
              <w:t xml:space="preserve">    --&gt; Audio mulaw 8kHz en tiempo real bidireccional</w:t>
            </w:r>
          </w:p>
          <w:p>
            <w:pPr>
              <w:spacing w:after="80" w:before="60"/>
            </w:pPr>
            <w:r>
              <w:rPr>
                <w:rFonts w:ascii="Arial" w:cs="Arial" w:eastAsia="Arial" w:hAnsi="Arial"/>
                <w:sz w:val="22"/>
                <w:szCs w:val="22"/>
              </w:rPr>
              <w:t xml:space="preserve">    --&gt; Si OpenAI llama a herramienta --&gt; agent._execute_tool()</w:t>
            </w:r>
          </w:p>
          <w:p>
            <w:pPr>
              <w:spacing w:after="80" w:before="60"/>
            </w:pPr>
            <w:r>
              <w:rPr>
                <w:rFonts w:ascii="Arial" w:cs="Arial" w:eastAsia="Arial" w:hAnsi="Arial"/>
                <w:sz w:val="22"/>
                <w:szCs w:val="22"/>
              </w:rPr>
              <w:t xml:space="preserve">    --&gt; Herramienta accede a BD (SQLAlchemy) y devuelve resultado</w:t>
            </w:r>
          </w:p>
          <w:p>
            <w:pPr>
              <w:spacing w:after="80" w:before="60"/>
            </w:pPr>
            <w:r>
              <w:rPr>
                <w:rFonts w:ascii="Arial" w:cs="Arial" w:eastAsia="Arial" w:hAnsi="Arial"/>
                <w:sz w:val="22"/>
                <w:szCs w:val="22"/>
              </w:rPr>
              <w:t xml:space="preserve">    --&gt; OpenAI genera audio de respuesta --&gt; Twilio --&gt; Paciente</w:t>
            </w:r>
          </w:p>
        </w:tc>
      </w:tr>
    </w:tbl>
    <w:p>
      <w:pPr>
        <w:spacing w:after="60" w:before="60"/>
      </w:pPr>
      <w:r>
        <w:t xml:space="preserve"/>
      </w:r>
    </w:p>
    <w:p>
      <w:pPr>
        <w:pStyle w:val="Heading2"/>
        <w:spacing w:after="80" w:before="280"/>
      </w:pPr>
      <w:r>
        <w:rPr>
          <w:rFonts w:ascii="Arial" w:cs="Arial" w:eastAsia="Arial" w:hAnsi="Arial"/>
          <w:b/>
          <w:bCs/>
          <w:color w:val="1F4E79"/>
          <w:sz w:val="26"/>
          <w:szCs w:val="26"/>
        </w:rPr>
        <w:t xml:space="preserve">3.2 Configuracion critica del WebSocket de voz</w:t>
      </w:r>
    </w:p>
    <w:p>
      <w:pPr>
        <w:spacing w:after="80" w:before="60"/>
      </w:pPr>
      <w:r>
        <w:rPr>
          <w:rFonts w:ascii="Arial" w:cs="Arial" w:eastAsia="Arial" w:hAnsi="Arial"/>
          <w:sz w:val="22"/>
          <w:szCs w:val="22"/>
        </w:rPr>
        <w:t xml:space="preserve">El unico formato de session.update que funciona con Twilio (formato oficial del tutorial de Twilio, agosto 2025):</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9" w:sz="6"/>
              <w:left w:val="single" w:color="1F4E79" w:sz="16"/>
              <w:bottom w:val="single" w:color="1F4E79" w:sz="6"/>
              <w:right w:val="single" w:color="1F4E79" w:sz="6"/>
            </w:tcBorders>
            <w:shd w:fill="1A2B3C" w:val="clear"/>
            <w:tcMar>
              <w:top w:type="dxa" w:w="160"/>
              <w:left w:type="dxa" w:w="240"/>
              <w:bottom w:type="dxa" w:w="160"/>
              <w:right w:type="dxa" w:w="240"/>
            </w:tcMar>
          </w:tcPr>
          <w:p>
            <w:r>
              <w:rPr>
                <w:rFonts w:ascii="Courier New" w:cs="Courier New" w:eastAsia="Courier New" w:hAnsi="Courier New"/>
                <w:color w:val="88CCFF"/>
                <w:sz w:val="18"/>
                <w:szCs w:val="18"/>
              </w:rPr>
              <w:t xml:space="preserve">"type": "session.update"</w:t>
            </w:r>
          </w:p>
          <w:p>
            <w:r>
              <w:rPr>
                <w:rFonts w:ascii="Courier New" w:cs="Courier New" w:eastAsia="Courier New" w:hAnsi="Courier New"/>
                <w:color w:val="88CCFF"/>
                <w:sz w:val="18"/>
                <w:szCs w:val="18"/>
              </w:rPr>
              <w:t xml:space="preserve">"audio.input.format": {"type": "audio/pcmu"}</w:t>
            </w:r>
          </w:p>
          <w:p>
            <w:r>
              <w:rPr>
                <w:rFonts w:ascii="Courier New" w:cs="Courier New" w:eastAsia="Courier New" w:hAnsi="Courier New"/>
                <w:color w:val="AAFFAA"/>
                <w:sz w:val="18"/>
                <w:szCs w:val="18"/>
              </w:rPr>
              <w:t xml:space="preserve">"turn_detection": {"type": "server_vad", "silence_duration_ms": 2000, "threshold": 0.5}</w:t>
            </w:r>
          </w:p>
          <w:p>
            <w:r>
              <w:rPr>
                <w:rFonts w:ascii="Courier New" w:cs="Courier New" w:eastAsia="Courier New" w:hAnsi="Courier New"/>
                <w:color w:val="88CCFF"/>
                <w:sz w:val="18"/>
                <w:szCs w:val="18"/>
              </w:rPr>
              <w:t xml:space="preserve">"audio.output.format": {"type": "audio/pcmu"}</w:t>
            </w:r>
          </w:p>
          <w:p>
            <w:r>
              <w:rPr>
                <w:rFonts w:ascii="Courier New" w:cs="Courier New" w:eastAsia="Courier New" w:hAnsi="Courier New"/>
                <w:color w:val="FFCC88"/>
                <w:sz w:val="18"/>
                <w:szCs w:val="18"/>
              </w:rPr>
              <w:t xml:space="preserve">Evento audio correcto: "response.output_audio.delta"   (NOT response.audio.delta)</w:t>
            </w:r>
          </w:p>
        </w:tc>
      </w:tr>
    </w:tbl>
    <w:p>
      <w:pPr>
        <w:spacing w:after="60" w:before="60"/>
      </w:pPr>
      <w:r>
        <w:t xml:space="preserve"/>
      </w:r>
    </w:p>
    <w:p>
      <w:pPr>
        <w:spacing w:after="80" w:before="60"/>
      </w:pPr>
      <w:r>
        <w:rPr>
          <w:rFonts w:ascii="Arial" w:cs="Arial" w:eastAsia="Arial" w:hAnsi="Arial"/>
          <w:b/>
          <w:bCs/>
          <w:color w:val="C00000"/>
          <w:sz w:val="22"/>
          <w:szCs w:val="22"/>
        </w:rPr>
        <w:t xml:space="preserve">IMPORTANTE: server_vad (NO semantic_vad). silence_duration_ms=2000 para dar tiempo al paciente a dictar su numero de telefono.</w:t>
      </w:r>
    </w:p>
    <w:p>
      <w:pPr>
        <w:spacing w:after="60" w:before="60"/>
      </w:pPr>
      <w:r>
        <w:t xml:space="preserve"/>
      </w:r>
    </w:p>
    <w:p>
      <w:pPr>
        <w:pStyle w:val="Heading2"/>
        <w:spacing w:after="80" w:before="280"/>
      </w:pPr>
      <w:r>
        <w:rPr>
          <w:rFonts w:ascii="Arial" w:cs="Arial" w:eastAsia="Arial" w:hAnsi="Arial"/>
          <w:b/>
          <w:bCs/>
          <w:color w:val="1F4E79"/>
          <w:sz w:val="26"/>
          <w:szCs w:val="26"/>
        </w:rPr>
        <w:t xml:space="preserve">3.3 Regla de oro — El LLM nunca toca la BD</w:t>
      </w:r>
    </w:p>
    <w:p>
      <w:pPr>
        <w:spacing w:after="80" w:before="60"/>
      </w:pPr>
      <w:r>
        <w:rPr>
          <w:rFonts w:ascii="Arial" w:cs="Arial" w:eastAsia="Arial" w:hAnsi="Arial"/>
          <w:sz w:val="22"/>
          <w:szCs w:val="22"/>
        </w:rPr>
        <w:t xml:space="preserve">El LLM solo puede llamar funciones definidas en agent.py y calls.py. Estas funciones delegan en core/availability.py para escribir en la base de datos. Esto previene que el modelo cree datos inconsistentes.</w:t>
      </w:r>
    </w:p>
    <w:p>
      <w:pPr>
        <w:spacing w:after="60" w:before="60"/>
      </w:pPr>
      <w:r>
        <w:t xml:space="preserve"/>
      </w:r>
    </w:p>
    <w:p>
      <w:pPr>
        <w:pStyle w:val="Heading2"/>
        <w:spacing w:after="80" w:before="280"/>
      </w:pPr>
      <w:r>
        <w:rPr>
          <w:rFonts w:ascii="Arial" w:cs="Arial" w:eastAsia="Arial" w:hAnsi="Arial"/>
          <w:b/>
          <w:bCs/>
          <w:color w:val="1F4E79"/>
          <w:sz w:val="26"/>
          <w:szCs w:val="26"/>
        </w:rPr>
        <w:t xml:space="preserve">3.4 Estructura del proyecto</w:t>
      </w:r>
    </w:p>
    <w:p>
      <w:pPr>
        <w:spacing w:after="40" w:before="40"/>
        <w:ind w:left="360"/>
      </w:pPr>
      <w:r>
        <w:rPr>
          <w:rFonts w:ascii="Courier New" w:cs="Courier New" w:eastAsia="Courier New" w:hAnsi="Courier New"/>
          <w:color w:val="1F4E79"/>
          <w:sz w:val="18"/>
          <w:szCs w:val="18"/>
        </w:rPr>
        <w:t xml:space="preserve">clinica-demo/</w:t>
      </w:r>
    </w:p>
    <w:p>
      <w:pPr>
        <w:spacing w:after="40" w:before="40"/>
        <w:ind w:left="360"/>
      </w:pPr>
      <w:r>
        <w:rPr>
          <w:rFonts w:ascii="Courier New" w:cs="Courier New" w:eastAsia="Courier New" w:hAnsi="Courier New"/>
          <w:color w:val="1F4E79"/>
          <w:sz w:val="18"/>
          <w:szCs w:val="18"/>
        </w:rPr>
        <w:t xml:space="preserve">├── app/</w:t>
      </w:r>
    </w:p>
    <w:p>
      <w:pPr>
        <w:spacing w:after="40" w:before="40"/>
        <w:ind w:left="360"/>
      </w:pPr>
      <w:r>
        <w:rPr>
          <w:rFonts w:ascii="Courier New" w:cs="Courier New" w:eastAsia="Courier New" w:hAnsi="Courier New"/>
          <w:color w:val="1F4E79"/>
          <w:sz w:val="18"/>
          <w:szCs w:val="18"/>
        </w:rPr>
        <w:t xml:space="preserve">│   ├── main.py              FastAPI + WebSocket bridge voz (/ws/call) + chat (/ws/chat)</w:t>
      </w:r>
    </w:p>
    <w:p>
      <w:pPr>
        <w:spacing w:after="40" w:before="40"/>
        <w:ind w:left="360"/>
      </w:pPr>
      <w:r>
        <w:rPr>
          <w:rFonts w:ascii="Courier New" w:cs="Courier New" w:eastAsia="Courier New" w:hAnsi="Courier New"/>
          <w:color w:val="1F4E79"/>
          <w:sz w:val="18"/>
          <w:szCs w:val="18"/>
        </w:rPr>
        <w:t xml:space="preserve">│   ├── models.py            Modelos SQLAlchemy</w:t>
      </w:r>
    </w:p>
    <w:p>
      <w:pPr>
        <w:spacing w:after="40" w:before="40"/>
        <w:ind w:left="360"/>
      </w:pPr>
      <w:r>
        <w:rPr>
          <w:rFonts w:ascii="Courier New" w:cs="Courier New" w:eastAsia="Courier New" w:hAnsi="Courier New"/>
          <w:color w:val="1F4E79"/>
          <w:sz w:val="18"/>
          <w:szCs w:val="18"/>
        </w:rPr>
        <w:t xml:space="preserve">│   ├── schemas.py           Schemas Pydantic</w:t>
      </w:r>
    </w:p>
    <w:p>
      <w:pPr>
        <w:spacing w:after="40" w:before="40"/>
        <w:ind w:left="360"/>
      </w:pPr>
      <w:r>
        <w:rPr>
          <w:rFonts w:ascii="Courier New" w:cs="Courier New" w:eastAsia="Courier New" w:hAnsi="Courier New"/>
          <w:color w:val="1F4E79"/>
          <w:sz w:val="18"/>
          <w:szCs w:val="18"/>
        </w:rPr>
        <w:t xml:space="preserve">│   ├── database.py          Conexion SQLite/PostgreSQL</w:t>
      </w:r>
    </w:p>
    <w:p>
      <w:pPr>
        <w:spacing w:after="40" w:before="40"/>
        <w:ind w:left="360"/>
      </w:pPr>
      <w:r>
        <w:rPr>
          <w:rFonts w:ascii="Courier New" w:cs="Courier New" w:eastAsia="Courier New" w:hAnsi="Courier New"/>
          <w:color w:val="1F4E79"/>
          <w:sz w:val="18"/>
          <w:szCs w:val="18"/>
        </w:rPr>
        <w:t xml:space="preserve">│   └── routers/</w:t>
      </w:r>
    </w:p>
    <w:p>
      <w:pPr>
        <w:spacing w:after="40" w:before="40"/>
        <w:ind w:left="360"/>
      </w:pPr>
      <w:r>
        <w:rPr>
          <w:rFonts w:ascii="Courier New" w:cs="Courier New" w:eastAsia="Courier New" w:hAnsi="Courier New"/>
          <w:color w:val="1F4E79"/>
          <w:sz w:val="18"/>
          <w:szCs w:val="18"/>
        </w:rPr>
        <w:t xml:space="preserve">│       ├── appointments.py  CRUD citas + sync Google Calendar (con telefono)</w:t>
      </w:r>
    </w:p>
    <w:p>
      <w:pPr>
        <w:spacing w:after="40" w:before="40"/>
        <w:ind w:left="360"/>
      </w:pPr>
      <w:r>
        <w:rPr>
          <w:rFonts w:ascii="Courier New" w:cs="Courier New" w:eastAsia="Courier New" w:hAnsi="Courier New"/>
          <w:color w:val="1F4E79"/>
          <w:sz w:val="18"/>
          <w:szCs w:val="18"/>
        </w:rPr>
        <w:t xml:space="preserve">│       ├── calls.py         TwiML + REALTIME_TOOLS + VOICE_SYSTEM_PROMPT bilingue</w:t>
      </w:r>
    </w:p>
    <w:p>
      <w:pPr>
        <w:spacing w:after="40" w:before="40"/>
        <w:ind w:left="360"/>
      </w:pPr>
      <w:r>
        <w:rPr>
          <w:rFonts w:ascii="Courier New" w:cs="Courier New" w:eastAsia="Courier New" w:hAnsi="Courier New"/>
          <w:color w:val="1F4E79"/>
          <w:sz w:val="18"/>
          <w:szCs w:val="18"/>
        </w:rPr>
        <w:t xml:space="preserve">│       ├── patients.py      CRUD pacientes</w:t>
      </w:r>
    </w:p>
    <w:p>
      <w:pPr>
        <w:spacing w:after="40" w:before="40"/>
        <w:ind w:left="360"/>
      </w:pPr>
      <w:r>
        <w:rPr>
          <w:rFonts w:ascii="Courier New" w:cs="Courier New" w:eastAsia="Courier New" w:hAnsi="Courier New"/>
          <w:color w:val="1F4E79"/>
          <w:sz w:val="18"/>
          <w:szCs w:val="18"/>
        </w:rPr>
        <w:t xml:space="preserve">│       ├── doctors.py       CRUD doctores</w:t>
      </w:r>
    </w:p>
    <w:p>
      <w:pPr>
        <w:spacing w:after="40" w:before="40"/>
        <w:ind w:left="360"/>
      </w:pPr>
      <w:r>
        <w:rPr>
          <w:rFonts w:ascii="Courier New" w:cs="Courier New" w:eastAsia="Courier New" w:hAnsi="Courier New"/>
          <w:color w:val="1F4E79"/>
          <w:sz w:val="18"/>
          <w:szCs w:val="18"/>
        </w:rPr>
        <w:t xml:space="preserve">│       └── availability.py  Endpoints de disponibilidad</w:t>
      </w:r>
    </w:p>
    <w:p>
      <w:pPr>
        <w:spacing w:after="40" w:before="40"/>
        <w:ind w:left="360"/>
      </w:pPr>
      <w:r>
        <w:rPr>
          <w:rFonts w:ascii="Courier New" w:cs="Courier New" w:eastAsia="Courier New" w:hAnsi="Courier New"/>
          <w:color w:val="1F4E79"/>
          <w:sz w:val="18"/>
          <w:szCs w:val="18"/>
        </w:rPr>
        <w:t xml:space="preserve">├── agent/</w:t>
      </w:r>
    </w:p>
    <w:p>
      <w:pPr>
        <w:spacing w:after="40" w:before="40"/>
        <w:ind w:left="360"/>
      </w:pPr>
      <w:r>
        <w:rPr>
          <w:rFonts w:ascii="Courier New" w:cs="Courier New" w:eastAsia="Courier New" w:hAnsi="Courier New"/>
          <w:color w:val="1F4E79"/>
          <w:sz w:val="18"/>
          <w:szCs w:val="18"/>
        </w:rPr>
        <w:t xml:space="preserve">│   └── agent.py             Agente chat (function calling gpt-4o-mini)</w:t>
      </w:r>
    </w:p>
    <w:p>
      <w:pPr>
        <w:spacing w:after="40" w:before="40"/>
        <w:ind w:left="360"/>
      </w:pPr>
      <w:r>
        <w:rPr>
          <w:rFonts w:ascii="Courier New" w:cs="Courier New" w:eastAsia="Courier New" w:hAnsi="Courier New"/>
          <w:color w:val="1F4E79"/>
          <w:sz w:val="18"/>
          <w:szCs w:val="18"/>
        </w:rPr>
        <w:t xml:space="preserve">├── core/</w:t>
      </w:r>
    </w:p>
    <w:p>
      <w:pPr>
        <w:spacing w:after="40" w:before="40"/>
        <w:ind w:left="360"/>
      </w:pPr>
      <w:r>
        <w:rPr>
          <w:rFonts w:ascii="Courier New" w:cs="Courier New" w:eastAsia="Courier New" w:hAnsi="Courier New"/>
          <w:color w:val="1F4E79"/>
          <w:sz w:val="18"/>
          <w:szCs w:val="18"/>
        </w:rPr>
        <w:t xml:space="preserve">│   ├── availability.py      LOGICA CENTRAL: huecos disponibles, crear cita sin solapamiento</w:t>
      </w:r>
    </w:p>
    <w:p>
      <w:pPr>
        <w:spacing w:after="40" w:before="40"/>
        <w:ind w:left="360"/>
      </w:pPr>
      <w:r>
        <w:rPr>
          <w:rFonts w:ascii="Courier New" w:cs="Courier New" w:eastAsia="Courier New" w:hAnsi="Courier New"/>
          <w:color w:val="1F4E79"/>
          <w:sz w:val="18"/>
          <w:szCs w:val="18"/>
        </w:rPr>
        <w:t xml:space="preserve">│   └── google_calendar.py   Google Calendar API (refresh token OAuth2)</w:t>
      </w:r>
    </w:p>
    <w:p>
      <w:pPr>
        <w:spacing w:after="40" w:before="40"/>
        <w:ind w:left="360"/>
      </w:pPr>
      <w:r>
        <w:rPr>
          <w:rFonts w:ascii="Courier New" w:cs="Courier New" w:eastAsia="Courier New" w:hAnsi="Courier New"/>
          <w:color w:val="1F4E79"/>
          <w:sz w:val="18"/>
          <w:szCs w:val="18"/>
        </w:rPr>
        <w:t xml:space="preserve">├── static/</w:t>
      </w:r>
    </w:p>
    <w:p>
      <w:pPr>
        <w:spacing w:after="40" w:before="40"/>
        <w:ind w:left="360"/>
      </w:pPr>
      <w:r>
        <w:rPr>
          <w:rFonts w:ascii="Courier New" w:cs="Courier New" w:eastAsia="Courier New" w:hAnsi="Courier New"/>
          <w:color w:val="1F4E79"/>
          <w:sz w:val="18"/>
          <w:szCs w:val="18"/>
        </w:rPr>
        <w:t xml:space="preserve">│   ├── index.html           Chat UI estilo WhatsApp</w:t>
      </w:r>
    </w:p>
    <w:p>
      <w:pPr>
        <w:spacing w:after="40" w:before="40"/>
        <w:ind w:left="360"/>
      </w:pPr>
      <w:r>
        <w:rPr>
          <w:rFonts w:ascii="Courier New" w:cs="Courier New" w:eastAsia="Courier New" w:hAnsi="Courier New"/>
          <w:color w:val="1F4E79"/>
          <w:sz w:val="18"/>
          <w:szCs w:val="18"/>
        </w:rPr>
        <w:t xml:space="preserve">│   └── calendar.html        Vista de calendario</w:t>
      </w:r>
    </w:p>
    <w:p>
      <w:pPr>
        <w:spacing w:after="40" w:before="40"/>
        <w:ind w:left="360"/>
      </w:pPr>
      <w:r>
        <w:rPr>
          <w:rFonts w:ascii="Courier New" w:cs="Courier New" w:eastAsia="Courier New" w:hAnsi="Courier New"/>
          <w:color w:val="1F4E79"/>
          <w:sz w:val="18"/>
          <w:szCs w:val="18"/>
        </w:rPr>
        <w:t xml:space="preserve">├── .env                     Variables de entorno (NO subir a git)</w:t>
      </w:r>
    </w:p>
    <w:p>
      <w:pPr>
        <w:spacing w:after="40" w:before="40"/>
        <w:ind w:left="360"/>
      </w:pPr>
      <w:r>
        <w:rPr>
          <w:rFonts w:ascii="Courier New" w:cs="Courier New" w:eastAsia="Courier New" w:hAnsi="Courier New"/>
          <w:color w:val="1F4E79"/>
          <w:sz w:val="18"/>
          <w:szCs w:val="18"/>
        </w:rPr>
        <w:t xml:space="preserve">├── requirements.txt</w:t>
      </w:r>
    </w:p>
    <w:p>
      <w:pPr>
        <w:spacing w:after="40" w:before="40"/>
        <w:ind w:left="360"/>
      </w:pPr>
      <w:r>
        <w:rPr>
          <w:rFonts w:ascii="Courier New" w:cs="Courier New" w:eastAsia="Courier New" w:hAnsi="Courier New"/>
          <w:color w:val="1F4E79"/>
          <w:sz w:val="18"/>
          <w:szCs w:val="18"/>
        </w:rPr>
        <w:t xml:space="preserve">├── seed_data.py             Datos iniciales (doctores, tipos de cita, horarios)</w:t>
      </w:r>
    </w:p>
    <w:p>
      <w:pPr>
        <w:spacing w:after="40" w:before="40"/>
        <w:ind w:left="360"/>
      </w:pPr>
      <w:r>
        <w:rPr>
          <w:rFonts w:ascii="Courier New" w:cs="Courier New" w:eastAsia="Courier New" w:hAnsi="Courier New"/>
          <w:color w:val="1F4E79"/>
          <w:sz w:val="18"/>
          <w:szCs w:val="18"/>
        </w:rPr>
        <w:t xml:space="preserve">├── sync_gcal_old.py         Script para sincronizar citas antiguas a Google Calendar</w:t>
      </w:r>
    </w:p>
    <w:p>
      <w:pPr>
        <w:spacing w:after="40" w:before="40"/>
        <w:ind w:left="360"/>
      </w:pPr>
      <w:r>
        <w:rPr>
          <w:rFonts w:ascii="Courier New" w:cs="Courier New" w:eastAsia="Courier New" w:hAnsi="Courier New"/>
          <w:color w:val="1F4E79"/>
          <w:sz w:val="18"/>
          <w:szCs w:val="18"/>
        </w:rPr>
        <w:t xml:space="preserve">├── get_google_token.py      Obtener refresh token OAuth2 Google</w:t>
      </w:r>
    </w:p>
    <w:p>
      <w:pPr>
        <w:spacing w:after="40" w:before="40"/>
        <w:ind w:left="360"/>
      </w:pPr>
      <w:r>
        <w:rPr>
          <w:rFonts w:ascii="Courier New" w:cs="Courier New" w:eastAsia="Courier New" w:hAnsi="Courier New"/>
          <w:color w:val="1F4E79"/>
          <w:sz w:val="18"/>
          <w:szCs w:val="18"/>
        </w:rPr>
        <w:t xml:space="preserve">├── test_todo.py             Diagnostico completo de conectividad</w:t>
      </w:r>
    </w:p>
    <w:p>
      <w:pPr>
        <w:spacing w:after="40" w:before="40"/>
        <w:ind w:left="360"/>
      </w:pPr>
      <w:r>
        <w:rPr>
          <w:rFonts w:ascii="Courier New" w:cs="Courier New" w:eastAsia="Courier New" w:hAnsi="Courier New"/>
          <w:color w:val="1F4E79"/>
          <w:sz w:val="18"/>
          <w:szCs w:val="18"/>
        </w:rPr>
        <w:t xml:space="preserve">└── reiniciar_servidor.bat   Arranque rapido en Windows (sin --reload)</w:t>
      </w:r>
    </w:p>
    <w:p>
      <w:pPr>
        <w:spacing w:after="60" w:before="60"/>
      </w:pPr>
      <w:r>
        <w:t xml:space="preserve"/>
      </w:r>
    </w:p>
    <w:p>
      <w:r>
        <w:br w:type="page"/>
      </w:r>
    </w:p>
    <w:p>
      <w:pPr>
        <w:pStyle w:val="Heading1"/>
        <w:pBdr>
          <w:bottom w:val="single" w:color="1F4E79" w:sz="8" w:space="4"/>
        </w:pBdr>
        <w:spacing w:after="120" w:before="360"/>
      </w:pPr>
      <w:r>
        <w:rPr>
          <w:rFonts w:ascii="Arial" w:cs="Arial" w:eastAsia="Arial" w:hAnsi="Arial"/>
          <w:b/>
          <w:bCs/>
          <w:color w:val="1F4E79"/>
          <w:sz w:val="32"/>
          <w:szCs w:val="32"/>
        </w:rPr>
        <w:t xml:space="preserve">4. Estado Actual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3600"/>
      </w:tblGrid>
      <w:tr>
        <w:trPr>
          <w:tblHeader/>
        </w:trPr>
        <w:tc>
          <w:tcPr>
            <w:tcW w:type="dxa" w:w="3626"/>
            <w:tcBorders>
              <w:top w:val="single" w:color="1F4E79" w:sz="6"/>
              <w:left w:val="single" w:color="1F4E79" w:sz="6"/>
              <w:bottom w:val="single" w:color="1F4E79" w:sz="6"/>
              <w:right w:val="single" w:color="1F4E79" w:sz="6"/>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Componente</w:t>
            </w:r>
          </w:p>
        </w:tc>
        <w:tc>
          <w:tcPr>
            <w:tcW w:type="dxa" w:w="1800"/>
            <w:tcBorders>
              <w:top w:val="single" w:color="1F4E79" w:sz="6"/>
              <w:left w:val="single" w:color="1F4E79" w:sz="6"/>
              <w:bottom w:val="single" w:color="1F4E79" w:sz="6"/>
              <w:right w:val="single" w:color="1F4E79" w:sz="6"/>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Estado</w:t>
            </w:r>
          </w:p>
        </w:tc>
        <w:tc>
          <w:tcPr>
            <w:tcW w:type="dxa" w:w="3600"/>
            <w:tcBorders>
              <w:top w:val="single" w:color="1F4E79" w:sz="6"/>
              <w:left w:val="single" w:color="1F4E79" w:sz="6"/>
              <w:bottom w:val="single" w:color="1F4E79" w:sz="6"/>
              <w:right w:val="single" w:color="1F4E79" w:sz="6"/>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Notas</w:t>
            </w:r>
          </w:p>
        </w:tc>
      </w:tr>
      <w:tr>
        <w:tc>
          <w:tcPr>
            <w:tcW w:type="dxa" w:w="3626"/>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sz w:val="20"/>
                <w:szCs w:val="20"/>
              </w:rPr>
              <w:t xml:space="preserve">Chat IA (WebSocket /ws/chat)</w:t>
            </w:r>
          </w:p>
        </w:tc>
        <w:tc>
          <w:tcPr>
            <w:tcW w:type="dxa" w:w="1800"/>
            <w:tcBorders>
              <w:top w:val="single" w:color="1D6A3A" w:sz="6"/>
              <w:left w:val="single" w:color="1D6A3A" w:sz="6"/>
              <w:bottom w:val="single" w:color="1D6A3A" w:sz="6"/>
              <w:right w:val="single" w:color="1D6A3A" w:sz="6"/>
            </w:tcBorders>
            <w:shd w:fill="D5EDDF" w:val="clear"/>
            <w:tcMar>
              <w:top w:type="dxa" w:w="80"/>
              <w:left w:type="dxa" w:w="80"/>
              <w:bottom w:type="dxa" w:w="80"/>
              <w:right w:type="dxa" w:w="80"/>
            </w:tcMar>
            <w:vAlign w:val="center"/>
          </w:tcPr>
          <w:p>
            <w:pPr>
              <w:jc w:val="center"/>
            </w:pPr>
            <w:r>
              <w:rPr>
                <w:rFonts w:ascii="Arial" w:cs="Arial" w:eastAsia="Arial" w:hAnsi="Arial"/>
                <w:b/>
                <w:bCs/>
                <w:color w:val="1D6A3A"/>
                <w:sz w:val="18"/>
                <w:szCs w:val="18"/>
              </w:rPr>
              <w:t xml:space="preserve">OK</w:t>
            </w:r>
          </w:p>
        </w:tc>
        <w:tc>
          <w:tcPr>
            <w:tcW w:type="dxa" w:w="3600"/>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color w:val="595959"/>
                <w:sz w:val="18"/>
                <w:szCs w:val="18"/>
              </w:rPr>
              <w:t xml:space="preserve">Crea, cancela, busca, lista citas del dia</w:t>
            </w:r>
          </w:p>
        </w:tc>
      </w:tr>
      <w:tr>
        <w:tc>
          <w:tcPr>
            <w:tcW w:type="dxa" w:w="3626"/>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sz w:val="20"/>
                <w:szCs w:val="20"/>
              </w:rPr>
              <w:t xml:space="preserve">Llamadas de voz (Twilio + OpenAI)</w:t>
            </w:r>
          </w:p>
        </w:tc>
        <w:tc>
          <w:tcPr>
            <w:tcW w:type="dxa" w:w="1800"/>
            <w:tcBorders>
              <w:top w:val="single" w:color="1D6A3A" w:sz="6"/>
              <w:left w:val="single" w:color="1D6A3A" w:sz="6"/>
              <w:bottom w:val="single" w:color="1D6A3A" w:sz="6"/>
              <w:right w:val="single" w:color="1D6A3A" w:sz="6"/>
            </w:tcBorders>
            <w:shd w:fill="D5EDDF" w:val="clear"/>
            <w:tcMar>
              <w:top w:type="dxa" w:w="80"/>
              <w:left w:type="dxa" w:w="80"/>
              <w:bottom w:type="dxa" w:w="80"/>
              <w:right w:type="dxa" w:w="80"/>
            </w:tcMar>
            <w:vAlign w:val="center"/>
          </w:tcPr>
          <w:p>
            <w:pPr>
              <w:jc w:val="center"/>
            </w:pPr>
            <w:r>
              <w:rPr>
                <w:rFonts w:ascii="Arial" w:cs="Arial" w:eastAsia="Arial" w:hAnsi="Arial"/>
                <w:b/>
                <w:bCs/>
                <w:color w:val="1D6A3A"/>
                <w:sz w:val="18"/>
                <w:szCs w:val="18"/>
              </w:rPr>
              <w:t xml:space="preserve">OK</w:t>
            </w:r>
          </w:p>
        </w:tc>
        <w:tc>
          <w:tcPr>
            <w:tcW w:type="dxa" w:w="3600"/>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color w:val="595959"/>
                <w:sz w:val="18"/>
                <w:szCs w:val="18"/>
              </w:rPr>
              <w:t xml:space="preserve">Saludo + VAD 2s + herramientas conectadas</w:t>
            </w:r>
          </w:p>
        </w:tc>
      </w:tr>
      <w:tr>
        <w:tc>
          <w:tcPr>
            <w:tcW w:type="dxa" w:w="3626"/>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sz w:val="20"/>
                <w:szCs w:val="20"/>
              </w:rPr>
              <w:t xml:space="preserve">Base de datos (SQLite)</w:t>
            </w:r>
          </w:p>
        </w:tc>
        <w:tc>
          <w:tcPr>
            <w:tcW w:type="dxa" w:w="1800"/>
            <w:tcBorders>
              <w:top w:val="single" w:color="1D6A3A" w:sz="6"/>
              <w:left w:val="single" w:color="1D6A3A" w:sz="6"/>
              <w:bottom w:val="single" w:color="1D6A3A" w:sz="6"/>
              <w:right w:val="single" w:color="1D6A3A" w:sz="6"/>
            </w:tcBorders>
            <w:shd w:fill="D5EDDF" w:val="clear"/>
            <w:tcMar>
              <w:top w:type="dxa" w:w="80"/>
              <w:left w:type="dxa" w:w="80"/>
              <w:bottom w:type="dxa" w:w="80"/>
              <w:right w:type="dxa" w:w="80"/>
            </w:tcMar>
            <w:vAlign w:val="center"/>
          </w:tcPr>
          <w:p>
            <w:pPr>
              <w:jc w:val="center"/>
            </w:pPr>
            <w:r>
              <w:rPr>
                <w:rFonts w:ascii="Arial" w:cs="Arial" w:eastAsia="Arial" w:hAnsi="Arial"/>
                <w:b/>
                <w:bCs/>
                <w:color w:val="1D6A3A"/>
                <w:sz w:val="18"/>
                <w:szCs w:val="18"/>
              </w:rPr>
              <w:t xml:space="preserve">OK</w:t>
            </w:r>
          </w:p>
        </w:tc>
        <w:tc>
          <w:tcPr>
            <w:tcW w:type="dxa" w:w="3600"/>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color w:val="595959"/>
                <w:sz w:val="18"/>
                <w:szCs w:val="18"/>
              </w:rPr>
              <w:t xml:space="preserve">Funcional. Recomendado: migrar a PostgreSQL</w:t>
            </w:r>
          </w:p>
        </w:tc>
      </w:tr>
      <w:tr>
        <w:tc>
          <w:tcPr>
            <w:tcW w:type="dxa" w:w="3626"/>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sz w:val="20"/>
                <w:szCs w:val="20"/>
              </w:rPr>
              <w:t xml:space="preserve">Twilio API</w:t>
            </w:r>
          </w:p>
        </w:tc>
        <w:tc>
          <w:tcPr>
            <w:tcW w:type="dxa" w:w="1800"/>
            <w:tcBorders>
              <w:top w:val="single" w:color="1D6A3A" w:sz="6"/>
              <w:left w:val="single" w:color="1D6A3A" w:sz="6"/>
              <w:bottom w:val="single" w:color="1D6A3A" w:sz="6"/>
              <w:right w:val="single" w:color="1D6A3A" w:sz="6"/>
            </w:tcBorders>
            <w:shd w:fill="D5EDDF" w:val="clear"/>
            <w:tcMar>
              <w:top w:type="dxa" w:w="80"/>
              <w:left w:type="dxa" w:w="80"/>
              <w:bottom w:type="dxa" w:w="80"/>
              <w:right w:type="dxa" w:w="80"/>
            </w:tcMar>
            <w:vAlign w:val="center"/>
          </w:tcPr>
          <w:p>
            <w:pPr>
              <w:jc w:val="center"/>
            </w:pPr>
            <w:r>
              <w:rPr>
                <w:rFonts w:ascii="Arial" w:cs="Arial" w:eastAsia="Arial" w:hAnsi="Arial"/>
                <w:b/>
                <w:bCs/>
                <w:color w:val="1D6A3A"/>
                <w:sz w:val="18"/>
                <w:szCs w:val="18"/>
              </w:rPr>
              <w:t xml:space="preserve">OK</w:t>
            </w:r>
          </w:p>
        </w:tc>
        <w:tc>
          <w:tcPr>
            <w:tcW w:type="dxa" w:w="3600"/>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color w:val="595959"/>
                <w:sz w:val="18"/>
                <w:szCs w:val="18"/>
              </w:rPr>
              <w:t xml:space="preserve">Numero +17627700780 activo</w:t>
            </w:r>
          </w:p>
        </w:tc>
      </w:tr>
      <w:tr>
        <w:tc>
          <w:tcPr>
            <w:tcW w:type="dxa" w:w="3626"/>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sz w:val="20"/>
                <w:szCs w:val="20"/>
              </w:rPr>
              <w:t xml:space="preserve">OpenAI Realtime API</w:t>
            </w:r>
          </w:p>
        </w:tc>
        <w:tc>
          <w:tcPr>
            <w:tcW w:type="dxa" w:w="1800"/>
            <w:tcBorders>
              <w:top w:val="single" w:color="1D6A3A" w:sz="6"/>
              <w:left w:val="single" w:color="1D6A3A" w:sz="6"/>
              <w:bottom w:val="single" w:color="1D6A3A" w:sz="6"/>
              <w:right w:val="single" w:color="1D6A3A" w:sz="6"/>
            </w:tcBorders>
            <w:shd w:fill="D5EDDF" w:val="clear"/>
            <w:tcMar>
              <w:top w:type="dxa" w:w="80"/>
              <w:left w:type="dxa" w:w="80"/>
              <w:bottom w:type="dxa" w:w="80"/>
              <w:right w:type="dxa" w:w="80"/>
            </w:tcMar>
            <w:vAlign w:val="center"/>
          </w:tcPr>
          <w:p>
            <w:pPr>
              <w:jc w:val="center"/>
            </w:pPr>
            <w:r>
              <w:rPr>
                <w:rFonts w:ascii="Arial" w:cs="Arial" w:eastAsia="Arial" w:hAnsi="Arial"/>
                <w:b/>
                <w:bCs/>
                <w:color w:val="1D6A3A"/>
                <w:sz w:val="18"/>
                <w:szCs w:val="18"/>
              </w:rPr>
              <w:t xml:space="preserve">OK</w:t>
            </w:r>
          </w:p>
        </w:tc>
        <w:tc>
          <w:tcPr>
            <w:tcW w:type="dxa" w:w="3600"/>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color w:val="595959"/>
                <w:sz w:val="18"/>
                <w:szCs w:val="18"/>
              </w:rPr>
              <w:t xml:space="preserve">Modelo gpt-realtime-1.5</w:t>
            </w:r>
          </w:p>
        </w:tc>
      </w:tr>
      <w:tr>
        <w:tc>
          <w:tcPr>
            <w:tcW w:type="dxa" w:w="3626"/>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sz w:val="20"/>
                <w:szCs w:val="20"/>
              </w:rPr>
              <w:t xml:space="preserve">Google Calendar sync</w:t>
            </w:r>
          </w:p>
        </w:tc>
        <w:tc>
          <w:tcPr>
            <w:tcW w:type="dxa" w:w="1800"/>
            <w:tcBorders>
              <w:top w:val="single" w:color="1D6A3A" w:sz="6"/>
              <w:left w:val="single" w:color="1D6A3A" w:sz="6"/>
              <w:bottom w:val="single" w:color="1D6A3A" w:sz="6"/>
              <w:right w:val="single" w:color="1D6A3A" w:sz="6"/>
            </w:tcBorders>
            <w:shd w:fill="D5EDDF" w:val="clear"/>
            <w:tcMar>
              <w:top w:type="dxa" w:w="80"/>
              <w:left w:type="dxa" w:w="80"/>
              <w:bottom w:type="dxa" w:w="80"/>
              <w:right w:type="dxa" w:w="80"/>
            </w:tcMar>
            <w:vAlign w:val="center"/>
          </w:tcPr>
          <w:p>
            <w:pPr>
              <w:jc w:val="center"/>
            </w:pPr>
            <w:r>
              <w:rPr>
                <w:rFonts w:ascii="Arial" w:cs="Arial" w:eastAsia="Arial" w:hAnsi="Arial"/>
                <w:b/>
                <w:bCs/>
                <w:color w:val="1D6A3A"/>
                <w:sz w:val="18"/>
                <w:szCs w:val="18"/>
              </w:rPr>
              <w:t xml:space="preserve">OK</w:t>
            </w:r>
          </w:p>
        </w:tc>
        <w:tc>
          <w:tcPr>
            <w:tcW w:type="dxa" w:w="3600"/>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color w:val="595959"/>
                <w:sz w:val="18"/>
                <w:szCs w:val="18"/>
              </w:rPr>
              <w:t xml:space="preserve">Nuevo: incluye telefono del paciente</w:t>
            </w:r>
          </w:p>
        </w:tc>
      </w:tr>
      <w:tr>
        <w:tc>
          <w:tcPr>
            <w:tcW w:type="dxa" w:w="3626"/>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sz w:val="20"/>
                <w:szCs w:val="20"/>
              </w:rPr>
              <w:t xml:space="preserve">Soporte bilingue ES + BG</w:t>
            </w:r>
          </w:p>
        </w:tc>
        <w:tc>
          <w:tcPr>
            <w:tcW w:type="dxa" w:w="1800"/>
            <w:tcBorders>
              <w:top w:val="single" w:color="1D6A3A" w:sz="6"/>
              <w:left w:val="single" w:color="1D6A3A" w:sz="6"/>
              <w:bottom w:val="single" w:color="1D6A3A" w:sz="6"/>
              <w:right w:val="single" w:color="1D6A3A" w:sz="6"/>
            </w:tcBorders>
            <w:shd w:fill="D5EDDF" w:val="clear"/>
            <w:tcMar>
              <w:top w:type="dxa" w:w="80"/>
              <w:left w:type="dxa" w:w="80"/>
              <w:bottom w:type="dxa" w:w="80"/>
              <w:right w:type="dxa" w:w="80"/>
            </w:tcMar>
            <w:vAlign w:val="center"/>
          </w:tcPr>
          <w:p>
            <w:pPr>
              <w:jc w:val="center"/>
            </w:pPr>
            <w:r>
              <w:rPr>
                <w:rFonts w:ascii="Arial" w:cs="Arial" w:eastAsia="Arial" w:hAnsi="Arial"/>
                <w:b/>
                <w:bCs/>
                <w:color w:val="1D6A3A"/>
                <w:sz w:val="18"/>
                <w:szCs w:val="18"/>
              </w:rPr>
              <w:t xml:space="preserve">OK</w:t>
            </w:r>
          </w:p>
        </w:tc>
        <w:tc>
          <w:tcPr>
            <w:tcW w:type="dxa" w:w="3600"/>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color w:val="595959"/>
                <w:sz w:val="18"/>
                <w:szCs w:val="18"/>
              </w:rPr>
              <w:t xml:space="preserve">Nuevo: deteccion automatica de idioma</w:t>
            </w:r>
          </w:p>
        </w:tc>
      </w:tr>
      <w:tr>
        <w:tc>
          <w:tcPr>
            <w:tcW w:type="dxa" w:w="3626"/>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sz w:val="20"/>
                <w:szCs w:val="20"/>
              </w:rPr>
              <w:t xml:space="preserve">VAD silence timeout</w:t>
            </w:r>
          </w:p>
        </w:tc>
        <w:tc>
          <w:tcPr>
            <w:tcW w:type="dxa" w:w="1800"/>
            <w:tcBorders>
              <w:top w:val="single" w:color="1D6A3A" w:sz="6"/>
              <w:left w:val="single" w:color="1D6A3A" w:sz="6"/>
              <w:bottom w:val="single" w:color="1D6A3A" w:sz="6"/>
              <w:right w:val="single" w:color="1D6A3A" w:sz="6"/>
            </w:tcBorders>
            <w:shd w:fill="D5EDDF" w:val="clear"/>
            <w:tcMar>
              <w:top w:type="dxa" w:w="80"/>
              <w:left w:type="dxa" w:w="80"/>
              <w:bottom w:type="dxa" w:w="80"/>
              <w:right w:type="dxa" w:w="80"/>
            </w:tcMar>
            <w:vAlign w:val="center"/>
          </w:tcPr>
          <w:p>
            <w:pPr>
              <w:jc w:val="center"/>
            </w:pPr>
            <w:r>
              <w:rPr>
                <w:rFonts w:ascii="Arial" w:cs="Arial" w:eastAsia="Arial" w:hAnsi="Arial"/>
                <w:b/>
                <w:bCs/>
                <w:color w:val="1D6A3A"/>
                <w:sz w:val="18"/>
                <w:szCs w:val="18"/>
              </w:rPr>
              <w:t xml:space="preserve">OK</w:t>
            </w:r>
          </w:p>
        </w:tc>
        <w:tc>
          <w:tcPr>
            <w:tcW w:type="dxa" w:w="3600"/>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color w:val="595959"/>
                <w:sz w:val="18"/>
                <w:szCs w:val="18"/>
              </w:rPr>
              <w:t xml:space="preserve">Nuevo: 2000ms (antes cortaba demasiado rapido)</w:t>
            </w:r>
          </w:p>
        </w:tc>
      </w:tr>
      <w:tr>
        <w:tc>
          <w:tcPr>
            <w:tcW w:type="dxa" w:w="3626"/>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sz w:val="20"/>
                <w:szCs w:val="20"/>
              </w:rPr>
              <w:t xml:space="preserve">Cambio de voz en llamada</w:t>
            </w:r>
          </w:p>
        </w:tc>
        <w:tc>
          <w:tcPr>
            <w:tcW w:type="dxa" w:w="1800"/>
            <w:tcBorders>
              <w:top w:val="single" w:color="C00000" w:sz="6"/>
              <w:left w:val="single" w:color="C00000" w:sz="6"/>
              <w:bottom w:val="single" w:color="C00000" w:sz="6"/>
              <w:right w:val="single" w:color="C00000" w:sz="6"/>
            </w:tcBorders>
            <w:shd w:fill="FDDEDE"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BUG</w:t>
            </w:r>
          </w:p>
        </w:tc>
        <w:tc>
          <w:tcPr>
            <w:tcW w:type="dxa" w:w="3600"/>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color w:val="595959"/>
                <w:sz w:val="18"/>
                <w:szCs w:val="18"/>
              </w:rPr>
              <w:t xml:space="preserve">La voz cambia de genero a mitad de llamada</w:t>
            </w:r>
          </w:p>
        </w:tc>
      </w:tr>
      <w:tr>
        <w:tc>
          <w:tcPr>
            <w:tcW w:type="dxa" w:w="3626"/>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tcPr>
          <w:p>
            <w:r>
              <w:rPr>
                <w:rFonts w:ascii="Arial" w:cs="Arial" w:eastAsia="Arial" w:hAnsi="Arial"/>
                <w:sz w:val="20"/>
                <w:szCs w:val="20"/>
              </w:rPr>
              <w:t xml:space="preserve">URL de Cloudflare permanente</w:t>
            </w:r>
          </w:p>
        </w:tc>
        <w:tc>
          <w:tcPr>
            <w:tcW w:type="dxa" w:w="1800"/>
            <w:tcBorders>
              <w:top w:val="single" w:color="C55A11" w:sz="6"/>
              <w:left w:val="single" w:color="C55A11" w:sz="6"/>
              <w:bottom w:val="single" w:color="C55A11" w:sz="6"/>
              <w:right w:val="single" w:color="C55A11" w:sz="6"/>
            </w:tcBorders>
            <w:shd w:fill="FCE4D6" w:val="clear"/>
            <w:tcMar>
              <w:top w:type="dxa" w:w="80"/>
              <w:left w:type="dxa" w:w="80"/>
              <w:bottom w:type="dxa" w:w="80"/>
              <w:right w:type="dxa" w:w="80"/>
            </w:tcMar>
            <w:vAlign w:val="center"/>
          </w:tcPr>
          <w:p>
            <w:pPr>
              <w:jc w:val="center"/>
            </w:pPr>
            <w:r>
              <w:rPr>
                <w:rFonts w:ascii="Arial" w:cs="Arial" w:eastAsia="Arial" w:hAnsi="Arial"/>
                <w:b/>
                <w:bCs/>
                <w:color w:val="C55A11"/>
                <w:sz w:val="18"/>
                <w:szCs w:val="18"/>
              </w:rPr>
              <w:t xml:space="preserve">PENDIENTE</w:t>
            </w:r>
          </w:p>
        </w:tc>
        <w:tc>
          <w:tcPr>
            <w:tcW w:type="dxa" w:w="3600"/>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color w:val="595959"/>
                <w:sz w:val="18"/>
                <w:szCs w:val="18"/>
              </w:rPr>
              <w:t xml:space="preserve">Ahora cambia en cada reinicio del tunel</w:t>
            </w:r>
          </w:p>
        </w:tc>
      </w:tr>
    </w:tbl>
    <w:p>
      <w:pPr>
        <w:spacing w:after="60" w:before="60"/>
      </w:pPr>
      <w:r>
        <w:t xml:space="preserve"/>
      </w:r>
    </w:p>
    <w:p>
      <w:pPr>
        <w:pStyle w:val="Heading1"/>
        <w:pBdr>
          <w:bottom w:val="single" w:color="1F4E79" w:sz="8" w:space="4"/>
        </w:pBdr>
        <w:spacing w:after="120" w:before="360"/>
      </w:pPr>
      <w:r>
        <w:rPr>
          <w:rFonts w:ascii="Arial" w:cs="Arial" w:eastAsia="Arial" w:hAnsi="Arial"/>
          <w:b/>
          <w:bCs/>
          <w:color w:val="1F4E79"/>
          <w:sz w:val="32"/>
          <w:szCs w:val="32"/>
        </w:rPr>
        <w:t xml:space="preserve">5. Bug Conocido — Cambio de Voz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12"/>
              <w:left w:val="single" w:color="C00000" w:sz="12"/>
              <w:bottom w:val="single" w:color="CCCCCC" w:sz="6"/>
              <w:right w:val="single" w:color="CCCCCC" w:sz="6"/>
            </w:tcBorders>
            <w:shd w:fill="FDDEDE" w:val="clear"/>
            <w:tcMar>
              <w:top w:type="dxa" w:w="200"/>
              <w:left w:type="dxa" w:w="280"/>
              <w:bottom w:type="dxa" w:w="200"/>
              <w:right w:type="dxa" w:w="280"/>
            </w:tcMar>
          </w:tcPr>
          <w:p>
            <w:pPr>
              <w:spacing w:after="80" w:before="0"/>
            </w:pPr>
            <w:r>
              <w:rPr>
                <w:rFonts w:ascii="Arial" w:cs="Arial" w:eastAsia="Arial" w:hAnsi="Arial"/>
                <w:b/>
                <w:bCs/>
                <w:color w:val="C00000"/>
                <w:sz w:val="22"/>
                <w:szCs w:val="22"/>
              </w:rPr>
              <w:t xml:space="preserve">Sintoma</w:t>
            </w:r>
          </w:p>
          <w:p>
            <w:pPr>
              <w:spacing w:after="80" w:before="60"/>
            </w:pPr>
            <w:r>
              <w:rPr>
                <w:rFonts w:ascii="Arial" w:cs="Arial" w:eastAsia="Arial" w:hAnsi="Arial"/>
                <w:sz w:val="22"/>
                <w:szCs w:val="22"/>
              </w:rPr>
              <w:t xml:space="preserve">La IA empieza la llamada con una voz (alloy) y en algun momento durante la conversacion cambia a otra voz de genero distinto.</w:t>
            </w:r>
          </w:p>
          <w:p>
            <w:pPr>
              <w:spacing w:after="80" w:before="120"/>
            </w:pPr>
            <w:r>
              <w:rPr>
                <w:rFonts w:ascii="Arial" w:cs="Arial" w:eastAsia="Arial" w:hAnsi="Arial"/>
                <w:b/>
                <w:bCs/>
                <w:color w:val="C00000"/>
                <w:sz w:val="22"/>
                <w:szCs w:val="22"/>
              </w:rPr>
              <w:t xml:space="preserve">Causa probable</w:t>
            </w:r>
          </w:p>
          <w:p>
            <w:pPr>
              <w:spacing w:after="80" w:before="60"/>
            </w:pPr>
            <w:r>
              <w:rPr>
                <w:rFonts w:ascii="Arial" w:cs="Arial" w:eastAsia="Arial" w:hAnsi="Arial"/>
                <w:sz w:val="22"/>
                <w:szCs w:val="22"/>
              </w:rPr>
              <w:t xml:space="preserve">El modelo gpt-realtime-1.5 parece ignorar o reiniciar la configuracion de voz del session.update en algunos turnos de conversacion. Comportamiento no documentado por OpenAI.</w:t>
            </w:r>
          </w:p>
          <w:p>
            <w:pPr>
              <w:spacing w:after="80" w:before="120"/>
            </w:pPr>
            <w:r>
              <w:rPr>
                <w:rFonts w:ascii="Arial" w:cs="Arial" w:eastAsia="Arial" w:hAnsi="Arial"/>
                <w:b/>
                <w:bCs/>
                <w:color w:val="C55A11"/>
                <w:sz w:val="22"/>
                <w:szCs w:val="22"/>
              </w:rPr>
              <w:t xml:space="preserve">Fix a investigar</w:t>
            </w:r>
          </w:p>
          <w:p>
            <w:pPr>
              <w:pStyle w:val="ListParagraph"/>
              <w:numPr>
                <w:ilvl w:val="0"/>
                <w:numId w:val="2"/>
              </w:numPr>
              <w:spacing w:after="40" w:before="40"/>
            </w:pPr>
            <w:r>
              <w:rPr>
                <w:rFonts w:ascii="Arial" w:cs="Arial" w:eastAsia="Arial" w:hAnsi="Arial"/>
                <w:sz w:val="22"/>
                <w:szCs w:val="22"/>
              </w:rPr>
              <w:t xml:space="preserve">Actualizar el modelo a gpt-4o-realtime-preview (mas reciente, mejor soporte)</w:t>
            </w:r>
          </w:p>
          <w:p>
            <w:pPr>
              <w:pStyle w:val="ListParagraph"/>
              <w:numPr>
                <w:ilvl w:val="0"/>
                <w:numId w:val="2"/>
              </w:numPr>
              <w:spacing w:after="40" w:before="40"/>
            </w:pPr>
            <w:r>
              <w:rPr>
                <w:rFonts w:ascii="Arial" w:cs="Arial" w:eastAsia="Arial" w:hAnsi="Arial"/>
                <w:sz w:val="22"/>
                <w:szCs w:val="22"/>
              </w:rPr>
              <w:t xml:space="preserve">Forzar voz en cada response.create si la API lo permite</w:t>
            </w:r>
          </w:p>
          <w:p>
            <w:pPr>
              <w:pStyle w:val="ListParagraph"/>
              <w:numPr>
                <w:ilvl w:val="0"/>
                <w:numId w:val="2"/>
              </w:numPr>
              <w:spacing w:after="40" w:before="40"/>
            </w:pPr>
            <w:r>
              <w:rPr>
                <w:rFonts w:ascii="Arial" w:cs="Arial" w:eastAsia="Arial" w:hAnsi="Arial"/>
                <w:sz w:val="22"/>
                <w:szCs w:val="22"/>
              </w:rPr>
              <w:t xml:space="preserve">Verificar si el saludo inicial disparado manualmente (conversation.item.create) hereda la configuracion de voz</w:t>
            </w:r>
          </w:p>
        </w:tc>
      </w:tr>
    </w:tbl>
    <w:p>
      <w:pPr>
        <w:spacing w:after="60" w:before="60"/>
      </w:pPr>
      <w:r>
        <w:t xml:space="preserve"/>
      </w:r>
    </w:p>
    <w:p>
      <w:r>
        <w:br w:type="page"/>
      </w:r>
    </w:p>
    <w:p>
      <w:pPr>
        <w:pStyle w:val="Heading1"/>
        <w:pBdr>
          <w:bottom w:val="single" w:color="1F4E79" w:sz="8" w:space="4"/>
        </w:pBdr>
        <w:spacing w:after="120" w:before="360"/>
      </w:pPr>
      <w:r>
        <w:rPr>
          <w:rFonts w:ascii="Arial" w:cs="Arial" w:eastAsia="Arial" w:hAnsi="Arial"/>
          <w:b/>
          <w:bCs/>
          <w:color w:val="1F4E79"/>
          <w:sz w:val="32"/>
          <w:szCs w:val="32"/>
        </w:rPr>
        <w:t xml:space="preserve">6. Variables de Entorno (.env)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26"/>
      </w:tblGrid>
      <w:tr>
        <w:trPr>
          <w:tblHeader/>
        </w:trPr>
        <w:tc>
          <w:tcPr>
            <w:tcW w:type="dxa" w:w="3400"/>
            <w:tcBorders>
              <w:top w:val="single" w:color="1F4E79" w:sz="6"/>
              <w:left w:val="single" w:color="1F4E79" w:sz="6"/>
              <w:bottom w:val="single" w:color="1F4E79" w:sz="6"/>
              <w:right w:val="single" w:color="1F4E79" w:sz="6"/>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Variable</w:t>
            </w:r>
          </w:p>
        </w:tc>
        <w:tc>
          <w:tcPr>
            <w:tcW w:type="dxa" w:w="1600"/>
            <w:tcBorders>
              <w:top w:val="single" w:color="1F4E79" w:sz="6"/>
              <w:left w:val="single" w:color="1F4E79" w:sz="6"/>
              <w:bottom w:val="single" w:color="1F4E79" w:sz="6"/>
              <w:right w:val="single" w:color="1F4E79" w:sz="6"/>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Estado</w:t>
            </w:r>
          </w:p>
        </w:tc>
        <w:tc>
          <w:tcPr>
            <w:tcW w:type="dxa" w:w="4026"/>
            <w:tcBorders>
              <w:top w:val="single" w:color="1F4E79" w:sz="6"/>
              <w:left w:val="single" w:color="1F4E79" w:sz="6"/>
              <w:bottom w:val="single" w:color="1F4E79" w:sz="6"/>
              <w:right w:val="single" w:color="1F4E79" w:sz="6"/>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Descripcion</w:t>
            </w:r>
          </w:p>
        </w:tc>
      </w:tr>
      <w:tr>
        <w:tc>
          <w:tcPr>
            <w:tcW w:type="dxa" w:w="3400"/>
            <w:tcBorders>
              <w:top w:val="single" w:color="CCCCCC" w:sz="6"/>
              <w:left w:val="single" w:color="CCCCCC" w:sz="6"/>
              <w:bottom w:val="single" w:color="CCCCCC" w:sz="6"/>
              <w:right w:val="single" w:color="CCCCCC" w:sz="6"/>
            </w:tcBorders>
            <w:tcMar>
              <w:top w:type="dxa" w:w="80"/>
              <w:left w:type="dxa" w:w="160"/>
              <w:bottom w:type="dxa" w:w="80"/>
              <w:right w:type="dxa" w:w="160"/>
            </w:tcMar>
          </w:tcPr>
          <w:p>
            <w:r>
              <w:rPr>
                <w:rFonts w:ascii="Courier New" w:cs="Courier New" w:eastAsia="Courier New" w:hAnsi="Courier New"/>
                <w:color w:val="1F4E79"/>
                <w:sz w:val="18"/>
                <w:szCs w:val="18"/>
              </w:rPr>
              <w:t xml:space="preserve">OPENAI_API_KEY</w:t>
            </w:r>
          </w:p>
        </w:tc>
        <w:tc>
          <w:tcPr>
            <w:tcW w:type="dxa" w:w="1600"/>
            <w:tcBorders>
              <w:top w:val="single" w:color="1D6A3A" w:sz="6"/>
              <w:left w:val="single" w:color="1D6A3A" w:sz="6"/>
              <w:bottom w:val="single" w:color="1D6A3A" w:sz="6"/>
              <w:right w:val="single" w:color="1D6A3A" w:sz="6"/>
            </w:tcBorders>
            <w:shd w:fill="D5EDDF" w:val="clear"/>
            <w:tcMar>
              <w:top w:type="dxa" w:w="80"/>
              <w:left w:type="dxa" w:w="80"/>
              <w:bottom w:type="dxa" w:w="80"/>
              <w:right w:type="dxa" w:w="80"/>
            </w:tcMar>
            <w:vAlign w:val="center"/>
          </w:tcPr>
          <w:p>
            <w:pPr>
              <w:jc w:val="center"/>
            </w:pPr>
            <w:r>
              <w:rPr>
                <w:rFonts w:ascii="Arial" w:cs="Arial" w:eastAsia="Arial" w:hAnsi="Arial"/>
                <w:b/>
                <w:bCs/>
                <w:color w:val="1D6A3A"/>
                <w:sz w:val="18"/>
                <w:szCs w:val="18"/>
              </w:rPr>
              <w:t xml:space="preserve">OK</w:t>
            </w:r>
          </w:p>
        </w:tc>
        <w:tc>
          <w:tcPr>
            <w:tcW w:type="dxa" w:w="40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sz w:val="18"/>
                <w:szCs w:val="18"/>
              </w:rPr>
              <w:t xml:space="preserve">Clave API OpenAI. Necesita acceso a Realtime API.</w:t>
            </w:r>
          </w:p>
        </w:tc>
      </w:tr>
      <w:tr>
        <w:tc>
          <w:tcPr>
            <w:tcW w:type="dxa" w:w="3400"/>
            <w:tcBorders>
              <w:top w:val="single" w:color="CCCCCC" w:sz="6"/>
              <w:left w:val="single" w:color="CCCCCC" w:sz="6"/>
              <w:bottom w:val="single" w:color="CCCCCC" w:sz="6"/>
              <w:right w:val="single" w:color="CCCCCC" w:sz="6"/>
            </w:tcBorders>
            <w:tcMar>
              <w:top w:type="dxa" w:w="80"/>
              <w:left w:type="dxa" w:w="160"/>
              <w:bottom w:type="dxa" w:w="80"/>
              <w:right w:type="dxa" w:w="160"/>
            </w:tcMar>
          </w:tcPr>
          <w:p>
            <w:r>
              <w:rPr>
                <w:rFonts w:ascii="Courier New" w:cs="Courier New" w:eastAsia="Courier New" w:hAnsi="Courier New"/>
                <w:color w:val="1F4E79"/>
                <w:sz w:val="18"/>
                <w:szCs w:val="18"/>
              </w:rPr>
              <w:t xml:space="preserve">TWILIO_ACCOUNT_SID</w:t>
            </w:r>
          </w:p>
        </w:tc>
        <w:tc>
          <w:tcPr>
            <w:tcW w:type="dxa" w:w="1600"/>
            <w:tcBorders>
              <w:top w:val="single" w:color="1D6A3A" w:sz="6"/>
              <w:left w:val="single" w:color="1D6A3A" w:sz="6"/>
              <w:bottom w:val="single" w:color="1D6A3A" w:sz="6"/>
              <w:right w:val="single" w:color="1D6A3A" w:sz="6"/>
            </w:tcBorders>
            <w:shd w:fill="D5EDDF" w:val="clear"/>
            <w:tcMar>
              <w:top w:type="dxa" w:w="80"/>
              <w:left w:type="dxa" w:w="80"/>
              <w:bottom w:type="dxa" w:w="80"/>
              <w:right w:type="dxa" w:w="80"/>
            </w:tcMar>
            <w:vAlign w:val="center"/>
          </w:tcPr>
          <w:p>
            <w:pPr>
              <w:jc w:val="center"/>
            </w:pPr>
            <w:r>
              <w:rPr>
                <w:rFonts w:ascii="Arial" w:cs="Arial" w:eastAsia="Arial" w:hAnsi="Arial"/>
                <w:b/>
                <w:bCs/>
                <w:color w:val="1D6A3A"/>
                <w:sz w:val="18"/>
                <w:szCs w:val="18"/>
              </w:rPr>
              <w:t xml:space="preserve">OK</w:t>
            </w:r>
          </w:p>
        </w:tc>
        <w:tc>
          <w:tcPr>
            <w:tcW w:type="dxa" w:w="40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sz w:val="18"/>
                <w:szCs w:val="18"/>
              </w:rPr>
              <w:t xml:space="preserve">SID de la cuenta Twilio.</w:t>
            </w:r>
          </w:p>
        </w:tc>
      </w:tr>
      <w:tr>
        <w:tc>
          <w:tcPr>
            <w:tcW w:type="dxa" w:w="3400"/>
            <w:tcBorders>
              <w:top w:val="single" w:color="CCCCCC" w:sz="6"/>
              <w:left w:val="single" w:color="CCCCCC" w:sz="6"/>
              <w:bottom w:val="single" w:color="CCCCCC" w:sz="6"/>
              <w:right w:val="single" w:color="CCCCCC" w:sz="6"/>
            </w:tcBorders>
            <w:tcMar>
              <w:top w:type="dxa" w:w="80"/>
              <w:left w:type="dxa" w:w="160"/>
              <w:bottom w:type="dxa" w:w="80"/>
              <w:right w:type="dxa" w:w="160"/>
            </w:tcMar>
          </w:tcPr>
          <w:p>
            <w:r>
              <w:rPr>
                <w:rFonts w:ascii="Courier New" w:cs="Courier New" w:eastAsia="Courier New" w:hAnsi="Courier New"/>
                <w:color w:val="1F4E79"/>
                <w:sz w:val="18"/>
                <w:szCs w:val="18"/>
              </w:rPr>
              <w:t xml:space="preserve">TWILIO_AUTH_TOKEN</w:t>
            </w:r>
          </w:p>
        </w:tc>
        <w:tc>
          <w:tcPr>
            <w:tcW w:type="dxa" w:w="1600"/>
            <w:tcBorders>
              <w:top w:val="single" w:color="1D6A3A" w:sz="6"/>
              <w:left w:val="single" w:color="1D6A3A" w:sz="6"/>
              <w:bottom w:val="single" w:color="1D6A3A" w:sz="6"/>
              <w:right w:val="single" w:color="1D6A3A" w:sz="6"/>
            </w:tcBorders>
            <w:shd w:fill="D5EDDF" w:val="clear"/>
            <w:tcMar>
              <w:top w:type="dxa" w:w="80"/>
              <w:left w:type="dxa" w:w="80"/>
              <w:bottom w:type="dxa" w:w="80"/>
              <w:right w:type="dxa" w:w="80"/>
            </w:tcMar>
            <w:vAlign w:val="center"/>
          </w:tcPr>
          <w:p>
            <w:pPr>
              <w:jc w:val="center"/>
            </w:pPr>
            <w:r>
              <w:rPr>
                <w:rFonts w:ascii="Arial" w:cs="Arial" w:eastAsia="Arial" w:hAnsi="Arial"/>
                <w:b/>
                <w:bCs/>
                <w:color w:val="1D6A3A"/>
                <w:sz w:val="18"/>
                <w:szCs w:val="18"/>
              </w:rPr>
              <w:t xml:space="preserve">OK</w:t>
            </w:r>
          </w:p>
        </w:tc>
        <w:tc>
          <w:tcPr>
            <w:tcW w:type="dxa" w:w="40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sz w:val="18"/>
                <w:szCs w:val="18"/>
              </w:rPr>
              <w:t xml:space="preserve">Token de autenticacion Twilio.</w:t>
            </w:r>
          </w:p>
        </w:tc>
      </w:tr>
      <w:tr>
        <w:tc>
          <w:tcPr>
            <w:tcW w:type="dxa" w:w="3400"/>
            <w:tcBorders>
              <w:top w:val="single" w:color="CCCCCC" w:sz="6"/>
              <w:left w:val="single" w:color="CCCCCC" w:sz="6"/>
              <w:bottom w:val="single" w:color="CCCCCC" w:sz="6"/>
              <w:right w:val="single" w:color="CCCCCC" w:sz="6"/>
            </w:tcBorders>
            <w:tcMar>
              <w:top w:type="dxa" w:w="80"/>
              <w:left w:type="dxa" w:w="160"/>
              <w:bottom w:type="dxa" w:w="80"/>
              <w:right w:type="dxa" w:w="160"/>
            </w:tcMar>
          </w:tcPr>
          <w:p>
            <w:r>
              <w:rPr>
                <w:rFonts w:ascii="Courier New" w:cs="Courier New" w:eastAsia="Courier New" w:hAnsi="Courier New"/>
                <w:color w:val="1F4E79"/>
                <w:sz w:val="18"/>
                <w:szCs w:val="18"/>
              </w:rPr>
              <w:t xml:space="preserve">TWILIO_PHONE_NUMBER</w:t>
            </w:r>
          </w:p>
        </w:tc>
        <w:tc>
          <w:tcPr>
            <w:tcW w:type="dxa" w:w="1600"/>
            <w:tcBorders>
              <w:top w:val="single" w:color="1D6A3A" w:sz="6"/>
              <w:left w:val="single" w:color="1D6A3A" w:sz="6"/>
              <w:bottom w:val="single" w:color="1D6A3A" w:sz="6"/>
              <w:right w:val="single" w:color="1D6A3A" w:sz="6"/>
            </w:tcBorders>
            <w:shd w:fill="D5EDDF" w:val="clear"/>
            <w:tcMar>
              <w:top w:type="dxa" w:w="80"/>
              <w:left w:type="dxa" w:w="80"/>
              <w:bottom w:type="dxa" w:w="80"/>
              <w:right w:type="dxa" w:w="80"/>
            </w:tcMar>
            <w:vAlign w:val="center"/>
          </w:tcPr>
          <w:p>
            <w:pPr>
              <w:jc w:val="center"/>
            </w:pPr>
            <w:r>
              <w:rPr>
                <w:rFonts w:ascii="Arial" w:cs="Arial" w:eastAsia="Arial" w:hAnsi="Arial"/>
                <w:b/>
                <w:bCs/>
                <w:color w:val="1D6A3A"/>
                <w:sz w:val="18"/>
                <w:szCs w:val="18"/>
              </w:rPr>
              <w:t xml:space="preserve">OK</w:t>
            </w:r>
          </w:p>
        </w:tc>
        <w:tc>
          <w:tcPr>
            <w:tcW w:type="dxa" w:w="40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sz w:val="18"/>
                <w:szCs w:val="18"/>
              </w:rPr>
              <w:t xml:space="preserve">+17627700780 — numero con Realtime habilitado.</w:t>
            </w:r>
          </w:p>
        </w:tc>
      </w:tr>
      <w:tr>
        <w:tc>
          <w:tcPr>
            <w:tcW w:type="dxa" w:w="3400"/>
            <w:tcBorders>
              <w:top w:val="single" w:color="CCCCCC" w:sz="6"/>
              <w:left w:val="single" w:color="CCCCCC" w:sz="6"/>
              <w:bottom w:val="single" w:color="CCCCCC" w:sz="6"/>
              <w:right w:val="single" w:color="CCCCCC" w:sz="6"/>
            </w:tcBorders>
            <w:tcMar>
              <w:top w:type="dxa" w:w="80"/>
              <w:left w:type="dxa" w:w="160"/>
              <w:bottom w:type="dxa" w:w="80"/>
              <w:right w:type="dxa" w:w="160"/>
            </w:tcMar>
          </w:tcPr>
          <w:p>
            <w:r>
              <w:rPr>
                <w:rFonts w:ascii="Courier New" w:cs="Courier New" w:eastAsia="Courier New" w:hAnsi="Courier New"/>
                <w:color w:val="1F4E79"/>
                <w:sz w:val="18"/>
                <w:szCs w:val="18"/>
              </w:rPr>
              <w:t xml:space="preserve">PUBLIC_URL</w:t>
            </w:r>
          </w:p>
        </w:tc>
        <w:tc>
          <w:tcPr>
            <w:tcW w:type="dxa" w:w="1600"/>
            <w:tcBorders>
              <w:top w:val="single" w:color="C55A11" w:sz="6"/>
              <w:left w:val="single" w:color="C55A11" w:sz="6"/>
              <w:bottom w:val="single" w:color="C55A11" w:sz="6"/>
              <w:right w:val="single" w:color="C55A11" w:sz="6"/>
            </w:tcBorders>
            <w:shd w:fill="FCE4D6" w:val="clear"/>
            <w:tcMar>
              <w:top w:type="dxa" w:w="80"/>
              <w:left w:type="dxa" w:w="80"/>
              <w:bottom w:type="dxa" w:w="80"/>
              <w:right w:type="dxa" w:w="80"/>
            </w:tcMar>
            <w:vAlign w:val="center"/>
          </w:tcPr>
          <w:p>
            <w:pPr>
              <w:jc w:val="center"/>
            </w:pPr>
            <w:r>
              <w:rPr>
                <w:rFonts w:ascii="Arial" w:cs="Arial" w:eastAsia="Arial" w:hAnsi="Arial"/>
                <w:b/>
                <w:bCs/>
                <w:color w:val="C55A11"/>
                <w:sz w:val="18"/>
                <w:szCs w:val="18"/>
              </w:rPr>
              <w:t xml:space="preserve">MANUAL</w:t>
            </w:r>
          </w:p>
        </w:tc>
        <w:tc>
          <w:tcPr>
            <w:tcW w:type="dxa" w:w="40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sz w:val="18"/>
                <w:szCs w:val="18"/>
              </w:rPr>
              <w:t xml:space="preserve">URL de Cloudflare Tunnel. Actualizar en cada reinicio.</w:t>
            </w:r>
          </w:p>
        </w:tc>
      </w:tr>
      <w:tr>
        <w:tc>
          <w:tcPr>
            <w:tcW w:type="dxa" w:w="3400"/>
            <w:tcBorders>
              <w:top w:val="single" w:color="CCCCCC" w:sz="6"/>
              <w:left w:val="single" w:color="CCCCCC" w:sz="6"/>
              <w:bottom w:val="single" w:color="CCCCCC" w:sz="6"/>
              <w:right w:val="single" w:color="CCCCCC" w:sz="6"/>
            </w:tcBorders>
            <w:tcMar>
              <w:top w:type="dxa" w:w="80"/>
              <w:left w:type="dxa" w:w="160"/>
              <w:bottom w:type="dxa" w:w="80"/>
              <w:right w:type="dxa" w:w="160"/>
            </w:tcMar>
          </w:tcPr>
          <w:p>
            <w:r>
              <w:rPr>
                <w:rFonts w:ascii="Courier New" w:cs="Courier New" w:eastAsia="Courier New" w:hAnsi="Courier New"/>
                <w:color w:val="1F4E79"/>
                <w:sz w:val="18"/>
                <w:szCs w:val="18"/>
              </w:rPr>
              <w:t xml:space="preserve">GOOGLE_CLIENT_ID</w:t>
            </w:r>
          </w:p>
        </w:tc>
        <w:tc>
          <w:tcPr>
            <w:tcW w:type="dxa" w:w="1600"/>
            <w:tcBorders>
              <w:top w:val="single" w:color="1D6A3A" w:sz="6"/>
              <w:left w:val="single" w:color="1D6A3A" w:sz="6"/>
              <w:bottom w:val="single" w:color="1D6A3A" w:sz="6"/>
              <w:right w:val="single" w:color="1D6A3A" w:sz="6"/>
            </w:tcBorders>
            <w:shd w:fill="D5EDDF" w:val="clear"/>
            <w:tcMar>
              <w:top w:type="dxa" w:w="80"/>
              <w:left w:type="dxa" w:w="80"/>
              <w:bottom w:type="dxa" w:w="80"/>
              <w:right w:type="dxa" w:w="80"/>
            </w:tcMar>
            <w:vAlign w:val="center"/>
          </w:tcPr>
          <w:p>
            <w:pPr>
              <w:jc w:val="center"/>
            </w:pPr>
            <w:r>
              <w:rPr>
                <w:rFonts w:ascii="Arial" w:cs="Arial" w:eastAsia="Arial" w:hAnsi="Arial"/>
                <w:b/>
                <w:bCs/>
                <w:color w:val="1D6A3A"/>
                <w:sz w:val="18"/>
                <w:szCs w:val="18"/>
              </w:rPr>
              <w:t xml:space="preserve">OK</w:t>
            </w:r>
          </w:p>
        </w:tc>
        <w:tc>
          <w:tcPr>
            <w:tcW w:type="dxa" w:w="40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sz w:val="18"/>
                <w:szCs w:val="18"/>
              </w:rPr>
              <w:t xml:space="preserve">OAuth2 Google Cloud Console.</w:t>
            </w:r>
          </w:p>
        </w:tc>
      </w:tr>
      <w:tr>
        <w:tc>
          <w:tcPr>
            <w:tcW w:type="dxa" w:w="3400"/>
            <w:tcBorders>
              <w:top w:val="single" w:color="CCCCCC" w:sz="6"/>
              <w:left w:val="single" w:color="CCCCCC" w:sz="6"/>
              <w:bottom w:val="single" w:color="CCCCCC" w:sz="6"/>
              <w:right w:val="single" w:color="CCCCCC" w:sz="6"/>
            </w:tcBorders>
            <w:tcMar>
              <w:top w:type="dxa" w:w="80"/>
              <w:left w:type="dxa" w:w="160"/>
              <w:bottom w:type="dxa" w:w="80"/>
              <w:right w:type="dxa" w:w="160"/>
            </w:tcMar>
          </w:tcPr>
          <w:p>
            <w:r>
              <w:rPr>
                <w:rFonts w:ascii="Courier New" w:cs="Courier New" w:eastAsia="Courier New" w:hAnsi="Courier New"/>
                <w:color w:val="1F4E79"/>
                <w:sz w:val="18"/>
                <w:szCs w:val="18"/>
              </w:rPr>
              <w:t xml:space="preserve">GOOGLE_CLIENT_SECRET</w:t>
            </w:r>
          </w:p>
        </w:tc>
        <w:tc>
          <w:tcPr>
            <w:tcW w:type="dxa" w:w="1600"/>
            <w:tcBorders>
              <w:top w:val="single" w:color="1D6A3A" w:sz="6"/>
              <w:left w:val="single" w:color="1D6A3A" w:sz="6"/>
              <w:bottom w:val="single" w:color="1D6A3A" w:sz="6"/>
              <w:right w:val="single" w:color="1D6A3A" w:sz="6"/>
            </w:tcBorders>
            <w:shd w:fill="D5EDDF" w:val="clear"/>
            <w:tcMar>
              <w:top w:type="dxa" w:w="80"/>
              <w:left w:type="dxa" w:w="80"/>
              <w:bottom w:type="dxa" w:w="80"/>
              <w:right w:type="dxa" w:w="80"/>
            </w:tcMar>
            <w:vAlign w:val="center"/>
          </w:tcPr>
          <w:p>
            <w:pPr>
              <w:jc w:val="center"/>
            </w:pPr>
            <w:r>
              <w:rPr>
                <w:rFonts w:ascii="Arial" w:cs="Arial" w:eastAsia="Arial" w:hAnsi="Arial"/>
                <w:b/>
                <w:bCs/>
                <w:color w:val="1D6A3A"/>
                <w:sz w:val="18"/>
                <w:szCs w:val="18"/>
              </w:rPr>
              <w:t xml:space="preserve">OK</w:t>
            </w:r>
          </w:p>
        </w:tc>
        <w:tc>
          <w:tcPr>
            <w:tcW w:type="dxa" w:w="40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sz w:val="18"/>
                <w:szCs w:val="18"/>
              </w:rPr>
              <w:t xml:space="preserve">OAuth2 Google Cloud Console.</w:t>
            </w:r>
          </w:p>
        </w:tc>
      </w:tr>
      <w:tr>
        <w:tc>
          <w:tcPr>
            <w:tcW w:type="dxa" w:w="3400"/>
            <w:tcBorders>
              <w:top w:val="single" w:color="CCCCCC" w:sz="6"/>
              <w:left w:val="single" w:color="CCCCCC" w:sz="6"/>
              <w:bottom w:val="single" w:color="CCCCCC" w:sz="6"/>
              <w:right w:val="single" w:color="CCCCCC" w:sz="6"/>
            </w:tcBorders>
            <w:tcMar>
              <w:top w:type="dxa" w:w="80"/>
              <w:left w:type="dxa" w:w="160"/>
              <w:bottom w:type="dxa" w:w="80"/>
              <w:right w:type="dxa" w:w="160"/>
            </w:tcMar>
          </w:tcPr>
          <w:p>
            <w:r>
              <w:rPr>
                <w:rFonts w:ascii="Courier New" w:cs="Courier New" w:eastAsia="Courier New" w:hAnsi="Courier New"/>
                <w:color w:val="1F4E79"/>
                <w:sz w:val="18"/>
                <w:szCs w:val="18"/>
              </w:rPr>
              <w:t xml:space="preserve">GOOGLE_REFRESH_TOKEN</w:t>
            </w:r>
          </w:p>
        </w:tc>
        <w:tc>
          <w:tcPr>
            <w:tcW w:type="dxa" w:w="1600"/>
            <w:tcBorders>
              <w:top w:val="single" w:color="1D6A3A" w:sz="6"/>
              <w:left w:val="single" w:color="1D6A3A" w:sz="6"/>
              <w:bottom w:val="single" w:color="1D6A3A" w:sz="6"/>
              <w:right w:val="single" w:color="1D6A3A" w:sz="6"/>
            </w:tcBorders>
            <w:shd w:fill="D5EDDF" w:val="clear"/>
            <w:tcMar>
              <w:top w:type="dxa" w:w="80"/>
              <w:left w:type="dxa" w:w="80"/>
              <w:bottom w:type="dxa" w:w="80"/>
              <w:right w:type="dxa" w:w="80"/>
            </w:tcMar>
            <w:vAlign w:val="center"/>
          </w:tcPr>
          <w:p>
            <w:pPr>
              <w:jc w:val="center"/>
            </w:pPr>
            <w:r>
              <w:rPr>
                <w:rFonts w:ascii="Arial" w:cs="Arial" w:eastAsia="Arial" w:hAnsi="Arial"/>
                <w:b/>
                <w:bCs/>
                <w:color w:val="1D6A3A"/>
                <w:sz w:val="18"/>
                <w:szCs w:val="18"/>
              </w:rPr>
              <w:t xml:space="preserve">OK</w:t>
            </w:r>
          </w:p>
        </w:tc>
        <w:tc>
          <w:tcPr>
            <w:tcW w:type="dxa" w:w="40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sz w:val="18"/>
                <w:szCs w:val="18"/>
              </w:rPr>
              <w:t xml:space="preserve">Token de 103 chars. Regenerar con get_google_token.py si expira.</w:t>
            </w:r>
          </w:p>
        </w:tc>
      </w:tr>
      <w:tr>
        <w:tc>
          <w:tcPr>
            <w:tcW w:type="dxa" w:w="3400"/>
            <w:tcBorders>
              <w:top w:val="single" w:color="CCCCCC" w:sz="6"/>
              <w:left w:val="single" w:color="CCCCCC" w:sz="6"/>
              <w:bottom w:val="single" w:color="CCCCCC" w:sz="6"/>
              <w:right w:val="single" w:color="CCCCCC" w:sz="6"/>
            </w:tcBorders>
            <w:tcMar>
              <w:top w:type="dxa" w:w="80"/>
              <w:left w:type="dxa" w:w="160"/>
              <w:bottom w:type="dxa" w:w="80"/>
              <w:right w:type="dxa" w:w="160"/>
            </w:tcMar>
          </w:tcPr>
          <w:p>
            <w:r>
              <w:rPr>
                <w:rFonts w:ascii="Courier New" w:cs="Courier New" w:eastAsia="Courier New" w:hAnsi="Courier New"/>
                <w:color w:val="1F4E79"/>
                <w:sz w:val="18"/>
                <w:szCs w:val="18"/>
              </w:rPr>
              <w:t xml:space="preserve">GOOGLE_CALENDAR_ID</w:t>
            </w:r>
          </w:p>
        </w:tc>
        <w:tc>
          <w:tcPr>
            <w:tcW w:type="dxa" w:w="1600"/>
            <w:tcBorders>
              <w:top w:val="single" w:color="1D6A3A" w:sz="6"/>
              <w:left w:val="single" w:color="1D6A3A" w:sz="6"/>
              <w:bottom w:val="single" w:color="1D6A3A" w:sz="6"/>
              <w:right w:val="single" w:color="1D6A3A" w:sz="6"/>
            </w:tcBorders>
            <w:shd w:fill="D5EDDF" w:val="clear"/>
            <w:tcMar>
              <w:top w:type="dxa" w:w="80"/>
              <w:left w:type="dxa" w:w="80"/>
              <w:bottom w:type="dxa" w:w="80"/>
              <w:right w:type="dxa" w:w="80"/>
            </w:tcMar>
            <w:vAlign w:val="center"/>
          </w:tcPr>
          <w:p>
            <w:pPr>
              <w:jc w:val="center"/>
            </w:pPr>
            <w:r>
              <w:rPr>
                <w:rFonts w:ascii="Arial" w:cs="Arial" w:eastAsia="Arial" w:hAnsi="Arial"/>
                <w:b/>
                <w:bCs/>
                <w:color w:val="1D6A3A"/>
                <w:sz w:val="18"/>
                <w:szCs w:val="18"/>
              </w:rPr>
              <w:t xml:space="preserve">OK</w:t>
            </w:r>
          </w:p>
        </w:tc>
        <w:tc>
          <w:tcPr>
            <w:tcW w:type="dxa" w:w="40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sz w:val="18"/>
                <w:szCs w:val="18"/>
              </w:rPr>
              <w:t xml:space="preserve">primary (o ID de calendario especifico).</w:t>
            </w:r>
          </w:p>
        </w:tc>
      </w:tr>
      <w:tr>
        <w:tc>
          <w:tcPr>
            <w:tcW w:type="dxa" w:w="3400"/>
            <w:tcBorders>
              <w:top w:val="single" w:color="CCCCCC" w:sz="6"/>
              <w:left w:val="single" w:color="CCCCCC" w:sz="6"/>
              <w:bottom w:val="single" w:color="CCCCCC" w:sz="6"/>
              <w:right w:val="single" w:color="CCCCCC" w:sz="6"/>
            </w:tcBorders>
            <w:tcMar>
              <w:top w:type="dxa" w:w="80"/>
              <w:left w:type="dxa" w:w="160"/>
              <w:bottom w:type="dxa" w:w="80"/>
              <w:right w:type="dxa" w:w="160"/>
            </w:tcMar>
          </w:tcPr>
          <w:p>
            <w:r>
              <w:rPr>
                <w:rFonts w:ascii="Courier New" w:cs="Courier New" w:eastAsia="Courier New" w:hAnsi="Courier New"/>
                <w:color w:val="1F4E79"/>
                <w:sz w:val="18"/>
                <w:szCs w:val="18"/>
              </w:rPr>
              <w:t xml:space="preserve">DATABASE_URL</w:t>
            </w:r>
          </w:p>
        </w:tc>
        <w:tc>
          <w:tcPr>
            <w:tcW w:type="dxa" w:w="1600"/>
            <w:tcBorders>
              <w:top w:val="single" w:color="1D6A3A" w:sz="6"/>
              <w:left w:val="single" w:color="1D6A3A" w:sz="6"/>
              <w:bottom w:val="single" w:color="1D6A3A" w:sz="6"/>
              <w:right w:val="single" w:color="1D6A3A" w:sz="6"/>
            </w:tcBorders>
            <w:shd w:fill="D5EDDF" w:val="clear"/>
            <w:tcMar>
              <w:top w:type="dxa" w:w="80"/>
              <w:left w:type="dxa" w:w="80"/>
              <w:bottom w:type="dxa" w:w="80"/>
              <w:right w:type="dxa" w:w="80"/>
            </w:tcMar>
            <w:vAlign w:val="center"/>
          </w:tcPr>
          <w:p>
            <w:pPr>
              <w:jc w:val="center"/>
            </w:pPr>
            <w:r>
              <w:rPr>
                <w:rFonts w:ascii="Arial" w:cs="Arial" w:eastAsia="Arial" w:hAnsi="Arial"/>
                <w:b/>
                <w:bCs/>
                <w:color w:val="1D6A3A"/>
                <w:sz w:val="18"/>
                <w:szCs w:val="18"/>
              </w:rPr>
              <w:t xml:space="preserve">OK</w:t>
            </w:r>
          </w:p>
        </w:tc>
        <w:tc>
          <w:tcPr>
            <w:tcW w:type="dxa" w:w="40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tcPr>
          <w:p>
            <w:r>
              <w:rPr>
                <w:rFonts w:ascii="Arial" w:cs="Arial" w:eastAsia="Arial" w:hAnsi="Arial"/>
                <w:sz w:val="18"/>
                <w:szCs w:val="18"/>
              </w:rPr>
              <w:t xml:space="preserve">sqlite:///./clinica.db  (cambiar a PostgreSQL en produccion).</w:t>
            </w:r>
          </w:p>
        </w:tc>
      </w:tr>
    </w:tbl>
    <w:p>
      <w:pPr>
        <w:spacing w:after="60" w:before="60"/>
      </w:pPr>
      <w:r>
        <w:t xml:space="preserve"/>
      </w:r>
    </w:p>
    <w:p>
      <w:pPr>
        <w:spacing w:after="80" w:before="60"/>
      </w:pPr>
      <w:r>
        <w:rPr>
          <w:rFonts w:ascii="Arial" w:cs="Arial" w:eastAsia="Arial" w:hAnsi="Arial"/>
          <w:b/>
          <w:bCs/>
          <w:color w:val="C00000"/>
          <w:sz w:val="22"/>
          <w:szCs w:val="22"/>
        </w:rPr>
        <w:t xml:space="preserve">CRITICO: La variable PUBLIC_URL debe actualizarse MANUALMENTE en dos sitios cada vez que se reinicia Cloudflare:</w:t>
      </w:r>
    </w:p>
    <w:p>
      <w:pPr>
        <w:pStyle w:val="ListParagraph"/>
        <w:numPr>
          <w:ilvl w:val="0"/>
          <w:numId w:val="2"/>
        </w:numPr>
        <w:spacing w:after="40" w:before="40"/>
      </w:pPr>
      <w:r>
        <w:rPr>
          <w:rFonts w:ascii="Arial" w:cs="Arial" w:eastAsia="Arial" w:hAnsi="Arial"/>
          <w:sz w:val="22"/>
          <w:szCs w:val="22"/>
        </w:rPr>
        <w:t xml:space="preserve">Fichero .env  --&gt;  PUBLIC_URL=https://nueva-url.trycloudflare.com</w:t>
      </w:r>
    </w:p>
    <w:p>
      <w:pPr>
        <w:pStyle w:val="ListParagraph"/>
        <w:numPr>
          <w:ilvl w:val="0"/>
          <w:numId w:val="2"/>
        </w:numPr>
        <w:spacing w:after="40" w:before="40"/>
      </w:pPr>
      <w:r>
        <w:rPr>
          <w:rFonts w:ascii="Arial" w:cs="Arial" w:eastAsia="Arial" w:hAnsi="Arial"/>
          <w:sz w:val="22"/>
          <w:szCs w:val="22"/>
        </w:rPr>
        <w:t xml:space="preserve">Consola Twilio --&gt; Numero --&gt; Voice --&gt; Webhook  --&gt;  https://nueva-url.trycloudflare.com/calls/incoming</w:t>
      </w:r>
    </w:p>
    <w:p>
      <w:pPr>
        <w:spacing w:after="60" w:before="60"/>
      </w:pPr>
      <w:r>
        <w:t xml:space="preserve"/>
      </w:r>
    </w:p>
    <w:p>
      <w:pPr>
        <w:pStyle w:val="Heading1"/>
        <w:pBdr>
          <w:bottom w:val="single" w:color="1F4E79" w:sz="8" w:space="4"/>
        </w:pBdr>
        <w:spacing w:after="120" w:before="360"/>
      </w:pPr>
      <w:r>
        <w:rPr>
          <w:rFonts w:ascii="Arial" w:cs="Arial" w:eastAsia="Arial" w:hAnsi="Arial"/>
          <w:b/>
          <w:bCs/>
          <w:color w:val="1F4E79"/>
          <w:sz w:val="32"/>
          <w:szCs w:val="32"/>
        </w:rPr>
        <w:t xml:space="preserve">7. Instalacion y Arranque Local</w:t>
      </w:r>
    </w:p>
    <w:p>
      <w:pPr>
        <w:pStyle w:val="Heading2"/>
        <w:spacing w:after="80" w:before="280"/>
      </w:pPr>
      <w:r>
        <w:rPr>
          <w:rFonts w:ascii="Arial" w:cs="Arial" w:eastAsia="Arial" w:hAnsi="Arial"/>
          <w:b/>
          <w:bCs/>
          <w:color w:val="1F4E79"/>
          <w:sz w:val="26"/>
          <w:szCs w:val="26"/>
        </w:rPr>
        <w:t xml:space="preserve">7.1 Requisitos previos</w:t>
      </w:r>
    </w:p>
    <w:p>
      <w:pPr>
        <w:pStyle w:val="ListParagraph"/>
        <w:numPr>
          <w:ilvl w:val="0"/>
          <w:numId w:val="2"/>
        </w:numPr>
        <w:spacing w:after="40" w:before="40"/>
      </w:pPr>
      <w:r>
        <w:rPr>
          <w:rFonts w:ascii="Arial" w:cs="Arial" w:eastAsia="Arial" w:hAnsi="Arial"/>
          <w:sz w:val="22"/>
          <w:szCs w:val="22"/>
        </w:rPr>
        <w:t xml:space="preserve">Python 3.10+</w:t>
      </w:r>
    </w:p>
    <w:p>
      <w:pPr>
        <w:pStyle w:val="ListParagraph"/>
        <w:numPr>
          <w:ilvl w:val="0"/>
          <w:numId w:val="2"/>
        </w:numPr>
        <w:spacing w:after="40" w:before="40"/>
      </w:pPr>
      <w:r>
        <w:rPr>
          <w:rFonts w:ascii="Arial" w:cs="Arial" w:eastAsia="Arial" w:hAnsi="Arial"/>
          <w:sz w:val="22"/>
          <w:szCs w:val="22"/>
        </w:rPr>
        <w:t xml:space="preserve">Cuenta OpenAI con acceso a Realtime API (requiere credito, no es gratis)</w:t>
      </w:r>
    </w:p>
    <w:p>
      <w:pPr>
        <w:pStyle w:val="ListParagraph"/>
        <w:numPr>
          <w:ilvl w:val="0"/>
          <w:numId w:val="2"/>
        </w:numPr>
        <w:spacing w:after="40" w:before="40"/>
      </w:pPr>
      <w:r>
        <w:rPr>
          <w:rFonts w:ascii="Arial" w:cs="Arial" w:eastAsia="Arial" w:hAnsi="Arial"/>
          <w:sz w:val="22"/>
          <w:szCs w:val="22"/>
        </w:rPr>
        <w:t xml:space="preserve">Cuenta Twilio con numero de telefono que soporte Voice</w:t>
      </w:r>
    </w:p>
    <w:p>
      <w:pPr>
        <w:pStyle w:val="ListParagraph"/>
        <w:numPr>
          <w:ilvl w:val="0"/>
          <w:numId w:val="2"/>
        </w:numPr>
        <w:spacing w:after="40" w:before="40"/>
      </w:pPr>
      <w:r>
        <w:rPr>
          <w:rFonts w:ascii="Arial" w:cs="Arial" w:eastAsia="Arial" w:hAnsi="Arial"/>
          <w:sz w:val="22"/>
          <w:szCs w:val="22"/>
        </w:rPr>
        <w:t xml:space="preserve">Proyecto Google Cloud con Calendar API habilitada + credenciales OAuth2</w:t>
      </w:r>
    </w:p>
    <w:p>
      <w:pPr>
        <w:pStyle w:val="ListParagraph"/>
        <w:numPr>
          <w:ilvl w:val="0"/>
          <w:numId w:val="2"/>
        </w:numPr>
        <w:spacing w:after="40" w:before="40"/>
      </w:pPr>
      <w:r>
        <w:rPr>
          <w:rFonts w:ascii="Arial" w:cs="Arial" w:eastAsia="Arial" w:hAnsi="Arial"/>
          <w:sz w:val="22"/>
          <w:szCs w:val="22"/>
        </w:rPr>
        <w:t xml:space="preserve">Cloudflare Tunnel (cloudflared) o ngrok para exponer el servidor</w:t>
      </w:r>
    </w:p>
    <w:p>
      <w:pPr>
        <w:spacing w:after="60" w:before="60"/>
      </w:pPr>
      <w:r>
        <w:t xml:space="preserve"/>
      </w:r>
    </w:p>
    <w:p>
      <w:pPr>
        <w:pStyle w:val="Heading2"/>
        <w:spacing w:after="80" w:before="280"/>
      </w:pPr>
      <w:r>
        <w:rPr>
          <w:rFonts w:ascii="Arial" w:cs="Arial" w:eastAsia="Arial" w:hAnsi="Arial"/>
          <w:b/>
          <w:bCs/>
          <w:color w:val="1F4E79"/>
          <w:sz w:val="26"/>
          <w:szCs w:val="26"/>
        </w:rPr>
        <w:t xml:space="preserve">7.2 Pasos de instalacion</w:t>
      </w:r>
    </w:p>
    <w:p>
      <w:pPr>
        <w:pStyle w:val="ListParagraph"/>
        <w:numPr>
          <w:ilvl w:val="0"/>
          <w:numId w:val="3"/>
        </w:numPr>
        <w:spacing w:after="40" w:before="40"/>
      </w:pPr>
      <w:r>
        <w:rPr>
          <w:rFonts w:ascii="Arial" w:cs="Arial" w:eastAsia="Arial" w:hAnsi="Arial"/>
          <w:b/>
          <w:bCs/>
          <w:sz w:val="22"/>
          <w:szCs w:val="22"/>
        </w:rPr>
        <w:t xml:space="preserve">Clonar el repositorio y crear entorno virtual:</w:t>
      </w:r>
    </w:p>
    <w:p>
      <w:pPr>
        <w:spacing w:after="40" w:before="40"/>
        <w:ind w:left="360"/>
      </w:pPr>
      <w:r>
        <w:rPr>
          <w:rFonts w:ascii="Courier New" w:cs="Courier New" w:eastAsia="Courier New" w:hAnsi="Courier New"/>
          <w:color w:val="1F4E79"/>
          <w:sz w:val="18"/>
          <w:szCs w:val="18"/>
        </w:rPr>
        <w:t xml:space="preserve">git clone &lt;repo&gt;  &amp;&amp;  cd clinica-demo</w:t>
      </w:r>
    </w:p>
    <w:p>
      <w:pPr>
        <w:spacing w:after="40" w:before="40"/>
        <w:ind w:left="360"/>
      </w:pPr>
      <w:r>
        <w:rPr>
          <w:rFonts w:ascii="Courier New" w:cs="Courier New" w:eastAsia="Courier New" w:hAnsi="Courier New"/>
          <w:color w:val="1F4E79"/>
          <w:sz w:val="18"/>
          <w:szCs w:val="18"/>
        </w:rPr>
        <w:t xml:space="preserve">python -m venv venv  &amp;&amp;  venv\Scripts\activate  (o source venv/bin/activate en Linux)</w:t>
      </w:r>
    </w:p>
    <w:p>
      <w:pPr>
        <w:spacing w:after="40" w:before="40"/>
        <w:ind w:left="360"/>
      </w:pPr>
      <w:r>
        <w:rPr>
          <w:rFonts w:ascii="Courier New" w:cs="Courier New" w:eastAsia="Courier New" w:hAnsi="Courier New"/>
          <w:color w:val="1F4E79"/>
          <w:sz w:val="18"/>
          <w:szCs w:val="18"/>
        </w:rPr>
        <w:t xml:space="preserve">pip install -r requirements.txt</w:t>
      </w:r>
    </w:p>
    <w:p>
      <w:pPr>
        <w:pStyle w:val="ListParagraph"/>
        <w:numPr>
          <w:ilvl w:val="0"/>
          <w:numId w:val="3"/>
        </w:numPr>
        <w:spacing w:after="40" w:before="80"/>
      </w:pPr>
      <w:r>
        <w:rPr>
          <w:rFonts w:ascii="Arial" w:cs="Arial" w:eastAsia="Arial" w:hAnsi="Arial"/>
          <w:b/>
          <w:bCs/>
          <w:sz w:val="22"/>
          <w:szCs w:val="22"/>
        </w:rPr>
        <w:t xml:space="preserve">Configurar variables de entorno:</w:t>
      </w:r>
    </w:p>
    <w:p>
      <w:pPr>
        <w:spacing w:after="40" w:before="40"/>
        <w:ind w:left="360"/>
      </w:pPr>
      <w:r>
        <w:rPr>
          <w:rFonts w:ascii="Courier New" w:cs="Courier New" w:eastAsia="Courier New" w:hAnsi="Courier New"/>
          <w:color w:val="1F4E79"/>
          <w:sz w:val="18"/>
          <w:szCs w:val="18"/>
        </w:rPr>
        <w:t xml:space="preserve">Copiar .env.example a .env y rellenar con las credenciales reales</w:t>
      </w:r>
    </w:p>
    <w:p>
      <w:pPr>
        <w:pStyle w:val="ListParagraph"/>
        <w:numPr>
          <w:ilvl w:val="0"/>
          <w:numId w:val="3"/>
        </w:numPr>
        <w:spacing w:after="40" w:before="80"/>
      </w:pPr>
      <w:r>
        <w:rPr>
          <w:rFonts w:ascii="Arial" w:cs="Arial" w:eastAsia="Arial" w:hAnsi="Arial"/>
          <w:b/>
          <w:bCs/>
          <w:sz w:val="22"/>
          <w:szCs w:val="22"/>
        </w:rPr>
        <w:t xml:space="preserve">Inicializar la base de datos:</w:t>
      </w:r>
    </w:p>
    <w:p>
      <w:pPr>
        <w:spacing w:after="40" w:before="40"/>
        <w:ind w:left="360"/>
      </w:pPr>
      <w:r>
        <w:rPr>
          <w:rFonts w:ascii="Courier New" w:cs="Courier New" w:eastAsia="Courier New" w:hAnsi="Courier New"/>
          <w:color w:val="1F4E79"/>
          <w:sz w:val="18"/>
          <w:szCs w:val="18"/>
        </w:rPr>
        <w:t xml:space="preserve">python seed_data.py          # crea tablas y carga doctores/tipos de cita</w:t>
      </w:r>
    </w:p>
    <w:p>
      <w:pPr>
        <w:pStyle w:val="ListParagraph"/>
        <w:numPr>
          <w:ilvl w:val="0"/>
          <w:numId w:val="3"/>
        </w:numPr>
        <w:spacing w:after="40" w:before="80"/>
      </w:pPr>
      <w:r>
        <w:rPr>
          <w:rFonts w:ascii="Arial" w:cs="Arial" w:eastAsia="Arial" w:hAnsi="Arial"/>
          <w:b/>
          <w:bCs/>
          <w:sz w:val="22"/>
          <w:szCs w:val="22"/>
        </w:rPr>
        <w:t xml:space="preserve">Obtener token de Google Calendar (si es la primera vez):</w:t>
      </w:r>
    </w:p>
    <w:p>
      <w:pPr>
        <w:spacing w:after="40" w:before="40"/>
        <w:ind w:left="360"/>
      </w:pPr>
      <w:r>
        <w:rPr>
          <w:rFonts w:ascii="Courier New" w:cs="Courier New" w:eastAsia="Courier New" w:hAnsi="Courier New"/>
          <w:color w:val="1F4E79"/>
          <w:sz w:val="18"/>
          <w:szCs w:val="18"/>
        </w:rPr>
        <w:t xml:space="preserve">python get_google_token.py   # abre navegador para autorizar, copia el token al .env</w:t>
      </w:r>
    </w:p>
    <w:p>
      <w:pPr>
        <w:pStyle w:val="ListParagraph"/>
        <w:numPr>
          <w:ilvl w:val="0"/>
          <w:numId w:val="3"/>
        </w:numPr>
        <w:spacing w:after="40" w:before="80"/>
      </w:pPr>
      <w:r>
        <w:rPr>
          <w:rFonts w:ascii="Arial" w:cs="Arial" w:eastAsia="Arial" w:hAnsi="Arial"/>
          <w:b/>
          <w:bCs/>
          <w:sz w:val="22"/>
          <w:szCs w:val="22"/>
        </w:rPr>
        <w:t xml:space="preserve">Iniciar el tunel Cloudflare:</w:t>
      </w:r>
    </w:p>
    <w:p>
      <w:pPr>
        <w:spacing w:after="40" w:before="40"/>
        <w:ind w:left="360"/>
      </w:pPr>
      <w:r>
        <w:rPr>
          <w:rFonts w:ascii="Courier New" w:cs="Courier New" w:eastAsia="Courier New" w:hAnsi="Courier New"/>
          <w:color w:val="1F4E79"/>
          <w:sz w:val="18"/>
          <w:szCs w:val="18"/>
        </w:rPr>
        <w:t xml:space="preserve">cloudflared tunnel --url http://localhost:8000</w:t>
      </w:r>
    </w:p>
    <w:p>
      <w:pPr>
        <w:spacing w:after="40" w:before="40"/>
        <w:ind w:left="360"/>
      </w:pPr>
      <w:r>
        <w:rPr>
          <w:rFonts w:ascii="Courier New" w:cs="Courier New" w:eastAsia="Courier New" w:hAnsi="Courier New"/>
          <w:color w:val="1F4E79"/>
          <w:sz w:val="18"/>
          <w:szCs w:val="18"/>
        </w:rPr>
        <w:t xml:space="preserve"># Copiar la URL generada (ej: https://xxxx.trycloudflare.com)</w:t>
      </w:r>
    </w:p>
    <w:p>
      <w:pPr>
        <w:spacing w:after="40" w:before="40"/>
        <w:ind w:left="360"/>
      </w:pPr>
      <w:r>
        <w:rPr>
          <w:rFonts w:ascii="Courier New" w:cs="Courier New" w:eastAsia="Courier New" w:hAnsi="Courier New"/>
          <w:color w:val="1F4E79"/>
          <w:sz w:val="18"/>
          <w:szCs w:val="18"/>
        </w:rPr>
        <w:t xml:space="preserve"># Actualizar PUBLIC_URL en .env y en Twilio Console (ver seccion 6)</w:t>
      </w:r>
    </w:p>
    <w:p>
      <w:pPr>
        <w:pStyle w:val="ListParagraph"/>
        <w:numPr>
          <w:ilvl w:val="0"/>
          <w:numId w:val="3"/>
        </w:numPr>
        <w:spacing w:after="40" w:before="80"/>
      </w:pPr>
      <w:r>
        <w:rPr>
          <w:rFonts w:ascii="Arial" w:cs="Arial" w:eastAsia="Arial" w:hAnsi="Arial"/>
          <w:b/>
          <w:bCs/>
          <w:sz w:val="22"/>
          <w:szCs w:val="22"/>
        </w:rPr>
        <w:t xml:space="preserve">Arrancar el servidor:</w:t>
      </w:r>
    </w:p>
    <w:p>
      <w:pPr>
        <w:spacing w:after="40" w:before="40"/>
        <w:ind w:left="360"/>
      </w:pPr>
      <w:r>
        <w:rPr>
          <w:rFonts w:ascii="Courier New" w:cs="Courier New" w:eastAsia="Courier New" w:hAnsi="Courier New"/>
          <w:color w:val="1F4E79"/>
          <w:sz w:val="18"/>
          <w:szCs w:val="18"/>
        </w:rPr>
        <w:t xml:space="preserve">Windows: doble clic en reiniciar_servidor.bat</w:t>
      </w:r>
    </w:p>
    <w:p>
      <w:pPr>
        <w:spacing w:after="40" w:before="40"/>
        <w:ind w:left="360"/>
      </w:pPr>
      <w:r>
        <w:rPr>
          <w:rFonts w:ascii="Courier New" w:cs="Courier New" w:eastAsia="Courier New" w:hAnsi="Courier New"/>
          <w:color w:val="1F4E79"/>
          <w:sz w:val="18"/>
          <w:szCs w:val="18"/>
        </w:rPr>
        <w:t xml:space="preserve">Linux/Mac: uvicorn app.main:app --host 0.0.0.0 --port 8000</w:t>
      </w:r>
    </w:p>
    <w:p>
      <w:pPr>
        <w:spacing w:after="80" w:before="60"/>
      </w:pPr>
      <w:r>
        <w:rPr>
          <w:rFonts w:ascii="Arial" w:cs="Arial" w:eastAsia="Arial" w:hAnsi="Arial"/>
          <w:b/>
          <w:bCs/>
          <w:color w:val="C00000"/>
          <w:sz w:val="22"/>
          <w:szCs w:val="22"/>
        </w:rPr>
        <w:t xml:space="preserve">IMPORTANTE: NO usar --reload. WatchFiles mata el proceso cuando se edita cualquier fichero.</w:t>
      </w:r>
    </w:p>
    <w:p>
      <w:pPr>
        <w:pStyle w:val="ListParagraph"/>
        <w:numPr>
          <w:ilvl w:val="0"/>
          <w:numId w:val="3"/>
        </w:numPr>
        <w:spacing w:after="40" w:before="80"/>
      </w:pPr>
      <w:r>
        <w:rPr>
          <w:rFonts w:ascii="Arial" w:cs="Arial" w:eastAsia="Arial" w:hAnsi="Arial"/>
          <w:b/>
          <w:bCs/>
          <w:sz w:val="22"/>
          <w:szCs w:val="22"/>
        </w:rPr>
        <w:t xml:space="preserve">Verificar que todo funciona:</w:t>
      </w:r>
    </w:p>
    <w:p>
      <w:pPr>
        <w:spacing w:after="40" w:before="40"/>
        <w:ind w:left="360"/>
      </w:pPr>
      <w:r>
        <w:rPr>
          <w:rFonts w:ascii="Courier New" w:cs="Courier New" w:eastAsia="Courier New" w:hAnsi="Courier New"/>
          <w:color w:val="1F4E79"/>
          <w:sz w:val="18"/>
          <w:szCs w:val="18"/>
        </w:rPr>
        <w:t xml:space="preserve">python test_todo.py          # comprueba OpenAI, Google Calendar, BD y Twilio</w:t>
      </w:r>
    </w:p>
    <w:p>
      <w:pPr>
        <w:spacing w:after="60" w:before="60"/>
      </w:pPr>
      <w:r>
        <w:t xml:space="preserve"/>
      </w:r>
    </w:p>
    <w:p>
      <w:pPr>
        <w:pStyle w:val="Heading2"/>
        <w:spacing w:after="80" w:before="280"/>
      </w:pPr>
      <w:r>
        <w:rPr>
          <w:rFonts w:ascii="Arial" w:cs="Arial" w:eastAsia="Arial" w:hAnsi="Arial"/>
          <w:b/>
          <w:bCs/>
          <w:color w:val="1F4E79"/>
          <w:sz w:val="26"/>
          <w:szCs w:val="26"/>
        </w:rPr>
        <w:t xml:space="preserve">7.3 Sincronizar citas antiguas a Google Calendar</w:t>
      </w:r>
    </w:p>
    <w:p>
      <w:pPr>
        <w:spacing w:after="80" w:before="60"/>
      </w:pPr>
      <w:r>
        <w:rPr>
          <w:rFonts w:ascii="Arial" w:cs="Arial" w:eastAsia="Arial" w:hAnsi="Arial"/>
          <w:sz w:val="22"/>
          <w:szCs w:val="22"/>
        </w:rPr>
        <w:t xml:space="preserve">Si hay citas en la BD sin gcal_event_id (citas creadas antes de la integracion de Calendar):</w:t>
      </w:r>
    </w:p>
    <w:p>
      <w:pPr>
        <w:spacing w:after="40" w:before="40"/>
        <w:ind w:left="360"/>
      </w:pPr>
      <w:r>
        <w:rPr>
          <w:rFonts w:ascii="Courier New" w:cs="Courier New" w:eastAsia="Courier New" w:hAnsi="Courier New"/>
          <w:color w:val="1F4E79"/>
          <w:sz w:val="18"/>
          <w:szCs w:val="18"/>
        </w:rPr>
        <w:t xml:space="preserve">python sync_gcal_old.py --dry-run   # ver que se sincronizaria sin crear nada</w:t>
      </w:r>
    </w:p>
    <w:p>
      <w:pPr>
        <w:spacing w:after="40" w:before="40"/>
        <w:ind w:left="360"/>
      </w:pPr>
      <w:r>
        <w:rPr>
          <w:rFonts w:ascii="Courier New" w:cs="Courier New" w:eastAsia="Courier New" w:hAnsi="Courier New"/>
          <w:color w:val="1F4E79"/>
          <w:sz w:val="18"/>
          <w:szCs w:val="18"/>
        </w:rPr>
        <w:t xml:space="preserve">python sync_gcal_old.py              # sincronizar de verdad</w:t>
      </w:r>
    </w:p>
    <w:p>
      <w:pPr>
        <w:spacing w:after="40" w:before="40"/>
        <w:ind w:left="360"/>
      </w:pPr>
      <w:r>
        <w:rPr>
          <w:rFonts w:ascii="Courier New" w:cs="Courier New" w:eastAsia="Courier New" w:hAnsi="Courier New"/>
          <w:color w:val="1F4E79"/>
          <w:sz w:val="18"/>
          <w:szCs w:val="18"/>
        </w:rPr>
        <w:t xml:space="preserve">python sync_gcal_old.py --delete     # borrar TODO (BD + Calendar) para empezar de cero</w:t>
      </w:r>
    </w:p>
    <w:p>
      <w:pPr>
        <w:spacing w:after="60" w:before="60"/>
      </w:pPr>
      <w:r>
        <w:t xml:space="preserve"/>
      </w:r>
    </w:p>
    <w:p>
      <w:r>
        <w:br w:type="page"/>
      </w:r>
    </w:p>
    <w:p>
      <w:pPr>
        <w:pStyle w:val="Heading1"/>
        <w:pBdr>
          <w:bottom w:val="single" w:color="1F4E79" w:sz="8" w:space="4"/>
        </w:pBdr>
        <w:spacing w:after="120" w:before="360"/>
      </w:pPr>
      <w:r>
        <w:rPr>
          <w:rFonts w:ascii="Arial" w:cs="Arial" w:eastAsia="Arial" w:hAnsi="Arial"/>
          <w:b/>
          <w:bCs/>
          <w:color w:val="1F4E79"/>
          <w:sz w:val="32"/>
          <w:szCs w:val="32"/>
        </w:rPr>
        <w:t xml:space="preserve">8. Despliegue en Produccion (VPS)</w:t>
      </w:r>
    </w:p>
    <w:p>
      <w:pPr>
        <w:pStyle w:val="Heading2"/>
        <w:spacing w:after="80" w:before="280"/>
      </w:pPr>
      <w:r>
        <w:rPr>
          <w:rFonts w:ascii="Arial" w:cs="Arial" w:eastAsia="Arial" w:hAnsi="Arial"/>
          <w:b/>
          <w:bCs/>
          <w:color w:val="1F4E79"/>
          <w:sz w:val="26"/>
          <w:szCs w:val="26"/>
        </w:rPr>
        <w:t xml:space="preserve">8.1 Requisitos del servidor</w:t>
      </w:r>
    </w:p>
    <w:p>
      <w:pPr>
        <w:pStyle w:val="ListParagraph"/>
        <w:numPr>
          <w:ilvl w:val="0"/>
          <w:numId w:val="2"/>
        </w:numPr>
        <w:spacing w:after="40" w:before="40"/>
      </w:pPr>
      <w:r>
        <w:rPr>
          <w:rFonts w:ascii="Arial" w:cs="Arial" w:eastAsia="Arial" w:hAnsi="Arial"/>
          <w:sz w:val="22"/>
          <w:szCs w:val="22"/>
        </w:rPr>
        <w:t xml:space="preserve">Ubuntu 22.04 LTS</w:t>
      </w:r>
    </w:p>
    <w:p>
      <w:pPr>
        <w:pStyle w:val="ListParagraph"/>
        <w:numPr>
          <w:ilvl w:val="0"/>
          <w:numId w:val="2"/>
        </w:numPr>
        <w:spacing w:after="40" w:before="40"/>
      </w:pPr>
      <w:r>
        <w:rPr>
          <w:rFonts w:ascii="Arial" w:cs="Arial" w:eastAsia="Arial" w:hAnsi="Arial"/>
          <w:sz w:val="22"/>
          <w:szCs w:val="22"/>
        </w:rPr>
        <w:t xml:space="preserve">1 GB RAM minimo (2 GB recomendado)</w:t>
      </w:r>
    </w:p>
    <w:p>
      <w:pPr>
        <w:pStyle w:val="ListParagraph"/>
        <w:numPr>
          <w:ilvl w:val="0"/>
          <w:numId w:val="2"/>
        </w:numPr>
        <w:spacing w:after="40" w:before="40"/>
      </w:pPr>
      <w:r>
        <w:rPr>
          <w:rFonts w:ascii="Arial" w:cs="Arial" w:eastAsia="Arial" w:hAnsi="Arial"/>
          <w:sz w:val="22"/>
          <w:szCs w:val="22"/>
        </w:rPr>
        <w:t xml:space="preserve">Python 3.10+</w:t>
      </w:r>
    </w:p>
    <w:p>
      <w:pPr>
        <w:pStyle w:val="ListParagraph"/>
        <w:numPr>
          <w:ilvl w:val="0"/>
          <w:numId w:val="2"/>
        </w:numPr>
        <w:spacing w:after="40" w:before="40"/>
      </w:pPr>
      <w:r>
        <w:rPr>
          <w:rFonts w:ascii="Arial" w:cs="Arial" w:eastAsia="Arial" w:hAnsi="Arial"/>
          <w:sz w:val="22"/>
          <w:szCs w:val="22"/>
        </w:rPr>
        <w:t xml:space="preserve">Dominio o subdominio (para HTTPS y webhook de Twilio)</w:t>
      </w:r>
    </w:p>
    <w:p>
      <w:pPr>
        <w:spacing w:after="60" w:before="60"/>
      </w:pPr>
      <w:r>
        <w:t xml:space="preserve"/>
      </w:r>
    </w:p>
    <w:p>
      <w:pPr>
        <w:pStyle w:val="Heading2"/>
        <w:spacing w:after="80" w:before="280"/>
      </w:pPr>
      <w:r>
        <w:rPr>
          <w:rFonts w:ascii="Arial" w:cs="Arial" w:eastAsia="Arial" w:hAnsi="Arial"/>
          <w:b/>
          <w:bCs/>
          <w:color w:val="1F4E79"/>
          <w:sz w:val="26"/>
          <w:szCs w:val="26"/>
        </w:rPr>
        <w:t xml:space="preserve">8.2 Resumen de pasos</w:t>
      </w:r>
    </w:p>
    <w:p>
      <w:pPr>
        <w:pStyle w:val="ListParagraph"/>
        <w:numPr>
          <w:ilvl w:val="0"/>
          <w:numId w:val="2"/>
        </w:numPr>
        <w:spacing w:after="40" w:before="40"/>
      </w:pPr>
      <w:r>
        <w:rPr>
          <w:rFonts w:ascii="Arial" w:cs="Arial" w:eastAsia="Arial" w:hAnsi="Arial"/>
          <w:sz w:val="22"/>
          <w:szCs w:val="22"/>
        </w:rPr>
        <w:t xml:space="preserve">Instalar dependencias del sistema: apt install python3 python3-pip python3-venv git nginx</w:t>
      </w:r>
    </w:p>
    <w:p>
      <w:pPr>
        <w:pStyle w:val="ListParagraph"/>
        <w:numPr>
          <w:ilvl w:val="0"/>
          <w:numId w:val="2"/>
        </w:numPr>
        <w:spacing w:after="40" w:before="40"/>
      </w:pPr>
      <w:r>
        <w:rPr>
          <w:rFonts w:ascii="Arial" w:cs="Arial" w:eastAsia="Arial" w:hAnsi="Arial"/>
          <w:sz w:val="22"/>
          <w:szCs w:val="22"/>
        </w:rPr>
        <w:t xml:space="preserve">Clonar el repo en /opt/clinica-demo, crear venv, pip install -r requirements.txt</w:t>
      </w:r>
    </w:p>
    <w:p>
      <w:pPr>
        <w:pStyle w:val="ListParagraph"/>
        <w:numPr>
          <w:ilvl w:val="0"/>
          <w:numId w:val="2"/>
        </w:numPr>
        <w:spacing w:after="40" w:before="40"/>
      </w:pPr>
      <w:r>
        <w:rPr>
          <w:rFonts w:ascii="Arial" w:cs="Arial" w:eastAsia="Arial" w:hAnsi="Arial"/>
          <w:sz w:val="22"/>
          <w:szCs w:val="22"/>
        </w:rPr>
        <w:t xml:space="preserve">Configurar .env con credenciales de produccion</w:t>
      </w:r>
    </w:p>
    <w:p>
      <w:pPr>
        <w:pStyle w:val="ListParagraph"/>
        <w:numPr>
          <w:ilvl w:val="0"/>
          <w:numId w:val="2"/>
        </w:numPr>
        <w:spacing w:after="40" w:before="40"/>
      </w:pPr>
      <w:r>
        <w:rPr>
          <w:rFonts w:ascii="Arial" w:cs="Arial" w:eastAsia="Arial" w:hAnsi="Arial"/>
          <w:sz w:val="22"/>
          <w:szCs w:val="22"/>
        </w:rPr>
        <w:t xml:space="preserve">Ejecutar seed_data.py para inicializar la BD</w:t>
      </w:r>
    </w:p>
    <w:p>
      <w:pPr>
        <w:pStyle w:val="ListParagraph"/>
        <w:numPr>
          <w:ilvl w:val="0"/>
          <w:numId w:val="2"/>
        </w:numPr>
        <w:spacing w:after="40" w:before="40"/>
      </w:pPr>
      <w:r>
        <w:rPr>
          <w:rFonts w:ascii="Arial" w:cs="Arial" w:eastAsia="Arial" w:hAnsi="Arial"/>
          <w:sz w:val="22"/>
          <w:szCs w:val="22"/>
        </w:rPr>
        <w:t xml:space="preserve">Crear servicio systemd para arranque automatico</w:t>
      </w:r>
    </w:p>
    <w:p>
      <w:pPr>
        <w:pStyle w:val="ListParagraph"/>
        <w:numPr>
          <w:ilvl w:val="0"/>
          <w:numId w:val="2"/>
        </w:numPr>
        <w:spacing w:after="40" w:before="40"/>
      </w:pPr>
      <w:r>
        <w:rPr>
          <w:rFonts w:ascii="Arial" w:cs="Arial" w:eastAsia="Arial" w:hAnsi="Arial"/>
          <w:sz w:val="22"/>
          <w:szCs w:val="22"/>
        </w:rPr>
        <w:t xml:space="preserve">Configurar Nginx como reverse proxy con soporte WebSocket</w:t>
      </w:r>
    </w:p>
    <w:p>
      <w:pPr>
        <w:pStyle w:val="ListParagraph"/>
        <w:numPr>
          <w:ilvl w:val="0"/>
          <w:numId w:val="2"/>
        </w:numPr>
        <w:spacing w:after="40" w:before="40"/>
      </w:pPr>
      <w:r>
        <w:rPr>
          <w:rFonts w:ascii="Arial" w:cs="Arial" w:eastAsia="Arial" w:hAnsi="Arial"/>
          <w:sz w:val="22"/>
          <w:szCs w:val="22"/>
        </w:rPr>
        <w:t xml:space="preserve">SSL con Let's Encrypt (certbot) o Cloudflare Tunnel con cuenta de pago (URL permanente)</w:t>
      </w:r>
    </w:p>
    <w:p>
      <w:pPr>
        <w:pStyle w:val="ListParagraph"/>
        <w:numPr>
          <w:ilvl w:val="0"/>
          <w:numId w:val="2"/>
        </w:numPr>
        <w:spacing w:after="40" w:before="40"/>
      </w:pPr>
      <w:r>
        <w:rPr>
          <w:rFonts w:ascii="Arial" w:cs="Arial" w:eastAsia="Arial" w:hAnsi="Arial"/>
          <w:sz w:val="22"/>
          <w:szCs w:val="22"/>
        </w:rPr>
        <w:t xml:space="preserve">Actualizar webhook de Twilio con el dominio definitivo</w:t>
      </w:r>
    </w:p>
    <w:p>
      <w:pPr>
        <w:spacing w:after="60" w:before="60"/>
      </w:pPr>
      <w:r>
        <w:t xml:space="preserve"/>
      </w:r>
    </w:p>
    <w:p>
      <w:pPr>
        <w:pStyle w:val="Heading2"/>
        <w:spacing w:after="80" w:before="280"/>
      </w:pPr>
      <w:r>
        <w:rPr>
          <w:rFonts w:ascii="Arial" w:cs="Arial" w:eastAsia="Arial" w:hAnsi="Arial"/>
          <w:b/>
          <w:bCs/>
          <w:color w:val="1F4E79"/>
          <w:sz w:val="26"/>
          <w:szCs w:val="26"/>
        </w:rPr>
        <w:t xml:space="preserve">8.3 Servicio systemd</w:t>
      </w:r>
    </w:p>
    <w:p>
      <w:pPr>
        <w:spacing w:after="40" w:before="40"/>
        <w:ind w:left="360"/>
      </w:pPr>
      <w:r>
        <w:rPr>
          <w:rFonts w:ascii="Courier New" w:cs="Courier New" w:eastAsia="Courier New" w:hAnsi="Courier New"/>
          <w:color w:val="1F4E79"/>
          <w:sz w:val="18"/>
          <w:szCs w:val="18"/>
        </w:rPr>
        <w:t xml:space="preserve">[Unit]</w:t>
      </w:r>
    </w:p>
    <w:p>
      <w:pPr>
        <w:spacing w:after="40" w:before="40"/>
        <w:ind w:left="360"/>
      </w:pPr>
      <w:r>
        <w:rPr>
          <w:rFonts w:ascii="Courier New" w:cs="Courier New" w:eastAsia="Courier New" w:hAnsi="Courier New"/>
          <w:color w:val="1F4E79"/>
          <w:sz w:val="18"/>
          <w:szCs w:val="18"/>
        </w:rPr>
        <w:t xml:space="preserve">Description=Clinica Demo - Asistente IA</w:t>
      </w:r>
    </w:p>
    <w:p>
      <w:pPr>
        <w:spacing w:after="40" w:before="40"/>
        <w:ind w:left="360"/>
      </w:pPr>
      <w:r>
        <w:rPr>
          <w:rFonts w:ascii="Courier New" w:cs="Courier New" w:eastAsia="Courier New" w:hAnsi="Courier New"/>
          <w:color w:val="1F4E79"/>
          <w:sz w:val="18"/>
          <w:szCs w:val="18"/>
        </w:rPr>
        <w:t xml:space="preserve">After=network.target</w:t>
      </w:r>
    </w:p>
    <w:p>
      <w:pPr>
        <w:spacing w:after="40" w:before="40"/>
        <w:ind w:left="360"/>
      </w:pPr>
      <w:r>
        <w:rPr>
          <w:rFonts w:ascii="Courier New" w:cs="Courier New" w:eastAsia="Courier New" w:hAnsi="Courier New"/>
          <w:color w:val="1F4E79"/>
          <w:sz w:val="18"/>
          <w:szCs w:val="18"/>
        </w:rPr>
        <w:t xml:space="preserve"/>
      </w:r>
    </w:p>
    <w:p>
      <w:pPr>
        <w:spacing w:after="40" w:before="40"/>
        <w:ind w:left="360"/>
      </w:pPr>
      <w:r>
        <w:rPr>
          <w:rFonts w:ascii="Courier New" w:cs="Courier New" w:eastAsia="Courier New" w:hAnsi="Courier New"/>
          <w:color w:val="1F4E79"/>
          <w:sz w:val="18"/>
          <w:szCs w:val="18"/>
        </w:rPr>
        <w:t xml:space="preserve">[Service]</w:t>
      </w:r>
    </w:p>
    <w:p>
      <w:pPr>
        <w:spacing w:after="40" w:before="40"/>
        <w:ind w:left="360"/>
      </w:pPr>
      <w:r>
        <w:rPr>
          <w:rFonts w:ascii="Courier New" w:cs="Courier New" w:eastAsia="Courier New" w:hAnsi="Courier New"/>
          <w:color w:val="1F4E79"/>
          <w:sz w:val="18"/>
          <w:szCs w:val="18"/>
        </w:rPr>
        <w:t xml:space="preserve">User=ubuntu</w:t>
      </w:r>
    </w:p>
    <w:p>
      <w:pPr>
        <w:spacing w:after="40" w:before="40"/>
        <w:ind w:left="360"/>
      </w:pPr>
      <w:r>
        <w:rPr>
          <w:rFonts w:ascii="Courier New" w:cs="Courier New" w:eastAsia="Courier New" w:hAnsi="Courier New"/>
          <w:color w:val="1F4E79"/>
          <w:sz w:val="18"/>
          <w:szCs w:val="18"/>
        </w:rPr>
        <w:t xml:space="preserve">WorkingDirectory=/opt/clinica-demo</w:t>
      </w:r>
    </w:p>
    <w:p>
      <w:pPr>
        <w:spacing w:after="40" w:before="40"/>
        <w:ind w:left="360"/>
      </w:pPr>
      <w:r>
        <w:rPr>
          <w:rFonts w:ascii="Courier New" w:cs="Courier New" w:eastAsia="Courier New" w:hAnsi="Courier New"/>
          <w:color w:val="1F4E79"/>
          <w:sz w:val="18"/>
          <w:szCs w:val="18"/>
        </w:rPr>
        <w:t xml:space="preserve">ExecStart=/opt/clinica-demo/venv/bin/uvicorn app.main:app --host 127.0.0.1 --port 8000</w:t>
      </w:r>
    </w:p>
    <w:p>
      <w:pPr>
        <w:spacing w:after="40" w:before="40"/>
        <w:ind w:left="360"/>
      </w:pPr>
      <w:r>
        <w:rPr>
          <w:rFonts w:ascii="Courier New" w:cs="Courier New" w:eastAsia="Courier New" w:hAnsi="Courier New"/>
          <w:color w:val="1F4E79"/>
          <w:sz w:val="18"/>
          <w:szCs w:val="18"/>
        </w:rPr>
        <w:t xml:space="preserve">Restart=always</w:t>
      </w:r>
    </w:p>
    <w:p>
      <w:pPr>
        <w:spacing w:after="40" w:before="40"/>
        <w:ind w:left="360"/>
      </w:pPr>
      <w:r>
        <w:rPr>
          <w:rFonts w:ascii="Courier New" w:cs="Courier New" w:eastAsia="Courier New" w:hAnsi="Courier New"/>
          <w:color w:val="1F4E79"/>
          <w:sz w:val="18"/>
          <w:szCs w:val="18"/>
        </w:rPr>
        <w:t xml:space="preserve"/>
      </w:r>
    </w:p>
    <w:p>
      <w:pPr>
        <w:spacing w:after="40" w:before="40"/>
        <w:ind w:left="360"/>
      </w:pPr>
      <w:r>
        <w:rPr>
          <w:rFonts w:ascii="Courier New" w:cs="Courier New" w:eastAsia="Courier New" w:hAnsi="Courier New"/>
          <w:color w:val="1F4E79"/>
          <w:sz w:val="18"/>
          <w:szCs w:val="18"/>
        </w:rPr>
        <w:t xml:space="preserve">[Install]</w:t>
      </w:r>
    </w:p>
    <w:p>
      <w:pPr>
        <w:spacing w:after="40" w:before="40"/>
        <w:ind w:left="360"/>
      </w:pPr>
      <w:r>
        <w:rPr>
          <w:rFonts w:ascii="Courier New" w:cs="Courier New" w:eastAsia="Courier New" w:hAnsi="Courier New"/>
          <w:color w:val="1F4E79"/>
          <w:sz w:val="18"/>
          <w:szCs w:val="18"/>
        </w:rPr>
        <w:t xml:space="preserve">WantedBy=multi-user.target</w:t>
      </w:r>
    </w:p>
    <w:p>
      <w:pPr>
        <w:spacing w:after="60" w:before="60"/>
      </w:pPr>
      <w:r>
        <w:t xml:space="preserve"/>
      </w:r>
    </w:p>
    <w:p>
      <w:pPr>
        <w:pStyle w:val="Heading2"/>
        <w:spacing w:after="80" w:before="280"/>
      </w:pPr>
      <w:r>
        <w:rPr>
          <w:rFonts w:ascii="Arial" w:cs="Arial" w:eastAsia="Arial" w:hAnsi="Arial"/>
          <w:b/>
          <w:bCs/>
          <w:color w:val="1F4E79"/>
          <w:sz w:val="26"/>
          <w:szCs w:val="26"/>
        </w:rPr>
        <w:t xml:space="preserve">8.4 Nginx — configuracion WebSocket</w:t>
      </w:r>
    </w:p>
    <w:p>
      <w:pPr>
        <w:spacing w:after="80" w:before="60"/>
      </w:pPr>
      <w:r>
        <w:rPr>
          <w:rFonts w:ascii="Arial" w:cs="Arial" w:eastAsia="Arial" w:hAnsi="Arial"/>
          <w:sz w:val="22"/>
          <w:szCs w:val="22"/>
        </w:rPr>
        <w:t xml:space="preserve">Los WebSockets requieren headers especiales en Nginx. Sin esto, las llamadas de voz y el chat fallan:</w:t>
      </w:r>
    </w:p>
    <w:p>
      <w:pPr>
        <w:spacing w:after="40" w:before="40"/>
        <w:ind w:left="360"/>
      </w:pPr>
      <w:r>
        <w:rPr>
          <w:rFonts w:ascii="Courier New" w:cs="Courier New" w:eastAsia="Courier New" w:hAnsi="Courier New"/>
          <w:color w:val="1F4E79"/>
          <w:sz w:val="18"/>
          <w:szCs w:val="18"/>
        </w:rPr>
        <w:t xml:space="preserve">location / {</w:t>
      </w:r>
    </w:p>
    <w:p>
      <w:pPr>
        <w:spacing w:after="40" w:before="40"/>
        <w:ind w:left="360"/>
      </w:pPr>
      <w:r>
        <w:rPr>
          <w:rFonts w:ascii="Courier New" w:cs="Courier New" w:eastAsia="Courier New" w:hAnsi="Courier New"/>
          <w:color w:val="1F4E79"/>
          <w:sz w:val="18"/>
          <w:szCs w:val="18"/>
        </w:rPr>
        <w:t xml:space="preserve">    proxy_pass http://127.0.0.1:8000;</w:t>
      </w:r>
    </w:p>
    <w:p>
      <w:pPr>
        <w:spacing w:after="40" w:before="40"/>
        <w:ind w:left="360"/>
      </w:pPr>
      <w:r>
        <w:rPr>
          <w:rFonts w:ascii="Courier New" w:cs="Courier New" w:eastAsia="Courier New" w:hAnsi="Courier New"/>
          <w:color w:val="1F4E79"/>
          <w:sz w:val="18"/>
          <w:szCs w:val="18"/>
        </w:rPr>
        <w:t xml:space="preserve">    proxy_http_version 1.1;</w:t>
      </w:r>
    </w:p>
    <w:p>
      <w:pPr>
        <w:spacing w:after="40" w:before="40"/>
        <w:ind w:left="360"/>
      </w:pPr>
      <w:r>
        <w:rPr>
          <w:rFonts w:ascii="Courier New" w:cs="Courier New" w:eastAsia="Courier New" w:hAnsi="Courier New"/>
          <w:color w:val="1F4E79"/>
          <w:sz w:val="18"/>
          <w:szCs w:val="18"/>
        </w:rPr>
        <w:t xml:space="preserve">    proxy_set_header Upgrade $http_upgrade;     # CRITICO para WebSocket</w:t>
      </w:r>
    </w:p>
    <w:p>
      <w:pPr>
        <w:spacing w:after="40" w:before="40"/>
        <w:ind w:left="360"/>
      </w:pPr>
      <w:r>
        <w:rPr>
          <w:rFonts w:ascii="Courier New" w:cs="Courier New" w:eastAsia="Courier New" w:hAnsi="Courier New"/>
          <w:color w:val="1F4E79"/>
          <w:sz w:val="18"/>
          <w:szCs w:val="18"/>
        </w:rPr>
        <w:t xml:space="preserve">    proxy_set_header Connection 'upgrade';      # CRITICO para WebSocket</w:t>
      </w:r>
    </w:p>
    <w:p>
      <w:pPr>
        <w:spacing w:after="40" w:before="40"/>
        <w:ind w:left="360"/>
      </w:pPr>
      <w:r>
        <w:rPr>
          <w:rFonts w:ascii="Courier New" w:cs="Courier New" w:eastAsia="Courier New" w:hAnsi="Courier New"/>
          <w:color w:val="1F4E79"/>
          <w:sz w:val="18"/>
          <w:szCs w:val="18"/>
        </w:rPr>
        <w:t xml:space="preserve">    proxy_set_header Host $host;</w:t>
      </w:r>
    </w:p>
    <w:p>
      <w:pPr>
        <w:spacing w:after="40" w:before="40"/>
        <w:ind w:left="360"/>
      </w:pPr>
      <w:r>
        <w:rPr>
          <w:rFonts w:ascii="Courier New" w:cs="Courier New" w:eastAsia="Courier New" w:hAnsi="Courier New"/>
          <w:color w:val="1F4E79"/>
          <w:sz w:val="18"/>
          <w:szCs w:val="18"/>
        </w:rPr>
        <w:t xml:space="preserve">    proxy_read_timeout 86400;                   # mantener conexion abierta</w:t>
      </w:r>
    </w:p>
    <w:p>
      <w:pPr>
        <w:spacing w:after="40" w:before="40"/>
        <w:ind w:left="360"/>
      </w:pPr>
      <w:r>
        <w:rPr>
          <w:rFonts w:ascii="Courier New" w:cs="Courier New" w:eastAsia="Courier New" w:hAnsi="Courier New"/>
          <w:color w:val="1F4E79"/>
          <w:sz w:val="18"/>
          <w:szCs w:val="18"/>
        </w:rPr>
        <w:t xml:space="preserve">}</w:t>
      </w:r>
    </w:p>
    <w:p>
      <w:pPr>
        <w:spacing w:after="60" w:before="60"/>
      </w:pPr>
      <w:r>
        <w:t xml:space="preserve"/>
      </w:r>
    </w:p>
    <w:p>
      <w:pPr>
        <w:pStyle w:val="Heading2"/>
        <w:spacing w:after="80" w:before="280"/>
      </w:pPr>
      <w:r>
        <w:rPr>
          <w:rFonts w:ascii="Arial" w:cs="Arial" w:eastAsia="Arial" w:hAnsi="Arial"/>
          <w:b/>
          <w:bCs/>
          <w:color w:val="1F4E79"/>
          <w:sz w:val="26"/>
          <w:szCs w:val="26"/>
        </w:rPr>
        <w:t xml:space="preserve">8.5 Migracion a PostgreSQL (recomendada en produccion)</w:t>
      </w:r>
    </w:p>
    <w:p>
      <w:pPr>
        <w:pStyle w:val="ListParagraph"/>
        <w:numPr>
          <w:ilvl w:val="0"/>
          <w:numId w:val="2"/>
        </w:numPr>
        <w:spacing w:after="40" w:before="40"/>
      </w:pPr>
      <w:r>
        <w:rPr>
          <w:rFonts w:ascii="Arial" w:cs="Arial" w:eastAsia="Arial" w:hAnsi="Arial"/>
          <w:sz w:val="22"/>
          <w:szCs w:val="22"/>
        </w:rPr>
        <w:t xml:space="preserve">Instalar PostgreSQL y crear usuario/BD</w:t>
      </w:r>
    </w:p>
    <w:p>
      <w:pPr>
        <w:pStyle w:val="ListParagraph"/>
        <w:numPr>
          <w:ilvl w:val="0"/>
          <w:numId w:val="2"/>
        </w:numPr>
        <w:spacing w:after="40" w:before="40"/>
      </w:pPr>
      <w:r>
        <w:rPr>
          <w:rFonts w:ascii="Arial" w:cs="Arial" w:eastAsia="Arial" w:hAnsi="Arial"/>
          <w:sz w:val="22"/>
          <w:szCs w:val="22"/>
        </w:rPr>
        <w:t xml:space="preserve">pip install psycopg2-binary</w:t>
      </w:r>
    </w:p>
    <w:p>
      <w:pPr>
        <w:pStyle w:val="ListParagraph"/>
        <w:numPr>
          <w:ilvl w:val="0"/>
          <w:numId w:val="2"/>
        </w:numPr>
        <w:spacing w:after="40" w:before="40"/>
      </w:pPr>
      <w:r>
        <w:rPr>
          <w:rFonts w:ascii="Arial" w:cs="Arial" w:eastAsia="Arial" w:hAnsi="Arial"/>
          <w:sz w:val="22"/>
          <w:szCs w:val="22"/>
        </w:rPr>
        <w:t xml:space="preserve">Cambiar en .env: DATABASE_URL=postgresql://user:pass@localhost/clinica_db</w:t>
      </w:r>
    </w:p>
    <w:p>
      <w:pPr>
        <w:pStyle w:val="ListParagraph"/>
        <w:numPr>
          <w:ilvl w:val="0"/>
          <w:numId w:val="2"/>
        </w:numPr>
        <w:spacing w:after="40" w:before="40"/>
      </w:pPr>
      <w:r>
        <w:rPr>
          <w:rFonts w:ascii="Arial" w:cs="Arial" w:eastAsia="Arial" w:hAnsi="Arial"/>
          <w:sz w:val="22"/>
          <w:szCs w:val="22"/>
        </w:rPr>
        <w:t xml:space="preserve">Ejecutar seed_data.py para regenerar las tablas</w:t>
      </w:r>
    </w:p>
    <w:p>
      <w:pPr>
        <w:spacing w:after="60" w:before="60"/>
      </w:pPr>
      <w:r>
        <w:t xml:space="preserve"/>
      </w:r>
    </w:p>
    <w:p>
      <w:pPr>
        <w:pStyle w:val="Heading1"/>
        <w:pBdr>
          <w:bottom w:val="single" w:color="1F4E79" w:sz="8" w:space="4"/>
        </w:pBdr>
        <w:spacing w:after="120" w:before="360"/>
      </w:pPr>
      <w:r>
        <w:rPr>
          <w:rFonts w:ascii="Arial" w:cs="Arial" w:eastAsia="Arial" w:hAnsi="Arial"/>
          <w:b/>
          <w:bCs/>
          <w:color w:val="1F4E79"/>
          <w:sz w:val="32"/>
          <w:szCs w:val="32"/>
        </w:rPr>
        <w:t xml:space="preserve">9. Areas para Revision Tecnica</w:t>
      </w:r>
    </w:p>
    <w:p>
      <w:pPr>
        <w:spacing w:after="80" w:before="60"/>
      </w:pPr>
      <w:r>
        <w:rPr>
          <w:rFonts w:ascii="Arial" w:cs="Arial" w:eastAsia="Arial" w:hAnsi="Arial"/>
          <w:sz w:val="22"/>
          <w:szCs w:val="22"/>
        </w:rPr>
        <w:t xml:space="preserve">Aspectos que merecen revision o que podrian mejorarse en un entorno de produccion real:</w:t>
      </w:r>
    </w:p>
    <w:p>
      <w:pPr>
        <w:spacing w:after="60" w:before="60"/>
      </w:pPr>
      <w:r>
        <w:t xml:space="preserve"/>
      </w:r>
    </w:p>
    <w:p>
      <w:pPr>
        <w:pStyle w:val="Heading2"/>
        <w:spacing w:after="80" w:before="280"/>
      </w:pPr>
      <w:r>
        <w:rPr>
          <w:rFonts w:ascii="Arial" w:cs="Arial" w:eastAsia="Arial" w:hAnsi="Arial"/>
          <w:b/>
          <w:bCs/>
          <w:color w:val="1F4E79"/>
          <w:sz w:val="26"/>
          <w:szCs w:val="26"/>
        </w:rPr>
        <w:t xml:space="preserve">9.1 Seguridad</w:t>
      </w:r>
    </w:p>
    <w:p>
      <w:pPr>
        <w:pStyle w:val="ListParagraph"/>
        <w:numPr>
          <w:ilvl w:val="0"/>
          <w:numId w:val="2"/>
        </w:numPr>
        <w:spacing w:after="40" w:before="40"/>
      </w:pPr>
      <w:r>
        <w:rPr>
          <w:rFonts w:ascii="Arial" w:cs="Arial" w:eastAsia="Arial" w:hAnsi="Arial"/>
          <w:sz w:val="22"/>
          <w:szCs w:val="22"/>
        </w:rPr>
        <w:t xml:space="preserve">Las credenciales (OPENAI_API_KEY, TWILIO_AUTH_TOKEN, GOOGLE_REFRESH_TOKEN) estan en .env en texto plano. En produccion: usar un gestor de secretos (AWS Secrets Manager, HashiCorp Vault, etc.)</w:t>
      </w:r>
    </w:p>
    <w:p>
      <w:pPr>
        <w:pStyle w:val="ListParagraph"/>
        <w:numPr>
          <w:ilvl w:val="0"/>
          <w:numId w:val="2"/>
        </w:numPr>
        <w:spacing w:after="40" w:before="40"/>
      </w:pPr>
      <w:r>
        <w:rPr>
          <w:rFonts w:ascii="Arial" w:cs="Arial" w:eastAsia="Arial" w:hAnsi="Arial"/>
          <w:sz w:val="22"/>
          <w:szCs w:val="22"/>
        </w:rPr>
        <w:t xml:space="preserve">El CORS esta abierto (allow_origins=["*"]). En produccion restringir al dominio real.</w:t>
      </w:r>
    </w:p>
    <w:p>
      <w:pPr>
        <w:pStyle w:val="ListParagraph"/>
        <w:numPr>
          <w:ilvl w:val="0"/>
          <w:numId w:val="2"/>
        </w:numPr>
        <w:spacing w:after="40" w:before="40"/>
      </w:pPr>
      <w:r>
        <w:rPr>
          <w:rFonts w:ascii="Arial" w:cs="Arial" w:eastAsia="Arial" w:hAnsi="Arial"/>
          <w:sz w:val="22"/>
          <w:szCs w:val="22"/>
        </w:rPr>
        <w:t xml:space="preserve">No hay autenticacion en los endpoints de la API REST. Cualquiera con acceso a /docs puede crear, cancelar o borrar citas.</w:t>
      </w:r>
    </w:p>
    <w:p>
      <w:pPr>
        <w:pStyle w:val="ListParagraph"/>
        <w:numPr>
          <w:ilvl w:val="0"/>
          <w:numId w:val="2"/>
        </w:numPr>
        <w:spacing w:after="40" w:before="40"/>
      </w:pPr>
      <w:r>
        <w:rPr>
          <w:rFonts w:ascii="Arial" w:cs="Arial" w:eastAsia="Arial" w:hAnsi="Arial"/>
          <w:sz w:val="22"/>
          <w:szCs w:val="22"/>
        </w:rPr>
        <w:t xml:space="preserve">El refresh token de Google expira periodicamente. Hay que regenerarlo manualmente con get_google_token.py. Un sistema de produccion necesitaria rotacion automatica.</w:t>
      </w:r>
    </w:p>
    <w:p>
      <w:pPr>
        <w:spacing w:after="60" w:before="60"/>
      </w:pPr>
      <w:r>
        <w:t xml:space="preserve"/>
      </w:r>
    </w:p>
    <w:p>
      <w:pPr>
        <w:pStyle w:val="Heading2"/>
        <w:spacing w:after="80" w:before="280"/>
      </w:pPr>
      <w:r>
        <w:rPr>
          <w:rFonts w:ascii="Arial" w:cs="Arial" w:eastAsia="Arial" w:hAnsi="Arial"/>
          <w:b/>
          <w:bCs/>
          <w:color w:val="1F4E79"/>
          <w:sz w:val="26"/>
          <w:szCs w:val="26"/>
        </w:rPr>
        <w:t xml:space="preserve">9.2 Escalabilidad y robustez</w:t>
      </w:r>
    </w:p>
    <w:p>
      <w:pPr>
        <w:pStyle w:val="ListParagraph"/>
        <w:numPr>
          <w:ilvl w:val="0"/>
          <w:numId w:val="2"/>
        </w:numPr>
        <w:spacing w:after="40" w:before="40"/>
      </w:pPr>
      <w:r>
        <w:rPr>
          <w:rFonts w:ascii="Arial" w:cs="Arial" w:eastAsia="Arial" w:hAnsi="Arial"/>
          <w:sz w:val="22"/>
          <w:szCs w:val="22"/>
        </w:rPr>
        <w:t xml:space="preserve">SQLite no soporta escrituras concurrentes. Con mas de un usuario simultaneo puede haber errores de bloqueo. Migracion a PostgreSQL es prioritaria para produccion.</w:t>
      </w:r>
    </w:p>
    <w:p>
      <w:pPr>
        <w:pStyle w:val="ListParagraph"/>
        <w:numPr>
          <w:ilvl w:val="0"/>
          <w:numId w:val="2"/>
        </w:numPr>
        <w:spacing w:after="40" w:before="40"/>
      </w:pPr>
      <w:r>
        <w:rPr>
          <w:rFonts w:ascii="Arial" w:cs="Arial" w:eastAsia="Arial" w:hAnsi="Arial"/>
          <w:sz w:val="22"/>
          <w:szCs w:val="22"/>
        </w:rPr>
        <w:t xml:space="preserve">El bridge de voz (/ws/call) abre una conexion OpenAI por llamada. No hay limite configurado. Con muchas llamadas simultaneas, los costes de OpenAI se disparan.</w:t>
      </w:r>
    </w:p>
    <w:p>
      <w:pPr>
        <w:pStyle w:val="ListParagraph"/>
        <w:numPr>
          <w:ilvl w:val="0"/>
          <w:numId w:val="2"/>
        </w:numPr>
        <w:spacing w:after="40" w:before="40"/>
      </w:pPr>
      <w:r>
        <w:rPr>
          <w:rFonts w:ascii="Arial" w:cs="Arial" w:eastAsia="Arial" w:hAnsi="Arial"/>
          <w:sz w:val="22"/>
          <w:szCs w:val="22"/>
        </w:rPr>
        <w:t xml:space="preserve">No hay reintentos ni manejo de reconexion en el bridge de voz. Si la conexion con OpenAI se cae a mitad de llamada, el paciente queda en silencio.</w:t>
      </w:r>
    </w:p>
    <w:p>
      <w:pPr>
        <w:pStyle w:val="ListParagraph"/>
        <w:numPr>
          <w:ilvl w:val="0"/>
          <w:numId w:val="2"/>
        </w:numPr>
        <w:spacing w:after="40" w:before="40"/>
      </w:pPr>
      <w:r>
        <w:rPr>
          <w:rFonts w:ascii="Arial" w:cs="Arial" w:eastAsia="Arial" w:hAnsi="Arial"/>
          <w:sz w:val="22"/>
          <w:szCs w:val="22"/>
        </w:rPr>
        <w:t xml:space="preserve">El agente de chat usa gpt-4o-mini con temperature=0.3. Para produccion valorar si es suficiente o si se necesita gpt-4o.</w:t>
      </w:r>
    </w:p>
    <w:p>
      <w:pPr>
        <w:spacing w:after="60" w:before="60"/>
      </w:pPr>
      <w:r>
        <w:t xml:space="preserve"/>
      </w:r>
    </w:p>
    <w:p>
      <w:pPr>
        <w:pStyle w:val="Heading2"/>
        <w:spacing w:after="80" w:before="280"/>
      </w:pPr>
      <w:r>
        <w:rPr>
          <w:rFonts w:ascii="Arial" w:cs="Arial" w:eastAsia="Arial" w:hAnsi="Arial"/>
          <w:b/>
          <w:bCs/>
          <w:color w:val="1F4E79"/>
          <w:sz w:val="26"/>
          <w:szCs w:val="26"/>
        </w:rPr>
        <w:t xml:space="preserve">9.3 Observabilidad</w:t>
      </w:r>
    </w:p>
    <w:p>
      <w:pPr>
        <w:pStyle w:val="ListParagraph"/>
        <w:numPr>
          <w:ilvl w:val="0"/>
          <w:numId w:val="2"/>
        </w:numPr>
        <w:spacing w:after="40" w:before="40"/>
      </w:pPr>
      <w:r>
        <w:rPr>
          <w:rFonts w:ascii="Arial" w:cs="Arial" w:eastAsia="Arial" w:hAnsi="Arial"/>
          <w:sz w:val="22"/>
          <w:szCs w:val="22"/>
        </w:rPr>
        <w:t xml:space="preserve">El logging usa logging.warning() para mensajes de exito (incorrecto semanticamente). En produccion usar los niveles correctos: info, debug, warning solo para anomalias.</w:t>
      </w:r>
    </w:p>
    <w:p>
      <w:pPr>
        <w:pStyle w:val="ListParagraph"/>
        <w:numPr>
          <w:ilvl w:val="0"/>
          <w:numId w:val="2"/>
        </w:numPr>
        <w:spacing w:after="40" w:before="40"/>
      </w:pPr>
      <w:r>
        <w:rPr>
          <w:rFonts w:ascii="Arial" w:cs="Arial" w:eastAsia="Arial" w:hAnsi="Arial"/>
          <w:sz w:val="22"/>
          <w:szCs w:val="22"/>
        </w:rPr>
        <w:t xml:space="preserve">No hay metricas de latencia, tasa de errores ni uso de tokens. En produccion anadir OpenTelemetry o Datadog.</w:t>
      </w:r>
    </w:p>
    <w:p>
      <w:pPr>
        <w:pStyle w:val="ListParagraph"/>
        <w:numPr>
          <w:ilvl w:val="0"/>
          <w:numId w:val="2"/>
        </w:numPr>
        <w:spacing w:after="40" w:before="40"/>
      </w:pPr>
      <w:r>
        <w:rPr>
          <w:rFonts w:ascii="Arial" w:cs="Arial" w:eastAsia="Arial" w:hAnsi="Arial"/>
          <w:sz w:val="22"/>
          <w:szCs w:val="22"/>
        </w:rPr>
        <w:t xml:space="preserve">No hay alertas si Google Calendar falla. El sistema sigue funcionando (la cita se guarda en BD) pero el evento de Calendar no se crea silenciosamente.</w:t>
      </w:r>
    </w:p>
    <w:p>
      <w:pPr>
        <w:spacing w:after="60" w:before="60"/>
      </w:pPr>
      <w:r>
        <w:t xml:space="preserve"/>
      </w:r>
    </w:p>
    <w:p>
      <w:pPr>
        <w:pStyle w:val="Heading2"/>
        <w:spacing w:after="80" w:before="280"/>
      </w:pPr>
      <w:r>
        <w:rPr>
          <w:rFonts w:ascii="Arial" w:cs="Arial" w:eastAsia="Arial" w:hAnsi="Arial"/>
          <w:b/>
          <w:bCs/>
          <w:color w:val="1F4E79"/>
          <w:sz w:val="26"/>
          <w:szCs w:val="26"/>
        </w:rPr>
        <w:t xml:space="preserve">9.4 Testing</w:t>
      </w:r>
    </w:p>
    <w:p>
      <w:pPr>
        <w:pStyle w:val="ListParagraph"/>
        <w:numPr>
          <w:ilvl w:val="0"/>
          <w:numId w:val="2"/>
        </w:numPr>
        <w:spacing w:after="40" w:before="40"/>
      </w:pPr>
      <w:r>
        <w:rPr>
          <w:rFonts w:ascii="Arial" w:cs="Arial" w:eastAsia="Arial" w:hAnsi="Arial"/>
          <w:sz w:val="22"/>
          <w:szCs w:val="22"/>
        </w:rPr>
        <w:t xml:space="preserve">Hay tests unitarios de disponibilidad (tests/test_availability.py) y de API de pacientes.</w:t>
      </w:r>
    </w:p>
    <w:p>
      <w:pPr>
        <w:pStyle w:val="ListParagraph"/>
        <w:numPr>
          <w:ilvl w:val="0"/>
          <w:numId w:val="2"/>
        </w:numPr>
        <w:spacing w:after="40" w:before="40"/>
      </w:pPr>
      <w:r>
        <w:rPr>
          <w:rFonts w:ascii="Arial" w:cs="Arial" w:eastAsia="Arial" w:hAnsi="Arial"/>
          <w:sz w:val="22"/>
          <w:szCs w:val="22"/>
        </w:rPr>
        <w:t xml:space="preserve">No hay tests de integracion para el bridge de voz ni para la sincronizacion con Google Calendar.</w:t>
      </w:r>
    </w:p>
    <w:p>
      <w:pPr>
        <w:pStyle w:val="ListParagraph"/>
        <w:numPr>
          <w:ilvl w:val="0"/>
          <w:numId w:val="2"/>
        </w:numPr>
        <w:spacing w:after="40" w:before="40"/>
      </w:pPr>
      <w:r>
        <w:rPr>
          <w:rFonts w:ascii="Arial" w:cs="Arial" w:eastAsia="Arial" w:hAnsi="Arial"/>
          <w:sz w:val="22"/>
          <w:szCs w:val="22"/>
        </w:rPr>
        <w:t xml:space="preserve">No hay tests de carga para verificar el comportamiento con multiples llamadas simultaneas.</w:t>
      </w:r>
    </w:p>
    <w:p>
      <w:pPr>
        <w:spacing w:after="60" w:before="60"/>
      </w:pPr>
      <w:r>
        <w:t xml:space="preserve"/>
      </w:r>
    </w:p>
    <w:p>
      <w:pPr>
        <w:pStyle w:val="Heading2"/>
        <w:spacing w:after="80" w:before="280"/>
      </w:pPr>
      <w:r>
        <w:rPr>
          <w:rFonts w:ascii="Arial" w:cs="Arial" w:eastAsia="Arial" w:hAnsi="Arial"/>
          <w:b/>
          <w:bCs/>
          <w:color w:val="1F4E79"/>
          <w:sz w:val="26"/>
          <w:szCs w:val="26"/>
        </w:rPr>
        <w:t xml:space="preserve">9.5 El modelo de voz</w:t>
      </w:r>
    </w:p>
    <w:p>
      <w:pPr>
        <w:pStyle w:val="ListParagraph"/>
        <w:numPr>
          <w:ilvl w:val="0"/>
          <w:numId w:val="2"/>
        </w:numPr>
        <w:spacing w:after="40" w:before="40"/>
      </w:pPr>
      <w:r>
        <w:rPr>
          <w:rFonts w:ascii="Arial" w:cs="Arial" w:eastAsia="Arial" w:hAnsi="Arial"/>
          <w:sz w:val="22"/>
          <w:szCs w:val="22"/>
        </w:rPr>
        <w:t xml:space="preserve">gpt-realtime-1.5 es un modelo de acceso limitado, no el modelo principal de OpenAI para produccion (ese seria gpt-4o-realtime-preview). Verificar si sigue disponible y cuales son sus limites.</w:t>
      </w:r>
    </w:p>
    <w:p>
      <w:pPr>
        <w:pStyle w:val="ListParagraph"/>
        <w:numPr>
          <w:ilvl w:val="0"/>
          <w:numId w:val="2"/>
        </w:numPr>
        <w:spacing w:after="40" w:before="40"/>
      </w:pPr>
      <w:r>
        <w:rPr>
          <w:rFonts w:ascii="Arial" w:cs="Arial" w:eastAsia="Arial" w:hAnsi="Arial"/>
          <w:sz w:val="22"/>
          <w:szCs w:val="22"/>
        </w:rPr>
        <w:t xml:space="preserve">El bug de cambio de voz esta pendiente de investigacion. Puede deberse al modelo o a la configuracion del session.update.</w:t>
      </w:r>
    </w:p>
    <w:p>
      <w:pPr>
        <w:spacing w:after="60" w:before="60"/>
      </w:pPr>
      <w:r>
        <w:t xml:space="preserve"/>
      </w:r>
    </w:p>
    <w:p>
      <w:pPr>
        <w:pStyle w:val="Heading2"/>
        <w:spacing w:after="80" w:before="280"/>
      </w:pPr>
      <w:r>
        <w:rPr>
          <w:rFonts w:ascii="Arial" w:cs="Arial" w:eastAsia="Arial" w:hAnsi="Arial"/>
          <w:b/>
          <w:bCs/>
          <w:color w:val="1F4E79"/>
          <w:sz w:val="26"/>
          <w:szCs w:val="26"/>
        </w:rPr>
        <w:t xml:space="preserve">9.6 UX y flujo de conversacion</w:t>
      </w:r>
    </w:p>
    <w:p>
      <w:pPr>
        <w:pStyle w:val="ListParagraph"/>
        <w:numPr>
          <w:ilvl w:val="0"/>
          <w:numId w:val="2"/>
        </w:numPr>
        <w:spacing w:after="40" w:before="40"/>
      </w:pPr>
      <w:r>
        <w:rPr>
          <w:rFonts w:ascii="Arial" w:cs="Arial" w:eastAsia="Arial" w:hAnsi="Arial"/>
          <w:sz w:val="22"/>
          <w:szCs w:val="22"/>
        </w:rPr>
        <w:t xml:space="preserve">El agente de voz pide el numero de telefono antes de cualquier gestion. Si el paciente llama con un numero ya registrado en Twilio, se podria identificar automaticamente desde el CallerID (dato disponible en el POST /calls/incoming).</w:t>
      </w:r>
    </w:p>
    <w:p>
      <w:pPr>
        <w:pStyle w:val="ListParagraph"/>
        <w:numPr>
          <w:ilvl w:val="0"/>
          <w:numId w:val="2"/>
        </w:numPr>
        <w:spacing w:after="40" w:before="40"/>
      </w:pPr>
      <w:r>
        <w:rPr>
          <w:rFonts w:ascii="Arial" w:cs="Arial" w:eastAsia="Arial" w:hAnsi="Arial"/>
          <w:sz w:val="22"/>
          <w:szCs w:val="22"/>
        </w:rPr>
        <w:t xml:space="preserve">El sistema bilingue ES/BG podria ampliarse facilmente a otros idiomas modificando VOICE_SYSTEM_PROMPT.</w:t>
      </w:r>
    </w:p>
    <w:p>
      <w:pPr>
        <w:pStyle w:val="ListParagraph"/>
        <w:numPr>
          <w:ilvl w:val="0"/>
          <w:numId w:val="2"/>
        </w:numPr>
        <w:spacing w:after="40" w:before="40"/>
      </w:pPr>
      <w:r>
        <w:rPr>
          <w:rFonts w:ascii="Arial" w:cs="Arial" w:eastAsia="Arial" w:hAnsi="Arial"/>
          <w:sz w:val="22"/>
          <w:szCs w:val="22"/>
        </w:rPr>
        <w:t xml:space="preserve">La URL de Cloudflare cambia en cada reinicio del tunel gratuito. Para produccion, usar Cloudflare Tunnel con cuenta de pago o un dominio propio con Nginx.</w:t>
      </w:r>
    </w:p>
    <w:p>
      <w:pPr>
        <w:spacing w:after="60" w:before="60"/>
      </w:pPr>
      <w:r>
        <w:t xml:space="preserve"/>
      </w:r>
    </w:p>
    <w:p>
      <w:pPr>
        <w:pStyle w:val="Heading1"/>
        <w:pBdr>
          <w:bottom w:val="single" w:color="1F4E79" w:sz="8" w:space="4"/>
        </w:pBdr>
        <w:spacing w:after="120" w:before="360"/>
      </w:pPr>
      <w:r>
        <w:rPr>
          <w:rFonts w:ascii="Arial" w:cs="Arial" w:eastAsia="Arial" w:hAnsi="Arial"/>
          <w:b/>
          <w:bCs/>
          <w:color w:val="1F4E79"/>
          <w:sz w:val="32"/>
          <w:szCs w:val="32"/>
        </w:rPr>
        <w:t xml:space="preserve">10.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426"/>
      </w:tblGrid>
      <w:tr>
        <w:trPr>
          <w:tblHeader/>
        </w:trPr>
        <w:tc>
          <w:tcPr>
            <w:tcW w:type="dxa" w:w="1600"/>
            <w:tcBorders>
              <w:top w:val="single" w:color="1F4E79" w:sz="6"/>
              <w:left w:val="single" w:color="1F4E79" w:sz="6"/>
              <w:bottom w:val="single" w:color="1F4E79" w:sz="6"/>
              <w:right w:val="single" w:color="1F4E79" w:sz="6"/>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Prioridad</w:t>
            </w:r>
          </w:p>
        </w:tc>
        <w:tc>
          <w:tcPr>
            <w:tcW w:type="dxa" w:w="5000"/>
            <w:tcBorders>
              <w:top w:val="single" w:color="1F4E79" w:sz="6"/>
              <w:left w:val="single" w:color="1F4E79" w:sz="6"/>
              <w:bottom w:val="single" w:color="1F4E79" w:sz="6"/>
              <w:right w:val="single" w:color="1F4E79" w:sz="6"/>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Tarea</w:t>
            </w:r>
          </w:p>
        </w:tc>
        <w:tc>
          <w:tcPr>
            <w:tcW w:type="dxa" w:w="2426"/>
            <w:tcBorders>
              <w:top w:val="single" w:color="1F4E79" w:sz="6"/>
              <w:left w:val="single" w:color="1F4E79" w:sz="6"/>
              <w:bottom w:val="single" w:color="1F4E79" w:sz="6"/>
              <w:right w:val="single" w:color="1F4E79" w:sz="6"/>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Impacto</w:t>
            </w:r>
          </w:p>
        </w:tc>
      </w:tr>
      <w:tr>
        <w:tc>
          <w:tcPr>
            <w:tcW w:type="dxa" w:w="1600"/>
            <w:tcBorders>
              <w:top w:val="single" w:color="C00000" w:sz="6"/>
              <w:left w:val="single" w:color="C00000" w:sz="6"/>
              <w:bottom w:val="single" w:color="C00000" w:sz="6"/>
              <w:right w:val="single" w:color="C00000" w:sz="6"/>
            </w:tcBorders>
            <w:shd w:fill="FDDEDE"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ALTA</w:t>
            </w:r>
          </w:p>
        </w:tc>
        <w:tc>
          <w:tcPr>
            <w:tcW w:type="dxa" w:w="5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Migracion SQLite -&gt; PostgreSQL</w:t>
            </w:r>
          </w:p>
        </w:tc>
        <w:tc>
          <w:tcPr>
            <w:tcW w:type="dxa" w:w="24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vAlign w:val="center"/>
          </w:tcPr>
          <w:p>
            <w:r>
              <w:rPr>
                <w:rFonts w:ascii="Arial" w:cs="Arial" w:eastAsia="Arial" w:hAnsi="Arial"/>
                <w:sz w:val="20"/>
                <w:szCs w:val="20"/>
              </w:rPr>
              <w:t xml:space="preserve">Estabilidad en produccion</w:t>
            </w:r>
          </w:p>
        </w:tc>
      </w:tr>
      <w:tr>
        <w:tc>
          <w:tcPr>
            <w:tcW w:type="dxa" w:w="1600"/>
            <w:tcBorders>
              <w:top w:val="single" w:color="C00000" w:sz="6"/>
              <w:left w:val="single" w:color="C00000" w:sz="6"/>
              <w:bottom w:val="single" w:color="C00000" w:sz="6"/>
              <w:right w:val="single" w:color="C00000" w:sz="6"/>
            </w:tcBorders>
            <w:shd w:fill="FDDEDE"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ALTA</w:t>
            </w:r>
          </w:p>
        </w:tc>
        <w:tc>
          <w:tcPr>
            <w:tcW w:type="dxa" w:w="5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Autenticacion en la API REST</w:t>
            </w:r>
          </w:p>
        </w:tc>
        <w:tc>
          <w:tcPr>
            <w:tcW w:type="dxa" w:w="24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vAlign w:val="center"/>
          </w:tcPr>
          <w:p>
            <w:r>
              <w:rPr>
                <w:rFonts w:ascii="Arial" w:cs="Arial" w:eastAsia="Arial" w:hAnsi="Arial"/>
                <w:sz w:val="20"/>
                <w:szCs w:val="20"/>
              </w:rPr>
              <w:t xml:space="preserve">Seguridad basica</w:t>
            </w:r>
          </w:p>
        </w:tc>
      </w:tr>
      <w:tr>
        <w:tc>
          <w:tcPr>
            <w:tcW w:type="dxa" w:w="1600"/>
            <w:tcBorders>
              <w:top w:val="single" w:color="C00000" w:sz="6"/>
              <w:left w:val="single" w:color="C00000" w:sz="6"/>
              <w:bottom w:val="single" w:color="C00000" w:sz="6"/>
              <w:right w:val="single" w:color="C00000" w:sz="6"/>
            </w:tcBorders>
            <w:shd w:fill="FDDEDE"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ALTA</w:t>
            </w:r>
          </w:p>
        </w:tc>
        <w:tc>
          <w:tcPr>
            <w:tcW w:type="dxa" w:w="5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Arreglar cambio de voz en llamada</w:t>
            </w:r>
          </w:p>
        </w:tc>
        <w:tc>
          <w:tcPr>
            <w:tcW w:type="dxa" w:w="24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vAlign w:val="center"/>
          </w:tcPr>
          <w:p>
            <w:r>
              <w:rPr>
                <w:rFonts w:ascii="Arial" w:cs="Arial" w:eastAsia="Arial" w:hAnsi="Arial"/>
                <w:sz w:val="20"/>
                <w:szCs w:val="20"/>
              </w:rPr>
              <w:t xml:space="preserve">UX de llamadas</w:t>
            </w:r>
          </w:p>
        </w:tc>
      </w:tr>
      <w:tr>
        <w:tc>
          <w:tcPr>
            <w:tcW w:type="dxa" w:w="1600"/>
            <w:tcBorders>
              <w:top w:val="single" w:color="C55A11" w:sz="6"/>
              <w:left w:val="single" w:color="C55A11" w:sz="6"/>
              <w:bottom w:val="single" w:color="C55A11" w:sz="6"/>
              <w:right w:val="single" w:color="C55A11" w:sz="6"/>
            </w:tcBorders>
            <w:shd w:fill="FCE4D6" w:val="clear"/>
            <w:tcMar>
              <w:top w:type="dxa" w:w="80"/>
              <w:left w:type="dxa" w:w="80"/>
              <w:bottom w:type="dxa" w:w="80"/>
              <w:right w:type="dxa" w:w="80"/>
            </w:tcMar>
            <w:vAlign w:val="center"/>
          </w:tcPr>
          <w:p>
            <w:pPr>
              <w:jc w:val="center"/>
            </w:pPr>
            <w:r>
              <w:rPr>
                <w:rFonts w:ascii="Arial" w:cs="Arial" w:eastAsia="Arial" w:hAnsi="Arial"/>
                <w:b/>
                <w:bCs/>
                <w:color w:val="C55A11"/>
                <w:sz w:val="18"/>
                <w:szCs w:val="18"/>
              </w:rPr>
              <w:t xml:space="preserve">MEDIA</w:t>
            </w:r>
          </w:p>
        </w:tc>
        <w:tc>
          <w:tcPr>
            <w:tcW w:type="dxa" w:w="5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CallerID automatico en llamadas entrantes</w:t>
            </w:r>
          </w:p>
        </w:tc>
        <w:tc>
          <w:tcPr>
            <w:tcW w:type="dxa" w:w="24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vAlign w:val="center"/>
          </w:tcPr>
          <w:p>
            <w:r>
              <w:rPr>
                <w:rFonts w:ascii="Arial" w:cs="Arial" w:eastAsia="Arial" w:hAnsi="Arial"/>
                <w:sz w:val="20"/>
                <w:szCs w:val="20"/>
              </w:rPr>
              <w:t xml:space="preserve">UX — menos friccion</w:t>
            </w:r>
          </w:p>
        </w:tc>
      </w:tr>
      <w:tr>
        <w:tc>
          <w:tcPr>
            <w:tcW w:type="dxa" w:w="1600"/>
            <w:tcBorders>
              <w:top w:val="single" w:color="C55A11" w:sz="6"/>
              <w:left w:val="single" w:color="C55A11" w:sz="6"/>
              <w:bottom w:val="single" w:color="C55A11" w:sz="6"/>
              <w:right w:val="single" w:color="C55A11" w:sz="6"/>
            </w:tcBorders>
            <w:shd w:fill="FCE4D6" w:val="clear"/>
            <w:tcMar>
              <w:top w:type="dxa" w:w="80"/>
              <w:left w:type="dxa" w:w="80"/>
              <w:bottom w:type="dxa" w:w="80"/>
              <w:right w:type="dxa" w:w="80"/>
            </w:tcMar>
            <w:vAlign w:val="center"/>
          </w:tcPr>
          <w:p>
            <w:pPr>
              <w:jc w:val="center"/>
            </w:pPr>
            <w:r>
              <w:rPr>
                <w:rFonts w:ascii="Arial" w:cs="Arial" w:eastAsia="Arial" w:hAnsi="Arial"/>
                <w:b/>
                <w:bCs/>
                <w:color w:val="C55A11"/>
                <w:sz w:val="18"/>
                <w:szCs w:val="18"/>
              </w:rPr>
              <w:t xml:space="preserve">MEDIA</w:t>
            </w:r>
          </w:p>
        </w:tc>
        <w:tc>
          <w:tcPr>
            <w:tcW w:type="dxa" w:w="5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URL permanente (Cloudflare con cuenta de pago)</w:t>
            </w:r>
          </w:p>
        </w:tc>
        <w:tc>
          <w:tcPr>
            <w:tcW w:type="dxa" w:w="24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vAlign w:val="center"/>
          </w:tcPr>
          <w:p>
            <w:r>
              <w:rPr>
                <w:rFonts w:ascii="Arial" w:cs="Arial" w:eastAsia="Arial" w:hAnsi="Arial"/>
                <w:sz w:val="20"/>
                <w:szCs w:val="20"/>
              </w:rPr>
              <w:t xml:space="preserve">Operaciones — sin cambio manual</w:t>
            </w:r>
          </w:p>
        </w:tc>
      </w:tr>
      <w:tr>
        <w:tc>
          <w:tcPr>
            <w:tcW w:type="dxa" w:w="1600"/>
            <w:tcBorders>
              <w:top w:val="single" w:color="C55A11" w:sz="6"/>
              <w:left w:val="single" w:color="C55A11" w:sz="6"/>
              <w:bottom w:val="single" w:color="C55A11" w:sz="6"/>
              <w:right w:val="single" w:color="C55A11" w:sz="6"/>
            </w:tcBorders>
            <w:shd w:fill="FCE4D6" w:val="clear"/>
            <w:tcMar>
              <w:top w:type="dxa" w:w="80"/>
              <w:left w:type="dxa" w:w="80"/>
              <w:bottom w:type="dxa" w:w="80"/>
              <w:right w:type="dxa" w:w="80"/>
            </w:tcMar>
            <w:vAlign w:val="center"/>
          </w:tcPr>
          <w:p>
            <w:pPr>
              <w:jc w:val="center"/>
            </w:pPr>
            <w:r>
              <w:rPr>
                <w:rFonts w:ascii="Arial" w:cs="Arial" w:eastAsia="Arial" w:hAnsi="Arial"/>
                <w:b/>
                <w:bCs/>
                <w:color w:val="C55A11"/>
                <w:sz w:val="18"/>
                <w:szCs w:val="18"/>
              </w:rPr>
              <w:t xml:space="preserve">MEDIA</w:t>
            </w:r>
          </w:p>
        </w:tc>
        <w:tc>
          <w:tcPr>
            <w:tcW w:type="dxa" w:w="5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Notificaciones SMS al crear/cancelar cita</w:t>
            </w:r>
          </w:p>
        </w:tc>
        <w:tc>
          <w:tcPr>
            <w:tcW w:type="dxa" w:w="24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vAlign w:val="center"/>
          </w:tcPr>
          <w:p>
            <w:r>
              <w:rPr>
                <w:rFonts w:ascii="Arial" w:cs="Arial" w:eastAsia="Arial" w:hAnsi="Arial"/>
                <w:sz w:val="20"/>
                <w:szCs w:val="20"/>
              </w:rPr>
              <w:t xml:space="preserve">UX pacientes</w:t>
            </w:r>
          </w:p>
        </w:tc>
      </w:tr>
      <w:tr>
        <w:tc>
          <w:tcPr>
            <w:tcW w:type="dxa" w:w="1600"/>
            <w:tcBorders>
              <w:top w:val="single" w:color="1F4E79" w:sz="6"/>
              <w:left w:val="single" w:color="1F4E79" w:sz="6"/>
              <w:bottom w:val="single" w:color="1F4E79" w:sz="6"/>
              <w:right w:val="single" w:color="1F4E79" w:sz="6"/>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BAJA</w:t>
            </w:r>
          </w:p>
        </w:tc>
        <w:tc>
          <w:tcPr>
            <w:tcW w:type="dxa" w:w="5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Docker Compose para despliegue simplificado</w:t>
            </w:r>
          </w:p>
        </w:tc>
        <w:tc>
          <w:tcPr>
            <w:tcW w:type="dxa" w:w="24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vAlign w:val="center"/>
          </w:tcPr>
          <w:p>
            <w:r>
              <w:rPr>
                <w:rFonts w:ascii="Arial" w:cs="Arial" w:eastAsia="Arial" w:hAnsi="Arial"/>
                <w:sz w:val="20"/>
                <w:szCs w:val="20"/>
              </w:rPr>
              <w:t xml:space="preserve">DevOps</w:t>
            </w:r>
          </w:p>
        </w:tc>
      </w:tr>
      <w:tr>
        <w:tc>
          <w:tcPr>
            <w:tcW w:type="dxa" w:w="1600"/>
            <w:tcBorders>
              <w:top w:val="single" w:color="1F4E79" w:sz="6"/>
              <w:left w:val="single" w:color="1F4E79" w:sz="6"/>
              <w:bottom w:val="single" w:color="1F4E79" w:sz="6"/>
              <w:right w:val="single" w:color="1F4E79" w:sz="6"/>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BAJA</w:t>
            </w:r>
          </w:p>
        </w:tc>
        <w:tc>
          <w:tcPr>
            <w:tcW w:type="dxa" w:w="5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Panel de administracion web</w:t>
            </w:r>
          </w:p>
        </w:tc>
        <w:tc>
          <w:tcPr>
            <w:tcW w:type="dxa" w:w="24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vAlign w:val="center"/>
          </w:tcPr>
          <w:p>
            <w:r>
              <w:rPr>
                <w:rFonts w:ascii="Arial" w:cs="Arial" w:eastAsia="Arial" w:hAnsi="Arial"/>
                <w:sz w:val="20"/>
                <w:szCs w:val="20"/>
              </w:rPr>
              <w:t xml:space="preserve">Usabilidad clinica</w:t>
            </w:r>
          </w:p>
        </w:tc>
      </w:tr>
      <w:tr>
        <w:tc>
          <w:tcPr>
            <w:tcW w:type="dxa" w:w="1600"/>
            <w:tcBorders>
              <w:top w:val="single" w:color="1F4E79" w:sz="6"/>
              <w:left w:val="single" w:color="1F4E79" w:sz="6"/>
              <w:bottom w:val="single" w:color="1F4E79" w:sz="6"/>
              <w:right w:val="single" w:color="1F4E79" w:sz="6"/>
            </w:tcBorders>
            <w:shd w:fill="D6E4F0" w:val="clear"/>
            <w:tcMar>
              <w:top w:type="dxa" w:w="80"/>
              <w:left w:type="dxa" w:w="80"/>
              <w:bottom w:type="dxa" w:w="80"/>
              <w:right w:type="dxa" w:w="80"/>
            </w:tcMar>
            <w:vAlign w:val="center"/>
          </w:tcPr>
          <w:p>
            <w:pPr>
              <w:jc w:val="center"/>
            </w:pPr>
            <w:r>
              <w:rPr>
                <w:rFonts w:ascii="Arial" w:cs="Arial" w:eastAsia="Arial" w:hAnsi="Arial"/>
                <w:b/>
                <w:bCs/>
                <w:color w:val="1F4E79"/>
                <w:sz w:val="18"/>
                <w:szCs w:val="18"/>
              </w:rPr>
              <w:t xml:space="preserve">BAJA</w:t>
            </w:r>
          </w:p>
        </w:tc>
        <w:tc>
          <w:tcPr>
            <w:tcW w:type="dxa" w:w="5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Tests de integracion bridge de voz + Calendar</w:t>
            </w:r>
          </w:p>
        </w:tc>
        <w:tc>
          <w:tcPr>
            <w:tcW w:type="dxa" w:w="24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vAlign w:val="center"/>
          </w:tcPr>
          <w:p>
            <w:r>
              <w:rPr>
                <w:rFonts w:ascii="Arial" w:cs="Arial" w:eastAsia="Arial" w:hAnsi="Arial"/>
                <w:sz w:val="20"/>
                <w:szCs w:val="20"/>
              </w:rPr>
              <w:t xml:space="preserve">Calidad del codigo</w:t>
            </w:r>
          </w:p>
        </w:tc>
      </w:tr>
      <w:tr>
        <w:tc>
          <w:tcPr>
            <w:tcW w:type="dxa" w:w="1600"/>
            <w:tcBorders>
              <w:top w:val="single" w:color="595959" w:sz="6"/>
              <w:left w:val="single" w:color="595959" w:sz="6"/>
              <w:bottom w:val="single" w:color="595959" w:sz="6"/>
              <w:right w:val="single" w:color="595959" w:sz="6"/>
            </w:tcBorders>
            <w:shd w:fill="F2F2F2" w:val="clear"/>
            <w:tcMar>
              <w:top w:type="dxa" w:w="80"/>
              <w:left w:type="dxa" w:w="80"/>
              <w:bottom w:type="dxa" w:w="80"/>
              <w:right w:type="dxa" w:w="80"/>
            </w:tcMar>
            <w:vAlign w:val="center"/>
          </w:tcPr>
          <w:p>
            <w:pPr>
              <w:jc w:val="center"/>
            </w:pPr>
            <w:r>
              <w:rPr>
                <w:rFonts w:ascii="Arial" w:cs="Arial" w:eastAsia="Arial" w:hAnsi="Arial"/>
                <w:b/>
                <w:bCs/>
                <w:color w:val="595959"/>
                <w:sz w:val="18"/>
                <w:szCs w:val="18"/>
              </w:rPr>
              <w:t xml:space="preserve">FUTURO</w:t>
            </w:r>
          </w:p>
        </w:tc>
        <w:tc>
          <w:tcPr>
            <w:tcW w:type="dxa" w:w="5000"/>
            <w:tcBorders>
              <w:top w:val="single" w:color="CCCCCC" w:sz="6"/>
              <w:left w:val="single" w:color="CCCCCC" w:sz="6"/>
              <w:bottom w:val="single" w:color="CCCCCC" w:sz="6"/>
              <w:right w:val="single" w:color="CCCCCC" w:sz="6"/>
            </w:tcBorders>
            <w:shd w:fill="FFFFFF" w:val="clear"/>
            <w:tcMar>
              <w:top w:type="dxa" w:w="80"/>
              <w:left w:type="dxa" w:w="160"/>
              <w:bottom w:type="dxa" w:w="80"/>
              <w:right w:type="dxa" w:w="160"/>
            </w:tcMar>
            <w:vAlign w:val="center"/>
          </w:tcPr>
          <w:p>
            <w:r>
              <w:rPr>
                <w:rFonts w:ascii="Arial" w:cs="Arial" w:eastAsia="Arial" w:hAnsi="Arial"/>
                <w:sz w:val="20"/>
                <w:szCs w:val="20"/>
              </w:rPr>
              <w:t xml:space="preserve">Soporte multitenancy (varias clinicas)</w:t>
            </w:r>
          </w:p>
        </w:tc>
        <w:tc>
          <w:tcPr>
            <w:tcW w:type="dxa" w:w="2426"/>
            <w:tcBorders>
              <w:top w:val="single" w:color="CCCCCC" w:sz="6"/>
              <w:left w:val="single" w:color="CCCCCC" w:sz="6"/>
              <w:bottom w:val="single" w:color="CCCCCC" w:sz="6"/>
              <w:right w:val="single" w:color="CCCCCC" w:sz="6"/>
            </w:tcBorders>
            <w:shd w:fill="F2F2F2" w:val="clear"/>
            <w:tcMar>
              <w:top w:type="dxa" w:w="80"/>
              <w:left w:type="dxa" w:w="160"/>
              <w:bottom w:type="dxa" w:w="80"/>
              <w:right w:type="dxa" w:w="160"/>
            </w:tcMar>
            <w:vAlign w:val="center"/>
          </w:tcPr>
          <w:p>
            <w:r>
              <w:rPr>
                <w:rFonts w:ascii="Arial" w:cs="Arial" w:eastAsia="Arial" w:hAnsi="Arial"/>
                <w:sz w:val="20"/>
                <w:szCs w:val="20"/>
              </w:rPr>
              <w:t xml:space="preserve">Escalado de negocio</w:t>
            </w:r>
          </w:p>
        </w:tc>
      </w:tr>
    </w:tbl>
    <w:p>
      <w:pPr>
        <w:spacing w:after="60" w:before="60"/>
      </w:pPr>
      <w:r>
        <w:t xml:space="preserve"/>
      </w:r>
    </w:p>
    <w:p>
      <w:r>
        <w:br w:type="page"/>
      </w:r>
    </w:p>
    <w:p>
      <w:pPr>
        <w:pStyle w:val="Heading1"/>
        <w:pBdr>
          <w:bottom w:val="single" w:color="1F4E79" w:sz="8" w:space="4"/>
        </w:pBdr>
        <w:spacing w:after="120" w:before="360"/>
      </w:pPr>
      <w:r>
        <w:rPr>
          <w:rFonts w:ascii="Arial" w:cs="Arial" w:eastAsia="Arial" w:hAnsi="Arial"/>
          <w:b/>
          <w:bCs/>
          <w:color w:val="1F4E79"/>
          <w:sz w:val="32"/>
          <w:szCs w:val="32"/>
        </w:rPr>
        <w:t xml:space="preserve">11. Diagnostico Rapido</w:t>
      </w:r>
    </w:p>
    <w:p>
      <w:pPr>
        <w:pStyle w:val="Heading2"/>
        <w:spacing w:after="80" w:before="280"/>
      </w:pPr>
      <w:r>
        <w:rPr>
          <w:rFonts w:ascii="Arial" w:cs="Arial" w:eastAsia="Arial" w:hAnsi="Arial"/>
          <w:b/>
          <w:bCs/>
          <w:color w:val="1F4E79"/>
          <w:sz w:val="26"/>
          <w:szCs w:val="26"/>
        </w:rPr>
        <w:t xml:space="preserve">Verificar todo el sistema</w:t>
      </w:r>
    </w:p>
    <w:p>
      <w:pPr>
        <w:spacing w:after="40" w:before="40"/>
        <w:ind w:left="360"/>
      </w:pPr>
      <w:r>
        <w:rPr>
          <w:rFonts w:ascii="Courier New" w:cs="Courier New" w:eastAsia="Courier New" w:hAnsi="Courier New"/>
          <w:color w:val="1F4E79"/>
          <w:sz w:val="18"/>
          <w:szCs w:val="18"/>
        </w:rPr>
        <w:t xml:space="preserve">python test_todo.py</w:t>
      </w:r>
    </w:p>
    <w:p>
      <w:pPr>
        <w:spacing w:after="80" w:before="60"/>
      </w:pPr>
      <w:r>
        <w:rPr>
          <w:rFonts w:ascii="Arial" w:cs="Arial" w:eastAsia="Arial" w:hAnsi="Arial"/>
          <w:sz w:val="22"/>
          <w:szCs w:val="22"/>
        </w:rPr>
        <w:t xml:space="preserve">Comprueba: OpenAI Realtime API, Google Calendar, base de datos y Twilio. Resultado esperado: todo OK excepto si hay cambios pendientes.</w:t>
      </w:r>
    </w:p>
    <w:p>
      <w:pPr>
        <w:spacing w:after="60" w:before="60"/>
      </w:pPr>
      <w:r>
        <w:t xml:space="preserve"/>
      </w:r>
    </w:p>
    <w:p>
      <w:pPr>
        <w:pStyle w:val="Heading2"/>
        <w:spacing w:after="80" w:before="280"/>
      </w:pPr>
      <w:r>
        <w:rPr>
          <w:rFonts w:ascii="Arial" w:cs="Arial" w:eastAsia="Arial" w:hAnsi="Arial"/>
          <w:b/>
          <w:bCs/>
          <w:color w:val="1F4E79"/>
          <w:sz w:val="26"/>
          <w:szCs w:val="26"/>
        </w:rPr>
        <w:t xml:space="preserve">Problemas frecuentes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1F4E79" w:sz="6"/>
              <w:left w:val="single" w:color="1F4E79" w:sz="6"/>
              <w:bottom w:val="single" w:color="1F4E79" w:sz="6"/>
              <w:right w:val="single" w:color="1F4E79" w:sz="6"/>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Sintoma</w:t>
            </w:r>
          </w:p>
        </w:tc>
        <w:tc>
          <w:tcPr>
            <w:tcW w:type="dxa" w:w="3200"/>
            <w:tcBorders>
              <w:top w:val="single" w:color="1F4E79" w:sz="6"/>
              <w:left w:val="single" w:color="1F4E79" w:sz="6"/>
              <w:bottom w:val="single" w:color="1F4E79" w:sz="6"/>
              <w:right w:val="single" w:color="1F4E79" w:sz="6"/>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Causa probable</w:t>
            </w:r>
          </w:p>
        </w:tc>
        <w:tc>
          <w:tcPr>
            <w:tcW w:type="dxa" w:w="3026"/>
            <w:tcBorders>
              <w:top w:val="single" w:color="1F4E79" w:sz="6"/>
              <w:left w:val="single" w:color="1F4E79" w:sz="6"/>
              <w:bottom w:val="single" w:color="1F4E79" w:sz="6"/>
              <w:right w:val="single" w:color="1F4E79" w:sz="6"/>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Fix</w:t>
            </w:r>
          </w:p>
        </w:tc>
      </w:tr>
      <w:tr>
        <w:tc>
          <w:tcPr>
            <w:tcW w:type="dxa" w:w="2800"/>
            <w:tcBorders>
              <w:top w:val="single" w:color="CCCCCC" w:sz="6"/>
              <w:left w:val="single" w:color="CCCCCC" w:sz="6"/>
              <w:bottom w:val="single" w:color="CCCCCC" w:sz="6"/>
              <w:right w:val="single" w:color="CCCCCC" w:sz="6"/>
            </w:tcBorders>
            <w:shd w:fill="FDDEDE" w:val="clear"/>
            <w:tcMar>
              <w:top w:type="dxa" w:w="80"/>
              <w:left w:type="dxa" w:w="160"/>
              <w:bottom w:type="dxa" w:w="80"/>
              <w:right w:type="dxa" w:w="160"/>
            </w:tcMar>
            <w:vAlign w:val="center"/>
          </w:tcPr>
          <w:p>
            <w:r>
              <w:rPr>
                <w:rFonts w:ascii="Arial" w:cs="Arial" w:eastAsia="Arial" w:hAnsi="Arial"/>
                <w:sz w:val="20"/>
                <w:szCs w:val="20"/>
              </w:rPr>
              <w:t xml:space="preserve">Llamada entra pero no hay saludo</w:t>
            </w:r>
          </w:p>
        </w:tc>
        <w:tc>
          <w:tcPr>
            <w:tcW w:type="dxa" w:w="3200"/>
            <w:tcBorders>
              <w:top w:val="single" w:color="CCCCCC" w:sz="6"/>
              <w:left w:val="single" w:color="CCCCCC" w:sz="6"/>
              <w:bottom w:val="single" w:color="CCCCCC" w:sz="6"/>
              <w:right w:val="single" w:color="CCCCCC" w:sz="6"/>
            </w:tcBorders>
            <w:shd w:fill="FCE4D6" w:val="clear"/>
            <w:tcMar>
              <w:top w:type="dxa" w:w="80"/>
              <w:left w:type="dxa" w:w="160"/>
              <w:bottom w:type="dxa" w:w="80"/>
              <w:right w:type="dxa" w:w="160"/>
            </w:tcMar>
            <w:vAlign w:val="center"/>
          </w:tcPr>
          <w:p>
            <w:r>
              <w:rPr>
                <w:rFonts w:ascii="Arial" w:cs="Arial" w:eastAsia="Arial" w:hAnsi="Arial"/>
                <w:sz w:val="20"/>
                <w:szCs w:val="20"/>
              </w:rPr>
              <w:t xml:space="preserve">PUBLIC_URL desactualizada en .env o en Twilio</w:t>
            </w:r>
          </w:p>
        </w:tc>
        <w:tc>
          <w:tcPr>
            <w:tcW w:type="dxa" w:w="3026"/>
            <w:tcBorders>
              <w:top w:val="single" w:color="CCCCCC" w:sz="6"/>
              <w:left w:val="single" w:color="CCCCCC" w:sz="6"/>
              <w:bottom w:val="single" w:color="CCCCCC" w:sz="6"/>
              <w:right w:val="single" w:color="CCCCCC" w:sz="6"/>
            </w:tcBorders>
            <w:shd w:fill="D5EDDF" w:val="clear"/>
            <w:tcMar>
              <w:top w:type="dxa" w:w="80"/>
              <w:left w:type="dxa" w:w="160"/>
              <w:bottom w:type="dxa" w:w="80"/>
              <w:right w:type="dxa" w:w="160"/>
            </w:tcMar>
            <w:vAlign w:val="center"/>
          </w:tcPr>
          <w:p>
            <w:r>
              <w:rPr>
                <w:rFonts w:ascii="Arial" w:cs="Arial" w:eastAsia="Arial" w:hAnsi="Arial"/>
                <w:sz w:val="20"/>
                <w:szCs w:val="20"/>
              </w:rPr>
              <w:t xml:space="preserve">Reiniciar tunel, actualizar en ambos sitios</w:t>
            </w:r>
          </w:p>
        </w:tc>
      </w:tr>
      <w:tr>
        <w:tc>
          <w:tcPr>
            <w:tcW w:type="dxa" w:w="2800"/>
            <w:tcBorders>
              <w:top w:val="single" w:color="CCCCCC" w:sz="6"/>
              <w:left w:val="single" w:color="CCCCCC" w:sz="6"/>
              <w:bottom w:val="single" w:color="CCCCCC" w:sz="6"/>
              <w:right w:val="single" w:color="CCCCCC" w:sz="6"/>
            </w:tcBorders>
            <w:shd w:fill="FDDEDE" w:val="clear"/>
            <w:tcMar>
              <w:top w:type="dxa" w:w="80"/>
              <w:left w:type="dxa" w:w="160"/>
              <w:bottom w:type="dxa" w:w="80"/>
              <w:right w:type="dxa" w:w="160"/>
            </w:tcMar>
            <w:vAlign w:val="center"/>
          </w:tcPr>
          <w:p>
            <w:r>
              <w:rPr>
                <w:rFonts w:ascii="Arial" w:cs="Arial" w:eastAsia="Arial" w:hAnsi="Arial"/>
                <w:sz w:val="20"/>
                <w:szCs w:val="20"/>
              </w:rPr>
              <w:t xml:space="preserve">La IA no responde en llamada</w:t>
            </w:r>
          </w:p>
        </w:tc>
        <w:tc>
          <w:tcPr>
            <w:tcW w:type="dxa" w:w="3200"/>
            <w:tcBorders>
              <w:top w:val="single" w:color="CCCCCC" w:sz="6"/>
              <w:left w:val="single" w:color="CCCCCC" w:sz="6"/>
              <w:bottom w:val="single" w:color="CCCCCC" w:sz="6"/>
              <w:right w:val="single" w:color="CCCCCC" w:sz="6"/>
            </w:tcBorders>
            <w:shd w:fill="FCE4D6" w:val="clear"/>
            <w:tcMar>
              <w:top w:type="dxa" w:w="80"/>
              <w:left w:type="dxa" w:w="160"/>
              <w:bottom w:type="dxa" w:w="80"/>
              <w:right w:type="dxa" w:w="160"/>
            </w:tcMar>
            <w:vAlign w:val="center"/>
          </w:tcPr>
          <w:p>
            <w:r>
              <w:rPr>
                <w:rFonts w:ascii="Arial" w:cs="Arial" w:eastAsia="Arial" w:hAnsi="Arial"/>
                <w:sz w:val="20"/>
                <w:szCs w:val="20"/>
              </w:rPr>
              <w:t xml:space="preserve">server_vad mal configurado / modelo incorrecto</w:t>
            </w:r>
          </w:p>
        </w:tc>
        <w:tc>
          <w:tcPr>
            <w:tcW w:type="dxa" w:w="3026"/>
            <w:tcBorders>
              <w:top w:val="single" w:color="CCCCCC" w:sz="6"/>
              <w:left w:val="single" w:color="CCCCCC" w:sz="6"/>
              <w:bottom w:val="single" w:color="CCCCCC" w:sz="6"/>
              <w:right w:val="single" w:color="CCCCCC" w:sz="6"/>
            </w:tcBorders>
            <w:shd w:fill="D5EDDF" w:val="clear"/>
            <w:tcMar>
              <w:top w:type="dxa" w:w="80"/>
              <w:left w:type="dxa" w:w="160"/>
              <w:bottom w:type="dxa" w:w="80"/>
              <w:right w:type="dxa" w:w="160"/>
            </w:tcMar>
            <w:vAlign w:val="center"/>
          </w:tcPr>
          <w:p>
            <w:r>
              <w:rPr>
                <w:rFonts w:ascii="Arial" w:cs="Arial" w:eastAsia="Arial" w:hAnsi="Arial"/>
                <w:sz w:val="20"/>
                <w:szCs w:val="20"/>
              </w:rPr>
              <w:t xml:space="preserve">Verificar session.update en main.py</w:t>
            </w:r>
          </w:p>
        </w:tc>
      </w:tr>
      <w:tr>
        <w:tc>
          <w:tcPr>
            <w:tcW w:type="dxa" w:w="2800"/>
            <w:tcBorders>
              <w:top w:val="single" w:color="CCCCCC" w:sz="6"/>
              <w:left w:val="single" w:color="CCCCCC" w:sz="6"/>
              <w:bottom w:val="single" w:color="CCCCCC" w:sz="6"/>
              <w:right w:val="single" w:color="CCCCCC" w:sz="6"/>
            </w:tcBorders>
            <w:shd w:fill="FDDEDE" w:val="clear"/>
            <w:tcMar>
              <w:top w:type="dxa" w:w="80"/>
              <w:left w:type="dxa" w:w="160"/>
              <w:bottom w:type="dxa" w:w="80"/>
              <w:right w:type="dxa" w:w="160"/>
            </w:tcMar>
            <w:vAlign w:val="center"/>
          </w:tcPr>
          <w:p>
            <w:r>
              <w:rPr>
                <w:rFonts w:ascii="Arial" w:cs="Arial" w:eastAsia="Arial" w:hAnsi="Arial"/>
                <w:sz w:val="20"/>
                <w:szCs w:val="20"/>
              </w:rPr>
              <w:t xml:space="preserve">Google Calendar no sincroniza</w:t>
            </w:r>
          </w:p>
        </w:tc>
        <w:tc>
          <w:tcPr>
            <w:tcW w:type="dxa" w:w="3200"/>
            <w:tcBorders>
              <w:top w:val="single" w:color="CCCCCC" w:sz="6"/>
              <w:left w:val="single" w:color="CCCCCC" w:sz="6"/>
              <w:bottom w:val="single" w:color="CCCCCC" w:sz="6"/>
              <w:right w:val="single" w:color="CCCCCC" w:sz="6"/>
            </w:tcBorders>
            <w:shd w:fill="FCE4D6" w:val="clear"/>
            <w:tcMar>
              <w:top w:type="dxa" w:w="80"/>
              <w:left w:type="dxa" w:w="160"/>
              <w:bottom w:type="dxa" w:w="80"/>
              <w:right w:type="dxa" w:w="160"/>
            </w:tcMar>
            <w:vAlign w:val="center"/>
          </w:tcPr>
          <w:p>
            <w:r>
              <w:rPr>
                <w:rFonts w:ascii="Arial" w:cs="Arial" w:eastAsia="Arial" w:hAnsi="Arial"/>
                <w:sz w:val="20"/>
                <w:szCs w:val="20"/>
              </w:rPr>
              <w:t xml:space="preserve">GOOGLE_REFRESH_TOKEN truncado o expirado</w:t>
            </w:r>
          </w:p>
        </w:tc>
        <w:tc>
          <w:tcPr>
            <w:tcW w:type="dxa" w:w="3026"/>
            <w:tcBorders>
              <w:top w:val="single" w:color="CCCCCC" w:sz="6"/>
              <w:left w:val="single" w:color="CCCCCC" w:sz="6"/>
              <w:bottom w:val="single" w:color="CCCCCC" w:sz="6"/>
              <w:right w:val="single" w:color="CCCCCC" w:sz="6"/>
            </w:tcBorders>
            <w:shd w:fill="D5EDDF" w:val="clear"/>
            <w:tcMar>
              <w:top w:type="dxa" w:w="80"/>
              <w:left w:type="dxa" w:w="160"/>
              <w:bottom w:type="dxa" w:w="80"/>
              <w:right w:type="dxa" w:w="160"/>
            </w:tcMar>
            <w:vAlign w:val="center"/>
          </w:tcPr>
          <w:p>
            <w:r>
              <w:rPr>
                <w:rFonts w:ascii="Arial" w:cs="Arial" w:eastAsia="Arial" w:hAnsi="Arial"/>
                <w:sz w:val="20"/>
                <w:szCs w:val="20"/>
              </w:rPr>
              <w:t xml:space="preserve">Ejecutar python get_google_token.py</w:t>
            </w:r>
          </w:p>
        </w:tc>
      </w:tr>
      <w:tr>
        <w:tc>
          <w:tcPr>
            <w:tcW w:type="dxa" w:w="2800"/>
            <w:tcBorders>
              <w:top w:val="single" w:color="CCCCCC" w:sz="6"/>
              <w:left w:val="single" w:color="CCCCCC" w:sz="6"/>
              <w:bottom w:val="single" w:color="CCCCCC" w:sz="6"/>
              <w:right w:val="single" w:color="CCCCCC" w:sz="6"/>
            </w:tcBorders>
            <w:shd w:fill="FDDEDE" w:val="clear"/>
            <w:tcMar>
              <w:top w:type="dxa" w:w="80"/>
              <w:left w:type="dxa" w:w="160"/>
              <w:bottom w:type="dxa" w:w="80"/>
              <w:right w:type="dxa" w:w="160"/>
            </w:tcMar>
            <w:vAlign w:val="center"/>
          </w:tcPr>
          <w:p>
            <w:r>
              <w:rPr>
                <w:rFonts w:ascii="Arial" w:cs="Arial" w:eastAsia="Arial" w:hAnsi="Arial"/>
                <w:sz w:val="20"/>
                <w:szCs w:val="20"/>
              </w:rPr>
              <w:t xml:space="preserve">Servidor se reinicia al editar</w:t>
            </w:r>
          </w:p>
        </w:tc>
        <w:tc>
          <w:tcPr>
            <w:tcW w:type="dxa" w:w="3200"/>
            <w:tcBorders>
              <w:top w:val="single" w:color="CCCCCC" w:sz="6"/>
              <w:left w:val="single" w:color="CCCCCC" w:sz="6"/>
              <w:bottom w:val="single" w:color="CCCCCC" w:sz="6"/>
              <w:right w:val="single" w:color="CCCCCC" w:sz="6"/>
            </w:tcBorders>
            <w:shd w:fill="FCE4D6" w:val="clear"/>
            <w:tcMar>
              <w:top w:type="dxa" w:w="80"/>
              <w:left w:type="dxa" w:w="160"/>
              <w:bottom w:type="dxa" w:w="80"/>
              <w:right w:type="dxa" w:w="160"/>
            </w:tcMar>
            <w:vAlign w:val="center"/>
          </w:tcPr>
          <w:p>
            <w:r>
              <w:rPr>
                <w:rFonts w:ascii="Arial" w:cs="Arial" w:eastAsia="Arial" w:hAnsi="Arial"/>
                <w:sz w:val="20"/>
                <w:szCs w:val="20"/>
              </w:rPr>
              <w:t xml:space="preserve">Corriendo con --reload (WatchFiles)</w:t>
            </w:r>
          </w:p>
        </w:tc>
        <w:tc>
          <w:tcPr>
            <w:tcW w:type="dxa" w:w="3026"/>
            <w:tcBorders>
              <w:top w:val="single" w:color="CCCCCC" w:sz="6"/>
              <w:left w:val="single" w:color="CCCCCC" w:sz="6"/>
              <w:bottom w:val="single" w:color="CCCCCC" w:sz="6"/>
              <w:right w:val="single" w:color="CCCCCC" w:sz="6"/>
            </w:tcBorders>
            <w:shd w:fill="D5EDDF" w:val="clear"/>
            <w:tcMar>
              <w:top w:type="dxa" w:w="80"/>
              <w:left w:type="dxa" w:w="160"/>
              <w:bottom w:type="dxa" w:w="80"/>
              <w:right w:type="dxa" w:w="160"/>
            </w:tcMar>
            <w:vAlign w:val="center"/>
          </w:tcPr>
          <w:p>
            <w:r>
              <w:rPr>
                <w:rFonts w:ascii="Arial" w:cs="Arial" w:eastAsia="Arial" w:hAnsi="Arial"/>
                <w:sz w:val="20"/>
                <w:szCs w:val="20"/>
              </w:rPr>
              <w:t xml:space="preserve">Usar reiniciar_servidor.bat sin --reload</w:t>
            </w:r>
          </w:p>
        </w:tc>
      </w:tr>
      <w:tr>
        <w:tc>
          <w:tcPr>
            <w:tcW w:type="dxa" w:w="2800"/>
            <w:tcBorders>
              <w:top w:val="single" w:color="CCCCCC" w:sz="6"/>
              <w:left w:val="single" w:color="CCCCCC" w:sz="6"/>
              <w:bottom w:val="single" w:color="CCCCCC" w:sz="6"/>
              <w:right w:val="single" w:color="CCCCCC" w:sz="6"/>
            </w:tcBorders>
            <w:shd w:fill="FDDEDE" w:val="clear"/>
            <w:tcMar>
              <w:top w:type="dxa" w:w="80"/>
              <w:left w:type="dxa" w:w="160"/>
              <w:bottom w:type="dxa" w:w="80"/>
              <w:right w:type="dxa" w:w="160"/>
            </w:tcMar>
            <w:vAlign w:val="center"/>
          </w:tcPr>
          <w:p>
            <w:r>
              <w:rPr>
                <w:rFonts w:ascii="Arial" w:cs="Arial" w:eastAsia="Arial" w:hAnsi="Arial"/>
                <w:sz w:val="20"/>
                <w:szCs w:val="20"/>
              </w:rPr>
              <w:t xml:space="preserve">Error 'creds has no authorize'</w:t>
            </w:r>
          </w:p>
        </w:tc>
        <w:tc>
          <w:tcPr>
            <w:tcW w:type="dxa" w:w="3200"/>
            <w:tcBorders>
              <w:top w:val="single" w:color="CCCCCC" w:sz="6"/>
              <w:left w:val="single" w:color="CCCCCC" w:sz="6"/>
              <w:bottom w:val="single" w:color="CCCCCC" w:sz="6"/>
              <w:right w:val="single" w:color="CCCCCC" w:sz="6"/>
            </w:tcBorders>
            <w:shd w:fill="FCE4D6" w:val="clear"/>
            <w:tcMar>
              <w:top w:type="dxa" w:w="80"/>
              <w:left w:type="dxa" w:w="160"/>
              <w:bottom w:type="dxa" w:w="80"/>
              <w:right w:type="dxa" w:w="160"/>
            </w:tcMar>
            <w:vAlign w:val="center"/>
          </w:tcPr>
          <w:p>
            <w:r>
              <w:rPr>
                <w:rFonts w:ascii="Arial" w:cs="Arial" w:eastAsia="Arial" w:hAnsi="Arial"/>
                <w:sz w:val="20"/>
                <w:szCs w:val="20"/>
              </w:rPr>
              <w:t xml:space="preserve">Version antigua de google_calendar.py</w:t>
            </w:r>
          </w:p>
        </w:tc>
        <w:tc>
          <w:tcPr>
            <w:tcW w:type="dxa" w:w="3026"/>
            <w:tcBorders>
              <w:top w:val="single" w:color="CCCCCC" w:sz="6"/>
              <w:left w:val="single" w:color="CCCCCC" w:sz="6"/>
              <w:bottom w:val="single" w:color="CCCCCC" w:sz="6"/>
              <w:right w:val="single" w:color="CCCCCC" w:sz="6"/>
            </w:tcBorders>
            <w:shd w:fill="D5EDDF" w:val="clear"/>
            <w:tcMar>
              <w:top w:type="dxa" w:w="80"/>
              <w:left w:type="dxa" w:w="160"/>
              <w:bottom w:type="dxa" w:w="80"/>
              <w:right w:type="dxa" w:w="160"/>
            </w:tcMar>
            <w:vAlign w:val="center"/>
          </w:tcPr>
          <w:p>
            <w:r>
              <w:rPr>
                <w:rFonts w:ascii="Arial" w:cs="Arial" w:eastAsia="Arial" w:hAnsi="Arial"/>
                <w:sz w:val="20"/>
                <w:szCs w:val="20"/>
              </w:rPr>
              <w:t xml:space="preserve">Verificar que usa creds.refresh(Request())</w:t>
            </w:r>
          </w:p>
        </w:tc>
      </w:tr>
      <w:tr>
        <w:tc>
          <w:tcPr>
            <w:tcW w:type="dxa" w:w="2800"/>
            <w:tcBorders>
              <w:top w:val="single" w:color="CCCCCC" w:sz="6"/>
              <w:left w:val="single" w:color="CCCCCC" w:sz="6"/>
              <w:bottom w:val="single" w:color="CCCCCC" w:sz="6"/>
              <w:right w:val="single" w:color="CCCCCC" w:sz="6"/>
            </w:tcBorders>
            <w:shd w:fill="FDDEDE" w:val="clear"/>
            <w:tcMar>
              <w:top w:type="dxa" w:w="80"/>
              <w:left w:type="dxa" w:w="160"/>
              <w:bottom w:type="dxa" w:w="80"/>
              <w:right w:type="dxa" w:w="160"/>
            </w:tcMar>
            <w:vAlign w:val="center"/>
          </w:tcPr>
          <w:p>
            <w:r>
              <w:rPr>
                <w:rFonts w:ascii="Arial" w:cs="Arial" w:eastAsia="Arial" w:hAnsi="Arial"/>
                <w:sz w:val="20"/>
                <w:szCs w:val="20"/>
              </w:rPr>
              <w:t xml:space="preserve">Citas antiguas sin gcal_event_id</w:t>
            </w:r>
          </w:p>
        </w:tc>
        <w:tc>
          <w:tcPr>
            <w:tcW w:type="dxa" w:w="3200"/>
            <w:tcBorders>
              <w:top w:val="single" w:color="CCCCCC" w:sz="6"/>
              <w:left w:val="single" w:color="CCCCCC" w:sz="6"/>
              <w:bottom w:val="single" w:color="CCCCCC" w:sz="6"/>
              <w:right w:val="single" w:color="CCCCCC" w:sz="6"/>
            </w:tcBorders>
            <w:shd w:fill="FCE4D6" w:val="clear"/>
            <w:tcMar>
              <w:top w:type="dxa" w:w="80"/>
              <w:left w:type="dxa" w:w="160"/>
              <w:bottom w:type="dxa" w:w="80"/>
              <w:right w:type="dxa" w:w="160"/>
            </w:tcMar>
            <w:vAlign w:val="center"/>
          </w:tcPr>
          <w:p>
            <w:r>
              <w:rPr>
                <w:rFonts w:ascii="Arial" w:cs="Arial" w:eastAsia="Arial" w:hAnsi="Arial"/>
                <w:sz w:val="20"/>
                <w:szCs w:val="20"/>
              </w:rPr>
              <w:t xml:space="preserve">Creadas antes de la integracion</w:t>
            </w:r>
          </w:p>
        </w:tc>
        <w:tc>
          <w:tcPr>
            <w:tcW w:type="dxa" w:w="3026"/>
            <w:tcBorders>
              <w:top w:val="single" w:color="CCCCCC" w:sz="6"/>
              <w:left w:val="single" w:color="CCCCCC" w:sz="6"/>
              <w:bottom w:val="single" w:color="CCCCCC" w:sz="6"/>
              <w:right w:val="single" w:color="CCCCCC" w:sz="6"/>
            </w:tcBorders>
            <w:shd w:fill="D5EDDF" w:val="clear"/>
            <w:tcMar>
              <w:top w:type="dxa" w:w="80"/>
              <w:left w:type="dxa" w:w="160"/>
              <w:bottom w:type="dxa" w:w="80"/>
              <w:right w:type="dxa" w:w="160"/>
            </w:tcMar>
            <w:vAlign w:val="center"/>
          </w:tcPr>
          <w:p>
            <w:r>
              <w:rPr>
                <w:rFonts w:ascii="Arial" w:cs="Arial" w:eastAsia="Arial" w:hAnsi="Arial"/>
                <w:sz w:val="20"/>
                <w:szCs w:val="20"/>
              </w:rPr>
              <w:t xml:space="preserve">Ejecutar python sync_gcal_old.py</w:t>
            </w:r>
          </w:p>
        </w:tc>
      </w:tr>
    </w:tbl>
    <w:p>
      <w:pPr>
        <w:spacing w:after="60" w:before="60"/>
      </w:pPr>
      <w:r>
        <w:t xml:space="preserve"/>
      </w:r>
    </w:p>
    <w:p>
      <w:pPr>
        <w:pStyle w:val="Heading1"/>
        <w:pBdr>
          <w:bottom w:val="single" w:color="1F4E79" w:sz="8" w:space="4"/>
        </w:pBdr>
        <w:spacing w:after="120" w:before="360"/>
      </w:pPr>
      <w:r>
        <w:rPr>
          <w:rFonts w:ascii="Arial" w:cs="Arial" w:eastAsia="Arial" w:hAnsi="Arial"/>
          <w:b/>
          <w:bCs/>
          <w:color w:val="1F4E79"/>
          <w:sz w:val="32"/>
          <w:szCs w:val="32"/>
        </w:rPr>
        <w:t xml:space="preserve">12. Notas Finales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55A11" w:sz="12"/>
              <w:left w:val="single" w:color="C55A11" w:sz="12"/>
              <w:bottom w:val="single" w:color="CCCCCC" w:sz="6"/>
              <w:right w:val="single" w:color="CCCCCC" w:sz="6"/>
            </w:tcBorders>
            <w:shd w:fill="FCE4D6" w:val="clear"/>
            <w:tcMar>
              <w:top w:type="dxa" w:w="200"/>
              <w:left w:type="dxa" w:w="280"/>
              <w:bottom w:type="dxa" w:w="200"/>
              <w:right w:type="dxa" w:w="280"/>
            </w:tcMar>
          </w:tcPr>
          <w:p>
            <w:pPr>
              <w:spacing w:after="80" w:before="0"/>
            </w:pPr>
            <w:r>
              <w:rPr>
                <w:rFonts w:ascii="Arial" w:cs="Arial" w:eastAsia="Arial" w:hAnsi="Arial"/>
                <w:b/>
                <w:bCs/>
                <w:color w:val="C55A11"/>
                <w:sz w:val="22"/>
                <w:szCs w:val="22"/>
              </w:rPr>
              <w:t xml:space="preserve">Credenciales activas en .env</w:t>
            </w:r>
          </w:p>
          <w:p>
            <w:pPr>
              <w:pStyle w:val="ListParagraph"/>
              <w:numPr>
                <w:ilvl w:val="0"/>
                <w:numId w:val="2"/>
              </w:numPr>
              <w:spacing w:after="40" w:before="40"/>
            </w:pPr>
            <w:r>
              <w:rPr>
                <w:rFonts w:ascii="Arial" w:cs="Arial" w:eastAsia="Arial" w:hAnsi="Arial"/>
                <w:sz w:val="22"/>
                <w:szCs w:val="22"/>
              </w:rPr>
              <w:t xml:space="preserve">Las credenciales de OpenAI, Twilio y Google son reales y estan activas.</w:t>
            </w:r>
          </w:p>
          <w:p>
            <w:pPr>
              <w:pStyle w:val="ListParagraph"/>
              <w:numPr>
                <w:ilvl w:val="0"/>
                <w:numId w:val="2"/>
              </w:numPr>
              <w:spacing w:after="40" w:before="40"/>
            </w:pPr>
            <w:r>
              <w:rPr>
                <w:rFonts w:ascii="Arial" w:cs="Arial" w:eastAsia="Arial" w:hAnsi="Arial"/>
                <w:sz w:val="22"/>
                <w:szCs w:val="22"/>
              </w:rPr>
              <w:t xml:space="preserve">No subir el fichero .env a ningun repositorio publico.</w:t>
            </w:r>
          </w:p>
          <w:p>
            <w:pPr>
              <w:pStyle w:val="ListParagraph"/>
              <w:numPr>
                <w:ilvl w:val="0"/>
                <w:numId w:val="2"/>
              </w:numPr>
              <w:spacing w:after="40" w:before="40"/>
            </w:pPr>
            <w:r>
              <w:rPr>
                <w:rFonts w:ascii="Arial" w:cs="Arial" w:eastAsia="Arial" w:hAnsi="Arial"/>
                <w:sz w:val="22"/>
                <w:szCs w:val="22"/>
              </w:rPr>
              <w:t xml:space="preserve">El refresh token de Google expira periodicamente. Si Google Calendar deja de funcionar, ejecutar python get_google_token.py para regenerarlo.</w:t>
            </w:r>
          </w:p>
          <w:p>
            <w:pPr>
              <w:pStyle w:val="ListParagraph"/>
              <w:numPr>
                <w:ilvl w:val="0"/>
                <w:numId w:val="2"/>
              </w:numPr>
              <w:spacing w:after="40" w:before="40"/>
            </w:pPr>
            <w:r>
              <w:rPr>
                <w:rFonts w:ascii="Arial" w:cs="Arial" w:eastAsia="Arial" w:hAnsi="Arial"/>
                <w:sz w:val="22"/>
                <w:szCs w:val="22"/>
              </w:rPr>
              <w:t xml:space="preserve">La API key de OpenAI tiene costes reales. Configurar limites de gasto en la consola de OpenAI.</w:t>
            </w:r>
          </w:p>
        </w:tc>
      </w:tr>
    </w:tbl>
    <w:p>
      <w:pPr>
        <w:spacing w:after="60" w:before="60"/>
      </w:pPr>
      <w:r>
        <w:t xml:space="preserve"/>
      </w:r>
    </w:p>
    <w:p>
      <w:pPr>
        <w:spacing w:after="80" w:before="60"/>
      </w:pPr>
      <w:r>
        <w:rPr>
          <w:rFonts w:ascii="Arial" w:cs="Arial" w:eastAsia="Arial" w:hAnsi="Arial"/>
          <w:i/>
          <w:iCs/>
          <w:color w:val="595959"/>
          <w:sz w:val="22"/>
          <w:szCs w:val="22"/>
        </w:rPr>
        <w:t xml:space="preserve">Este documento fue generado automaticamente como parte de la revision tecnica del proyecto Clinica Demo v2.2.</w:t>
      </w:r>
    </w:p>
    <w:p>
      <w:pPr>
        <w:spacing w:after="80" w:before="60"/>
      </w:pPr>
      <w:r>
        <w:rPr>
          <w:rFonts w:ascii="Arial" w:cs="Arial" w:eastAsia="Arial" w:hAnsi="Arial"/>
          <w:i/>
          <w:iCs/>
          <w:color w:val="595959"/>
          <w:sz w:val="22"/>
          <w:szCs w:val="22"/>
        </w:rPr>
        <w:t xml:space="preserve">Mayo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595959"/>
        <w:sz w:val="16"/>
        <w:szCs w:val="16"/>
      </w:rPr>
      <w:t xml:space="preserve">Confidencial — Solo para revision tecnica interna    |    Pagina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595959"/>
        <w:sz w:val="18"/>
        <w:szCs w:val="18"/>
      </w:rPr>
      <w:t xml:space="preserve">Clinica Demo — Informe Tecnico para Revision</w:t>
    </w:r>
    <w:r>
      <w:rPr>
        <w:rFonts w:ascii="Arial" w:cs="Arial" w:eastAsia="Arial" w:hAnsi="Arial"/>
        <w:i/>
        <w:iCs/>
        <w:color w:val="595959"/>
        <w:sz w:val="18"/>
        <w:szCs w:val="18"/>
      </w:rPr>
      <w:t xml:space="preserve">    |    v2.2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2026-05-22T08:11:19.363Z</dcterms:created>
  <dcterms:modified xsi:type="dcterms:W3CDTF">2026-05-22T08:11:19.363Z</dcterms:modified>
</cp:coreProperties>
</file>

<file path=docProps/custom.xml><?xml version="1.0" encoding="utf-8"?>
<Properties xmlns="http://schemas.openxmlformats.org/officeDocument/2006/custom-properties" xmlns:vt="http://schemas.openxmlformats.org/officeDocument/2006/docPropsVTypes"/>
</file>