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0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9"/>
        <w:gridCol w:w="2790"/>
        <w:gridCol w:w="4230"/>
      </w:tblGrid>
      <w:tr w:rsidR="00E50FB9" w:rsidRPr="00CC0710" w14:paraId="33F23073" w14:textId="77777777" w:rsidTr="00F73930">
        <w:tc>
          <w:tcPr>
            <w:tcW w:w="10609" w:type="dxa"/>
            <w:gridSpan w:val="3"/>
            <w:shd w:val="clear" w:color="auto" w:fill="E6E6E6"/>
          </w:tcPr>
          <w:p w14:paraId="1C81132C" w14:textId="77777777" w:rsidR="00E50FB9" w:rsidRPr="00CC0710" w:rsidRDefault="00E863CC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IT4Automation</w:t>
            </w:r>
            <w:r w:rsidR="00E50FB9" w:rsidRPr="00CC0710">
              <w:rPr>
                <w:rFonts w:ascii="Arial" w:hAnsi="Arial" w:cs="Arial"/>
                <w:b/>
                <w:sz w:val="28"/>
                <w:szCs w:val="28"/>
              </w:rPr>
              <w:t xml:space="preserve"> Ltd</w:t>
            </w:r>
          </w:p>
          <w:p w14:paraId="1EC93C47" w14:textId="42A42AE1" w:rsidR="00E50FB9" w:rsidRPr="00CC0710" w:rsidRDefault="00C3522E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RISK</w:t>
            </w:r>
            <w:r w:rsidR="006D0E52">
              <w:rPr>
                <w:rFonts w:ascii="Arial" w:hAnsi="Arial" w:cs="Arial"/>
                <w:b/>
                <w:sz w:val="28"/>
                <w:szCs w:val="28"/>
              </w:rPr>
              <w:t xml:space="preserve"> ASSESSMENT</w:t>
            </w:r>
          </w:p>
          <w:p w14:paraId="291A3999" w14:textId="409B0A3F" w:rsidR="00E50FB9" w:rsidRDefault="006D0E52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</w:t>
            </w:r>
            <w:r w:rsidR="00E50FB9" w:rsidRPr="00CC0710">
              <w:rPr>
                <w:rFonts w:ascii="Arial" w:hAnsi="Arial" w:cs="Arial"/>
                <w:b/>
                <w:sz w:val="28"/>
                <w:szCs w:val="28"/>
              </w:rPr>
              <w:t>or</w:t>
            </w:r>
          </w:p>
          <w:p w14:paraId="6ED67277" w14:textId="33A04F09" w:rsidR="00E50FB9" w:rsidRPr="00CC0710" w:rsidRDefault="002F4E13" w:rsidP="005B42D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CLIENT NAME</w:t>
            </w:r>
            <w:r w:rsidR="005B42DB">
              <w:rPr>
                <w:rFonts w:ascii="Arial" w:hAnsi="Arial" w:cs="Arial"/>
                <w:b/>
                <w:sz w:val="28"/>
                <w:szCs w:val="28"/>
              </w:rPr>
              <w:t xml:space="preserve"> PROJECT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NAME</w:t>
            </w:r>
            <w:r w:rsidR="005B42DB">
              <w:rPr>
                <w:rFonts w:ascii="Arial" w:hAnsi="Arial" w:cs="Arial"/>
                <w:b/>
                <w:sz w:val="28"/>
                <w:szCs w:val="28"/>
              </w:rPr>
              <w:t xml:space="preserve"> NETWORK INTEGRATION</w:t>
            </w:r>
          </w:p>
        </w:tc>
      </w:tr>
      <w:tr w:rsidR="00E50FB9" w:rsidRPr="00CC0710" w14:paraId="53A514B7" w14:textId="77777777" w:rsidTr="005B42DB">
        <w:tc>
          <w:tcPr>
            <w:tcW w:w="3589" w:type="dxa"/>
            <w:vMerge w:val="restart"/>
          </w:tcPr>
          <w:p w14:paraId="30F8DAF8" w14:textId="0ECBDEFD" w:rsidR="00B863C7" w:rsidRDefault="007C34F5" w:rsidP="00A42D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</w:t>
            </w:r>
            <w:r w:rsidR="00DE51EA">
              <w:rPr>
                <w:rFonts w:ascii="Arial" w:hAnsi="Arial" w:cs="Arial"/>
                <w:b/>
                <w:sz w:val="20"/>
              </w:rPr>
              <w:t xml:space="preserve"> </w:t>
            </w:r>
            <w:r w:rsidR="00A42D31" w:rsidRPr="00A42D31">
              <w:rPr>
                <w:rFonts w:ascii="Arial" w:hAnsi="Arial" w:cs="Arial"/>
                <w:b/>
                <w:sz w:val="20"/>
              </w:rPr>
              <w:t>Doc. Ref:</w:t>
            </w:r>
            <w:r w:rsidR="00A7285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3E363C91" w14:textId="0B00CF2E" w:rsidR="00A7285E" w:rsidRPr="00A7285E" w:rsidRDefault="00A7285E" w:rsidP="00A42D31">
            <w:pPr>
              <w:rPr>
                <w:rFonts w:ascii="Arial" w:hAnsi="Arial" w:cs="Arial"/>
                <w:sz w:val="20"/>
              </w:rPr>
            </w:pPr>
          </w:p>
          <w:p w14:paraId="5CE57810" w14:textId="77777777" w:rsidR="00601EFD" w:rsidRDefault="00601EFD" w:rsidP="00A42D31">
            <w:pPr>
              <w:rPr>
                <w:rFonts w:ascii="Arial" w:hAnsi="Arial" w:cs="Arial"/>
                <w:sz w:val="20"/>
              </w:rPr>
            </w:pPr>
          </w:p>
          <w:p w14:paraId="6A3BD853" w14:textId="7F8EBFDF" w:rsidR="00A42D31" w:rsidRDefault="007C34F5" w:rsidP="00A42D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Commercial-in-Confidence</w:t>
            </w:r>
          </w:p>
          <w:p w14:paraId="14E6D22E" w14:textId="77777777" w:rsidR="00601EFD" w:rsidRDefault="00601EFD" w:rsidP="00A42D31">
            <w:pPr>
              <w:rPr>
                <w:rFonts w:ascii="Arial" w:hAnsi="Arial" w:cs="Arial"/>
                <w:sz w:val="20"/>
              </w:rPr>
            </w:pPr>
          </w:p>
          <w:p w14:paraId="2E892867" w14:textId="77777777" w:rsidR="00601EFD" w:rsidRDefault="00601EFD" w:rsidP="00601EF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01EFD">
              <w:rPr>
                <w:rFonts w:ascii="Arial" w:hAnsi="Arial" w:cs="Arial"/>
                <w:b/>
                <w:sz w:val="20"/>
              </w:rPr>
              <w:t>Date of site-visit: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217EEE40" w14:textId="740D3C43" w:rsidR="00601EFD" w:rsidRPr="00A42D31" w:rsidRDefault="0082357F" w:rsidP="008235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confirmed as per the programme</w:t>
            </w:r>
          </w:p>
        </w:tc>
        <w:tc>
          <w:tcPr>
            <w:tcW w:w="2790" w:type="dxa"/>
          </w:tcPr>
          <w:p w14:paraId="1D86CCB7" w14:textId="23E11015" w:rsidR="00E50FB9" w:rsidRDefault="002F4E13" w:rsidP="00E50F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 NAME</w:t>
            </w:r>
            <w:r w:rsidR="00DE51EA">
              <w:rPr>
                <w:rFonts w:ascii="Arial" w:hAnsi="Arial" w:cs="Arial"/>
                <w:b/>
                <w:sz w:val="20"/>
              </w:rPr>
              <w:t xml:space="preserve"> Controls </w:t>
            </w:r>
            <w:r w:rsidR="00A42D31">
              <w:rPr>
                <w:rFonts w:ascii="Arial" w:hAnsi="Arial" w:cs="Arial"/>
                <w:b/>
                <w:sz w:val="20"/>
              </w:rPr>
              <w:t>Project Ref:</w:t>
            </w:r>
          </w:p>
          <w:p w14:paraId="055A72C7" w14:textId="1DA17AF4" w:rsidR="00A42D31" w:rsidRPr="00A42D31" w:rsidRDefault="005B42DB" w:rsidP="00E50F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</w:t>
            </w:r>
            <w:r w:rsidR="002F4E13">
              <w:rPr>
                <w:rFonts w:ascii="Arial" w:hAnsi="Arial" w:cs="Arial"/>
                <w:sz w:val="20"/>
              </w:rPr>
              <w:t xml:space="preserve"> Name</w:t>
            </w:r>
          </w:p>
          <w:p w14:paraId="57685C8D" w14:textId="7777777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230" w:type="dxa"/>
            <w:vMerge w:val="restart"/>
          </w:tcPr>
          <w:p w14:paraId="59B35F6B" w14:textId="61AAF203" w:rsidR="00E50FB9" w:rsidRDefault="00601EFD" w:rsidP="00823AEA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Document </w:t>
            </w:r>
            <w:r w:rsidR="005F4D21" w:rsidRPr="005F4D21">
              <w:rPr>
                <w:rFonts w:ascii="Arial" w:hAnsi="Arial" w:cs="Arial"/>
                <w:b/>
                <w:color w:val="000000"/>
                <w:sz w:val="20"/>
              </w:rPr>
              <w:t xml:space="preserve">Date: </w:t>
            </w:r>
            <w:r w:rsidR="0082357F">
              <w:rPr>
                <w:rFonts w:ascii="Arial" w:hAnsi="Arial" w:cs="Arial"/>
                <w:color w:val="000000"/>
                <w:sz w:val="20"/>
              </w:rPr>
              <w:t>22/02</w:t>
            </w:r>
            <w:r w:rsidR="005B42DB" w:rsidRPr="005B42DB">
              <w:rPr>
                <w:rFonts w:ascii="Arial" w:hAnsi="Arial" w:cs="Arial"/>
                <w:color w:val="000000"/>
                <w:sz w:val="20"/>
              </w:rPr>
              <w:t>/2017</w:t>
            </w:r>
          </w:p>
          <w:p w14:paraId="4276096F" w14:textId="23DBA44E" w:rsidR="00601EFD" w:rsidRDefault="005B42DB" w:rsidP="00C81DB3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Revision: </w:t>
            </w:r>
            <w:r w:rsidR="00143B8D">
              <w:rPr>
                <w:rFonts w:ascii="Arial" w:hAnsi="Arial" w:cs="Arial"/>
                <w:color w:val="000000"/>
                <w:sz w:val="20"/>
              </w:rPr>
              <w:t>2.0</w:t>
            </w:r>
          </w:p>
          <w:p w14:paraId="39DC9082" w14:textId="77777777" w:rsidR="00432A91" w:rsidRDefault="00432A91" w:rsidP="00C81DB3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</w:p>
          <w:p w14:paraId="3937A8EC" w14:textId="27583E74" w:rsidR="005B0D98" w:rsidRPr="005B0D98" w:rsidRDefault="005B0D98" w:rsidP="00C81DB3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B0D98">
              <w:rPr>
                <w:rFonts w:ascii="Arial" w:hAnsi="Arial" w:cs="Arial"/>
                <w:b/>
                <w:color w:val="000000"/>
                <w:sz w:val="16"/>
                <w:szCs w:val="16"/>
              </w:rPr>
              <w:t>Revision History</w:t>
            </w:r>
          </w:p>
          <w:p w14:paraId="4BB44F2D" w14:textId="4236BB7D" w:rsidR="00432A91" w:rsidRDefault="00432A91" w:rsidP="00601E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2A91">
              <w:rPr>
                <w:rFonts w:ascii="Arial" w:hAnsi="Arial" w:cs="Arial"/>
                <w:color w:val="000000"/>
                <w:sz w:val="16"/>
                <w:szCs w:val="16"/>
              </w:rPr>
              <w:t>V</w:t>
            </w:r>
            <w:r w:rsidR="005B42DB">
              <w:rPr>
                <w:rFonts w:ascii="Arial" w:hAnsi="Arial" w:cs="Arial"/>
                <w:color w:val="000000"/>
                <w:sz w:val="16"/>
                <w:szCs w:val="16"/>
              </w:rPr>
              <w:t>ersion 0.1</w:t>
            </w:r>
            <w:r w:rsidR="007C34F5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Initial draft</w:t>
            </w:r>
            <w:r w:rsidR="006562A8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r w:rsidR="005B42DB">
              <w:rPr>
                <w:rFonts w:ascii="Arial" w:hAnsi="Arial" w:cs="Arial"/>
                <w:color w:val="000000"/>
                <w:sz w:val="16"/>
                <w:szCs w:val="16"/>
              </w:rPr>
              <w:t>09/01/2017</w:t>
            </w:r>
            <w:r w:rsidRPr="00432A91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14:paraId="48CF4C0B" w14:textId="110672AB" w:rsidR="00601EFD" w:rsidRPr="006562A8" w:rsidRDefault="00601EFD" w:rsidP="002F4E1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0FB9" w:rsidRPr="00CC0710" w14:paraId="4DB8C1A9" w14:textId="77777777" w:rsidTr="00E863CC">
        <w:tc>
          <w:tcPr>
            <w:tcW w:w="3589" w:type="dxa"/>
            <w:vMerge/>
          </w:tcPr>
          <w:p w14:paraId="7F189EB2" w14:textId="1A0810B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74329949" w14:textId="542F6F05" w:rsidR="00A42D31" w:rsidRPr="00A42D31" w:rsidRDefault="00A42D31" w:rsidP="00A42D3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A42D31">
              <w:rPr>
                <w:rFonts w:ascii="Arial" w:hAnsi="Arial" w:cs="Arial"/>
                <w:b/>
                <w:color w:val="000000" w:themeColor="text1"/>
                <w:sz w:val="20"/>
              </w:rPr>
              <w:t>IT4A Doc. Ref:</w:t>
            </w:r>
          </w:p>
          <w:p w14:paraId="6E8D1A48" w14:textId="4CA51C65" w:rsidR="00E50FB9" w:rsidRDefault="002F4E13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IT4Axxxxx</w:t>
            </w:r>
          </w:p>
          <w:p w14:paraId="32E17581" w14:textId="3876B7C8" w:rsidR="005B42DB" w:rsidRDefault="005B42D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3D754EEB" w14:textId="77777777" w:rsidR="005B42DB" w:rsidRPr="00096B75" w:rsidRDefault="005B42D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135881BE" w14:textId="4C65E59A" w:rsidR="005B42DB" w:rsidRPr="00A42D31" w:rsidRDefault="005B42DB" w:rsidP="005B42D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IT4A Project</w:t>
            </w:r>
            <w:r w:rsidRPr="00A42D31">
              <w:rPr>
                <w:rFonts w:ascii="Arial" w:hAnsi="Arial" w:cs="Arial"/>
                <w:b/>
                <w:color w:val="000000" w:themeColor="text1"/>
                <w:sz w:val="20"/>
              </w:rPr>
              <w:t>. Ref:</w:t>
            </w:r>
          </w:p>
          <w:p w14:paraId="457605D4" w14:textId="2360619C" w:rsidR="005B42DB" w:rsidRDefault="002F4E13" w:rsidP="005B42DB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IT4A-P-xxxxx</w:t>
            </w:r>
          </w:p>
          <w:p w14:paraId="363633AB" w14:textId="19D4E31A" w:rsidR="009E31E5" w:rsidRDefault="009E31E5" w:rsidP="00CC0710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</w:p>
          <w:p w14:paraId="171924FB" w14:textId="090D0A65" w:rsidR="009E31E5" w:rsidRDefault="009E31E5" w:rsidP="009E31E5">
            <w:pPr>
              <w:rPr>
                <w:rFonts w:ascii="Arial" w:hAnsi="Arial" w:cs="Arial"/>
                <w:sz w:val="20"/>
              </w:rPr>
            </w:pPr>
          </w:p>
          <w:p w14:paraId="545488F3" w14:textId="77777777" w:rsidR="00DC4038" w:rsidRPr="009E31E5" w:rsidRDefault="00DC4038" w:rsidP="009E31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  <w:vMerge/>
          </w:tcPr>
          <w:p w14:paraId="5868F62B" w14:textId="7777777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90639" w:rsidRPr="00CC0710" w14:paraId="36F4DE38" w14:textId="77777777" w:rsidTr="00A97266">
        <w:trPr>
          <w:trHeight w:val="670"/>
        </w:trPr>
        <w:tc>
          <w:tcPr>
            <w:tcW w:w="3589" w:type="dxa"/>
          </w:tcPr>
          <w:p w14:paraId="0334A75A" w14:textId="77777777" w:rsidR="00390639" w:rsidRPr="00CC0710" w:rsidRDefault="00390639" w:rsidP="00AF17F1">
            <w:pPr>
              <w:spacing w:line="360" w:lineRule="auto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CONTRACTOR:</w:t>
            </w:r>
          </w:p>
          <w:p w14:paraId="1604DB07" w14:textId="00C1A277" w:rsidR="00390639" w:rsidRPr="00CC0710" w:rsidRDefault="005250EA" w:rsidP="00E50F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IT4Automation Limited</w:t>
            </w:r>
          </w:p>
          <w:p w14:paraId="53534FEA" w14:textId="77777777" w:rsidR="00390639" w:rsidRPr="00CC0710" w:rsidRDefault="00390639" w:rsidP="00E50FB9">
            <w:pPr>
              <w:rPr>
                <w:rFonts w:ascii="Arial" w:hAnsi="Arial" w:cs="Arial"/>
                <w:sz w:val="20"/>
              </w:rPr>
            </w:pPr>
          </w:p>
          <w:p w14:paraId="43EA5BC4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790" w:type="dxa"/>
          </w:tcPr>
          <w:p w14:paraId="272F1DCF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 xml:space="preserve">NAME OF PERSON COMPLETING THIS </w:t>
            </w:r>
            <w:smartTag w:uri="urn:schemas-microsoft-com:office:smarttags" w:element="stockticker">
              <w:r w:rsidRPr="00CC0710">
                <w:rPr>
                  <w:rFonts w:ascii="Arial" w:hAnsi="Arial" w:cs="Arial"/>
                  <w:b/>
                  <w:i/>
                  <w:sz w:val="20"/>
                </w:rPr>
                <w:t>FORM</w:t>
              </w:r>
            </w:smartTag>
            <w:r w:rsidRPr="00CC0710">
              <w:rPr>
                <w:rFonts w:ascii="Arial" w:hAnsi="Arial" w:cs="Arial"/>
                <w:b/>
                <w:i/>
                <w:sz w:val="20"/>
              </w:rPr>
              <w:t>:</w:t>
            </w:r>
          </w:p>
          <w:p w14:paraId="10CF5336" w14:textId="12EEB86C" w:rsidR="00390639" w:rsidRPr="00A97266" w:rsidRDefault="00390639" w:rsidP="001544AB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096B75">
              <w:rPr>
                <w:rFonts w:ascii="Arial" w:hAnsi="Arial" w:cs="Arial"/>
                <w:i/>
                <w:color w:val="000000" w:themeColor="text1"/>
                <w:sz w:val="20"/>
              </w:rPr>
              <w:t>Duncan Mulrooney</w:t>
            </w:r>
          </w:p>
        </w:tc>
        <w:tc>
          <w:tcPr>
            <w:tcW w:w="4230" w:type="dxa"/>
          </w:tcPr>
          <w:p w14:paraId="18D7C81F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NUMBER OF PERSONS INVOLVED IN ACTIVITY:</w:t>
            </w:r>
          </w:p>
          <w:p w14:paraId="7CB7EC65" w14:textId="567BC9AD" w:rsidR="00390639" w:rsidRPr="00CC0710" w:rsidRDefault="00DE51EA" w:rsidP="00E50FB9">
            <w:pPr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1</w:t>
            </w:r>
          </w:p>
        </w:tc>
      </w:tr>
    </w:tbl>
    <w:p w14:paraId="1E60F5ED" w14:textId="628FC2A1" w:rsidR="001F2139" w:rsidRDefault="001F2139" w:rsidP="00E50FB9">
      <w:pPr>
        <w:jc w:val="center"/>
        <w:rPr>
          <w:rFonts w:ascii="Arial" w:hAnsi="Arial" w:cs="Arial"/>
          <w:color w:val="000000"/>
          <w:sz w:val="20"/>
        </w:rPr>
      </w:pPr>
    </w:p>
    <w:tbl>
      <w:tblPr>
        <w:tblStyle w:val="TableGrid"/>
        <w:tblpPr w:leftFromText="180" w:rightFromText="180" w:vertAnchor="text" w:horzAnchor="margin" w:tblpXSpec="center" w:tblpY="609"/>
        <w:tblOverlap w:val="never"/>
        <w:tblW w:w="0" w:type="auto"/>
        <w:tblLook w:val="04A0" w:firstRow="1" w:lastRow="0" w:firstColumn="1" w:lastColumn="0" w:noHBand="0" w:noVBand="1"/>
      </w:tblPr>
      <w:tblGrid>
        <w:gridCol w:w="1262"/>
        <w:gridCol w:w="2763"/>
        <w:gridCol w:w="1953"/>
        <w:gridCol w:w="1196"/>
      </w:tblGrid>
      <w:tr w:rsidR="00774E6D" w14:paraId="0ADB9D97" w14:textId="77777777" w:rsidTr="00774E6D">
        <w:tc>
          <w:tcPr>
            <w:tcW w:w="7165" w:type="dxa"/>
            <w:gridSpan w:val="4"/>
          </w:tcPr>
          <w:p w14:paraId="651C5451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bookmarkStart w:id="0" w:name="OLE_LINK21"/>
            <w:bookmarkStart w:id="1" w:name="OLE_LINK22"/>
            <w:r w:rsidRPr="00774E6D">
              <w:rPr>
                <w:rFonts w:ascii="Arial" w:hAnsi="Arial" w:cs="Arial"/>
                <w:color w:val="000000" w:themeColor="text1"/>
                <w:sz w:val="20"/>
              </w:rPr>
              <w:t>Acceptance Signatures</w:t>
            </w:r>
          </w:p>
        </w:tc>
      </w:tr>
      <w:tr w:rsidR="00774E6D" w14:paraId="24B75B98" w14:textId="77777777" w:rsidTr="00774E6D">
        <w:tc>
          <w:tcPr>
            <w:tcW w:w="1253" w:type="dxa"/>
          </w:tcPr>
          <w:p w14:paraId="26396E7E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63" w:type="dxa"/>
          </w:tcPr>
          <w:p w14:paraId="045099F0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Print Name</w:t>
            </w:r>
          </w:p>
        </w:tc>
        <w:tc>
          <w:tcPr>
            <w:tcW w:w="1953" w:type="dxa"/>
          </w:tcPr>
          <w:p w14:paraId="232E4E93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Signature</w:t>
            </w:r>
          </w:p>
        </w:tc>
        <w:tc>
          <w:tcPr>
            <w:tcW w:w="1196" w:type="dxa"/>
          </w:tcPr>
          <w:p w14:paraId="428934B2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Date</w:t>
            </w:r>
          </w:p>
        </w:tc>
      </w:tr>
      <w:tr w:rsidR="00774E6D" w14:paraId="6A90480C" w14:textId="77777777" w:rsidTr="00774E6D">
        <w:trPr>
          <w:trHeight w:val="565"/>
        </w:trPr>
        <w:tc>
          <w:tcPr>
            <w:tcW w:w="1253" w:type="dxa"/>
          </w:tcPr>
          <w:p w14:paraId="2941A246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Author (IT4A)</w:t>
            </w:r>
          </w:p>
        </w:tc>
        <w:tc>
          <w:tcPr>
            <w:tcW w:w="2763" w:type="dxa"/>
          </w:tcPr>
          <w:p w14:paraId="55FB18EA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1CF7BFC6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6784BE95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00A43C9B" w14:textId="77777777" w:rsidTr="00774E6D">
        <w:trPr>
          <w:trHeight w:val="701"/>
        </w:trPr>
        <w:tc>
          <w:tcPr>
            <w:tcW w:w="1253" w:type="dxa"/>
          </w:tcPr>
          <w:p w14:paraId="3C28E01B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Checked (IT4A)</w:t>
            </w:r>
          </w:p>
        </w:tc>
        <w:tc>
          <w:tcPr>
            <w:tcW w:w="2763" w:type="dxa"/>
          </w:tcPr>
          <w:p w14:paraId="072A4D4B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7CE3F5C8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5058FB0F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5099BD61" w14:textId="77777777" w:rsidTr="00774E6D">
        <w:trPr>
          <w:trHeight w:val="701"/>
        </w:trPr>
        <w:tc>
          <w:tcPr>
            <w:tcW w:w="1253" w:type="dxa"/>
          </w:tcPr>
          <w:p w14:paraId="37B5A4BB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Approved (IT4A)</w:t>
            </w:r>
          </w:p>
        </w:tc>
        <w:tc>
          <w:tcPr>
            <w:tcW w:w="2763" w:type="dxa"/>
          </w:tcPr>
          <w:p w14:paraId="4E7D6A08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3C59A0E1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557DA7C3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5BA74B8A" w14:textId="77777777" w:rsidTr="00774E6D">
        <w:trPr>
          <w:trHeight w:val="701"/>
        </w:trPr>
        <w:tc>
          <w:tcPr>
            <w:tcW w:w="1253" w:type="dxa"/>
          </w:tcPr>
          <w:p w14:paraId="35030E67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Client Acceptance (Client)</w:t>
            </w:r>
          </w:p>
        </w:tc>
        <w:tc>
          <w:tcPr>
            <w:tcW w:w="2763" w:type="dxa"/>
          </w:tcPr>
          <w:p w14:paraId="514C48ED" w14:textId="77777777" w:rsidR="00774E6D" w:rsidRPr="00774E6D" w:rsidRDefault="00774E6D" w:rsidP="00AD10CA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76969F2F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0B65CE48" w14:textId="77777777" w:rsidR="00774E6D" w:rsidRDefault="00774E6D" w:rsidP="00AD10CA">
            <w:pPr>
              <w:pStyle w:val="NoSpacing"/>
              <w:rPr>
                <w:color w:val="5B9BD5" w:themeColor="accent1"/>
              </w:rPr>
            </w:pPr>
          </w:p>
        </w:tc>
      </w:tr>
      <w:bookmarkEnd w:id="0"/>
      <w:bookmarkEnd w:id="1"/>
    </w:tbl>
    <w:p w14:paraId="1F17EC92" w14:textId="48EBFD29" w:rsidR="00774E6D" w:rsidRDefault="00774E6D" w:rsidP="00774E6D">
      <w:pPr>
        <w:rPr>
          <w:rFonts w:ascii="Arial" w:hAnsi="Arial" w:cs="Arial"/>
          <w:color w:val="000000"/>
          <w:sz w:val="20"/>
        </w:rPr>
      </w:pPr>
    </w:p>
    <w:p w14:paraId="205BE1F7" w14:textId="77777777" w:rsidR="00774E6D" w:rsidRDefault="00774E6D" w:rsidP="00774E6D">
      <w:pPr>
        <w:rPr>
          <w:rFonts w:ascii="Arial" w:hAnsi="Arial" w:cs="Arial"/>
          <w:color w:val="000000"/>
          <w:sz w:val="20"/>
        </w:rPr>
      </w:pPr>
    </w:p>
    <w:p w14:paraId="046D4603" w14:textId="5A3FE77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0A01ED7" w14:textId="0964DFE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DEEBD11" w14:textId="1DC7C6CF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422B524" w14:textId="484DF3A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189A708" w14:textId="77A62D22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3D1E5C6D" w14:textId="55D78B4E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49081217" w14:textId="763954E5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07AC7E9" w14:textId="6040505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E577BD1" w14:textId="4F69DCB2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2B4475BA" w14:textId="3F95E0B1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3D9C48F" w14:textId="39867A89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717BE3F" w14:textId="27EE305D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7C23A38" w14:textId="176EA0FF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0A231F3F" w14:textId="498743C8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5402825" w14:textId="631F8AB6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4C194674" w14:textId="341F563D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2D2FE6E6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1109D262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7664D284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2E2029A8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76C7D56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5CA3F42" w14:textId="6FA6BC51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6A9353C1" w14:textId="77777777" w:rsidR="00A57F66" w:rsidRDefault="00A57F66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49D86C1" w14:textId="3777B01C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5AC0528" w14:textId="0645D10C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3F71748E" w14:textId="77777777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715B0A7E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2649122" w14:textId="723B8B47" w:rsidR="00A97266" w:rsidRPr="00A97266" w:rsidRDefault="00A97266" w:rsidP="00A97266">
      <w:pPr>
        <w:pStyle w:val="NoSpacing"/>
        <w:rPr>
          <w:rFonts w:ascii="Arial" w:hAnsi="Arial" w:cs="Arial"/>
          <w:b/>
          <w:sz w:val="22"/>
          <w:szCs w:val="22"/>
        </w:rPr>
      </w:pPr>
      <w:r w:rsidRPr="00A97266">
        <w:rPr>
          <w:rFonts w:ascii="Arial" w:hAnsi="Arial" w:cs="Arial"/>
          <w:b/>
          <w:sz w:val="22"/>
          <w:szCs w:val="22"/>
        </w:rPr>
        <w:t>Site Emergency Arrangements</w:t>
      </w:r>
    </w:p>
    <w:p w14:paraId="77209DEA" w14:textId="494F1367" w:rsidR="00A97266" w:rsidRPr="00A97266" w:rsidRDefault="00A97266" w:rsidP="00A9726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 w:rsidRPr="00A97266">
        <w:rPr>
          <w:rFonts w:ascii="Arial" w:hAnsi="Arial" w:cs="Arial"/>
          <w:sz w:val="22"/>
          <w:szCs w:val="22"/>
        </w:rPr>
        <w:t>In the event of an accident on site</w:t>
      </w:r>
      <w:r w:rsidR="0074379C">
        <w:rPr>
          <w:rFonts w:ascii="Arial" w:hAnsi="Arial" w:cs="Arial"/>
          <w:sz w:val="22"/>
          <w:szCs w:val="22"/>
        </w:rPr>
        <w:t xml:space="preserve">, First Aid will be provided by </w:t>
      </w:r>
      <w:r w:rsidR="002F4E13">
        <w:rPr>
          <w:rFonts w:ascii="Arial" w:hAnsi="Arial" w:cs="Arial"/>
          <w:sz w:val="22"/>
          <w:szCs w:val="22"/>
        </w:rPr>
        <w:t>CLIENT NAME</w:t>
      </w:r>
      <w:r w:rsidR="0074379C">
        <w:rPr>
          <w:rFonts w:ascii="Arial" w:hAnsi="Arial" w:cs="Arial"/>
          <w:sz w:val="22"/>
          <w:szCs w:val="22"/>
        </w:rPr>
        <w:t xml:space="preserve">.  Any further medical assistance can be provided by the client’s </w:t>
      </w:r>
      <w:r w:rsidRPr="00A97266">
        <w:rPr>
          <w:rFonts w:ascii="Arial" w:hAnsi="Arial" w:cs="Arial"/>
          <w:sz w:val="22"/>
          <w:szCs w:val="22"/>
        </w:rPr>
        <w:t>Occupational Health Cent</w:t>
      </w:r>
      <w:r w:rsidR="0074379C">
        <w:rPr>
          <w:rFonts w:ascii="Arial" w:hAnsi="Arial" w:cs="Arial"/>
          <w:sz w:val="22"/>
          <w:szCs w:val="22"/>
        </w:rPr>
        <w:t xml:space="preserve">re (248).  </w:t>
      </w:r>
    </w:p>
    <w:p w14:paraId="5BDAAF47" w14:textId="02CC86D2" w:rsidR="00A97266" w:rsidRPr="00A97266" w:rsidRDefault="00A97266" w:rsidP="00A9726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 w:rsidRPr="00A97266">
        <w:rPr>
          <w:rFonts w:ascii="Arial" w:hAnsi="Arial" w:cs="Arial"/>
          <w:sz w:val="22"/>
          <w:szCs w:val="22"/>
        </w:rPr>
        <w:t>In the case of an emergency please contact ‘</w:t>
      </w:r>
      <w:r w:rsidR="002F4E13">
        <w:rPr>
          <w:rFonts w:ascii="Arial" w:hAnsi="Arial" w:cs="Arial"/>
          <w:sz w:val="22"/>
          <w:szCs w:val="22"/>
        </w:rPr>
        <w:t>786487548654</w:t>
      </w:r>
      <w:r w:rsidRPr="00A97266">
        <w:rPr>
          <w:rFonts w:ascii="Arial" w:hAnsi="Arial" w:cs="Arial"/>
          <w:sz w:val="22"/>
          <w:szCs w:val="22"/>
        </w:rPr>
        <w:t xml:space="preserve"> from a mobile for immediate assistance.</w:t>
      </w:r>
    </w:p>
    <w:p w14:paraId="313C1E67" w14:textId="657F7A45" w:rsidR="00774E6D" w:rsidRDefault="002F4E13" w:rsidP="00A9726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 NAME</w:t>
      </w:r>
      <w:r w:rsidR="00A97266" w:rsidRPr="00A97266">
        <w:rPr>
          <w:rFonts w:ascii="Arial" w:hAnsi="Arial" w:cs="Arial"/>
          <w:sz w:val="22"/>
          <w:szCs w:val="22"/>
        </w:rPr>
        <w:t xml:space="preserve"> Site Manager, Supervisor or Health and Safety Representative to be informed as</w:t>
      </w:r>
      <w:r w:rsidR="00A97266">
        <w:rPr>
          <w:rFonts w:ascii="Arial" w:hAnsi="Arial" w:cs="Arial"/>
          <w:sz w:val="22"/>
          <w:szCs w:val="22"/>
        </w:rPr>
        <w:t xml:space="preserve"> soon as reasonably practicable</w:t>
      </w:r>
    </w:p>
    <w:p w14:paraId="4BD7FB88" w14:textId="77777777" w:rsidR="007E2A84" w:rsidRPr="00A97266" w:rsidRDefault="007E2A84" w:rsidP="0050424D">
      <w:pPr>
        <w:pStyle w:val="MainText"/>
        <w:spacing w:before="60" w:after="0"/>
        <w:ind w:left="720"/>
        <w:rPr>
          <w:rFonts w:ascii="Arial" w:hAnsi="Arial" w:cs="Arial"/>
          <w:sz w:val="22"/>
          <w:szCs w:val="22"/>
        </w:rPr>
      </w:pPr>
    </w:p>
    <w:p w14:paraId="129E1E7C" w14:textId="77777777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tbl>
      <w:tblPr>
        <w:tblW w:w="93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EF536E" w14:paraId="2098EEFC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08C73E46" w14:textId="0F035DA8" w:rsidR="00EF536E" w:rsidRPr="00B7384E" w:rsidRDefault="006C1AAA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</w:t>
            </w:r>
            <w:r w:rsidR="00B7384E" w:rsidRPr="00B7384E">
              <w:rPr>
                <w:b/>
                <w:sz w:val="23"/>
                <w:szCs w:val="23"/>
              </w:rPr>
              <w:t>Health, Safety &amp; Environmental r</w:t>
            </w:r>
            <w:r w:rsidRPr="00B7384E">
              <w:rPr>
                <w:b/>
                <w:sz w:val="23"/>
                <w:szCs w:val="23"/>
              </w:rPr>
              <w:t>isks</w:t>
            </w:r>
            <w:r w:rsidR="00EF536E" w:rsidRPr="00B7384E">
              <w:rPr>
                <w:b/>
                <w:sz w:val="23"/>
                <w:szCs w:val="23"/>
              </w:rPr>
              <w:t xml:space="preserve"> have been assessed with tasks / activities required within this project </w:t>
            </w:r>
          </w:p>
          <w:p w14:paraId="5EACA73E" w14:textId="77777777" w:rsidR="00EF536E" w:rsidRDefault="00EF536E">
            <w:pPr>
              <w:pStyle w:val="Default"/>
              <w:rPr>
                <w:sz w:val="23"/>
                <w:szCs w:val="23"/>
              </w:rPr>
            </w:pPr>
          </w:p>
        </w:tc>
      </w:tr>
      <w:tr w:rsidR="00EF536E" w14:paraId="0E5C93C2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2614FDE2" w14:textId="2DF9E65F" w:rsidR="00EF536E" w:rsidRPr="00B7384E" w:rsidRDefault="00A47E26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Slips, trips and f</w:t>
            </w:r>
            <w:r w:rsidR="00EF536E" w:rsidRPr="00B7384E">
              <w:rPr>
                <w:rFonts w:ascii="Arial Narrow" w:hAnsi="Arial Narrow"/>
              </w:rPr>
              <w:t xml:space="preserve">alls </w:t>
            </w:r>
          </w:p>
        </w:tc>
      </w:tr>
      <w:tr w:rsidR="00EF536E" w14:paraId="77C70A56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109D25FD" w14:textId="57322FE4" w:rsidR="00EF536E" w:rsidRPr="00B7384E" w:rsidRDefault="007C34F5" w:rsidP="006D5944">
            <w:pPr>
              <w:pStyle w:val="Default"/>
              <w:rPr>
                <w:sz w:val="23"/>
                <w:szCs w:val="23"/>
              </w:rPr>
            </w:pPr>
            <w:r w:rsidRPr="00B7384E">
              <w:rPr>
                <w:rFonts w:ascii="Arial Narrow" w:hAnsi="Arial Narrow"/>
              </w:rPr>
              <w:t>Electricity</w:t>
            </w:r>
          </w:p>
        </w:tc>
      </w:tr>
      <w:tr w:rsidR="006D5944" w14:paraId="79EEC7B8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C3FE2DB" w14:textId="7F41DFBB" w:rsidR="006D5944" w:rsidRPr="00B7384E" w:rsidRDefault="00390639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Operational plant and machinery</w:t>
            </w:r>
          </w:p>
        </w:tc>
      </w:tr>
      <w:tr w:rsidR="00390639" w14:paraId="4E685E2E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44CB82DE" w14:textId="0D7D7712" w:rsidR="00390639" w:rsidRPr="00B7384E" w:rsidRDefault="00390639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Activities of other contractors</w:t>
            </w:r>
            <w:r w:rsidR="00BF2E6A">
              <w:rPr>
                <w:rFonts w:ascii="Arial Narrow" w:hAnsi="Arial Narrow"/>
              </w:rPr>
              <w:t xml:space="preserve"> / </w:t>
            </w:r>
            <w:r w:rsidRPr="00B7384E">
              <w:rPr>
                <w:rFonts w:ascii="Arial Narrow" w:hAnsi="Arial Narrow"/>
              </w:rPr>
              <w:t>operators</w:t>
            </w:r>
          </w:p>
        </w:tc>
      </w:tr>
      <w:tr w:rsidR="00BF2E6A" w14:paraId="0CB37E63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6BE6B4D0" w14:textId="12DB9F59" w:rsidR="00BF2E6A" w:rsidRPr="00B7384E" w:rsidRDefault="00BF2E6A" w:rsidP="006D5944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Radiation</w:t>
            </w:r>
            <w:r w:rsidR="0082357F">
              <w:rPr>
                <w:rFonts w:ascii="Arial Narrow" w:hAnsi="Arial Narrow"/>
              </w:rPr>
              <w:t xml:space="preserve"> (for </w:t>
            </w:r>
            <w:r w:rsidR="002F4E13">
              <w:rPr>
                <w:rFonts w:ascii="Arial Narrow" w:hAnsi="Arial Narrow"/>
              </w:rPr>
              <w:t>Project Name</w:t>
            </w:r>
            <w:r w:rsidR="0082357F">
              <w:rPr>
                <w:rFonts w:ascii="Arial Narrow" w:hAnsi="Arial Narrow"/>
              </w:rPr>
              <w:t xml:space="preserve"> building works only)</w:t>
            </w:r>
          </w:p>
        </w:tc>
      </w:tr>
      <w:tr w:rsidR="00BF2E6A" w14:paraId="14475531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5636EDA2" w14:textId="786AE32B" w:rsidR="00BF2E6A" w:rsidRDefault="00BF2E6A" w:rsidP="006D5944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Laser pen</w:t>
            </w:r>
          </w:p>
        </w:tc>
      </w:tr>
      <w:tr w:rsidR="00B35950" w14:paraId="2633BDA2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7F3B6F8F" w14:textId="5746962E" w:rsidR="00B35950" w:rsidRPr="00B7384E" w:rsidRDefault="00B35950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Local hazards</w:t>
            </w:r>
          </w:p>
        </w:tc>
      </w:tr>
    </w:tbl>
    <w:p w14:paraId="449FE42D" w14:textId="7F01A963" w:rsidR="00884795" w:rsidRDefault="00884795" w:rsidP="00EF536E">
      <w:pPr>
        <w:pStyle w:val="Default"/>
        <w:rPr>
          <w:b/>
          <w:bCs/>
          <w:sz w:val="22"/>
          <w:szCs w:val="22"/>
        </w:rPr>
      </w:pPr>
    </w:p>
    <w:tbl>
      <w:tblPr>
        <w:tblW w:w="93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B7384E" w14:paraId="17FC0480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8F64E9C" w14:textId="35D65724" w:rsidR="00B7384E" w:rsidRPr="00B7384E" w:rsidRDefault="00B7384E" w:rsidP="00951BEC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Reputation &amp; Delivery of Product / Service risks have been assessed with tasks / activities required within this project </w:t>
            </w:r>
          </w:p>
          <w:p w14:paraId="5C327D41" w14:textId="77777777" w:rsidR="00B7384E" w:rsidRDefault="00B7384E" w:rsidP="00951BEC">
            <w:pPr>
              <w:pStyle w:val="Default"/>
              <w:rPr>
                <w:sz w:val="23"/>
                <w:szCs w:val="23"/>
              </w:rPr>
            </w:pPr>
          </w:p>
        </w:tc>
      </w:tr>
      <w:tr w:rsidR="00B7384E" w14:paraId="43505040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0A4CE741" w14:textId="77777777" w:rsidR="00B7384E" w:rsidRPr="00B7384E" w:rsidRDefault="00B7384E" w:rsidP="00951BEC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Network misconfiguration</w:t>
            </w:r>
          </w:p>
        </w:tc>
      </w:tr>
      <w:tr w:rsidR="00BF2E6A" w14:paraId="0CEECEB7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5FEC726E" w14:textId="2BCD1783" w:rsidR="00BF2E6A" w:rsidRPr="00B7384E" w:rsidRDefault="00BF2E6A" w:rsidP="00951BEC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Accidental disconnection of a network cable</w:t>
            </w:r>
          </w:p>
        </w:tc>
      </w:tr>
      <w:tr w:rsidR="00B7384E" w14:paraId="1C9D7B36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7B238475" w14:textId="597C0834" w:rsidR="00B7384E" w:rsidRPr="00B7384E" w:rsidRDefault="00B7384E" w:rsidP="00951BEC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 xml:space="preserve">Visibility of </w:t>
            </w:r>
            <w:r w:rsidR="00A47E26">
              <w:rPr>
                <w:rFonts w:ascii="Arial Narrow" w:hAnsi="Arial Narrow"/>
              </w:rPr>
              <w:t xml:space="preserve">the </w:t>
            </w:r>
            <w:r w:rsidRPr="00B7384E">
              <w:rPr>
                <w:rFonts w:ascii="Arial Narrow" w:hAnsi="Arial Narrow"/>
              </w:rPr>
              <w:t>operator scr</w:t>
            </w:r>
            <w:r w:rsidR="00A47E26">
              <w:rPr>
                <w:rFonts w:ascii="Arial Narrow" w:hAnsi="Arial Narrow"/>
              </w:rPr>
              <w:t>eens will be lost for an extended and unplanned period during the work</w:t>
            </w:r>
          </w:p>
        </w:tc>
      </w:tr>
    </w:tbl>
    <w:p w14:paraId="56208760" w14:textId="77777777" w:rsidR="00B7384E" w:rsidRDefault="00B7384E" w:rsidP="00EF536E">
      <w:pPr>
        <w:pStyle w:val="Default"/>
        <w:rPr>
          <w:b/>
          <w:bCs/>
          <w:sz w:val="22"/>
          <w:szCs w:val="22"/>
        </w:rPr>
      </w:pPr>
    </w:p>
    <w:tbl>
      <w:tblPr>
        <w:tblW w:w="93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7384E" w14:paraId="0191CB40" w14:textId="77777777" w:rsidTr="00897D43">
        <w:trPr>
          <w:trHeight w:val="159"/>
          <w:jc w:val="center"/>
        </w:trPr>
        <w:tc>
          <w:tcPr>
            <w:tcW w:w="9356" w:type="dxa"/>
            <w:tcBorders>
              <w:top w:val="single" w:sz="6" w:space="0" w:color="000000"/>
              <w:bottom w:val="single" w:sz="6" w:space="0" w:color="000000"/>
            </w:tcBorders>
          </w:tcPr>
          <w:p w14:paraId="0EA5DE1A" w14:textId="1E174D45" w:rsidR="00B7384E" w:rsidRPr="00B7384E" w:rsidRDefault="00B7384E" w:rsidP="00951BEC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Commercial risks have been assessed with tasks / activities required within this project </w:t>
            </w:r>
          </w:p>
          <w:p w14:paraId="0C46575A" w14:textId="77777777" w:rsidR="00B7384E" w:rsidRDefault="00B7384E" w:rsidP="00951BEC">
            <w:pPr>
              <w:pStyle w:val="Default"/>
              <w:rPr>
                <w:sz w:val="23"/>
                <w:szCs w:val="23"/>
              </w:rPr>
            </w:pPr>
          </w:p>
        </w:tc>
      </w:tr>
      <w:tr w:rsidR="00B7384E" w14:paraId="1466F851" w14:textId="77777777" w:rsidTr="00897D43">
        <w:trPr>
          <w:trHeight w:val="159"/>
          <w:jc w:val="center"/>
        </w:trPr>
        <w:tc>
          <w:tcPr>
            <w:tcW w:w="9356" w:type="dxa"/>
            <w:tcBorders>
              <w:top w:val="single" w:sz="6" w:space="0" w:color="000000"/>
              <w:bottom w:val="single" w:sz="6" w:space="0" w:color="000000"/>
            </w:tcBorders>
          </w:tcPr>
          <w:p w14:paraId="512F0887" w14:textId="39E325DD" w:rsidR="00B7384E" w:rsidRPr="00B7384E" w:rsidRDefault="00B7384E" w:rsidP="00951BEC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None identified</w:t>
            </w:r>
          </w:p>
        </w:tc>
      </w:tr>
    </w:tbl>
    <w:p w14:paraId="1E64733E" w14:textId="77777777" w:rsidR="00B7384E" w:rsidRDefault="00B7384E" w:rsidP="00EF536E">
      <w:pPr>
        <w:pStyle w:val="Default"/>
        <w:rPr>
          <w:b/>
          <w:bCs/>
          <w:sz w:val="22"/>
          <w:szCs w:val="22"/>
        </w:rPr>
      </w:pPr>
    </w:p>
    <w:p w14:paraId="4501733B" w14:textId="77777777" w:rsidR="00EF536E" w:rsidRDefault="00EF536E" w:rsidP="00EF536E">
      <w:pPr>
        <w:pStyle w:val="Default"/>
        <w:rPr>
          <w:b/>
          <w:bCs/>
          <w:sz w:val="22"/>
          <w:szCs w:val="22"/>
        </w:rPr>
      </w:pPr>
      <w:r w:rsidRPr="00EF536E">
        <w:rPr>
          <w:b/>
          <w:bCs/>
          <w:sz w:val="22"/>
          <w:szCs w:val="22"/>
        </w:rPr>
        <w:t>CLIENT</w:t>
      </w:r>
      <w:r w:rsidR="005C4581">
        <w:rPr>
          <w:b/>
          <w:bCs/>
          <w:sz w:val="22"/>
          <w:szCs w:val="22"/>
        </w:rPr>
        <w:t xml:space="preserve"> </w:t>
      </w:r>
      <w:r w:rsidRPr="00EF536E">
        <w:rPr>
          <w:b/>
          <w:bCs/>
          <w:sz w:val="22"/>
          <w:szCs w:val="22"/>
        </w:rPr>
        <w:t>/</w:t>
      </w:r>
      <w:r w:rsidR="005C4581">
        <w:rPr>
          <w:b/>
          <w:bCs/>
          <w:sz w:val="22"/>
          <w:szCs w:val="22"/>
        </w:rPr>
        <w:t xml:space="preserve"> </w:t>
      </w:r>
      <w:r w:rsidRPr="00EF536E">
        <w:rPr>
          <w:b/>
          <w:bCs/>
          <w:sz w:val="22"/>
          <w:szCs w:val="22"/>
        </w:rPr>
        <w:t xml:space="preserve">EXTERNAL RESPONSIBILITIES </w:t>
      </w:r>
    </w:p>
    <w:p w14:paraId="63AE72F3" w14:textId="77777777" w:rsidR="00AF17F1" w:rsidRPr="00EF536E" w:rsidRDefault="00AF17F1" w:rsidP="00EF536E">
      <w:pPr>
        <w:pStyle w:val="Default"/>
        <w:rPr>
          <w:sz w:val="22"/>
          <w:szCs w:val="22"/>
        </w:rPr>
      </w:pPr>
    </w:p>
    <w:p w14:paraId="367CD049" w14:textId="77777777" w:rsidR="00EF536E" w:rsidRP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Welfare Facilities </w:t>
      </w:r>
    </w:p>
    <w:p w14:paraId="6D4F4B98" w14:textId="77777777" w:rsidR="00EF536E" w:rsidRP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Power </w:t>
      </w:r>
    </w:p>
    <w:p w14:paraId="3978C602" w14:textId="2C3653CE" w:rsid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Lighting </w:t>
      </w:r>
    </w:p>
    <w:p w14:paraId="3B39C05B" w14:textId="588A7102" w:rsidR="00096B75" w:rsidRDefault="00096B75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Access </w:t>
      </w:r>
      <w:r w:rsidR="006562A8">
        <w:rPr>
          <w:sz w:val="22"/>
          <w:szCs w:val="22"/>
        </w:rPr>
        <w:t>to communications equ</w:t>
      </w:r>
      <w:r w:rsidR="00DE51EA">
        <w:rPr>
          <w:sz w:val="22"/>
          <w:szCs w:val="22"/>
        </w:rPr>
        <w:t>ipment panels relat</w:t>
      </w:r>
      <w:r w:rsidR="00BF2E6A">
        <w:rPr>
          <w:sz w:val="22"/>
          <w:szCs w:val="22"/>
        </w:rPr>
        <w:t>ing to the Project</w:t>
      </w:r>
      <w:r w:rsidR="002F4E13">
        <w:rPr>
          <w:sz w:val="22"/>
          <w:szCs w:val="22"/>
        </w:rPr>
        <w:t xml:space="preserve"> Name</w:t>
      </w:r>
      <w:r w:rsidR="006562A8">
        <w:rPr>
          <w:sz w:val="22"/>
          <w:szCs w:val="22"/>
        </w:rPr>
        <w:t xml:space="preserve"> </w:t>
      </w:r>
      <w:r w:rsidR="00DE51EA">
        <w:rPr>
          <w:sz w:val="22"/>
          <w:szCs w:val="22"/>
        </w:rPr>
        <w:t>network</w:t>
      </w:r>
      <w:r w:rsidR="00BF2E6A">
        <w:rPr>
          <w:sz w:val="22"/>
          <w:szCs w:val="22"/>
        </w:rPr>
        <w:t xml:space="preserve"> and server room</w:t>
      </w:r>
    </w:p>
    <w:p w14:paraId="0E016504" w14:textId="081FC54E" w:rsidR="00B7384E" w:rsidRDefault="00B7384E">
      <w:pPr>
        <w:widowControl/>
        <w:rPr>
          <w:rFonts w:ascii="Arial" w:hAnsi="Arial" w:cs="Arial"/>
          <w:color w:val="000000"/>
          <w:sz w:val="22"/>
          <w:szCs w:val="22"/>
        </w:rPr>
      </w:pPr>
    </w:p>
    <w:p w14:paraId="45E1012D" w14:textId="77777777" w:rsidR="00A57F66" w:rsidRDefault="00A57F66">
      <w:pPr>
        <w:widowControl/>
        <w:rPr>
          <w:rFonts w:ascii="Arial" w:hAnsi="Arial" w:cs="Arial"/>
          <w:color w:val="000000"/>
          <w:sz w:val="22"/>
          <w:szCs w:val="22"/>
        </w:rPr>
      </w:pPr>
    </w:p>
    <w:p w14:paraId="6AC42243" w14:textId="22E8DFB4" w:rsidR="009A0418" w:rsidRPr="006277B8" w:rsidRDefault="00D364E3" w:rsidP="00FD1F7F">
      <w:pPr>
        <w:rPr>
          <w:rFonts w:ascii="Arial" w:hAnsi="Arial" w:cs="Arial"/>
          <w:sz w:val="22"/>
          <w:szCs w:val="22"/>
        </w:rPr>
      </w:pPr>
      <w:r w:rsidRPr="006277B8">
        <w:rPr>
          <w:rFonts w:ascii="Arial" w:hAnsi="Arial" w:cs="Arial"/>
          <w:color w:val="000000"/>
          <w:sz w:val="22"/>
          <w:szCs w:val="22"/>
        </w:rPr>
        <w:t xml:space="preserve">Please see </w:t>
      </w:r>
      <w:r w:rsidR="006277B8" w:rsidRPr="006277B8">
        <w:rPr>
          <w:rFonts w:ascii="Arial" w:hAnsi="Arial" w:cs="Arial"/>
          <w:color w:val="000000"/>
          <w:sz w:val="22"/>
          <w:szCs w:val="22"/>
        </w:rPr>
        <w:fldChar w:fldCharType="begin"/>
      </w:r>
      <w:r w:rsidR="006277B8" w:rsidRPr="006277B8">
        <w:rPr>
          <w:rFonts w:ascii="Arial" w:hAnsi="Arial" w:cs="Arial"/>
          <w:color w:val="000000"/>
          <w:sz w:val="22"/>
          <w:szCs w:val="22"/>
        </w:rPr>
        <w:instrText xml:space="preserve"> REF _Ref465176308 \h  \* MERGEFORMAT </w:instrText>
      </w:r>
      <w:r w:rsidR="006277B8" w:rsidRPr="006277B8">
        <w:rPr>
          <w:rFonts w:ascii="Arial" w:hAnsi="Arial" w:cs="Arial"/>
          <w:color w:val="000000"/>
          <w:sz w:val="22"/>
          <w:szCs w:val="22"/>
        </w:rPr>
      </w:r>
      <w:r w:rsidR="006277B8" w:rsidRPr="006277B8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F31AB" w:rsidRPr="003F31AB">
        <w:rPr>
          <w:rFonts w:ascii="Arial" w:hAnsi="Arial" w:cs="Arial"/>
          <w:sz w:val="22"/>
          <w:szCs w:val="22"/>
        </w:rPr>
        <w:t xml:space="preserve">Figure </w:t>
      </w:r>
      <w:r w:rsidR="003F31AB" w:rsidRPr="003F31AB">
        <w:rPr>
          <w:rFonts w:ascii="Arial" w:hAnsi="Arial" w:cs="Arial"/>
          <w:noProof/>
          <w:sz w:val="22"/>
          <w:szCs w:val="22"/>
        </w:rPr>
        <w:t>1</w:t>
      </w:r>
      <w:r w:rsidR="006277B8" w:rsidRPr="006277B8">
        <w:rPr>
          <w:rFonts w:ascii="Arial" w:hAnsi="Arial" w:cs="Arial"/>
          <w:color w:val="000000"/>
          <w:sz w:val="22"/>
          <w:szCs w:val="22"/>
        </w:rPr>
        <w:fldChar w:fldCharType="end"/>
      </w:r>
      <w:r w:rsidR="006277B8" w:rsidRPr="006277B8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77B8">
        <w:rPr>
          <w:rFonts w:ascii="Arial" w:hAnsi="Arial" w:cs="Arial"/>
          <w:color w:val="000000"/>
          <w:sz w:val="22"/>
          <w:szCs w:val="22"/>
        </w:rPr>
        <w:t xml:space="preserve">which shows the Risk Assessment Matrix, </w:t>
      </w:r>
      <w:r w:rsidRPr="006277B8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277B8">
        <w:rPr>
          <w:rFonts w:ascii="Arial" w:hAnsi="Arial" w:cs="Arial"/>
          <w:color w:val="000000"/>
          <w:sz w:val="22"/>
          <w:szCs w:val="22"/>
        </w:rPr>
        <w:instrText xml:space="preserve"> REF _Ref465092527 \h </w:instrText>
      </w:r>
      <w:r w:rsidR="00D05066" w:rsidRPr="006277B8">
        <w:rPr>
          <w:rFonts w:ascii="Arial" w:hAnsi="Arial" w:cs="Arial"/>
          <w:color w:val="000000"/>
          <w:sz w:val="22"/>
          <w:szCs w:val="22"/>
        </w:rPr>
        <w:instrText xml:space="preserve"> \* MERGEFORMAT </w:instrText>
      </w:r>
      <w:r w:rsidRPr="006277B8">
        <w:rPr>
          <w:rFonts w:ascii="Arial" w:hAnsi="Arial" w:cs="Arial"/>
          <w:color w:val="000000"/>
          <w:sz w:val="22"/>
          <w:szCs w:val="22"/>
        </w:rPr>
      </w:r>
      <w:r w:rsidRPr="006277B8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F31AB" w:rsidRPr="003F31AB">
        <w:rPr>
          <w:rFonts w:ascii="Arial" w:hAnsi="Arial" w:cs="Arial"/>
          <w:sz w:val="22"/>
          <w:szCs w:val="22"/>
        </w:rPr>
        <w:t xml:space="preserve">Table </w:t>
      </w:r>
      <w:r w:rsidR="003F31AB" w:rsidRPr="003F31AB">
        <w:rPr>
          <w:rFonts w:ascii="Arial" w:hAnsi="Arial" w:cs="Arial"/>
          <w:noProof/>
          <w:sz w:val="22"/>
          <w:szCs w:val="22"/>
        </w:rPr>
        <w:t>1</w:t>
      </w:r>
      <w:r w:rsidRPr="006277B8">
        <w:rPr>
          <w:rFonts w:ascii="Arial" w:hAnsi="Arial" w:cs="Arial"/>
          <w:color w:val="000000"/>
          <w:sz w:val="22"/>
          <w:szCs w:val="22"/>
        </w:rPr>
        <w:fldChar w:fldCharType="end"/>
      </w:r>
      <w:r w:rsidRPr="006277B8">
        <w:rPr>
          <w:rFonts w:ascii="Arial" w:hAnsi="Arial" w:cs="Arial"/>
          <w:color w:val="000000"/>
          <w:sz w:val="22"/>
          <w:szCs w:val="22"/>
        </w:rPr>
        <w:t xml:space="preserve"> which shows the Risk Impact Table and </w:t>
      </w:r>
      <w:r w:rsidRPr="006277B8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277B8">
        <w:rPr>
          <w:rFonts w:ascii="Arial" w:hAnsi="Arial" w:cs="Arial"/>
          <w:color w:val="000000"/>
          <w:sz w:val="22"/>
          <w:szCs w:val="22"/>
        </w:rPr>
        <w:instrText xml:space="preserve"> REF _Ref465092543 \h </w:instrText>
      </w:r>
      <w:r w:rsidR="00D05066" w:rsidRPr="006277B8">
        <w:rPr>
          <w:rFonts w:ascii="Arial" w:hAnsi="Arial" w:cs="Arial"/>
          <w:color w:val="000000"/>
          <w:sz w:val="22"/>
          <w:szCs w:val="22"/>
        </w:rPr>
        <w:instrText xml:space="preserve"> \* MERGEFORMAT </w:instrText>
      </w:r>
      <w:r w:rsidRPr="006277B8">
        <w:rPr>
          <w:rFonts w:ascii="Arial" w:hAnsi="Arial" w:cs="Arial"/>
          <w:color w:val="000000"/>
          <w:sz w:val="22"/>
          <w:szCs w:val="22"/>
        </w:rPr>
      </w:r>
      <w:r w:rsidRPr="006277B8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F31AB" w:rsidRPr="003F31AB">
        <w:rPr>
          <w:rFonts w:ascii="Arial" w:hAnsi="Arial" w:cs="Arial"/>
          <w:sz w:val="22"/>
          <w:szCs w:val="22"/>
        </w:rPr>
        <w:t xml:space="preserve">Table </w:t>
      </w:r>
      <w:r w:rsidR="003F31AB" w:rsidRPr="003F31AB">
        <w:rPr>
          <w:rFonts w:ascii="Arial" w:hAnsi="Arial" w:cs="Arial"/>
          <w:noProof/>
          <w:sz w:val="22"/>
          <w:szCs w:val="22"/>
        </w:rPr>
        <w:t>2</w:t>
      </w:r>
      <w:r w:rsidRPr="006277B8">
        <w:rPr>
          <w:rFonts w:ascii="Arial" w:hAnsi="Arial" w:cs="Arial"/>
          <w:color w:val="000000"/>
          <w:sz w:val="22"/>
          <w:szCs w:val="22"/>
        </w:rPr>
        <w:fldChar w:fldCharType="end"/>
      </w:r>
      <w:r w:rsidRPr="006277B8">
        <w:rPr>
          <w:rFonts w:ascii="Arial" w:hAnsi="Arial" w:cs="Arial"/>
          <w:color w:val="000000"/>
          <w:sz w:val="22"/>
          <w:szCs w:val="22"/>
        </w:rPr>
        <w:t xml:space="preserve"> which s</w:t>
      </w:r>
      <w:r w:rsidR="00D05066" w:rsidRPr="006277B8">
        <w:rPr>
          <w:rFonts w:ascii="Arial" w:hAnsi="Arial" w:cs="Arial"/>
          <w:color w:val="000000"/>
          <w:sz w:val="22"/>
          <w:szCs w:val="22"/>
        </w:rPr>
        <w:t>hows the Risk Likelihood Table.</w:t>
      </w:r>
    </w:p>
    <w:p w14:paraId="016366DE" w14:textId="77777777" w:rsidR="009A0418" w:rsidRDefault="009A0418" w:rsidP="00E50FB9">
      <w:pPr>
        <w:jc w:val="center"/>
        <w:rPr>
          <w:rFonts w:ascii="Arial" w:hAnsi="Arial" w:cs="Arial"/>
          <w:color w:val="000000"/>
          <w:sz w:val="20"/>
        </w:rPr>
      </w:pPr>
    </w:p>
    <w:p w14:paraId="07E78A94" w14:textId="403E343D" w:rsidR="00B86B81" w:rsidRDefault="00B86B81" w:rsidP="00FD1F7F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W w:w="5245" w:type="dxa"/>
        <w:tblInd w:w="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425"/>
        <w:gridCol w:w="425"/>
        <w:gridCol w:w="426"/>
        <w:gridCol w:w="425"/>
        <w:gridCol w:w="425"/>
        <w:gridCol w:w="567"/>
        <w:gridCol w:w="50"/>
        <w:gridCol w:w="375"/>
        <w:gridCol w:w="993"/>
      </w:tblGrid>
      <w:tr w:rsidR="00A97266" w14:paraId="2DBA4D5C" w14:textId="77777777" w:rsidTr="00A97266">
        <w:trPr>
          <w:trHeight w:val="375"/>
        </w:trPr>
        <w:tc>
          <w:tcPr>
            <w:tcW w:w="52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541CD" w14:textId="77777777" w:rsidR="00A97266" w:rsidRDefault="00A97266">
            <w:pPr>
              <w:widowControl/>
              <w:jc w:val="center"/>
              <w:rPr>
                <w:rFonts w:ascii="Calibri" w:hAnsi="Calibri"/>
                <w:b/>
                <w:bCs/>
                <w:snapToGrid/>
                <w:color w:val="000000"/>
                <w:sz w:val="28"/>
                <w:szCs w:val="28"/>
                <w:lang w:val="en-GB" w:eastAsia="en-GB"/>
              </w:rPr>
            </w:pPr>
            <w:bookmarkStart w:id="2" w:name="_Ref465092507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Risk Assessment Matrix</w:t>
            </w:r>
          </w:p>
        </w:tc>
      </w:tr>
      <w:tr w:rsidR="00A97266" w14:paraId="06A23A24" w14:textId="77777777" w:rsidTr="00A97266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68DE0" w14:textId="77777777" w:rsidR="00A97266" w:rsidRDefault="00A97266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DA0D8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0497A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F79FA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74F8D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83A500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D9D23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1FAAB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DA3962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80E1E" w14:textId="77777777" w:rsidR="00A97266" w:rsidRDefault="00A97266">
            <w:pPr>
              <w:rPr>
                <w:sz w:val="20"/>
              </w:rPr>
            </w:pPr>
          </w:p>
        </w:tc>
      </w:tr>
      <w:tr w:rsidR="00A97266" w14:paraId="00779F62" w14:textId="77777777" w:rsidTr="00A97266">
        <w:trPr>
          <w:trHeight w:val="402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189D351F" w14:textId="77777777" w:rsidR="00A97266" w:rsidRDefault="00A97266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Maximum Impact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BA905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01EF2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02CF7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9CDBC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65C24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9CFC8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50B7D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6A076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6B7D7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Critical</w:t>
            </w:r>
          </w:p>
        </w:tc>
      </w:tr>
      <w:tr w:rsidR="00A97266" w14:paraId="56C29FE1" w14:textId="77777777" w:rsidTr="00A9726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A11C7" w14:textId="77777777" w:rsidR="00A97266" w:rsidRDefault="00A9726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8A1FC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B29B5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BEF27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28250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DF40E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189161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E1D57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86A0C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92739" w14:textId="77777777" w:rsidR="00A97266" w:rsidRDefault="00A97266">
            <w:pPr>
              <w:rPr>
                <w:sz w:val="20"/>
              </w:rPr>
            </w:pPr>
          </w:p>
        </w:tc>
      </w:tr>
      <w:tr w:rsidR="00A97266" w14:paraId="7D4DF5BF" w14:textId="77777777" w:rsidTr="00A9726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C6358" w14:textId="77777777" w:rsidR="00A97266" w:rsidRDefault="00A9726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BC9F6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7FB58A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43A70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2A338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C6E97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B6921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CDB66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9ABAD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BDA99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High</w:t>
            </w:r>
          </w:p>
        </w:tc>
      </w:tr>
      <w:tr w:rsidR="00A97266" w14:paraId="6903A5C6" w14:textId="77777777" w:rsidTr="00A9726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99C3F" w14:textId="77777777" w:rsidR="00A97266" w:rsidRDefault="00A9726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BDA1A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FF7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B00A5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5FF7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5494AD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8AFC7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C33BE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9E0AF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D592F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36871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AA75F" w14:textId="77777777" w:rsidR="00A97266" w:rsidRDefault="00A97266">
            <w:pPr>
              <w:rPr>
                <w:sz w:val="20"/>
              </w:rPr>
            </w:pPr>
          </w:p>
        </w:tc>
      </w:tr>
      <w:tr w:rsidR="00A97266" w14:paraId="065CEE9C" w14:textId="77777777" w:rsidTr="00A9726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B9AF5" w14:textId="77777777" w:rsidR="00A97266" w:rsidRDefault="00A9726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496C7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FF7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907BE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5FF7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AC763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5FF7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FDFC2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7D132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13C16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AF86D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93EAD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6147D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</w:tr>
      <w:tr w:rsidR="00A97266" w14:paraId="1F44065C" w14:textId="77777777" w:rsidTr="00A97266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3A8773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B2A21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C2EA5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6571E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8F861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DA350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F1A7E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812DE" w14:textId="77777777" w:rsidR="00A97266" w:rsidRDefault="00A972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87FE0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E9B2E" w14:textId="77777777" w:rsidR="00A97266" w:rsidRDefault="00A97266">
            <w:pPr>
              <w:rPr>
                <w:sz w:val="20"/>
              </w:rPr>
            </w:pPr>
          </w:p>
        </w:tc>
      </w:tr>
      <w:tr w:rsidR="00A97266" w14:paraId="2052F45B" w14:textId="77777777" w:rsidTr="00A97266">
        <w:trPr>
          <w:trHeight w:val="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4B850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0F9414" w14:textId="77777777" w:rsidR="00A97266" w:rsidRDefault="00A97266">
            <w:pPr>
              <w:rPr>
                <w:sz w:val="20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093E4" w14:textId="77777777" w:rsidR="00A97266" w:rsidRDefault="00A9726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Likelihood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65663" w14:textId="77777777" w:rsidR="00A97266" w:rsidRDefault="00A9726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FF7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CF586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3DC30" w14:textId="77777777" w:rsidR="00A97266" w:rsidRDefault="00A97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Minor</w:t>
            </w:r>
          </w:p>
        </w:tc>
      </w:tr>
    </w:tbl>
    <w:p w14:paraId="5649FA46" w14:textId="12AEFFB8" w:rsidR="00D364E3" w:rsidRDefault="00A97266" w:rsidP="00D364E3">
      <w:pPr>
        <w:pStyle w:val="Caption"/>
        <w:jc w:val="center"/>
      </w:pPr>
      <w:r>
        <w:t xml:space="preserve"> </w:t>
      </w:r>
      <w:bookmarkStart w:id="3" w:name="_Ref465176308"/>
      <w:r w:rsidR="00D364E3">
        <w:t xml:space="preserve">Figure </w:t>
      </w:r>
      <w:r w:rsidR="00D364E3">
        <w:fldChar w:fldCharType="begin"/>
      </w:r>
      <w:r w:rsidR="00D364E3">
        <w:instrText xml:space="preserve"> SEQ Figure \* ARABIC </w:instrText>
      </w:r>
      <w:r w:rsidR="00D364E3">
        <w:fldChar w:fldCharType="separate"/>
      </w:r>
      <w:r w:rsidR="003F31AB">
        <w:rPr>
          <w:noProof/>
        </w:rPr>
        <w:t>1</w:t>
      </w:r>
      <w:r w:rsidR="00D364E3">
        <w:fldChar w:fldCharType="end"/>
      </w:r>
      <w:bookmarkEnd w:id="2"/>
      <w:bookmarkEnd w:id="3"/>
      <w:r w:rsidR="00D364E3">
        <w:t xml:space="preserve"> - Risk Assessment Matrix</w:t>
      </w:r>
    </w:p>
    <w:p w14:paraId="2E2541E4" w14:textId="7FFCDC44" w:rsidR="00D364E3" w:rsidRDefault="00D364E3" w:rsidP="00D364E3"/>
    <w:p w14:paraId="229B0F58" w14:textId="7D7393F8" w:rsidR="00D364E3" w:rsidRDefault="00D364E3" w:rsidP="00D364E3"/>
    <w:p w14:paraId="4EA14349" w14:textId="67AF5445" w:rsidR="0001784D" w:rsidRDefault="0001784D" w:rsidP="00D364E3">
      <w:pPr>
        <w:rPr>
          <w:rFonts w:ascii="Arial" w:hAnsi="Arial" w:cs="Arial"/>
          <w:color w:val="000000"/>
          <w:sz w:val="20"/>
        </w:rPr>
      </w:pPr>
    </w:p>
    <w:p w14:paraId="54174531" w14:textId="1D3A4C76" w:rsidR="00D364E3" w:rsidRDefault="00D364E3" w:rsidP="00D364E3">
      <w:pPr>
        <w:pStyle w:val="Caption"/>
        <w:keepNext/>
        <w:jc w:val="center"/>
      </w:pPr>
      <w:bookmarkStart w:id="4" w:name="_Ref46509252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F31AB">
        <w:rPr>
          <w:noProof/>
        </w:rPr>
        <w:t>1</w:t>
      </w:r>
      <w:r>
        <w:fldChar w:fldCharType="end"/>
      </w:r>
      <w:bookmarkEnd w:id="4"/>
      <w:r>
        <w:t xml:space="preserve"> - Risk Impact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581"/>
        <w:gridCol w:w="2316"/>
        <w:gridCol w:w="1346"/>
      </w:tblGrid>
      <w:tr w:rsidR="00D364E3" w:rsidRPr="00D364E3" w14:paraId="5ADED760" w14:textId="77777777" w:rsidTr="00A97266">
        <w:trPr>
          <w:tblHeader/>
        </w:trPr>
        <w:tc>
          <w:tcPr>
            <w:tcW w:w="1387" w:type="dxa"/>
          </w:tcPr>
          <w:p w14:paraId="0730DBDF" w14:textId="77777777" w:rsidR="00D364E3" w:rsidRPr="00D364E3" w:rsidRDefault="00D364E3" w:rsidP="002359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1" w:type="dxa"/>
          </w:tcPr>
          <w:p w14:paraId="786FBF51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REPUTATION &amp; DELIVERY OF PRODUCT / SERVICE</w:t>
            </w:r>
          </w:p>
        </w:tc>
        <w:tc>
          <w:tcPr>
            <w:tcW w:w="2316" w:type="dxa"/>
          </w:tcPr>
          <w:p w14:paraId="720B874D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HEALTH, SAFETY &amp; ENVIRONMENT</w:t>
            </w:r>
          </w:p>
        </w:tc>
        <w:tc>
          <w:tcPr>
            <w:tcW w:w="1346" w:type="dxa"/>
          </w:tcPr>
          <w:p w14:paraId="3F527EFF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COMMERCIAL</w:t>
            </w:r>
          </w:p>
        </w:tc>
      </w:tr>
      <w:tr w:rsidR="00D364E3" w:rsidRPr="00D364E3" w14:paraId="556A10CA" w14:textId="77777777" w:rsidTr="00D364E3">
        <w:trPr>
          <w:trHeight w:val="1995"/>
        </w:trPr>
        <w:tc>
          <w:tcPr>
            <w:tcW w:w="1387" w:type="dxa"/>
          </w:tcPr>
          <w:p w14:paraId="31F95671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364E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  <w:p w14:paraId="4575FB5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5A387E6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Threat to future trading and business credibility</w:t>
            </w:r>
          </w:p>
        </w:tc>
        <w:tc>
          <w:tcPr>
            <w:tcW w:w="3581" w:type="dxa"/>
          </w:tcPr>
          <w:p w14:paraId="445696B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</w:pPr>
            <w:r w:rsidRPr="00D364E3"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  <w:t>At level affecting group:</w:t>
            </w:r>
          </w:p>
          <w:p w14:paraId="48E13ED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</w:pPr>
          </w:p>
          <w:p w14:paraId="04341C0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Association with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high profile, sensitive issues / project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resulting in significant public opposition / hostile campaign, or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extreme product / service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non-</w:t>
            </w:r>
            <w:r w:rsidRPr="00D364E3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conformance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resulting in catastrophic failure e.g. structural collapse, with a critical impact on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client / business / stakeholder interests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and / or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share price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.  Activity is not within the normal business experience or </w:t>
            </w:r>
            <w:r w:rsidRPr="00D364E3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territory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316" w:type="dxa"/>
          </w:tcPr>
          <w:p w14:paraId="5E23867D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 third party fatality or multiple workers’ deaths (incl. from disease e.g. asbestosis).</w:t>
            </w:r>
          </w:p>
          <w:p w14:paraId="13EB5CB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75113F3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Extreme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environmental incident 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resulting in irreversible or long term or widespread harm likely to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criminal liability, class action, public enquiry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high profile prosecution</w:t>
            </w:r>
            <w:r w:rsidRPr="00D364E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46" w:type="dxa"/>
          </w:tcPr>
          <w:p w14:paraId="0C773CF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&gt; £1m in 3 years.</w:t>
            </w:r>
          </w:p>
        </w:tc>
      </w:tr>
      <w:tr w:rsidR="00D364E3" w:rsidRPr="00D364E3" w14:paraId="37663402" w14:textId="77777777" w:rsidTr="00D364E3">
        <w:trPr>
          <w:trHeight w:val="2447"/>
        </w:trPr>
        <w:tc>
          <w:tcPr>
            <w:tcW w:w="1387" w:type="dxa"/>
          </w:tcPr>
          <w:p w14:paraId="6112FF68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  <w:p w14:paraId="30DD1372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C3FCE03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Threat to future trading or core business objectives</w:t>
            </w:r>
          </w:p>
        </w:tc>
        <w:tc>
          <w:tcPr>
            <w:tcW w:w="3581" w:type="dxa"/>
          </w:tcPr>
          <w:p w14:paraId="26CF1B83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At level affecting OpCo or business:</w:t>
            </w:r>
          </w:p>
          <w:p w14:paraId="725F42EF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B97BC91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Client / business / stakeholder interests adversely affected by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major non-conformance in quality, or delay to programme, or uncertainty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the product / service provided.  Involvement results in significant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protestor action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media campaign.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Such incidents having a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major adverse impact on goodwill and stakeholder confidence.</w:t>
            </w:r>
          </w:p>
        </w:tc>
        <w:tc>
          <w:tcPr>
            <w:tcW w:w="2316" w:type="dxa"/>
          </w:tcPr>
          <w:p w14:paraId="1729D65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Worker fatality or multiple major injuries (incl. irreversible disability).</w:t>
            </w:r>
          </w:p>
          <w:p w14:paraId="3B100B37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18B0762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Major environmental incident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resulting in significant impact requiring high level of resources for response and remedy, leading to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protestor action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serious adverse publicity and criminal liability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(prosecution loss of license / safety case)</w:t>
            </w:r>
          </w:p>
        </w:tc>
        <w:tc>
          <w:tcPr>
            <w:tcW w:w="1346" w:type="dxa"/>
          </w:tcPr>
          <w:p w14:paraId="7DA72299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£500K - £1m in 3 years.</w:t>
            </w:r>
          </w:p>
          <w:p w14:paraId="0FE74C49" w14:textId="77777777" w:rsidR="00D364E3" w:rsidRPr="00D364E3" w:rsidRDefault="00D364E3" w:rsidP="002359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64E3" w:rsidRPr="00D364E3" w14:paraId="3509396D" w14:textId="77777777" w:rsidTr="00D364E3">
        <w:trPr>
          <w:trHeight w:val="3206"/>
        </w:trPr>
        <w:tc>
          <w:tcPr>
            <w:tcW w:w="1387" w:type="dxa"/>
          </w:tcPr>
          <w:p w14:paraId="66E60000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lastRenderedPageBreak/>
              <w:t>3</w:t>
            </w:r>
          </w:p>
          <w:p w14:paraId="209AE096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A69323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Partial delivery only of business requirements</w:t>
            </w:r>
          </w:p>
        </w:tc>
        <w:tc>
          <w:tcPr>
            <w:tcW w:w="3581" w:type="dxa"/>
          </w:tcPr>
          <w:p w14:paraId="41678BD8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Impact on quality, programme or uncertainty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the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product / service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will result in partial delivery only of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client / business requirements. 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Actions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complaints / media criticism, client dissatisfaction </w:t>
            </w:r>
            <w:r w:rsidRPr="00D364E3">
              <w:rPr>
                <w:rFonts w:ascii="Arial" w:hAnsi="Arial" w:cs="Arial"/>
                <w:sz w:val="16"/>
                <w:szCs w:val="16"/>
              </w:rPr>
              <w:t>&amp;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damaged stakeholder relationships.</w:t>
            </w:r>
          </w:p>
        </w:tc>
        <w:tc>
          <w:tcPr>
            <w:tcW w:w="2316" w:type="dxa"/>
          </w:tcPr>
          <w:p w14:paraId="3C6CA720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Single major injury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to worker (3 days lost time) or third party or reportable dangerous occurrence.</w:t>
            </w:r>
          </w:p>
          <w:p w14:paraId="2F543F4F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Serious illness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but with likely full recovery.</w:t>
            </w:r>
          </w:p>
          <w:p w14:paraId="4E0D748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3BDC58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Environmental impact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, reportable and requiring management response to aid recovery.  The incident is likely to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prohibition notice, ban on operations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by enforcing authorities and / or likely to trigger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complaint of nuisance, compensation claims and fines.</w:t>
            </w:r>
          </w:p>
        </w:tc>
        <w:tc>
          <w:tcPr>
            <w:tcW w:w="1346" w:type="dxa"/>
          </w:tcPr>
          <w:p w14:paraId="1481077E" w14:textId="77777777" w:rsidR="00D364E3" w:rsidRPr="00D364E3" w:rsidRDefault="00D364E3" w:rsidP="002359C8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£200K - £500K in 3 years.</w:t>
            </w:r>
          </w:p>
        </w:tc>
      </w:tr>
      <w:tr w:rsidR="00D364E3" w:rsidRPr="00D364E3" w14:paraId="688E1411" w14:textId="77777777" w:rsidTr="00D364E3">
        <w:tc>
          <w:tcPr>
            <w:tcW w:w="1387" w:type="dxa"/>
          </w:tcPr>
          <w:p w14:paraId="3DECDD78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  <w:p w14:paraId="42F91A63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7620F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Late or inconsistent delivery of client / business requirements</w:t>
            </w:r>
          </w:p>
        </w:tc>
        <w:tc>
          <w:tcPr>
            <w:tcW w:w="3581" w:type="dxa"/>
          </w:tcPr>
          <w:p w14:paraId="73DC0EED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product / service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will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delayed or inconsistent delivery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client / business requirements.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Actions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local press criticism.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Client &amp; Stakeholder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relationships strained.</w:t>
            </w:r>
          </w:p>
        </w:tc>
        <w:tc>
          <w:tcPr>
            <w:tcW w:w="2316" w:type="dxa"/>
          </w:tcPr>
          <w:p w14:paraId="5C35A0D1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Minor injury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to worker (1 day lost time) or third party, medical treatment beyond first aid, reversible health effect.</w:t>
            </w:r>
          </w:p>
          <w:p w14:paraId="1067628C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93C488F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Environmental impact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requiring immediate management response but with natural recovery, improvement notice.  Actions / warnings by enforcing authorities.</w:t>
            </w:r>
          </w:p>
        </w:tc>
        <w:tc>
          <w:tcPr>
            <w:tcW w:w="1346" w:type="dxa"/>
          </w:tcPr>
          <w:p w14:paraId="48B87C87" w14:textId="77777777" w:rsidR="00D364E3" w:rsidRPr="00D364E3" w:rsidRDefault="00D364E3" w:rsidP="002359C8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£100K – 200K in 3 years.</w:t>
            </w:r>
          </w:p>
        </w:tc>
      </w:tr>
      <w:tr w:rsidR="00D364E3" w:rsidRPr="00D364E3" w14:paraId="13BB4DF0" w14:textId="77777777" w:rsidTr="00D364E3">
        <w:tc>
          <w:tcPr>
            <w:tcW w:w="1387" w:type="dxa"/>
          </w:tcPr>
          <w:p w14:paraId="2DA4C5E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  <w:p w14:paraId="25487D05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F0DD57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Negligible impact</w:t>
            </w:r>
          </w:p>
        </w:tc>
        <w:tc>
          <w:tcPr>
            <w:tcW w:w="3581" w:type="dxa"/>
          </w:tcPr>
          <w:p w14:paraId="7B68391B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Slight deviations from spec. with little customer concern.  Reputation not under challenge.</w:t>
            </w:r>
          </w:p>
        </w:tc>
        <w:tc>
          <w:tcPr>
            <w:tcW w:w="2316" w:type="dxa"/>
          </w:tcPr>
          <w:p w14:paraId="6863AD3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Mild health effects / first aid case, no lost time.</w:t>
            </w:r>
          </w:p>
          <w:p w14:paraId="52F983F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48FBF7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Recommendations by enforcing authorities.</w:t>
            </w:r>
          </w:p>
        </w:tc>
        <w:tc>
          <w:tcPr>
            <w:tcW w:w="1346" w:type="dxa"/>
          </w:tcPr>
          <w:p w14:paraId="0FF70D06" w14:textId="77777777" w:rsidR="00D364E3" w:rsidRPr="00D364E3" w:rsidRDefault="00D364E3" w:rsidP="002359C8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&lt; 100K in 3 years.</w:t>
            </w:r>
          </w:p>
        </w:tc>
      </w:tr>
    </w:tbl>
    <w:p w14:paraId="143A6BF1" w14:textId="36FCF57F" w:rsidR="0001784D" w:rsidRDefault="0001784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520A9EA9" w14:textId="5A09E450" w:rsidR="00D364E3" w:rsidRDefault="00D364E3" w:rsidP="00D364E3">
      <w:pPr>
        <w:pStyle w:val="Caption"/>
        <w:keepNext/>
        <w:jc w:val="center"/>
      </w:pPr>
      <w:bookmarkStart w:id="5" w:name="_Ref4650925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F31AB">
        <w:rPr>
          <w:noProof/>
        </w:rPr>
        <w:t>2</w:t>
      </w:r>
      <w:r>
        <w:fldChar w:fldCharType="end"/>
      </w:r>
      <w:bookmarkEnd w:id="5"/>
      <w:r>
        <w:t xml:space="preserve"> - Risk Likelihood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527"/>
        <w:gridCol w:w="4006"/>
        <w:gridCol w:w="2134"/>
      </w:tblGrid>
      <w:tr w:rsidR="00D364E3" w:rsidRPr="00D364E3" w14:paraId="5AAAD9B5" w14:textId="77777777" w:rsidTr="00D364E3">
        <w:tc>
          <w:tcPr>
            <w:tcW w:w="963" w:type="dxa"/>
          </w:tcPr>
          <w:p w14:paraId="1529C2F5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Scale</w:t>
            </w:r>
          </w:p>
        </w:tc>
        <w:tc>
          <w:tcPr>
            <w:tcW w:w="1527" w:type="dxa"/>
          </w:tcPr>
          <w:p w14:paraId="7E28F03D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4006" w:type="dxa"/>
          </w:tcPr>
          <w:p w14:paraId="0395600E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Guidance</w:t>
            </w:r>
          </w:p>
        </w:tc>
        <w:tc>
          <w:tcPr>
            <w:tcW w:w="2134" w:type="dxa"/>
          </w:tcPr>
          <w:p w14:paraId="1492B15C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64E3" w:rsidRPr="00D364E3" w14:paraId="065AEC59" w14:textId="77777777" w:rsidTr="00D364E3">
        <w:tc>
          <w:tcPr>
            <w:tcW w:w="963" w:type="dxa"/>
          </w:tcPr>
          <w:p w14:paraId="676ED2F0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27" w:type="dxa"/>
          </w:tcPr>
          <w:p w14:paraId="219F276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Almost certain</w:t>
            </w:r>
          </w:p>
        </w:tc>
        <w:tc>
          <w:tcPr>
            <w:tcW w:w="4006" w:type="dxa"/>
          </w:tcPr>
          <w:p w14:paraId="71B6F7E0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9 in 10 chance of it triggering the risk event to occur during the period under consideration.</w:t>
            </w:r>
          </w:p>
        </w:tc>
        <w:tc>
          <w:tcPr>
            <w:tcW w:w="2134" w:type="dxa"/>
          </w:tcPr>
          <w:p w14:paraId="13503055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90%</w:t>
            </w:r>
          </w:p>
        </w:tc>
      </w:tr>
      <w:tr w:rsidR="00D364E3" w:rsidRPr="00D364E3" w14:paraId="535DBA00" w14:textId="77777777" w:rsidTr="00D364E3">
        <w:tc>
          <w:tcPr>
            <w:tcW w:w="963" w:type="dxa"/>
          </w:tcPr>
          <w:p w14:paraId="6929C009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01B911D5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Probable</w:t>
            </w:r>
          </w:p>
        </w:tc>
        <w:tc>
          <w:tcPr>
            <w:tcW w:w="4006" w:type="dxa"/>
          </w:tcPr>
          <w:p w14:paraId="33EDD5D2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even chance of it triggering the risk event to occur during the period under consideration.</w:t>
            </w:r>
          </w:p>
        </w:tc>
        <w:tc>
          <w:tcPr>
            <w:tcW w:w="2134" w:type="dxa"/>
          </w:tcPr>
          <w:p w14:paraId="4630B108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50 % but</w:t>
            </w:r>
          </w:p>
          <w:p w14:paraId="55046549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4AE7225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90%</w:t>
            </w:r>
          </w:p>
        </w:tc>
      </w:tr>
      <w:tr w:rsidR="00D364E3" w:rsidRPr="00D364E3" w14:paraId="0A359028" w14:textId="77777777" w:rsidTr="00D364E3">
        <w:tc>
          <w:tcPr>
            <w:tcW w:w="963" w:type="dxa"/>
          </w:tcPr>
          <w:p w14:paraId="4DB5738E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27" w:type="dxa"/>
          </w:tcPr>
          <w:p w14:paraId="451EFB75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Possible</w:t>
            </w:r>
          </w:p>
        </w:tc>
        <w:tc>
          <w:tcPr>
            <w:tcW w:w="4006" w:type="dxa"/>
          </w:tcPr>
          <w:p w14:paraId="50A18E6C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1 in 10 chance of it triggering the risk event to occur during the period under consideration.</w:t>
            </w:r>
          </w:p>
        </w:tc>
        <w:tc>
          <w:tcPr>
            <w:tcW w:w="2134" w:type="dxa"/>
          </w:tcPr>
          <w:p w14:paraId="60E193AF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10 % but</w:t>
            </w:r>
          </w:p>
          <w:p w14:paraId="48EB813B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C99A6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50%</w:t>
            </w:r>
          </w:p>
        </w:tc>
      </w:tr>
      <w:tr w:rsidR="00D364E3" w:rsidRPr="00D364E3" w14:paraId="04FA9992" w14:textId="77777777" w:rsidTr="00D364E3">
        <w:tc>
          <w:tcPr>
            <w:tcW w:w="963" w:type="dxa"/>
          </w:tcPr>
          <w:p w14:paraId="43E7F21F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27" w:type="dxa"/>
          </w:tcPr>
          <w:p w14:paraId="344073D1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Remote</w:t>
            </w:r>
          </w:p>
        </w:tc>
        <w:tc>
          <w:tcPr>
            <w:tcW w:w="4006" w:type="dxa"/>
          </w:tcPr>
          <w:p w14:paraId="27A7E9A0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1 in 100 chance of it triggering the risk event to occur during the period under consideration.</w:t>
            </w:r>
          </w:p>
        </w:tc>
        <w:tc>
          <w:tcPr>
            <w:tcW w:w="2134" w:type="dxa"/>
          </w:tcPr>
          <w:p w14:paraId="6FBA6AA6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1 % but</w:t>
            </w:r>
          </w:p>
          <w:p w14:paraId="5D9A661A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74BE0C5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10%</w:t>
            </w:r>
          </w:p>
        </w:tc>
      </w:tr>
      <w:tr w:rsidR="00D364E3" w:rsidRPr="00D364E3" w14:paraId="4D058CAF" w14:textId="77777777" w:rsidTr="00D364E3">
        <w:tc>
          <w:tcPr>
            <w:tcW w:w="963" w:type="dxa"/>
          </w:tcPr>
          <w:p w14:paraId="1CE22BC4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2BB5BABF" w14:textId="77777777" w:rsidR="00D364E3" w:rsidRPr="00D364E3" w:rsidRDefault="00D364E3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Improbable</w:t>
            </w:r>
          </w:p>
        </w:tc>
        <w:tc>
          <w:tcPr>
            <w:tcW w:w="4006" w:type="dxa"/>
          </w:tcPr>
          <w:p w14:paraId="75CA023B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which is so unlikely to trigger the risk event that it can be assumed that it may never occur.</w:t>
            </w:r>
          </w:p>
        </w:tc>
        <w:tc>
          <w:tcPr>
            <w:tcW w:w="2134" w:type="dxa"/>
          </w:tcPr>
          <w:p w14:paraId="61C49142" w14:textId="1CA26498" w:rsidR="00D364E3" w:rsidRPr="00D364E3" w:rsidRDefault="00653FAB" w:rsidP="002359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 1</w:t>
            </w:r>
            <w:r w:rsidR="00D364E3" w:rsidRPr="00D364E3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6723B902" w14:textId="321114AA" w:rsidR="001E1E81" w:rsidRDefault="001E1E81" w:rsidP="00E50FB9">
      <w:pPr>
        <w:jc w:val="center"/>
        <w:rPr>
          <w:rFonts w:ascii="Arial" w:hAnsi="Arial" w:cs="Arial"/>
          <w:color w:val="000000"/>
          <w:sz w:val="20"/>
        </w:rPr>
      </w:pPr>
    </w:p>
    <w:p w14:paraId="545287B6" w14:textId="19E08274" w:rsidR="00D364E3" w:rsidRDefault="00D364E3" w:rsidP="00E50FB9">
      <w:pPr>
        <w:jc w:val="center"/>
        <w:rPr>
          <w:rFonts w:ascii="Arial" w:hAnsi="Arial" w:cs="Arial"/>
          <w:color w:val="000000"/>
          <w:sz w:val="20"/>
        </w:rPr>
      </w:pPr>
    </w:p>
    <w:p w14:paraId="54F96100" w14:textId="305E6776" w:rsidR="00D364E3" w:rsidRDefault="00D364E3" w:rsidP="00E50FB9">
      <w:pPr>
        <w:jc w:val="center"/>
        <w:rPr>
          <w:rFonts w:ascii="Arial" w:hAnsi="Arial" w:cs="Arial"/>
          <w:color w:val="000000"/>
          <w:sz w:val="20"/>
        </w:rPr>
      </w:pPr>
    </w:p>
    <w:p w14:paraId="30B3DE21" w14:textId="77777777" w:rsidR="00D364E3" w:rsidRDefault="00D364E3" w:rsidP="00D364E3">
      <w:pPr>
        <w:rPr>
          <w:rFonts w:ascii="Arial" w:hAnsi="Arial" w:cs="Arial"/>
          <w:color w:val="000000"/>
          <w:sz w:val="20"/>
        </w:rPr>
      </w:pPr>
    </w:p>
    <w:p w14:paraId="64EFDCB3" w14:textId="77777777" w:rsidR="00D364E3" w:rsidRDefault="00D364E3" w:rsidP="00E50FB9">
      <w:pPr>
        <w:jc w:val="center"/>
        <w:rPr>
          <w:rFonts w:ascii="Arial" w:hAnsi="Arial" w:cs="Arial"/>
          <w:color w:val="000000"/>
          <w:sz w:val="20"/>
        </w:rPr>
        <w:sectPr w:rsidR="00D364E3" w:rsidSect="00A01FA8">
          <w:headerReference w:type="default" r:id="rId8"/>
          <w:footerReference w:type="default" r:id="rId9"/>
          <w:pgSz w:w="12240" w:h="15840"/>
          <w:pgMar w:top="1806" w:right="1800" w:bottom="851" w:left="1800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18"/>
        <w:gridCol w:w="1452"/>
        <w:gridCol w:w="5370"/>
        <w:gridCol w:w="1390"/>
        <w:gridCol w:w="1696"/>
        <w:gridCol w:w="1367"/>
      </w:tblGrid>
      <w:tr w:rsidR="009C3CF6" w:rsidRPr="002E0D10" w14:paraId="2F91B76A" w14:textId="51E3D94C" w:rsidTr="00BA098C">
        <w:trPr>
          <w:cantSplit/>
          <w:trHeight w:val="317"/>
          <w:tblHeader/>
          <w:jc w:val="center"/>
        </w:trPr>
        <w:tc>
          <w:tcPr>
            <w:tcW w:w="5000" w:type="pct"/>
            <w:gridSpan w:val="6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  <w:shd w:val="clear" w:color="auto" w:fill="FFFFFF"/>
          </w:tcPr>
          <w:p w14:paraId="2D14258E" w14:textId="048FBD93" w:rsidR="009C3CF6" w:rsidRPr="002E0D10" w:rsidRDefault="009C3CF6" w:rsidP="00407661">
            <w:pPr>
              <w:pStyle w:val="Heading6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E0D10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RISK ASSESMENT</w:t>
            </w:r>
          </w:p>
        </w:tc>
      </w:tr>
      <w:tr w:rsidR="009C3CF6" w:rsidRPr="002E0D10" w14:paraId="4B09E32D" w14:textId="78F19678" w:rsidTr="00BA098C">
        <w:trPr>
          <w:cantSplit/>
          <w:trHeight w:val="143"/>
          <w:tblHeader/>
          <w:jc w:val="center"/>
        </w:trPr>
        <w:tc>
          <w:tcPr>
            <w:tcW w:w="694" w:type="pct"/>
            <w:tcBorders>
              <w:top w:val="double" w:sz="12" w:space="0" w:color="auto"/>
              <w:left w:val="double" w:sz="12" w:space="0" w:color="auto"/>
              <w:bottom w:val="nil"/>
              <w:right w:val="single" w:sz="6" w:space="0" w:color="auto"/>
            </w:tcBorders>
          </w:tcPr>
          <w:p w14:paraId="2D6F3498" w14:textId="77777777" w:rsidR="009C3CF6" w:rsidRPr="002E0D10" w:rsidRDefault="009C3CF6" w:rsidP="00407661">
            <w:pPr>
              <w:jc w:val="center"/>
              <w:rPr>
                <w:rFonts w:ascii="Arial" w:hAnsi="Arial" w:cs="Arial"/>
                <w:b/>
              </w:rPr>
            </w:pPr>
            <w:r w:rsidRPr="002E0D10">
              <w:rPr>
                <w:rFonts w:ascii="Arial" w:hAnsi="Arial" w:cs="Arial"/>
                <w:b/>
              </w:rPr>
              <w:t xml:space="preserve">HAZARD </w:t>
            </w:r>
          </w:p>
        </w:tc>
        <w:tc>
          <w:tcPr>
            <w:tcW w:w="554" w:type="pct"/>
            <w:tcBorders>
              <w:top w:val="doub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4175A0" w14:textId="77777777" w:rsidR="009C3CF6" w:rsidRPr="002E0D10" w:rsidRDefault="009C3CF6" w:rsidP="00407661">
            <w:pPr>
              <w:jc w:val="center"/>
              <w:rPr>
                <w:rFonts w:ascii="Arial" w:hAnsi="Arial" w:cs="Arial"/>
                <w:b/>
              </w:rPr>
            </w:pPr>
            <w:r w:rsidRPr="002E0D10">
              <w:rPr>
                <w:rFonts w:ascii="Arial" w:hAnsi="Arial" w:cs="Arial"/>
                <w:b/>
              </w:rPr>
              <w:t>RISK</w:t>
            </w:r>
          </w:p>
        </w:tc>
        <w:tc>
          <w:tcPr>
            <w:tcW w:w="2051" w:type="pct"/>
            <w:tcBorders>
              <w:top w:val="double" w:sz="12" w:space="0" w:color="auto"/>
              <w:left w:val="single" w:sz="6" w:space="0" w:color="auto"/>
              <w:bottom w:val="nil"/>
              <w:right w:val="double" w:sz="12" w:space="0" w:color="auto"/>
            </w:tcBorders>
          </w:tcPr>
          <w:p w14:paraId="504A3CC3" w14:textId="77777777" w:rsidR="009C3CF6" w:rsidRPr="002E0D10" w:rsidRDefault="009C3CF6" w:rsidP="00407661">
            <w:pPr>
              <w:jc w:val="center"/>
              <w:rPr>
                <w:rFonts w:ascii="Arial" w:hAnsi="Arial" w:cs="Arial"/>
                <w:b/>
              </w:rPr>
            </w:pPr>
            <w:r w:rsidRPr="002E0D10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531" w:type="pct"/>
            <w:tcBorders>
              <w:top w:val="double" w:sz="12" w:space="0" w:color="auto"/>
              <w:left w:val="single" w:sz="6" w:space="0" w:color="auto"/>
              <w:bottom w:val="nil"/>
              <w:right w:val="double" w:sz="12" w:space="0" w:color="auto"/>
            </w:tcBorders>
          </w:tcPr>
          <w:p w14:paraId="659D43CF" w14:textId="410741A2" w:rsidR="009C3CF6" w:rsidRPr="002E0D10" w:rsidRDefault="009C3CF6" w:rsidP="004076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IMPACT</w:t>
            </w:r>
          </w:p>
        </w:tc>
        <w:tc>
          <w:tcPr>
            <w:tcW w:w="648" w:type="pct"/>
            <w:tcBorders>
              <w:top w:val="double" w:sz="12" w:space="0" w:color="auto"/>
              <w:left w:val="single" w:sz="6" w:space="0" w:color="auto"/>
              <w:bottom w:val="nil"/>
              <w:right w:val="double" w:sz="12" w:space="0" w:color="auto"/>
            </w:tcBorders>
          </w:tcPr>
          <w:p w14:paraId="37DE0A63" w14:textId="01F0902B" w:rsidR="009C3CF6" w:rsidRDefault="009C3CF6" w:rsidP="004076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LIKELIHOOD</w:t>
            </w:r>
          </w:p>
        </w:tc>
        <w:tc>
          <w:tcPr>
            <w:tcW w:w="522" w:type="pct"/>
            <w:tcBorders>
              <w:top w:val="double" w:sz="12" w:space="0" w:color="auto"/>
              <w:left w:val="single" w:sz="6" w:space="0" w:color="auto"/>
              <w:bottom w:val="nil"/>
              <w:right w:val="double" w:sz="12" w:space="0" w:color="auto"/>
            </w:tcBorders>
          </w:tcPr>
          <w:p w14:paraId="67266A49" w14:textId="145696EC" w:rsidR="009C3CF6" w:rsidRDefault="009C3CF6" w:rsidP="004076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OVERALL RISK</w:t>
            </w:r>
          </w:p>
        </w:tc>
      </w:tr>
      <w:tr w:rsidR="009C3CF6" w:rsidRPr="002E0D10" w14:paraId="50F5C35C" w14:textId="47C8538D" w:rsidTr="00BA098C">
        <w:trPr>
          <w:cantSplit/>
          <w:trHeight w:val="143"/>
          <w:jc w:val="center"/>
        </w:trPr>
        <w:tc>
          <w:tcPr>
            <w:tcW w:w="694" w:type="pct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6A14F5" w14:textId="77777777" w:rsidR="009C3CF6" w:rsidRPr="002E0D10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  <w:r w:rsidRPr="002E0D10">
              <w:rPr>
                <w:rFonts w:ascii="Arial" w:hAnsi="Arial" w:cs="Arial"/>
                <w:sz w:val="22"/>
                <w:szCs w:val="22"/>
              </w:rPr>
              <w:t>Slips, trips and falls</w:t>
            </w:r>
          </w:p>
        </w:tc>
        <w:tc>
          <w:tcPr>
            <w:tcW w:w="554" w:type="pct"/>
            <w:tcBorders>
              <w:top w:val="single" w:sz="12" w:space="0" w:color="auto"/>
              <w:bottom w:val="nil"/>
            </w:tcBorders>
          </w:tcPr>
          <w:p w14:paraId="28B2CBEE" w14:textId="4492771B" w:rsidR="009C3CF6" w:rsidRPr="002E0D10" w:rsidRDefault="00B7384E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Health, Safety &amp; Environment</w:t>
            </w:r>
          </w:p>
        </w:tc>
        <w:tc>
          <w:tcPr>
            <w:tcW w:w="2051" w:type="pct"/>
            <w:tcBorders>
              <w:top w:val="single" w:sz="12" w:space="0" w:color="auto"/>
              <w:bottom w:val="nil"/>
              <w:right w:val="double" w:sz="12" w:space="0" w:color="auto"/>
            </w:tcBorders>
          </w:tcPr>
          <w:p w14:paraId="6E462387" w14:textId="77777777" w:rsidR="009C3CF6" w:rsidRDefault="009C3CF6" w:rsidP="00407661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Wear suitable category S3 safety footwear</w:t>
            </w:r>
          </w:p>
          <w:p w14:paraId="13CDE97B" w14:textId="77777777" w:rsidR="009C3CF6" w:rsidRPr="00096B75" w:rsidRDefault="009C3CF6" w:rsidP="00407661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2E0D10">
              <w:rPr>
                <w:sz w:val="22"/>
                <w:szCs w:val="22"/>
              </w:rPr>
              <w:t>Flooring must be firm, level, dry and quality maintained, if unsure</w:t>
            </w:r>
            <w:r>
              <w:rPr>
                <w:sz w:val="22"/>
                <w:szCs w:val="22"/>
              </w:rPr>
              <w:t>,</w:t>
            </w:r>
            <w:r w:rsidRPr="002E0D10">
              <w:rPr>
                <w:sz w:val="22"/>
                <w:szCs w:val="22"/>
              </w:rPr>
              <w:t xml:space="preserve"> advise your supervisor.</w:t>
            </w:r>
          </w:p>
          <w:p w14:paraId="5D82DBD7" w14:textId="77777777" w:rsidR="009C3CF6" w:rsidRPr="00096B75" w:rsidRDefault="009C3CF6" w:rsidP="00407661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working place tidy.</w:t>
            </w:r>
          </w:p>
          <w:p w14:paraId="00389DE0" w14:textId="77777777" w:rsidR="009C3CF6" w:rsidRDefault="009C3CF6" w:rsidP="00407661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2E0D10">
              <w:rPr>
                <w:sz w:val="22"/>
                <w:szCs w:val="22"/>
              </w:rPr>
              <w:t>Lighting and visibility to be in good condition, i</w:t>
            </w:r>
            <w:r>
              <w:rPr>
                <w:sz w:val="22"/>
                <w:szCs w:val="22"/>
              </w:rPr>
              <w:t>f unsure advise your supervisor.</w:t>
            </w:r>
          </w:p>
          <w:p w14:paraId="170D5AE4" w14:textId="77777777" w:rsidR="009C3CF6" w:rsidRDefault="009C3CF6" w:rsidP="00407661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designated routes.</w:t>
            </w:r>
          </w:p>
          <w:p w14:paraId="76649F5D" w14:textId="77777777" w:rsidR="009C3CF6" w:rsidRDefault="009C3CF6" w:rsidP="00407661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Barriers and signage to demarcate work area.</w:t>
            </w:r>
          </w:p>
          <w:p w14:paraId="0D42A662" w14:textId="77777777" w:rsidR="009C3CF6" w:rsidRPr="00295EE1" w:rsidRDefault="009C3CF6" w:rsidP="00407661">
            <w:pPr>
              <w:pStyle w:val="Default"/>
              <w:ind w:left="720"/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12" w:space="0" w:color="auto"/>
              <w:bottom w:val="nil"/>
              <w:right w:val="double" w:sz="12" w:space="0" w:color="auto"/>
            </w:tcBorders>
          </w:tcPr>
          <w:p w14:paraId="5D1A2E87" w14:textId="647E9B1F" w:rsidR="009C3CF6" w:rsidRDefault="00D05066" w:rsidP="009C3CF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8" w:type="pct"/>
            <w:tcBorders>
              <w:top w:val="single" w:sz="12" w:space="0" w:color="auto"/>
              <w:bottom w:val="nil"/>
              <w:right w:val="double" w:sz="12" w:space="0" w:color="auto"/>
            </w:tcBorders>
          </w:tcPr>
          <w:p w14:paraId="51AF94B6" w14:textId="0F01E094" w:rsidR="009C3CF6" w:rsidRDefault="00D05066" w:rsidP="009C3CF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2" w:type="pct"/>
            <w:tcBorders>
              <w:top w:val="single" w:sz="12" w:space="0" w:color="auto"/>
              <w:bottom w:val="nil"/>
              <w:right w:val="double" w:sz="12" w:space="0" w:color="auto"/>
            </w:tcBorders>
            <w:shd w:val="clear" w:color="auto" w:fill="66FF33"/>
          </w:tcPr>
          <w:p w14:paraId="6B3A2AAD" w14:textId="2977FA40" w:rsidR="009C3CF6" w:rsidRDefault="00674093" w:rsidP="009C3CF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</w:t>
            </w:r>
          </w:p>
        </w:tc>
      </w:tr>
      <w:tr w:rsidR="009C3CF6" w:rsidRPr="002E0D10" w14:paraId="21FB5F8B" w14:textId="3184229D" w:rsidTr="00BA098C">
        <w:trPr>
          <w:cantSplit/>
          <w:trHeight w:val="143"/>
          <w:jc w:val="center"/>
        </w:trPr>
        <w:tc>
          <w:tcPr>
            <w:tcW w:w="694" w:type="pct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78146E6" w14:textId="77777777" w:rsidR="009C3CF6" w:rsidRPr="002E0D10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Electricity</w:t>
            </w:r>
          </w:p>
        </w:tc>
        <w:tc>
          <w:tcPr>
            <w:tcW w:w="554" w:type="pct"/>
            <w:tcBorders>
              <w:top w:val="single" w:sz="12" w:space="0" w:color="auto"/>
              <w:bottom w:val="nil"/>
            </w:tcBorders>
          </w:tcPr>
          <w:p w14:paraId="6589C28A" w14:textId="7003CF0D" w:rsidR="009C3CF6" w:rsidRPr="002E0D10" w:rsidRDefault="00B7384E" w:rsidP="00BA0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Health, Safety &amp; Environment</w:t>
            </w:r>
          </w:p>
        </w:tc>
        <w:tc>
          <w:tcPr>
            <w:tcW w:w="2051" w:type="pct"/>
            <w:tcBorders>
              <w:top w:val="single" w:sz="12" w:space="0" w:color="auto"/>
              <w:bottom w:val="nil"/>
              <w:right w:val="double" w:sz="12" w:space="0" w:color="auto"/>
            </w:tcBorders>
          </w:tcPr>
          <w:p w14:paraId="70F911EE" w14:textId="3954BF66" w:rsidR="009C3CF6" w:rsidRDefault="002F4E13" w:rsidP="004076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NAME</w:t>
            </w:r>
            <w:r w:rsidR="00A57F66">
              <w:rPr>
                <w:rFonts w:ascii="Arial" w:hAnsi="Arial" w:cs="Arial"/>
                <w:sz w:val="22"/>
                <w:szCs w:val="22"/>
              </w:rPr>
              <w:t xml:space="preserve"> Controls</w:t>
            </w:r>
            <w:r w:rsidR="00D01FDA">
              <w:rPr>
                <w:rFonts w:ascii="Arial" w:hAnsi="Arial" w:cs="Arial"/>
                <w:sz w:val="22"/>
                <w:szCs w:val="22"/>
              </w:rPr>
              <w:t xml:space="preserve"> / client</w:t>
            </w:r>
            <w:r w:rsidR="00A57F66">
              <w:rPr>
                <w:rFonts w:ascii="Arial" w:hAnsi="Arial" w:cs="Arial"/>
                <w:sz w:val="22"/>
                <w:szCs w:val="22"/>
              </w:rPr>
              <w:t xml:space="preserve"> suitably qualified and experienced engineer (SQEP) </w:t>
            </w:r>
            <w:r w:rsidR="009C3CF6">
              <w:rPr>
                <w:rFonts w:ascii="Arial" w:hAnsi="Arial" w:cs="Arial"/>
                <w:sz w:val="22"/>
                <w:szCs w:val="22"/>
              </w:rPr>
              <w:t>to open panel doors and modify cabling inside the panels.</w:t>
            </w:r>
          </w:p>
          <w:p w14:paraId="1E31C396" w14:textId="77777777" w:rsidR="009C3CF6" w:rsidRDefault="009C3CF6" w:rsidP="004076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Fibre cabling is segregated from power cabling.</w:t>
            </w:r>
          </w:p>
          <w:p w14:paraId="76290929" w14:textId="3BF832BE" w:rsidR="009C3CF6" w:rsidRDefault="009C3CF6" w:rsidP="004076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bookmarkStart w:id="6" w:name="OLE_LINK3"/>
            <w:bookmarkStart w:id="7" w:name="OLE_LINK4"/>
            <w:r>
              <w:rPr>
                <w:rFonts w:ascii="Arial" w:hAnsi="Arial" w:cs="Arial"/>
                <w:sz w:val="22"/>
                <w:szCs w:val="22"/>
              </w:rPr>
              <w:t>All works to be go</w:t>
            </w:r>
            <w:r w:rsidR="00D01FDA">
              <w:rPr>
                <w:rFonts w:ascii="Arial" w:hAnsi="Arial" w:cs="Arial"/>
                <w:sz w:val="22"/>
                <w:szCs w:val="22"/>
              </w:rPr>
              <w:t>verned by site safety procedures.</w:t>
            </w:r>
          </w:p>
          <w:bookmarkEnd w:id="6"/>
          <w:bookmarkEnd w:id="7"/>
          <w:p w14:paraId="1123B59F" w14:textId="7AACB9CE" w:rsidR="009C3CF6" w:rsidRPr="00D01FDA" w:rsidRDefault="009C3CF6" w:rsidP="00D01FD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equipment to be </w:t>
            </w:r>
            <w:r w:rsidR="00A57F66">
              <w:rPr>
                <w:rFonts w:ascii="Arial" w:hAnsi="Arial" w:cs="Arial"/>
                <w:sz w:val="22"/>
                <w:szCs w:val="22"/>
              </w:rPr>
              <w:t xml:space="preserve">ingress protection </w:t>
            </w:r>
            <w:r>
              <w:rPr>
                <w:rFonts w:ascii="Arial" w:hAnsi="Arial" w:cs="Arial"/>
                <w:sz w:val="22"/>
                <w:szCs w:val="22"/>
              </w:rPr>
              <w:t xml:space="preserve">2X </w:t>
            </w:r>
            <w:r w:rsidR="00A57F66">
              <w:rPr>
                <w:rFonts w:ascii="Arial" w:hAnsi="Arial" w:cs="Arial"/>
                <w:sz w:val="22"/>
                <w:szCs w:val="22"/>
              </w:rPr>
              <w:t xml:space="preserve">(IP2X) </w:t>
            </w:r>
            <w:r>
              <w:rPr>
                <w:rFonts w:ascii="Arial" w:hAnsi="Arial" w:cs="Arial"/>
                <w:sz w:val="22"/>
                <w:szCs w:val="22"/>
              </w:rPr>
              <w:t>rated.</w:t>
            </w:r>
          </w:p>
        </w:tc>
        <w:tc>
          <w:tcPr>
            <w:tcW w:w="531" w:type="pct"/>
            <w:tcBorders>
              <w:top w:val="single" w:sz="12" w:space="0" w:color="auto"/>
              <w:bottom w:val="nil"/>
              <w:right w:val="double" w:sz="12" w:space="0" w:color="auto"/>
            </w:tcBorders>
          </w:tcPr>
          <w:p w14:paraId="20A8FB04" w14:textId="30344F99" w:rsidR="009C3CF6" w:rsidRPr="001E1E81" w:rsidRDefault="00D05066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8" w:type="pct"/>
            <w:tcBorders>
              <w:top w:val="single" w:sz="12" w:space="0" w:color="auto"/>
              <w:bottom w:val="nil"/>
              <w:right w:val="double" w:sz="12" w:space="0" w:color="auto"/>
            </w:tcBorders>
          </w:tcPr>
          <w:p w14:paraId="206C126A" w14:textId="190E98B1" w:rsidR="009C3CF6" w:rsidRPr="001E1E81" w:rsidRDefault="00D05066" w:rsidP="00D050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22" w:type="pct"/>
            <w:tcBorders>
              <w:top w:val="single" w:sz="12" w:space="0" w:color="auto"/>
              <w:bottom w:val="nil"/>
              <w:right w:val="double" w:sz="12" w:space="0" w:color="auto"/>
            </w:tcBorders>
            <w:shd w:val="clear" w:color="auto" w:fill="FFFF00"/>
          </w:tcPr>
          <w:p w14:paraId="3530ACF0" w14:textId="1422F840" w:rsidR="009C3CF6" w:rsidRPr="009C3CF6" w:rsidRDefault="00674093" w:rsidP="006740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Moderate</w:t>
            </w:r>
          </w:p>
        </w:tc>
      </w:tr>
      <w:tr w:rsidR="009C3CF6" w:rsidRPr="002E0D10" w14:paraId="4263007F" w14:textId="27674D1A" w:rsidTr="00BA098C">
        <w:trPr>
          <w:cantSplit/>
          <w:trHeight w:val="143"/>
          <w:jc w:val="center"/>
        </w:trPr>
        <w:tc>
          <w:tcPr>
            <w:tcW w:w="694" w:type="pct"/>
            <w:tcBorders>
              <w:left w:val="double" w:sz="12" w:space="0" w:color="auto"/>
              <w:right w:val="single" w:sz="6" w:space="0" w:color="auto"/>
            </w:tcBorders>
          </w:tcPr>
          <w:p w14:paraId="1682F1C4" w14:textId="77777777" w:rsidR="009C3CF6" w:rsidRPr="002E0D10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  <w:r w:rsidRPr="002E0D10">
              <w:rPr>
                <w:rFonts w:ascii="Arial" w:hAnsi="Arial" w:cs="Arial"/>
                <w:sz w:val="22"/>
                <w:szCs w:val="22"/>
              </w:rPr>
              <w:t xml:space="preserve">Operational </w:t>
            </w:r>
            <w:r>
              <w:rPr>
                <w:rFonts w:ascii="Arial" w:hAnsi="Arial" w:cs="Arial"/>
                <w:sz w:val="22"/>
                <w:szCs w:val="22"/>
              </w:rPr>
              <w:t>plant and machinery</w:t>
            </w:r>
          </w:p>
        </w:tc>
        <w:tc>
          <w:tcPr>
            <w:tcW w:w="554" w:type="pct"/>
            <w:tcBorders>
              <w:left w:val="single" w:sz="6" w:space="0" w:color="auto"/>
              <w:right w:val="single" w:sz="6" w:space="0" w:color="auto"/>
            </w:tcBorders>
          </w:tcPr>
          <w:p w14:paraId="3881BBDA" w14:textId="32AE82A9" w:rsidR="009C3CF6" w:rsidRPr="002E0D10" w:rsidRDefault="00B7384E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Health, Safety &amp; Environment</w:t>
            </w:r>
          </w:p>
          <w:p w14:paraId="64107741" w14:textId="77777777" w:rsidR="009C3CF6" w:rsidRPr="002E0D10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1" w:type="pct"/>
            <w:tcBorders>
              <w:left w:val="single" w:sz="6" w:space="0" w:color="auto"/>
              <w:right w:val="double" w:sz="12" w:space="0" w:color="auto"/>
            </w:tcBorders>
          </w:tcPr>
          <w:p w14:paraId="66BBE961" w14:textId="77777777" w:rsidR="009C3CF6" w:rsidRDefault="009C3CF6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96B75">
              <w:rPr>
                <w:rFonts w:ascii="Arial" w:hAnsi="Arial" w:cs="Arial"/>
                <w:sz w:val="22"/>
                <w:szCs w:val="22"/>
              </w:rPr>
              <w:t>Observe barriers put in place and be aware of machinery routes and of audible/visual warnings when machinery is in progress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F5163D" w14:textId="77777777" w:rsidR="009C3CF6" w:rsidRPr="00B35950" w:rsidRDefault="009C3CF6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 aware of vehicles transporting cylinders around site.</w:t>
            </w:r>
          </w:p>
        </w:tc>
        <w:tc>
          <w:tcPr>
            <w:tcW w:w="531" w:type="pct"/>
            <w:tcBorders>
              <w:left w:val="single" w:sz="6" w:space="0" w:color="auto"/>
              <w:right w:val="double" w:sz="12" w:space="0" w:color="auto"/>
            </w:tcBorders>
          </w:tcPr>
          <w:p w14:paraId="13C1E5B4" w14:textId="4770766E" w:rsidR="009C3CF6" w:rsidRPr="001E1E81" w:rsidRDefault="00D05066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8" w:type="pct"/>
            <w:tcBorders>
              <w:left w:val="single" w:sz="6" w:space="0" w:color="auto"/>
              <w:right w:val="double" w:sz="12" w:space="0" w:color="auto"/>
            </w:tcBorders>
          </w:tcPr>
          <w:p w14:paraId="6115BE5A" w14:textId="53FAD054" w:rsidR="009C3CF6" w:rsidRPr="001E1E81" w:rsidRDefault="00D05066" w:rsidP="00D050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22" w:type="pct"/>
            <w:tcBorders>
              <w:left w:val="single" w:sz="6" w:space="0" w:color="auto"/>
              <w:right w:val="double" w:sz="12" w:space="0" w:color="auto"/>
            </w:tcBorders>
            <w:shd w:val="clear" w:color="auto" w:fill="FFFF00"/>
          </w:tcPr>
          <w:p w14:paraId="4105B716" w14:textId="1FE8CEF4" w:rsidR="009C3CF6" w:rsidRPr="001E1E81" w:rsidRDefault="00674093" w:rsidP="006740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Moderate</w:t>
            </w:r>
          </w:p>
        </w:tc>
      </w:tr>
      <w:tr w:rsidR="009C3CF6" w:rsidRPr="002E0D10" w14:paraId="76203828" w14:textId="134D9C43" w:rsidTr="00BA098C">
        <w:trPr>
          <w:cantSplit/>
          <w:trHeight w:val="143"/>
          <w:jc w:val="center"/>
        </w:trPr>
        <w:tc>
          <w:tcPr>
            <w:tcW w:w="694" w:type="pct"/>
            <w:tcBorders>
              <w:left w:val="double" w:sz="12" w:space="0" w:color="auto"/>
              <w:right w:val="single" w:sz="6" w:space="0" w:color="auto"/>
            </w:tcBorders>
          </w:tcPr>
          <w:p w14:paraId="66193A50" w14:textId="70932DDD" w:rsidR="009C3CF6" w:rsidRPr="002E0D10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  <w:bookmarkStart w:id="8" w:name="OLE_LINK1"/>
            <w:bookmarkStart w:id="9" w:name="OLE_LINK2"/>
            <w:r w:rsidRPr="002E0D10">
              <w:rPr>
                <w:rFonts w:ascii="Arial" w:hAnsi="Arial" w:cs="Arial"/>
                <w:sz w:val="22"/>
                <w:szCs w:val="22"/>
              </w:rPr>
              <w:lastRenderedPageBreak/>
              <w:t>Activities of other contractors/ operators</w:t>
            </w:r>
            <w:bookmarkEnd w:id="8"/>
            <w:bookmarkEnd w:id="9"/>
          </w:p>
        </w:tc>
        <w:tc>
          <w:tcPr>
            <w:tcW w:w="554" w:type="pct"/>
            <w:tcBorders>
              <w:left w:val="single" w:sz="6" w:space="0" w:color="auto"/>
              <w:right w:val="single" w:sz="6" w:space="0" w:color="auto"/>
            </w:tcBorders>
          </w:tcPr>
          <w:p w14:paraId="70DEF3D7" w14:textId="57B9AB3A" w:rsidR="009C3CF6" w:rsidRPr="002E0D10" w:rsidRDefault="00B7384E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Health, Safety &amp; Environment</w:t>
            </w:r>
          </w:p>
        </w:tc>
        <w:tc>
          <w:tcPr>
            <w:tcW w:w="2051" w:type="pct"/>
            <w:tcBorders>
              <w:left w:val="single" w:sz="6" w:space="0" w:color="auto"/>
              <w:right w:val="double" w:sz="12" w:space="0" w:color="auto"/>
            </w:tcBorders>
          </w:tcPr>
          <w:p w14:paraId="343D64B6" w14:textId="77777777" w:rsidR="009C3CF6" w:rsidRPr="00096B75" w:rsidRDefault="009C3CF6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96B75">
              <w:rPr>
                <w:rFonts w:ascii="Arial" w:hAnsi="Arial" w:cs="Arial"/>
                <w:sz w:val="22"/>
                <w:szCs w:val="22"/>
              </w:rPr>
              <w:t>All personnel must be aware that other contractors/operators may be active in the work area. Work must be planned and coordinated to ensure that activities do not endanger any persons.</w:t>
            </w:r>
          </w:p>
          <w:p w14:paraId="324D5948" w14:textId="77777777" w:rsidR="009C3CF6" w:rsidRDefault="009C3CF6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96B75">
              <w:rPr>
                <w:rFonts w:ascii="Arial" w:hAnsi="Arial" w:cs="Arial"/>
                <w:sz w:val="22"/>
                <w:szCs w:val="22"/>
              </w:rPr>
              <w:t>Personnel should not enter barricaded or cordoned off areas unless in possession of relevant permit.</w:t>
            </w:r>
          </w:p>
          <w:p w14:paraId="5C66FDB7" w14:textId="60BC9769" w:rsidR="009C3CF6" w:rsidRPr="00B35950" w:rsidRDefault="009C3CF6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works to be g</w:t>
            </w:r>
            <w:r w:rsidR="00D01FDA">
              <w:rPr>
                <w:rFonts w:ascii="Arial" w:hAnsi="Arial" w:cs="Arial"/>
                <w:sz w:val="22"/>
                <w:szCs w:val="22"/>
              </w:rPr>
              <w:t>overned by site safety procedures.</w:t>
            </w:r>
          </w:p>
        </w:tc>
        <w:tc>
          <w:tcPr>
            <w:tcW w:w="531" w:type="pct"/>
            <w:tcBorders>
              <w:left w:val="single" w:sz="6" w:space="0" w:color="auto"/>
              <w:right w:val="double" w:sz="12" w:space="0" w:color="auto"/>
            </w:tcBorders>
          </w:tcPr>
          <w:p w14:paraId="632ABFC3" w14:textId="3729B8DB" w:rsidR="009C3CF6" w:rsidRPr="001E1E81" w:rsidRDefault="00D05066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8" w:type="pct"/>
            <w:tcBorders>
              <w:left w:val="single" w:sz="6" w:space="0" w:color="auto"/>
              <w:right w:val="double" w:sz="12" w:space="0" w:color="auto"/>
            </w:tcBorders>
          </w:tcPr>
          <w:p w14:paraId="68BA23D1" w14:textId="6FD6892C" w:rsidR="009C3CF6" w:rsidRPr="001E1E81" w:rsidRDefault="00D05066" w:rsidP="00D050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22" w:type="pct"/>
            <w:tcBorders>
              <w:left w:val="single" w:sz="6" w:space="0" w:color="auto"/>
              <w:right w:val="double" w:sz="12" w:space="0" w:color="auto"/>
            </w:tcBorders>
            <w:shd w:val="clear" w:color="auto" w:fill="FFFF00"/>
          </w:tcPr>
          <w:p w14:paraId="237084F1" w14:textId="3561303D" w:rsidR="009C3CF6" w:rsidRPr="001E1E81" w:rsidRDefault="00674093" w:rsidP="006740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Moderate</w:t>
            </w:r>
          </w:p>
        </w:tc>
      </w:tr>
      <w:tr w:rsidR="008F67D1" w:rsidRPr="002E0D10" w14:paraId="501B61FF" w14:textId="77777777" w:rsidTr="00BA098C">
        <w:trPr>
          <w:cantSplit/>
          <w:trHeight w:val="143"/>
          <w:jc w:val="center"/>
        </w:trPr>
        <w:tc>
          <w:tcPr>
            <w:tcW w:w="694" w:type="pct"/>
            <w:tcBorders>
              <w:left w:val="double" w:sz="12" w:space="0" w:color="auto"/>
              <w:right w:val="single" w:sz="6" w:space="0" w:color="auto"/>
            </w:tcBorders>
          </w:tcPr>
          <w:p w14:paraId="39743510" w14:textId="45676323" w:rsidR="008F67D1" w:rsidRPr="002E0D10" w:rsidRDefault="008F67D1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Radiation</w:t>
            </w:r>
            <w:r w:rsidR="00D01FDA">
              <w:rPr>
                <w:rFonts w:ascii="Arial" w:hAnsi="Arial" w:cs="Arial"/>
                <w:sz w:val="22"/>
                <w:szCs w:val="22"/>
              </w:rPr>
              <w:t xml:space="preserve"> (for </w:t>
            </w:r>
            <w:r w:rsidR="002F4E13">
              <w:rPr>
                <w:rFonts w:ascii="Arial" w:hAnsi="Arial" w:cs="Arial"/>
                <w:sz w:val="22"/>
                <w:szCs w:val="22"/>
              </w:rPr>
              <w:t>Project Name</w:t>
            </w:r>
            <w:r w:rsidR="00D01FDA">
              <w:rPr>
                <w:rFonts w:ascii="Arial" w:hAnsi="Arial" w:cs="Arial"/>
                <w:sz w:val="22"/>
                <w:szCs w:val="22"/>
              </w:rPr>
              <w:t xml:space="preserve"> building works only)</w:t>
            </w:r>
          </w:p>
        </w:tc>
        <w:tc>
          <w:tcPr>
            <w:tcW w:w="554" w:type="pct"/>
            <w:tcBorders>
              <w:left w:val="single" w:sz="6" w:space="0" w:color="auto"/>
              <w:right w:val="single" w:sz="6" w:space="0" w:color="auto"/>
            </w:tcBorders>
          </w:tcPr>
          <w:p w14:paraId="3A248526" w14:textId="53FE98D5" w:rsidR="008F67D1" w:rsidRDefault="008F67D1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Health, Safety &amp; Environment</w:t>
            </w:r>
          </w:p>
        </w:tc>
        <w:tc>
          <w:tcPr>
            <w:tcW w:w="2051" w:type="pct"/>
            <w:tcBorders>
              <w:left w:val="single" w:sz="6" w:space="0" w:color="auto"/>
              <w:right w:val="double" w:sz="12" w:space="0" w:color="auto"/>
            </w:tcBorders>
          </w:tcPr>
          <w:p w14:paraId="4C658937" w14:textId="45140D46" w:rsidR="008F67D1" w:rsidRPr="00096B75" w:rsidRDefault="008F67D1" w:rsidP="008F67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of works within process, supervi</w:t>
            </w:r>
            <w:r w:rsidR="00A57F66">
              <w:rPr>
                <w:rFonts w:ascii="Arial" w:hAnsi="Arial" w:cs="Arial"/>
                <w:sz w:val="22"/>
                <w:szCs w:val="22"/>
              </w:rPr>
              <w:t>sed or controlled areas to be follow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57F66">
              <w:rPr>
                <w:rFonts w:ascii="Arial" w:hAnsi="Arial" w:cs="Arial"/>
                <w:sz w:val="22"/>
                <w:szCs w:val="22"/>
              </w:rPr>
              <w:t>‘as low as reasonably practical’ (</w:t>
            </w:r>
            <w:r>
              <w:rPr>
                <w:rFonts w:ascii="Arial" w:hAnsi="Arial" w:cs="Arial"/>
                <w:sz w:val="22"/>
                <w:szCs w:val="22"/>
              </w:rPr>
              <w:t>ALARP</w:t>
            </w:r>
            <w:r w:rsidR="00A57F66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principles</w:t>
            </w:r>
            <w:r w:rsidRPr="00096B7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E4DD733" w14:textId="20DD2B81" w:rsidR="008F67D1" w:rsidRDefault="008F67D1" w:rsidP="008F67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Full dosimetry equipment to be worn during works such as </w:t>
            </w:r>
            <w:r w:rsidR="00A57F66">
              <w:rPr>
                <w:rFonts w:ascii="Arial" w:hAnsi="Arial" w:cs="Arial"/>
                <w:sz w:val="22"/>
                <w:szCs w:val="22"/>
              </w:rPr>
              <w:t>electronic personal dosimeters (</w:t>
            </w:r>
            <w:r w:rsidR="00D32957">
              <w:rPr>
                <w:rFonts w:ascii="Arial" w:hAnsi="Arial" w:cs="Arial"/>
                <w:sz w:val="22"/>
                <w:szCs w:val="22"/>
              </w:rPr>
              <w:t>EPDs</w:t>
            </w:r>
            <w:r w:rsidR="00A57F66">
              <w:rPr>
                <w:rFonts w:ascii="Arial" w:hAnsi="Arial" w:cs="Arial"/>
                <w:sz w:val="22"/>
                <w:szCs w:val="22"/>
              </w:rPr>
              <w:t>)</w:t>
            </w:r>
            <w:r w:rsidR="00D3295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Criticality Belt in plant areas. </w:t>
            </w:r>
          </w:p>
          <w:p w14:paraId="790AF207" w14:textId="1945E193" w:rsidR="008F67D1" w:rsidRDefault="003F182D" w:rsidP="008F67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IT4A engineer</w:t>
            </w:r>
            <w:r w:rsidR="008F67D1" w:rsidRPr="00096B75">
              <w:rPr>
                <w:rFonts w:ascii="Arial" w:hAnsi="Arial" w:cs="Arial"/>
                <w:sz w:val="22"/>
                <w:szCs w:val="22"/>
              </w:rPr>
              <w:t xml:space="preserve"> to be accompanied by a </w:t>
            </w:r>
            <w:r w:rsidR="002F4E13">
              <w:rPr>
                <w:rFonts w:ascii="Arial" w:hAnsi="Arial" w:cs="Arial"/>
                <w:sz w:val="22"/>
                <w:szCs w:val="22"/>
              </w:rPr>
              <w:t>CLIENT NAME</w:t>
            </w:r>
            <w:r w:rsidR="008F67D1">
              <w:rPr>
                <w:rFonts w:ascii="Arial" w:hAnsi="Arial" w:cs="Arial"/>
                <w:sz w:val="22"/>
                <w:szCs w:val="22"/>
              </w:rPr>
              <w:t xml:space="preserve"> Controls</w:t>
            </w:r>
            <w:r w:rsidR="008F67D1" w:rsidRPr="00096B75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8F67D1">
              <w:rPr>
                <w:rFonts w:ascii="Arial" w:hAnsi="Arial" w:cs="Arial"/>
                <w:sz w:val="22"/>
                <w:szCs w:val="22"/>
              </w:rPr>
              <w:t xml:space="preserve">ngineer in the plant areas when checking network connections in </w:t>
            </w:r>
            <w:r w:rsidR="002F4E13">
              <w:rPr>
                <w:rFonts w:ascii="Arial" w:hAnsi="Arial" w:cs="Arial"/>
                <w:sz w:val="22"/>
                <w:szCs w:val="22"/>
              </w:rPr>
              <w:t>Project Name</w:t>
            </w:r>
            <w:r w:rsidR="008F67D1">
              <w:rPr>
                <w:rFonts w:ascii="Arial" w:hAnsi="Arial" w:cs="Arial"/>
                <w:sz w:val="22"/>
                <w:szCs w:val="22"/>
              </w:rPr>
              <w:t xml:space="preserve"> panels and configuring network switches locally in the </w:t>
            </w:r>
            <w:r w:rsidR="002F4E13">
              <w:rPr>
                <w:rFonts w:ascii="Arial" w:hAnsi="Arial" w:cs="Arial"/>
                <w:sz w:val="22"/>
                <w:szCs w:val="22"/>
              </w:rPr>
              <w:t>Project Name</w:t>
            </w:r>
            <w:r w:rsidR="008F67D1">
              <w:rPr>
                <w:rFonts w:ascii="Arial" w:hAnsi="Arial" w:cs="Arial"/>
                <w:sz w:val="22"/>
                <w:szCs w:val="22"/>
              </w:rPr>
              <w:t xml:space="preserve"> panels with a security-approved IT4A laptop.</w:t>
            </w:r>
          </w:p>
          <w:p w14:paraId="2614D095" w14:textId="0DF3916B" w:rsidR="008F67D1" w:rsidRPr="00096B75" w:rsidRDefault="008F67D1" w:rsidP="008F67D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equipment shall be monitored </w:t>
            </w:r>
            <w:r w:rsidR="003F182D">
              <w:rPr>
                <w:rFonts w:ascii="Arial" w:hAnsi="Arial" w:cs="Arial"/>
                <w:sz w:val="22"/>
                <w:szCs w:val="22"/>
              </w:rPr>
              <w:t xml:space="preserve">by the client and ‘ensurance approved’ before removal </w:t>
            </w:r>
            <w:r>
              <w:rPr>
                <w:rFonts w:ascii="Arial" w:hAnsi="Arial" w:cs="Arial"/>
                <w:sz w:val="22"/>
                <w:szCs w:val="22"/>
              </w:rPr>
              <w:t xml:space="preserve">from the area.  </w:t>
            </w:r>
          </w:p>
        </w:tc>
        <w:tc>
          <w:tcPr>
            <w:tcW w:w="531" w:type="pct"/>
            <w:tcBorders>
              <w:left w:val="single" w:sz="6" w:space="0" w:color="auto"/>
              <w:right w:val="double" w:sz="12" w:space="0" w:color="auto"/>
            </w:tcBorders>
          </w:tcPr>
          <w:p w14:paraId="0792AC70" w14:textId="2F7ABDF0" w:rsidR="008F67D1" w:rsidRDefault="00BA098C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8" w:type="pct"/>
            <w:tcBorders>
              <w:left w:val="single" w:sz="6" w:space="0" w:color="auto"/>
              <w:right w:val="double" w:sz="12" w:space="0" w:color="auto"/>
            </w:tcBorders>
          </w:tcPr>
          <w:p w14:paraId="20EE0308" w14:textId="7F232FEE" w:rsidR="008F67D1" w:rsidRDefault="00BA098C" w:rsidP="00D050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22" w:type="pct"/>
            <w:tcBorders>
              <w:left w:val="single" w:sz="6" w:space="0" w:color="auto"/>
              <w:right w:val="double" w:sz="12" w:space="0" w:color="auto"/>
            </w:tcBorders>
            <w:shd w:val="clear" w:color="auto" w:fill="FFFF00"/>
          </w:tcPr>
          <w:p w14:paraId="65F7022D" w14:textId="0C84A5C4" w:rsidR="008F67D1" w:rsidRDefault="00BA098C" w:rsidP="006740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Moderate</w:t>
            </w:r>
          </w:p>
        </w:tc>
      </w:tr>
      <w:tr w:rsidR="003F182D" w:rsidRPr="002E0D10" w14:paraId="28BA05A1" w14:textId="77777777" w:rsidTr="00BA098C">
        <w:trPr>
          <w:cantSplit/>
          <w:trHeight w:val="143"/>
          <w:jc w:val="center"/>
        </w:trPr>
        <w:tc>
          <w:tcPr>
            <w:tcW w:w="694" w:type="pct"/>
            <w:tcBorders>
              <w:left w:val="double" w:sz="12" w:space="0" w:color="auto"/>
              <w:right w:val="single" w:sz="6" w:space="0" w:color="auto"/>
            </w:tcBorders>
          </w:tcPr>
          <w:p w14:paraId="4C73F583" w14:textId="007EEEEE" w:rsidR="003F182D" w:rsidRDefault="003F182D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Laser pen</w:t>
            </w:r>
          </w:p>
        </w:tc>
        <w:tc>
          <w:tcPr>
            <w:tcW w:w="554" w:type="pct"/>
            <w:tcBorders>
              <w:left w:val="single" w:sz="6" w:space="0" w:color="auto"/>
              <w:right w:val="single" w:sz="6" w:space="0" w:color="auto"/>
            </w:tcBorders>
          </w:tcPr>
          <w:p w14:paraId="179E8A38" w14:textId="1AC4CAD9" w:rsidR="003F182D" w:rsidRDefault="003F182D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Health, Safety &amp; Environment</w:t>
            </w:r>
          </w:p>
        </w:tc>
        <w:tc>
          <w:tcPr>
            <w:tcW w:w="2051" w:type="pct"/>
            <w:tcBorders>
              <w:left w:val="single" w:sz="6" w:space="0" w:color="auto"/>
              <w:right w:val="double" w:sz="12" w:space="0" w:color="auto"/>
            </w:tcBorders>
          </w:tcPr>
          <w:p w14:paraId="05C43FF4" w14:textId="7CE8DB88" w:rsidR="00D01FDA" w:rsidRDefault="00D01FDA" w:rsidP="00D01FD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IEC class 2M (CDRH class II) fibre optic visual fault locator (laser pen) will be used only in the event</w:t>
            </w:r>
            <w:r w:rsidR="0065435F">
              <w:rPr>
                <w:rFonts w:ascii="Arial" w:hAnsi="Arial" w:cs="Arial"/>
                <w:sz w:val="22"/>
                <w:szCs w:val="22"/>
              </w:rPr>
              <w:t xml:space="preserve"> that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4E13">
              <w:rPr>
                <w:rFonts w:ascii="Arial" w:hAnsi="Arial" w:cs="Arial"/>
                <w:sz w:val="22"/>
                <w:szCs w:val="22"/>
              </w:rPr>
              <w:t>Project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fibre optic cable </w:t>
            </w:r>
            <w:r w:rsidR="0065435F">
              <w:rPr>
                <w:rFonts w:ascii="Arial" w:hAnsi="Arial" w:cs="Arial"/>
                <w:sz w:val="22"/>
                <w:szCs w:val="22"/>
              </w:rPr>
              <w:t xml:space="preserve">fault diagnosis </w:t>
            </w:r>
            <w:r>
              <w:rPr>
                <w:rFonts w:ascii="Arial" w:hAnsi="Arial" w:cs="Arial"/>
                <w:sz w:val="22"/>
                <w:szCs w:val="22"/>
              </w:rPr>
              <w:t>is required.</w:t>
            </w:r>
          </w:p>
          <w:p w14:paraId="05A8FF86" w14:textId="227BE31B" w:rsidR="003F182D" w:rsidRDefault="003F182D" w:rsidP="003F18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Turn off laser pen when not in use.</w:t>
            </w:r>
          </w:p>
          <w:p w14:paraId="3F5F6709" w14:textId="77777777" w:rsidR="003F182D" w:rsidRDefault="003F182D" w:rsidP="003F18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Never point the laser pen towards eyes.</w:t>
            </w:r>
          </w:p>
          <w:p w14:paraId="4A009651" w14:textId="77777777" w:rsidR="003F182D" w:rsidRDefault="003F182D" w:rsidP="003F18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Never look into the laser pen to inspect laser pen output.</w:t>
            </w:r>
          </w:p>
          <w:p w14:paraId="382941D6" w14:textId="1393774C" w:rsidR="003F182D" w:rsidRDefault="003F182D" w:rsidP="003F18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checking if the laser pen light is emitted from the end of a fibre core, put your finger tip in front of the fibre core and the light should show on the end of your finger tip.  Never look into the fibre core.</w:t>
            </w:r>
          </w:p>
        </w:tc>
        <w:tc>
          <w:tcPr>
            <w:tcW w:w="531" w:type="pct"/>
            <w:tcBorders>
              <w:left w:val="single" w:sz="6" w:space="0" w:color="auto"/>
              <w:right w:val="double" w:sz="12" w:space="0" w:color="auto"/>
            </w:tcBorders>
          </w:tcPr>
          <w:p w14:paraId="21CF9120" w14:textId="50318C24" w:rsidR="003F182D" w:rsidRDefault="00BA098C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48" w:type="pct"/>
            <w:tcBorders>
              <w:left w:val="single" w:sz="6" w:space="0" w:color="auto"/>
              <w:right w:val="double" w:sz="12" w:space="0" w:color="auto"/>
            </w:tcBorders>
          </w:tcPr>
          <w:p w14:paraId="32FF3F0F" w14:textId="210AD9EB" w:rsidR="003F182D" w:rsidRDefault="00BA098C" w:rsidP="00D050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22" w:type="pct"/>
            <w:tcBorders>
              <w:left w:val="single" w:sz="6" w:space="0" w:color="auto"/>
              <w:right w:val="double" w:sz="12" w:space="0" w:color="auto"/>
            </w:tcBorders>
            <w:shd w:val="clear" w:color="auto" w:fill="FFFF00"/>
          </w:tcPr>
          <w:p w14:paraId="0522F267" w14:textId="164EC78D" w:rsidR="003F182D" w:rsidRDefault="00BA098C" w:rsidP="006740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Moderate</w:t>
            </w:r>
          </w:p>
        </w:tc>
      </w:tr>
      <w:tr w:rsidR="009C3CF6" w:rsidRPr="002E0D10" w14:paraId="36C6D2E1" w14:textId="2EA8D9C8" w:rsidTr="00BA098C">
        <w:trPr>
          <w:cantSplit/>
          <w:trHeight w:val="143"/>
          <w:jc w:val="center"/>
        </w:trPr>
        <w:tc>
          <w:tcPr>
            <w:tcW w:w="694" w:type="pct"/>
            <w:tcBorders>
              <w:left w:val="double" w:sz="12" w:space="0" w:color="auto"/>
              <w:right w:val="single" w:sz="6" w:space="0" w:color="auto"/>
            </w:tcBorders>
          </w:tcPr>
          <w:p w14:paraId="14AC0D5C" w14:textId="29C75846" w:rsidR="009C3CF6" w:rsidRPr="002E0D10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  <w:bookmarkStart w:id="10" w:name="OLE_LINK5"/>
            <w:bookmarkStart w:id="11" w:name="OLE_LINK6"/>
            <w:r>
              <w:rPr>
                <w:rFonts w:ascii="Arial" w:hAnsi="Arial" w:cs="Arial"/>
                <w:sz w:val="22"/>
                <w:szCs w:val="22"/>
              </w:rPr>
              <w:t>Local hazards</w:t>
            </w:r>
            <w:bookmarkEnd w:id="10"/>
            <w:bookmarkEnd w:id="11"/>
          </w:p>
        </w:tc>
        <w:tc>
          <w:tcPr>
            <w:tcW w:w="554" w:type="pct"/>
            <w:tcBorders>
              <w:left w:val="single" w:sz="6" w:space="0" w:color="auto"/>
              <w:right w:val="single" w:sz="6" w:space="0" w:color="auto"/>
            </w:tcBorders>
          </w:tcPr>
          <w:p w14:paraId="27893021" w14:textId="2E095B5E" w:rsidR="009C3CF6" w:rsidRPr="002E0D10" w:rsidRDefault="00B7384E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Health, Safety &amp; Environment</w:t>
            </w:r>
          </w:p>
        </w:tc>
        <w:tc>
          <w:tcPr>
            <w:tcW w:w="2051" w:type="pct"/>
            <w:tcBorders>
              <w:left w:val="single" w:sz="6" w:space="0" w:color="auto"/>
              <w:right w:val="double" w:sz="12" w:space="0" w:color="auto"/>
            </w:tcBorders>
          </w:tcPr>
          <w:p w14:paraId="2AB645DE" w14:textId="77777777" w:rsidR="009C3CF6" w:rsidRDefault="009C3CF6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Adherence to local rules at all times.</w:t>
            </w:r>
          </w:p>
          <w:p w14:paraId="35972AD9" w14:textId="511680E5" w:rsidR="0065435F" w:rsidRDefault="00555558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lo</w:t>
            </w:r>
            <w:r w:rsidR="0065435F">
              <w:rPr>
                <w:rFonts w:ascii="Arial" w:hAnsi="Arial" w:cs="Arial"/>
                <w:sz w:val="22"/>
                <w:szCs w:val="22"/>
              </w:rPr>
              <w:t>ne working at any time.</w:t>
            </w:r>
          </w:p>
          <w:p w14:paraId="5508342F" w14:textId="5A24A2AC" w:rsidR="0065435F" w:rsidRPr="00096B75" w:rsidRDefault="0065435F" w:rsidP="004076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 escort required during works within the SECC and </w:t>
            </w:r>
            <w:r w:rsidR="002F4E13">
              <w:rPr>
                <w:rFonts w:ascii="Arial" w:hAnsi="Arial" w:cs="Arial"/>
                <w:sz w:val="22"/>
                <w:szCs w:val="22"/>
              </w:rPr>
              <w:t>Project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building.</w:t>
            </w:r>
          </w:p>
        </w:tc>
        <w:tc>
          <w:tcPr>
            <w:tcW w:w="531" w:type="pct"/>
            <w:tcBorders>
              <w:left w:val="single" w:sz="6" w:space="0" w:color="auto"/>
              <w:right w:val="double" w:sz="12" w:space="0" w:color="auto"/>
            </w:tcBorders>
          </w:tcPr>
          <w:p w14:paraId="2926726A" w14:textId="0D3851AF" w:rsidR="009C3CF6" w:rsidRPr="001E1E81" w:rsidRDefault="00D05066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8" w:type="pct"/>
            <w:tcBorders>
              <w:left w:val="single" w:sz="6" w:space="0" w:color="auto"/>
              <w:right w:val="double" w:sz="12" w:space="0" w:color="auto"/>
            </w:tcBorders>
          </w:tcPr>
          <w:p w14:paraId="4BEA86FF" w14:textId="443820EB" w:rsidR="009C3CF6" w:rsidRPr="001E1E81" w:rsidRDefault="00D05066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22" w:type="pct"/>
            <w:tcBorders>
              <w:left w:val="single" w:sz="6" w:space="0" w:color="auto"/>
              <w:right w:val="double" w:sz="12" w:space="0" w:color="auto"/>
            </w:tcBorders>
            <w:shd w:val="clear" w:color="auto" w:fill="FFFF00"/>
          </w:tcPr>
          <w:p w14:paraId="1EB7AB65" w14:textId="2D9F3AD5" w:rsidR="009C3CF6" w:rsidRPr="001E1E81" w:rsidRDefault="00674093" w:rsidP="00D050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Moderate</w:t>
            </w:r>
          </w:p>
        </w:tc>
      </w:tr>
      <w:tr w:rsidR="009C3CF6" w:rsidRPr="002E0D10" w14:paraId="1E63B560" w14:textId="0736FE16" w:rsidTr="00BA098C">
        <w:trPr>
          <w:cantSplit/>
          <w:trHeight w:val="143"/>
          <w:jc w:val="center"/>
        </w:trPr>
        <w:tc>
          <w:tcPr>
            <w:tcW w:w="694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14:paraId="5D68120F" w14:textId="77777777" w:rsidR="009C3CF6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Network misconfiguration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89A323" w14:textId="24212BB8" w:rsidR="009C3CF6" w:rsidRDefault="00B7384E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Reputation &amp; Delivery of Product / Service</w:t>
            </w:r>
          </w:p>
        </w:tc>
        <w:tc>
          <w:tcPr>
            <w:tcW w:w="205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47445FD0" w14:textId="77777777" w:rsidR="009C3CF6" w:rsidRDefault="009C3CF6" w:rsidP="004076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cables are labelled appropriately.</w:t>
            </w:r>
          </w:p>
          <w:p w14:paraId="251C9032" w14:textId="77777777" w:rsidR="009C3CF6" w:rsidRDefault="009C3CF6" w:rsidP="004076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on-site cable-schedules correctly.</w:t>
            </w:r>
          </w:p>
          <w:p w14:paraId="668D074B" w14:textId="684E2D49" w:rsidR="009C3CF6" w:rsidRDefault="009C3CF6" w:rsidP="004076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IT4A to back-up the </w:t>
            </w:r>
            <w:r w:rsidR="00A57F66">
              <w:rPr>
                <w:rFonts w:ascii="Arial" w:hAnsi="Arial" w:cs="Arial"/>
                <w:sz w:val="22"/>
                <w:szCs w:val="22"/>
              </w:rPr>
              <w:t>local area network (</w:t>
            </w:r>
            <w:r>
              <w:rPr>
                <w:rFonts w:ascii="Arial" w:hAnsi="Arial" w:cs="Arial"/>
                <w:sz w:val="22"/>
                <w:szCs w:val="22"/>
              </w:rPr>
              <w:t>LAN</w:t>
            </w:r>
            <w:r w:rsidR="00A57F66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switches configurations to the </w:t>
            </w:r>
            <w:r w:rsidR="00A57F66">
              <w:rPr>
                <w:rFonts w:ascii="Arial" w:hAnsi="Arial" w:cs="Arial"/>
                <w:sz w:val="22"/>
                <w:szCs w:val="22"/>
              </w:rPr>
              <w:t>network management station (</w:t>
            </w:r>
            <w:r>
              <w:rPr>
                <w:rFonts w:ascii="Arial" w:hAnsi="Arial" w:cs="Arial"/>
                <w:sz w:val="22"/>
                <w:szCs w:val="22"/>
              </w:rPr>
              <w:t>NMS</w:t>
            </w:r>
            <w:r w:rsidR="00A57F66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prior to making any configuration changes.</w:t>
            </w:r>
          </w:p>
          <w:p w14:paraId="53D49BA4" w14:textId="398561D3" w:rsidR="00B7384E" w:rsidRPr="00774E6D" w:rsidRDefault="00B7384E" w:rsidP="004076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approved method statement for the configuration activity.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736528B2" w14:textId="0CB099D9" w:rsidR="009C3CF6" w:rsidRPr="001E1E81" w:rsidRDefault="00B7384E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49C42F83" w14:textId="27048D14" w:rsidR="009C3CF6" w:rsidRPr="001E1E81" w:rsidRDefault="00D05066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  <w:shd w:val="clear" w:color="auto" w:fill="66FF33"/>
          </w:tcPr>
          <w:p w14:paraId="63BE54E7" w14:textId="041D3701" w:rsidR="009C3CF6" w:rsidRPr="001E1E81" w:rsidRDefault="00B7384E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Minor</w:t>
            </w:r>
          </w:p>
        </w:tc>
      </w:tr>
      <w:tr w:rsidR="00BA098C" w:rsidRPr="002E0D10" w14:paraId="40885CF5" w14:textId="77777777" w:rsidTr="00BA098C">
        <w:trPr>
          <w:cantSplit/>
          <w:trHeight w:val="143"/>
          <w:jc w:val="center"/>
        </w:trPr>
        <w:tc>
          <w:tcPr>
            <w:tcW w:w="694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14:paraId="4C8FC922" w14:textId="62EFC4A1" w:rsidR="00BA098C" w:rsidRDefault="00BA098C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Accidental disconnection of a network cable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240D25" w14:textId="3C8720F4" w:rsidR="00BA098C" w:rsidRDefault="00BA098C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Reputation &amp; Delivery of Product / Service</w:t>
            </w:r>
          </w:p>
        </w:tc>
        <w:tc>
          <w:tcPr>
            <w:tcW w:w="205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59191E94" w14:textId="312310D1" w:rsidR="00BA098C" w:rsidRDefault="002F4E13" w:rsidP="004076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NAME</w:t>
            </w:r>
            <w:r w:rsidR="00BA098C">
              <w:rPr>
                <w:rFonts w:ascii="Arial" w:hAnsi="Arial" w:cs="Arial"/>
                <w:sz w:val="22"/>
                <w:szCs w:val="22"/>
              </w:rPr>
              <w:t xml:space="preserve"> Control an</w:t>
            </w:r>
            <w:r w:rsidR="0065435F">
              <w:rPr>
                <w:rFonts w:ascii="Arial" w:hAnsi="Arial" w:cs="Arial"/>
                <w:sz w:val="22"/>
                <w:szCs w:val="22"/>
              </w:rPr>
              <w:t>d IT4A engineers will be cautious in one’s actions</w:t>
            </w:r>
            <w:r w:rsidR="00BA098C">
              <w:rPr>
                <w:rFonts w:ascii="Arial" w:hAnsi="Arial" w:cs="Arial"/>
                <w:sz w:val="22"/>
                <w:szCs w:val="22"/>
              </w:rPr>
              <w:t xml:space="preserve"> to not disturb any existing network connections to switches or servers which may cause the connected devices to have a loss of service.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33B70150" w14:textId="14501007" w:rsidR="00BA098C" w:rsidRDefault="00BA098C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0EBA22F9" w14:textId="5161087F" w:rsidR="00BA098C" w:rsidRDefault="00BA098C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  <w:shd w:val="clear" w:color="auto" w:fill="66FF33"/>
          </w:tcPr>
          <w:p w14:paraId="15DC53D2" w14:textId="051AE48B" w:rsidR="00BA098C" w:rsidRDefault="00BA098C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Minor</w:t>
            </w:r>
          </w:p>
        </w:tc>
      </w:tr>
      <w:tr w:rsidR="009C3CF6" w:rsidRPr="002E0D10" w14:paraId="5283DC49" w14:textId="17CC03A1" w:rsidTr="00BA098C">
        <w:trPr>
          <w:cantSplit/>
          <w:trHeight w:val="143"/>
          <w:jc w:val="center"/>
        </w:trPr>
        <w:tc>
          <w:tcPr>
            <w:tcW w:w="694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14:paraId="01389A2B" w14:textId="4D06AF1F" w:rsidR="009C3CF6" w:rsidRDefault="009C3CF6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Visibility of the operator screens will be lost </w:t>
            </w:r>
            <w:r w:rsidR="00B7384E">
              <w:rPr>
                <w:rFonts w:ascii="Arial" w:hAnsi="Arial" w:cs="Arial"/>
                <w:sz w:val="22"/>
                <w:szCs w:val="22"/>
              </w:rPr>
              <w:t xml:space="preserve">for an extended and unplanned period </w:t>
            </w:r>
            <w:r>
              <w:rPr>
                <w:rFonts w:ascii="Arial" w:hAnsi="Arial" w:cs="Arial"/>
                <w:sz w:val="22"/>
                <w:szCs w:val="22"/>
              </w:rPr>
              <w:t>during the work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7F0EB4" w14:textId="67B0D55E" w:rsidR="009C3CF6" w:rsidRDefault="00B7384E" w:rsidP="0040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Reputation &amp; Delivery of Product / Service</w:t>
            </w:r>
          </w:p>
        </w:tc>
        <w:tc>
          <w:tcPr>
            <w:tcW w:w="205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05B7EA1A" w14:textId="645B6D65" w:rsidR="00B7384E" w:rsidRDefault="00B7384E" w:rsidP="004076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Incorporate a ‘visibility’ regression plan into the activity method statement.</w:t>
            </w:r>
          </w:p>
          <w:p w14:paraId="6C63FA3D" w14:textId="77777777" w:rsidR="009C3CF6" w:rsidRDefault="009C3CF6" w:rsidP="004076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Notify operators in advance so they can prepare and so work can take place during ‘planned maintenance’.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7DA3B3ED" w14:textId="3F14191B" w:rsidR="009C3CF6" w:rsidRPr="001E1E81" w:rsidRDefault="00B7384E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14:paraId="1A3B6B65" w14:textId="768943B7" w:rsidR="009C3CF6" w:rsidRPr="001E1E81" w:rsidRDefault="00B7384E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  <w:shd w:val="clear" w:color="auto" w:fill="66FF33"/>
          </w:tcPr>
          <w:p w14:paraId="08B3E593" w14:textId="067FAA12" w:rsidR="009C3CF6" w:rsidRPr="001E1E81" w:rsidRDefault="00BA098C" w:rsidP="009C3C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Minor</w:t>
            </w:r>
          </w:p>
        </w:tc>
      </w:tr>
    </w:tbl>
    <w:p w14:paraId="6C27C022" w14:textId="77777777" w:rsidR="001E1E81" w:rsidRDefault="001E1E81" w:rsidP="001E1E81">
      <w:pPr>
        <w:rPr>
          <w:rFonts w:ascii="Arial" w:hAnsi="Arial" w:cs="Arial"/>
          <w:color w:val="000000"/>
          <w:sz w:val="20"/>
        </w:rPr>
        <w:sectPr w:rsidR="001E1E81" w:rsidSect="001E1E81">
          <w:headerReference w:type="default" r:id="rId10"/>
          <w:pgSz w:w="15840" w:h="12240" w:orient="landscape"/>
          <w:pgMar w:top="1800" w:right="1806" w:bottom="1800" w:left="851" w:header="720" w:footer="720" w:gutter="0"/>
          <w:cols w:space="720"/>
          <w:docGrid w:linePitch="360"/>
        </w:sectPr>
      </w:pPr>
    </w:p>
    <w:p w14:paraId="6354EF9F" w14:textId="5FCDFF2F" w:rsidR="009A0418" w:rsidRDefault="009A0418" w:rsidP="001E1E81">
      <w:pPr>
        <w:rPr>
          <w:rFonts w:ascii="Arial" w:hAnsi="Arial" w:cs="Arial"/>
          <w:color w:val="000000"/>
          <w:sz w:val="20"/>
        </w:rPr>
      </w:pPr>
    </w:p>
    <w:tbl>
      <w:tblPr>
        <w:tblpPr w:leftFromText="180" w:rightFromText="180" w:vertAnchor="text" w:horzAnchor="page" w:tblpX="1372" w:tblpY="2295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42"/>
        <w:gridCol w:w="1843"/>
        <w:gridCol w:w="142"/>
        <w:gridCol w:w="1559"/>
        <w:gridCol w:w="1684"/>
        <w:gridCol w:w="159"/>
        <w:gridCol w:w="1263"/>
        <w:gridCol w:w="2280"/>
      </w:tblGrid>
      <w:tr w:rsidR="0001784D" w:rsidRPr="00CC0710" w14:paraId="43CCF001" w14:textId="77777777" w:rsidTr="0001784D">
        <w:tc>
          <w:tcPr>
            <w:tcW w:w="10348" w:type="dxa"/>
            <w:gridSpan w:val="9"/>
            <w:shd w:val="clear" w:color="auto" w:fill="E6E6E6"/>
          </w:tcPr>
          <w:p w14:paraId="1CF830B9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SUMMARY OF REQUIREMENTS:</w:t>
            </w:r>
          </w:p>
          <w:p w14:paraId="7871E0E0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01784D" w:rsidRPr="00CC0710" w14:paraId="27620C29" w14:textId="77777777" w:rsidTr="0001784D">
        <w:tc>
          <w:tcPr>
            <w:tcW w:w="1276" w:type="dxa"/>
            <w:shd w:val="clear" w:color="auto" w:fill="F2DBDB"/>
          </w:tcPr>
          <w:p w14:paraId="28202F4E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PLANT</w:t>
            </w:r>
          </w:p>
        </w:tc>
        <w:tc>
          <w:tcPr>
            <w:tcW w:w="2127" w:type="dxa"/>
            <w:gridSpan w:val="3"/>
            <w:shd w:val="clear" w:color="auto" w:fill="F2F2F2"/>
          </w:tcPr>
          <w:p w14:paraId="75C38E1D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OPERATORS</w:t>
            </w:r>
          </w:p>
        </w:tc>
        <w:tc>
          <w:tcPr>
            <w:tcW w:w="1559" w:type="dxa"/>
            <w:shd w:val="clear" w:color="auto" w:fill="F2DBDB"/>
          </w:tcPr>
          <w:p w14:paraId="6A2FD303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TEST CERTIFICATE</w:t>
            </w:r>
          </w:p>
        </w:tc>
        <w:tc>
          <w:tcPr>
            <w:tcW w:w="1684" w:type="dxa"/>
            <w:shd w:val="clear" w:color="auto" w:fill="F2F2F2"/>
          </w:tcPr>
          <w:p w14:paraId="47BF0A42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BANKSMAN</w:t>
            </w:r>
          </w:p>
        </w:tc>
        <w:tc>
          <w:tcPr>
            <w:tcW w:w="3702" w:type="dxa"/>
            <w:gridSpan w:val="3"/>
            <w:shd w:val="clear" w:color="auto" w:fill="F2DBDB"/>
          </w:tcPr>
          <w:p w14:paraId="06F95C99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TRAINING</w:t>
            </w:r>
          </w:p>
        </w:tc>
      </w:tr>
      <w:tr w:rsidR="0001784D" w:rsidRPr="00CC0710" w14:paraId="2A20CD23" w14:textId="77777777" w:rsidTr="0001784D">
        <w:tc>
          <w:tcPr>
            <w:tcW w:w="1276" w:type="dxa"/>
            <w:shd w:val="clear" w:color="auto" w:fill="F2DBDB"/>
          </w:tcPr>
          <w:p w14:paraId="77794BAB" w14:textId="77777777" w:rsidR="0001784D" w:rsidRPr="008005C7" w:rsidRDefault="0001784D" w:rsidP="0001784D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8005C7">
              <w:rPr>
                <w:rFonts w:ascii="Arial" w:hAnsi="Arial" w:cs="Arial"/>
                <w:i/>
                <w:sz w:val="20"/>
              </w:rPr>
              <w:t>-</w:t>
            </w:r>
          </w:p>
        </w:tc>
        <w:tc>
          <w:tcPr>
            <w:tcW w:w="2127" w:type="dxa"/>
            <w:gridSpan w:val="3"/>
            <w:shd w:val="clear" w:color="auto" w:fill="F2F2F2"/>
          </w:tcPr>
          <w:p w14:paraId="0358E9F8" w14:textId="77777777" w:rsidR="0001784D" w:rsidRPr="00AD7045" w:rsidRDefault="0001784D" w:rsidP="0001784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Duncan Mulrooney</w:t>
            </w:r>
          </w:p>
        </w:tc>
        <w:tc>
          <w:tcPr>
            <w:tcW w:w="1559" w:type="dxa"/>
            <w:shd w:val="clear" w:color="auto" w:fill="F2DBDB"/>
          </w:tcPr>
          <w:p w14:paraId="0514728A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684" w:type="dxa"/>
            <w:shd w:val="clear" w:color="auto" w:fill="F2F2F2"/>
          </w:tcPr>
          <w:p w14:paraId="7C7AC862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3702" w:type="dxa"/>
            <w:gridSpan w:val="3"/>
            <w:shd w:val="clear" w:color="auto" w:fill="F2DBDB"/>
          </w:tcPr>
          <w:p w14:paraId="0D6656E8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01784D" w:rsidRPr="00CC0710" w14:paraId="5B428A14" w14:textId="77777777" w:rsidTr="0001784D">
        <w:tc>
          <w:tcPr>
            <w:tcW w:w="10348" w:type="dxa"/>
            <w:gridSpan w:val="9"/>
            <w:shd w:val="clear" w:color="auto" w:fill="FFFFFF"/>
          </w:tcPr>
          <w:p w14:paraId="476A7CCC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01784D" w:rsidRPr="00CC0710" w14:paraId="20FFE2A0" w14:textId="77777777" w:rsidTr="0001784D">
        <w:tc>
          <w:tcPr>
            <w:tcW w:w="1418" w:type="dxa"/>
            <w:gridSpan w:val="2"/>
            <w:shd w:val="clear" w:color="auto" w:fill="F2F2F2"/>
            <w:vAlign w:val="center"/>
          </w:tcPr>
          <w:p w14:paraId="22B817A8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PERMIT REQUIRED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0B703B36" w14:textId="77777777" w:rsidR="0001784D" w:rsidRPr="00EA0997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Yes</w:t>
            </w:r>
          </w:p>
        </w:tc>
        <w:tc>
          <w:tcPr>
            <w:tcW w:w="1701" w:type="dxa"/>
            <w:gridSpan w:val="2"/>
            <w:shd w:val="clear" w:color="auto" w:fill="F2DBDB"/>
            <w:vAlign w:val="center"/>
          </w:tcPr>
          <w:p w14:paraId="6B9C3C6A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HAZARDOUS SUBSTANCES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63C69861" w14:textId="77777777" w:rsidR="0001784D" w:rsidRPr="008005C7" w:rsidRDefault="0001784D" w:rsidP="0001784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smartTag w:uri="urn:schemas-microsoft-com:office:smarttags" w:element="stockticker">
              <w:r w:rsidRPr="00CC0710">
                <w:rPr>
                  <w:rFonts w:ascii="Arial" w:hAnsi="Arial" w:cs="Arial"/>
                  <w:b/>
                  <w:i/>
                  <w:sz w:val="20"/>
                </w:rPr>
                <w:t>PPE</w:t>
              </w:r>
            </w:smartTag>
            <w:r w:rsidRPr="00CC0710">
              <w:rPr>
                <w:rFonts w:ascii="Arial" w:hAnsi="Arial" w:cs="Arial"/>
                <w:b/>
                <w:i/>
                <w:sz w:val="20"/>
              </w:rPr>
              <w:t xml:space="preserve"> REQUIRED</w:t>
            </w:r>
          </w:p>
        </w:tc>
        <w:tc>
          <w:tcPr>
            <w:tcW w:w="1263" w:type="dxa"/>
            <w:shd w:val="clear" w:color="auto" w:fill="F2F2F2"/>
            <w:vAlign w:val="center"/>
          </w:tcPr>
          <w:p w14:paraId="54D0B467" w14:textId="77777777" w:rsidR="0001784D" w:rsidRPr="008005C7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8005C7">
              <w:rPr>
                <w:rFonts w:ascii="Arial" w:hAnsi="Arial" w:cs="Arial"/>
                <w:i/>
                <w:sz w:val="20"/>
              </w:rPr>
              <w:t>Yes</w:t>
            </w:r>
          </w:p>
        </w:tc>
        <w:tc>
          <w:tcPr>
            <w:tcW w:w="2280" w:type="dxa"/>
            <w:shd w:val="clear" w:color="auto" w:fill="F2DBDB"/>
            <w:vAlign w:val="center"/>
          </w:tcPr>
          <w:p w14:paraId="65A5B439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TOOLBOX TALKS</w:t>
            </w:r>
          </w:p>
        </w:tc>
      </w:tr>
      <w:tr w:rsidR="0001784D" w:rsidRPr="00CC0710" w14:paraId="3923A5DF" w14:textId="77777777" w:rsidTr="0001784D">
        <w:tc>
          <w:tcPr>
            <w:tcW w:w="1418" w:type="dxa"/>
            <w:gridSpan w:val="2"/>
            <w:shd w:val="clear" w:color="auto" w:fill="F2F2F2"/>
          </w:tcPr>
          <w:p w14:paraId="13A5C787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Electrical</w:t>
            </w:r>
          </w:p>
        </w:tc>
        <w:tc>
          <w:tcPr>
            <w:tcW w:w="1843" w:type="dxa"/>
            <w:shd w:val="clear" w:color="auto" w:fill="F2F2F2"/>
          </w:tcPr>
          <w:p w14:paraId="59E450BF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gridSpan w:val="2"/>
            <w:vMerge w:val="restart"/>
            <w:shd w:val="clear" w:color="auto" w:fill="F2DBDB"/>
            <w:vAlign w:val="center"/>
          </w:tcPr>
          <w:p w14:paraId="26FA8CE6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843" w:type="dxa"/>
            <w:gridSpan w:val="2"/>
            <w:shd w:val="clear" w:color="auto" w:fill="F2F2F2"/>
          </w:tcPr>
          <w:p w14:paraId="74FC2167" w14:textId="77777777" w:rsidR="0001784D" w:rsidRPr="00CC0710" w:rsidRDefault="0001784D" w:rsidP="0001784D">
            <w:pPr>
              <w:rPr>
                <w:rFonts w:ascii="Arial" w:hAnsi="Arial" w:cs="Arial"/>
                <w:color w:val="FF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Footwear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(Category S3)</w:t>
            </w:r>
          </w:p>
        </w:tc>
        <w:tc>
          <w:tcPr>
            <w:tcW w:w="1263" w:type="dxa"/>
            <w:shd w:val="clear" w:color="auto" w:fill="F2F2F2"/>
            <w:vAlign w:val="center"/>
          </w:tcPr>
          <w:p w14:paraId="079A620F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color w:val="000000" w:themeColor="text1"/>
                <w:sz w:val="20"/>
              </w:rPr>
              <w:t>Yes</w:t>
            </w:r>
          </w:p>
        </w:tc>
        <w:tc>
          <w:tcPr>
            <w:tcW w:w="2280" w:type="dxa"/>
            <w:vMerge w:val="restart"/>
            <w:shd w:val="clear" w:color="auto" w:fill="F2DBDB"/>
            <w:vAlign w:val="center"/>
          </w:tcPr>
          <w:p w14:paraId="48B093D1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   -</w:t>
            </w:r>
          </w:p>
        </w:tc>
      </w:tr>
      <w:tr w:rsidR="0001784D" w:rsidRPr="00CC0710" w14:paraId="0EC2F2E1" w14:textId="77777777" w:rsidTr="0001784D">
        <w:tc>
          <w:tcPr>
            <w:tcW w:w="1418" w:type="dxa"/>
            <w:gridSpan w:val="2"/>
            <w:shd w:val="clear" w:color="auto" w:fill="F2F2F2"/>
          </w:tcPr>
          <w:p w14:paraId="279F39E6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Isolation</w:t>
            </w:r>
          </w:p>
        </w:tc>
        <w:tc>
          <w:tcPr>
            <w:tcW w:w="1843" w:type="dxa"/>
            <w:shd w:val="clear" w:color="auto" w:fill="F2F2F2"/>
          </w:tcPr>
          <w:p w14:paraId="227CF6E3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2F181D23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4B2283CF" w14:textId="77777777" w:rsidR="0001784D" w:rsidRPr="008005C7" w:rsidRDefault="0001784D" w:rsidP="0001784D">
            <w:pPr>
              <w:rPr>
                <w:rFonts w:ascii="Arial" w:hAnsi="Arial" w:cs="Arial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Helmet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263" w:type="dxa"/>
            <w:shd w:val="clear" w:color="auto" w:fill="F2F2F2"/>
          </w:tcPr>
          <w:p w14:paraId="0627699B" w14:textId="489ACF9F" w:rsidR="0001784D" w:rsidRPr="00753DF4" w:rsidRDefault="00BA098C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Yes</w:t>
            </w:r>
          </w:p>
        </w:tc>
        <w:tc>
          <w:tcPr>
            <w:tcW w:w="2280" w:type="dxa"/>
            <w:vMerge/>
            <w:shd w:val="clear" w:color="auto" w:fill="F2DBDB"/>
          </w:tcPr>
          <w:p w14:paraId="310B04C6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1784D" w:rsidRPr="00CC0710" w14:paraId="30E050B7" w14:textId="77777777" w:rsidTr="0001784D">
        <w:tc>
          <w:tcPr>
            <w:tcW w:w="1418" w:type="dxa"/>
            <w:gridSpan w:val="2"/>
            <w:shd w:val="clear" w:color="auto" w:fill="F2F2F2"/>
          </w:tcPr>
          <w:p w14:paraId="67EC5822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Mechanical</w:t>
            </w:r>
          </w:p>
        </w:tc>
        <w:tc>
          <w:tcPr>
            <w:tcW w:w="1843" w:type="dxa"/>
            <w:shd w:val="clear" w:color="auto" w:fill="F2F2F2"/>
          </w:tcPr>
          <w:p w14:paraId="70FE0B9B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5D1031CB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51531595" w14:textId="62306330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Hi</w:t>
            </w:r>
            <w:r>
              <w:rPr>
                <w:rFonts w:ascii="Arial" w:hAnsi="Arial" w:cs="Arial"/>
                <w:color w:val="000000"/>
                <w:sz w:val="20"/>
              </w:rPr>
              <w:t>gh</w:t>
            </w:r>
            <w:r w:rsidRPr="00CC0710">
              <w:rPr>
                <w:rFonts w:ascii="Arial" w:hAnsi="Arial" w:cs="Arial"/>
                <w:color w:val="000000"/>
                <w:sz w:val="20"/>
              </w:rPr>
              <w:t xml:space="preserve"> Visibility Clothing</w:t>
            </w:r>
            <w:r w:rsidR="00BA098C">
              <w:rPr>
                <w:rFonts w:ascii="Arial" w:hAnsi="Arial" w:cs="Arial"/>
                <w:color w:val="000000"/>
                <w:sz w:val="20"/>
              </w:rPr>
              <w:t xml:space="preserve"> – (Jacket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263" w:type="dxa"/>
            <w:shd w:val="clear" w:color="auto" w:fill="F2F2F2"/>
          </w:tcPr>
          <w:p w14:paraId="7B6FD0FD" w14:textId="27BE973E" w:rsidR="0001784D" w:rsidRPr="00753DF4" w:rsidRDefault="00BA098C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Yes</w:t>
            </w:r>
          </w:p>
        </w:tc>
        <w:tc>
          <w:tcPr>
            <w:tcW w:w="2280" w:type="dxa"/>
            <w:vMerge/>
            <w:shd w:val="clear" w:color="auto" w:fill="F2DBDB"/>
          </w:tcPr>
          <w:p w14:paraId="0BB16E47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1784D" w:rsidRPr="00CC0710" w14:paraId="407FE187" w14:textId="77777777" w:rsidTr="0001784D">
        <w:trPr>
          <w:trHeight w:val="232"/>
        </w:trPr>
        <w:tc>
          <w:tcPr>
            <w:tcW w:w="1418" w:type="dxa"/>
            <w:gridSpan w:val="2"/>
            <w:shd w:val="clear" w:color="auto" w:fill="F2F2F2"/>
          </w:tcPr>
          <w:p w14:paraId="28855BCA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Access</w:t>
            </w:r>
          </w:p>
        </w:tc>
        <w:tc>
          <w:tcPr>
            <w:tcW w:w="1843" w:type="dxa"/>
            <w:shd w:val="clear" w:color="auto" w:fill="F2F2F2"/>
          </w:tcPr>
          <w:p w14:paraId="1F1F3006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Yes (SC Cleared)</w:t>
            </w: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0A820F47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3A90DA01" w14:textId="77777777" w:rsidR="0001784D" w:rsidRPr="00CC0710" w:rsidRDefault="0001784D" w:rsidP="0001784D">
            <w:pPr>
              <w:rPr>
                <w:rFonts w:ascii="Arial" w:hAnsi="Arial" w:cs="Arial"/>
                <w:color w:val="FF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Gloves</w:t>
            </w:r>
          </w:p>
        </w:tc>
        <w:tc>
          <w:tcPr>
            <w:tcW w:w="1263" w:type="dxa"/>
            <w:shd w:val="clear" w:color="auto" w:fill="F2F2F2"/>
          </w:tcPr>
          <w:p w14:paraId="62082F94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2280" w:type="dxa"/>
            <w:vMerge/>
            <w:shd w:val="clear" w:color="auto" w:fill="F2DBDB"/>
          </w:tcPr>
          <w:p w14:paraId="6F162B16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1784D" w:rsidRPr="00CC0710" w14:paraId="5C4643BC" w14:textId="77777777" w:rsidTr="0001784D">
        <w:tc>
          <w:tcPr>
            <w:tcW w:w="1418" w:type="dxa"/>
            <w:gridSpan w:val="2"/>
            <w:shd w:val="clear" w:color="auto" w:fill="F2F2F2"/>
          </w:tcPr>
          <w:p w14:paraId="04FBDFAC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Hot Work</w:t>
            </w:r>
          </w:p>
        </w:tc>
        <w:tc>
          <w:tcPr>
            <w:tcW w:w="1843" w:type="dxa"/>
            <w:shd w:val="clear" w:color="auto" w:fill="F2F2F2"/>
          </w:tcPr>
          <w:p w14:paraId="4DC084FA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6DBA4D33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1F308A53" w14:textId="77777777" w:rsidR="0001784D" w:rsidRPr="00CC0710" w:rsidRDefault="0001784D" w:rsidP="0001784D">
            <w:pPr>
              <w:rPr>
                <w:rFonts w:ascii="Arial" w:hAnsi="Arial" w:cs="Arial"/>
                <w:color w:val="FF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Glasses</w:t>
            </w:r>
          </w:p>
        </w:tc>
        <w:tc>
          <w:tcPr>
            <w:tcW w:w="1263" w:type="dxa"/>
            <w:shd w:val="clear" w:color="auto" w:fill="F2F2F2"/>
          </w:tcPr>
          <w:p w14:paraId="2437621A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2280" w:type="dxa"/>
            <w:vMerge/>
            <w:shd w:val="clear" w:color="auto" w:fill="F2DBDB"/>
          </w:tcPr>
          <w:p w14:paraId="7BBB5203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1784D" w:rsidRPr="00CC0710" w14:paraId="73763119" w14:textId="77777777" w:rsidTr="0001784D">
        <w:tc>
          <w:tcPr>
            <w:tcW w:w="1418" w:type="dxa"/>
            <w:gridSpan w:val="2"/>
            <w:shd w:val="clear" w:color="auto" w:fill="F2F2F2"/>
          </w:tcPr>
          <w:p w14:paraId="0EA16CE0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Confined Space</w:t>
            </w:r>
          </w:p>
        </w:tc>
        <w:tc>
          <w:tcPr>
            <w:tcW w:w="1843" w:type="dxa"/>
            <w:shd w:val="clear" w:color="auto" w:fill="F2F2F2"/>
          </w:tcPr>
          <w:p w14:paraId="61DA7E3A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16296165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4C8A2FDD" w14:textId="77777777" w:rsidR="0001784D" w:rsidRPr="00CC0710" w:rsidRDefault="0001784D" w:rsidP="0001784D">
            <w:pPr>
              <w:rPr>
                <w:rFonts w:ascii="Arial" w:hAnsi="Arial" w:cs="Arial"/>
                <w:color w:val="FF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Noise Protection</w:t>
            </w:r>
          </w:p>
        </w:tc>
        <w:tc>
          <w:tcPr>
            <w:tcW w:w="1263" w:type="dxa"/>
            <w:shd w:val="clear" w:color="auto" w:fill="F2F2F2"/>
          </w:tcPr>
          <w:p w14:paraId="6C5B18C2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2280" w:type="dxa"/>
            <w:vMerge/>
            <w:shd w:val="clear" w:color="auto" w:fill="F2DBDB"/>
          </w:tcPr>
          <w:p w14:paraId="7DD1C4C2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1784D" w:rsidRPr="00CC0710" w14:paraId="594C24F6" w14:textId="77777777" w:rsidTr="0001784D">
        <w:tc>
          <w:tcPr>
            <w:tcW w:w="1418" w:type="dxa"/>
            <w:gridSpan w:val="2"/>
            <w:shd w:val="clear" w:color="auto" w:fill="F2F2F2"/>
          </w:tcPr>
          <w:p w14:paraId="18467835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 xml:space="preserve">Crane </w:t>
            </w:r>
          </w:p>
        </w:tc>
        <w:tc>
          <w:tcPr>
            <w:tcW w:w="1843" w:type="dxa"/>
            <w:shd w:val="clear" w:color="auto" w:fill="F2F2F2"/>
          </w:tcPr>
          <w:p w14:paraId="627E40ED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208D9C5E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73B47493" w14:textId="6B51F507" w:rsidR="0001784D" w:rsidRPr="00CC0710" w:rsidRDefault="002F4E13" w:rsidP="0001784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CLIENT NAME</w:t>
            </w:r>
            <w:r w:rsidR="0001784D">
              <w:rPr>
                <w:rFonts w:ascii="Arial" w:hAnsi="Arial" w:cs="Arial"/>
                <w:color w:val="000000"/>
                <w:sz w:val="20"/>
              </w:rPr>
              <w:t xml:space="preserve"> Controls Overcoat</w:t>
            </w:r>
          </w:p>
        </w:tc>
        <w:tc>
          <w:tcPr>
            <w:tcW w:w="1263" w:type="dxa"/>
            <w:shd w:val="clear" w:color="auto" w:fill="F2F2F2"/>
          </w:tcPr>
          <w:p w14:paraId="6CE90E9B" w14:textId="77777777" w:rsidR="0001784D" w:rsidRPr="00753DF4" w:rsidRDefault="0001784D" w:rsidP="0001784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 (not working in plant area)</w:t>
            </w:r>
          </w:p>
        </w:tc>
        <w:tc>
          <w:tcPr>
            <w:tcW w:w="2280" w:type="dxa"/>
            <w:vMerge/>
            <w:shd w:val="clear" w:color="auto" w:fill="F2DBDB"/>
          </w:tcPr>
          <w:p w14:paraId="43E23D08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1784D" w:rsidRPr="00CC0710" w14:paraId="68D5A230" w14:textId="77777777" w:rsidTr="0001784D">
        <w:tc>
          <w:tcPr>
            <w:tcW w:w="1418" w:type="dxa"/>
            <w:gridSpan w:val="2"/>
            <w:shd w:val="clear" w:color="auto" w:fill="F2F2F2"/>
          </w:tcPr>
          <w:p w14:paraId="5932CF07" w14:textId="77777777" w:rsidR="0001784D" w:rsidRPr="00CC0710" w:rsidRDefault="0001784D" w:rsidP="0001784D">
            <w:pPr>
              <w:rPr>
                <w:rFonts w:ascii="Arial" w:hAnsi="Arial" w:cs="Arial"/>
                <w:i/>
                <w:color w:val="FF0000"/>
                <w:sz w:val="20"/>
              </w:rPr>
            </w:pPr>
            <w:r w:rsidRPr="00181886">
              <w:rPr>
                <w:rFonts w:ascii="Arial" w:hAnsi="Arial" w:cs="Arial"/>
                <w:i/>
                <w:color w:val="000000" w:themeColor="text1"/>
                <w:sz w:val="20"/>
              </w:rPr>
              <w:t>Permit to Work/JSA</w:t>
            </w:r>
          </w:p>
        </w:tc>
        <w:tc>
          <w:tcPr>
            <w:tcW w:w="1843" w:type="dxa"/>
            <w:shd w:val="clear" w:color="auto" w:fill="F2F2F2"/>
          </w:tcPr>
          <w:p w14:paraId="0D3D1B55" w14:textId="3B4A0231" w:rsidR="0001784D" w:rsidRPr="00195AEB" w:rsidRDefault="00195AEB" w:rsidP="0001784D">
            <w:pPr>
              <w:jc w:val="center"/>
              <w:rPr>
                <w:rFonts w:ascii="Arial" w:hAnsi="Arial" w:cs="Arial"/>
                <w:i/>
                <w:color w:val="000000"/>
                <w:sz w:val="20"/>
              </w:rPr>
            </w:pPr>
            <w:r w:rsidRPr="00195AEB">
              <w:rPr>
                <w:rFonts w:ascii="Arial" w:hAnsi="Arial" w:cs="Arial"/>
                <w:i/>
                <w:color w:val="000000"/>
                <w:sz w:val="20"/>
              </w:rPr>
              <w:t>No</w:t>
            </w: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7C4E52E8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63CF95F9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63" w:type="dxa"/>
            <w:shd w:val="clear" w:color="auto" w:fill="F2F2F2"/>
          </w:tcPr>
          <w:p w14:paraId="2DB96FDD" w14:textId="77777777" w:rsidR="0001784D" w:rsidRPr="00CC0710" w:rsidRDefault="0001784D" w:rsidP="0001784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280" w:type="dxa"/>
            <w:vMerge/>
            <w:shd w:val="clear" w:color="auto" w:fill="F2DBDB"/>
          </w:tcPr>
          <w:p w14:paraId="3E05352C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1784D" w:rsidRPr="00CC0710" w14:paraId="028F00CA" w14:textId="77777777" w:rsidTr="0001784D">
        <w:trPr>
          <w:trHeight w:val="278"/>
        </w:trPr>
        <w:tc>
          <w:tcPr>
            <w:tcW w:w="1418" w:type="dxa"/>
            <w:gridSpan w:val="2"/>
            <w:shd w:val="clear" w:color="auto" w:fill="F2F2F2"/>
          </w:tcPr>
          <w:p w14:paraId="66BBF708" w14:textId="77777777" w:rsidR="0001784D" w:rsidRPr="00CC0710" w:rsidRDefault="0001784D" w:rsidP="0001784D">
            <w:pPr>
              <w:rPr>
                <w:rFonts w:ascii="Arial" w:hAnsi="Arial" w:cs="Arial"/>
                <w:i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F2F2F2"/>
          </w:tcPr>
          <w:p w14:paraId="5400E7D0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2DBDB"/>
          </w:tcPr>
          <w:p w14:paraId="41CA04B5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7E236E0A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63" w:type="dxa"/>
            <w:shd w:val="clear" w:color="auto" w:fill="F2F2F2"/>
          </w:tcPr>
          <w:p w14:paraId="3041711E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280" w:type="dxa"/>
            <w:vMerge/>
            <w:shd w:val="clear" w:color="auto" w:fill="F2DBDB"/>
          </w:tcPr>
          <w:p w14:paraId="599D4C8F" w14:textId="77777777" w:rsidR="0001784D" w:rsidRPr="00CC0710" w:rsidRDefault="0001784D" w:rsidP="0001784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1114245C" w14:textId="526805B8" w:rsidR="00E3175D" w:rsidRPr="0001784D" w:rsidRDefault="00E3175D" w:rsidP="001E1E81">
      <w:pPr>
        <w:pStyle w:val="Heading2"/>
        <w:rPr>
          <w:rFonts w:ascii="Arial" w:hAnsi="Arial" w:cs="Arial"/>
          <w:sz w:val="22"/>
          <w:szCs w:val="22"/>
        </w:rPr>
      </w:pPr>
    </w:p>
    <w:sectPr w:rsidR="00E3175D" w:rsidRPr="0001784D" w:rsidSect="00A01FA8">
      <w:headerReference w:type="default" r:id="rId11"/>
      <w:pgSz w:w="12240" w:h="15840"/>
      <w:pgMar w:top="1806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04A77" w14:textId="77777777" w:rsidR="00CD5E5A" w:rsidRDefault="00CD5E5A">
      <w:r>
        <w:separator/>
      </w:r>
    </w:p>
  </w:endnote>
  <w:endnote w:type="continuationSeparator" w:id="0">
    <w:p w14:paraId="5269F823" w14:textId="77777777" w:rsidR="00CD5E5A" w:rsidRDefault="00CD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F Grandezza">
    <w:charset w:val="00"/>
    <w:family w:val="auto"/>
    <w:pitch w:val="variable"/>
    <w:sig w:usb0="8000002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74209" w14:textId="0C8C79A5" w:rsidR="00432A91" w:rsidRPr="005852D1" w:rsidRDefault="00432A91" w:rsidP="00432A91">
    <w:pPr>
      <w:pStyle w:val="Footer"/>
    </w:pPr>
    <w:r w:rsidRPr="005852D1">
      <w:t xml:space="preserve">Page </w:t>
    </w:r>
    <w:r w:rsidRPr="005852D1">
      <w:fldChar w:fldCharType="begin"/>
    </w:r>
    <w:r w:rsidRPr="005852D1">
      <w:instrText xml:space="preserve"> PAGE  \* Arabic  \* MERGEFORMAT </w:instrText>
    </w:r>
    <w:r w:rsidRPr="005852D1">
      <w:fldChar w:fldCharType="separate"/>
    </w:r>
    <w:r w:rsidR="002F4E13">
      <w:rPr>
        <w:noProof/>
      </w:rPr>
      <w:t>9</w:t>
    </w:r>
    <w:r w:rsidRPr="005852D1">
      <w:fldChar w:fldCharType="end"/>
    </w:r>
    <w:r w:rsidRPr="005852D1">
      <w:t xml:space="preserve"> of </w:t>
    </w:r>
    <w:fldSimple w:instr=" NUMPAGES  \* Arabic  \* MERGEFORMAT ">
      <w:r w:rsidR="002F4E13">
        <w:rPr>
          <w:noProof/>
        </w:rPr>
        <w:t>9</w:t>
      </w:r>
    </w:fldSimple>
  </w:p>
  <w:p w14:paraId="71B71027" w14:textId="5A7E8669" w:rsidR="00E863CC" w:rsidRDefault="00E863CC" w:rsidP="00432A91">
    <w:pPr>
      <w:pStyle w:val="Footer"/>
    </w:pPr>
  </w:p>
  <w:p w14:paraId="16F395F1" w14:textId="77777777" w:rsidR="00E863CC" w:rsidRDefault="00E86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B832F" w14:textId="77777777" w:rsidR="00CD5E5A" w:rsidRDefault="00CD5E5A">
      <w:r>
        <w:separator/>
      </w:r>
    </w:p>
  </w:footnote>
  <w:footnote w:type="continuationSeparator" w:id="0">
    <w:p w14:paraId="34C322F1" w14:textId="77777777" w:rsidR="00CD5E5A" w:rsidRDefault="00CD5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D2816" w14:textId="5525C483" w:rsidR="00A57F66" w:rsidRPr="00A57F66" w:rsidRDefault="00A57F66" w:rsidP="00A57F66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68480" behindDoc="0" locked="0" layoutInCell="1" allowOverlap="1" wp14:anchorId="4E47F97E" wp14:editId="0B779724">
          <wp:simplePos x="0" y="0"/>
          <wp:positionH relativeFrom="column">
            <wp:posOffset>8051800</wp:posOffset>
          </wp:positionH>
          <wp:positionV relativeFrom="paragraph">
            <wp:posOffset>73660</wp:posOffset>
          </wp:positionV>
          <wp:extent cx="979170" cy="59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snapToGrid/>
        <w:sz w:val="22"/>
        <w:szCs w:val="22"/>
        <w:lang w:val="en-GB"/>
      </w:rPr>
      <w:t>Risk Assessment for Network Integration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2737B64D" w14:textId="7E12F184" w:rsidR="00A57F66" w:rsidRPr="00A57F66" w:rsidRDefault="00A57F66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69504" behindDoc="0" locked="0" layoutInCell="1" allowOverlap="1" wp14:anchorId="3A3B3C4D" wp14:editId="630E9C6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4E13">
      <w:rPr>
        <w:rFonts w:asciiTheme="minorHAnsi" w:hAnsiTheme="minorHAnsi"/>
        <w:snapToGrid/>
        <w:sz w:val="22"/>
        <w:szCs w:val="22"/>
        <w:lang w:val="en-GB"/>
      </w:rPr>
      <w:t>IT4A Doc Ref: IT4Axxxxx</w:t>
    </w:r>
    <w:r w:rsidRPr="00A57F66">
      <w:rPr>
        <w:rFonts w:asciiTheme="minorHAnsi" w:hAnsiTheme="minorHAnsi"/>
        <w:snapToGrid/>
        <w:sz w:val="22"/>
        <w:szCs w:val="22"/>
        <w:lang w:val="en-GB"/>
      </w:rPr>
      <w:t xml:space="preserve">  Client Doc Ref:</w:t>
    </w:r>
    <w:r w:rsidR="002F4E13">
      <w:rPr>
        <w:rFonts w:asciiTheme="minorHAnsi" w:hAnsiTheme="minorHAnsi"/>
        <w:snapToGrid/>
        <w:sz w:val="22"/>
        <w:szCs w:val="22"/>
        <w:lang w:val="en-GB"/>
      </w:rPr>
      <w:t>xxxxxxxx</w:t>
    </w:r>
  </w:p>
  <w:p w14:paraId="1F596770" w14:textId="77777777" w:rsidR="00A57F66" w:rsidRPr="00A57F66" w:rsidRDefault="00A57F66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21032401" w14:textId="71AEDC14" w:rsidR="00E863CC" w:rsidRPr="00A57F66" w:rsidRDefault="00CD5E5A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0D853489">
        <v:rect id="_x0000_i1025" style="width:451.3pt;height:1.8pt" o:hralign="center" o:hrstd="t" o:hrnoshade="t" o:hr="t" fillcolor="gray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D5A59" w14:textId="132CD569" w:rsidR="00A57F66" w:rsidRPr="00A57F66" w:rsidRDefault="00A57F66" w:rsidP="00A57F66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t>Risk Assessment for Network Integration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253FDEE0" w14:textId="3FF4272F" w:rsidR="00A57F66" w:rsidRPr="00A57F66" w:rsidRDefault="00A57F66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2576" behindDoc="0" locked="0" layoutInCell="1" allowOverlap="1" wp14:anchorId="37ED27DB" wp14:editId="201ED7C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3B8D">
      <w:rPr>
        <w:rFonts w:asciiTheme="minorHAnsi" w:hAnsiTheme="minorHAnsi"/>
        <w:snapToGrid/>
        <w:sz w:val="22"/>
        <w:szCs w:val="22"/>
        <w:lang w:val="en-GB"/>
      </w:rPr>
      <w:t>IT4A Doc Ref: IT4A1189-2.0</w:t>
    </w:r>
    <w:r w:rsidRPr="00A57F66">
      <w:rPr>
        <w:rFonts w:asciiTheme="minorHAnsi" w:hAnsiTheme="minorHAnsi"/>
        <w:snapToGrid/>
        <w:sz w:val="22"/>
        <w:szCs w:val="22"/>
        <w:lang w:val="en-GB"/>
      </w:rPr>
      <w:t xml:space="preserve">  Client Doc Ref:</w:t>
    </w:r>
    <w:r w:rsidR="00A7285E">
      <w:rPr>
        <w:rFonts w:asciiTheme="minorHAnsi" w:hAnsiTheme="minorHAnsi"/>
        <w:snapToGrid/>
        <w:sz w:val="22"/>
        <w:szCs w:val="22"/>
        <w:lang w:val="en-GB"/>
      </w:rPr>
      <w:t xml:space="preserve"> 6102967</w:t>
    </w:r>
  </w:p>
  <w:p w14:paraId="1E560959" w14:textId="77777777" w:rsidR="00A57F66" w:rsidRPr="00A57F66" w:rsidRDefault="00A57F66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65B16A3B" w14:textId="77777777" w:rsidR="00A57F66" w:rsidRPr="00A57F66" w:rsidRDefault="00CD5E5A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6D997228">
        <v:rect id="_x0000_i1026" style="width:451.3pt;height:1.8pt" o:hralign="center" o:hrstd="t" o:hrnoshade="t" o:hr="t" fillcolor="gray" stroked="f"/>
      </w:pict>
    </w:r>
  </w:p>
  <w:p w14:paraId="5390FFBB" w14:textId="13E99095" w:rsidR="001E1E81" w:rsidRDefault="001E1E81" w:rsidP="001E1E81">
    <w:pPr>
      <w:tabs>
        <w:tab w:val="left" w:pos="3578"/>
        <w:tab w:val="left" w:pos="558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473E1" w14:textId="77777777" w:rsidR="00A7285E" w:rsidRPr="00A57F66" w:rsidRDefault="00A7285E" w:rsidP="00A7285E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4624" behindDoc="0" locked="0" layoutInCell="1" allowOverlap="1" wp14:anchorId="0CE52F95" wp14:editId="4F5F1AD4">
          <wp:simplePos x="0" y="0"/>
          <wp:positionH relativeFrom="column">
            <wp:posOffset>8051800</wp:posOffset>
          </wp:positionH>
          <wp:positionV relativeFrom="paragraph">
            <wp:posOffset>73660</wp:posOffset>
          </wp:positionV>
          <wp:extent cx="979170" cy="5975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snapToGrid/>
        <w:sz w:val="22"/>
        <w:szCs w:val="22"/>
        <w:lang w:val="en-GB"/>
      </w:rPr>
      <w:t>Risk Assessment for Network Integration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673E501C" w14:textId="5D9563DF" w:rsidR="00A7285E" w:rsidRPr="00A57F66" w:rsidRDefault="00A7285E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5648" behindDoc="0" locked="0" layoutInCell="1" allowOverlap="1" wp14:anchorId="0E951D99" wp14:editId="099D1D4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4E13">
      <w:rPr>
        <w:rFonts w:asciiTheme="minorHAnsi" w:hAnsiTheme="minorHAnsi"/>
        <w:snapToGrid/>
        <w:sz w:val="22"/>
        <w:szCs w:val="22"/>
        <w:lang w:val="en-GB"/>
      </w:rPr>
      <w:t>IT4A Doc Ref: IT4Axxxxxxx</w:t>
    </w:r>
    <w:r w:rsidRPr="00A57F66">
      <w:rPr>
        <w:rFonts w:asciiTheme="minorHAnsi" w:hAnsiTheme="minorHAnsi"/>
        <w:snapToGrid/>
        <w:sz w:val="22"/>
        <w:szCs w:val="22"/>
        <w:lang w:val="en-GB"/>
      </w:rPr>
      <w:t xml:space="preserve"> Client Doc Ref:</w:t>
    </w:r>
    <w:r w:rsidR="002F4E13">
      <w:rPr>
        <w:rFonts w:asciiTheme="minorHAnsi" w:hAnsiTheme="minorHAnsi"/>
        <w:snapToGrid/>
        <w:sz w:val="22"/>
        <w:szCs w:val="22"/>
        <w:lang w:val="en-GB"/>
      </w:rPr>
      <w:t xml:space="preserve"> xxxxxx</w:t>
    </w:r>
    <w:bookmarkStart w:id="12" w:name="_GoBack"/>
    <w:bookmarkEnd w:id="12"/>
  </w:p>
  <w:p w14:paraId="5C94260D" w14:textId="77777777" w:rsidR="00A7285E" w:rsidRPr="00A57F66" w:rsidRDefault="00A7285E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41A43712" w14:textId="6AB12CA9" w:rsidR="00FB6A73" w:rsidRPr="00A7285E" w:rsidRDefault="00CD5E5A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3B7349D6">
        <v:rect id="_x0000_i1027" style="width:451.3pt;height:1.8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E6C"/>
    <w:multiLevelType w:val="hybridMultilevel"/>
    <w:tmpl w:val="FB42DFD8"/>
    <w:lvl w:ilvl="0" w:tplc="8D8E0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11A3"/>
    <w:multiLevelType w:val="hybridMultilevel"/>
    <w:tmpl w:val="A670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5D2"/>
    <w:multiLevelType w:val="hybridMultilevel"/>
    <w:tmpl w:val="78B0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324F"/>
    <w:multiLevelType w:val="hybridMultilevel"/>
    <w:tmpl w:val="85929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46053"/>
    <w:multiLevelType w:val="hybridMultilevel"/>
    <w:tmpl w:val="511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61D6B"/>
    <w:multiLevelType w:val="hybridMultilevel"/>
    <w:tmpl w:val="9692E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F5C9F"/>
    <w:multiLevelType w:val="hybridMultilevel"/>
    <w:tmpl w:val="19CC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5296F"/>
    <w:multiLevelType w:val="hybridMultilevel"/>
    <w:tmpl w:val="8576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04B21"/>
    <w:multiLevelType w:val="hybridMultilevel"/>
    <w:tmpl w:val="DB40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76198"/>
    <w:multiLevelType w:val="hybridMultilevel"/>
    <w:tmpl w:val="A648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89"/>
    <w:rsid w:val="0000252A"/>
    <w:rsid w:val="00002B63"/>
    <w:rsid w:val="0001209B"/>
    <w:rsid w:val="00014A2B"/>
    <w:rsid w:val="0001592B"/>
    <w:rsid w:val="0001784D"/>
    <w:rsid w:val="00022E70"/>
    <w:rsid w:val="000243DE"/>
    <w:rsid w:val="00024B87"/>
    <w:rsid w:val="00025A1E"/>
    <w:rsid w:val="000337FB"/>
    <w:rsid w:val="000452E9"/>
    <w:rsid w:val="000503F8"/>
    <w:rsid w:val="000561C1"/>
    <w:rsid w:val="00056F35"/>
    <w:rsid w:val="00061271"/>
    <w:rsid w:val="00061364"/>
    <w:rsid w:val="00061422"/>
    <w:rsid w:val="00067DB5"/>
    <w:rsid w:val="00067E5E"/>
    <w:rsid w:val="0008038F"/>
    <w:rsid w:val="00082BF5"/>
    <w:rsid w:val="00082EE2"/>
    <w:rsid w:val="00083696"/>
    <w:rsid w:val="000947E2"/>
    <w:rsid w:val="00096B75"/>
    <w:rsid w:val="000A20ED"/>
    <w:rsid w:val="000A2E86"/>
    <w:rsid w:val="000A4A69"/>
    <w:rsid w:val="000A7125"/>
    <w:rsid w:val="000B323F"/>
    <w:rsid w:val="000B50F1"/>
    <w:rsid w:val="000C64BA"/>
    <w:rsid w:val="000D4548"/>
    <w:rsid w:val="000E2ACA"/>
    <w:rsid w:val="000E2DE7"/>
    <w:rsid w:val="000E5B06"/>
    <w:rsid w:val="000E5BA6"/>
    <w:rsid w:val="000E6F39"/>
    <w:rsid w:val="000F1012"/>
    <w:rsid w:val="000F1C6C"/>
    <w:rsid w:val="000F3877"/>
    <w:rsid w:val="000F72C5"/>
    <w:rsid w:val="00101589"/>
    <w:rsid w:val="00102DB3"/>
    <w:rsid w:val="00103E0B"/>
    <w:rsid w:val="00107DD9"/>
    <w:rsid w:val="00110798"/>
    <w:rsid w:val="00110A88"/>
    <w:rsid w:val="00112416"/>
    <w:rsid w:val="00113F2A"/>
    <w:rsid w:val="00114DD2"/>
    <w:rsid w:val="00117428"/>
    <w:rsid w:val="00125ADB"/>
    <w:rsid w:val="001277C0"/>
    <w:rsid w:val="00135E70"/>
    <w:rsid w:val="00143409"/>
    <w:rsid w:val="00143B8D"/>
    <w:rsid w:val="00143F64"/>
    <w:rsid w:val="00146D3A"/>
    <w:rsid w:val="0015445B"/>
    <w:rsid w:val="001544AB"/>
    <w:rsid w:val="0016239A"/>
    <w:rsid w:val="0016609E"/>
    <w:rsid w:val="00167363"/>
    <w:rsid w:val="001675E0"/>
    <w:rsid w:val="00172B67"/>
    <w:rsid w:val="00174164"/>
    <w:rsid w:val="00177FC2"/>
    <w:rsid w:val="00180A4F"/>
    <w:rsid w:val="00181886"/>
    <w:rsid w:val="001822C8"/>
    <w:rsid w:val="0018532C"/>
    <w:rsid w:val="00185AA2"/>
    <w:rsid w:val="0018736E"/>
    <w:rsid w:val="00191C22"/>
    <w:rsid w:val="001932FA"/>
    <w:rsid w:val="00194BD1"/>
    <w:rsid w:val="00195AEB"/>
    <w:rsid w:val="001970CE"/>
    <w:rsid w:val="001A5675"/>
    <w:rsid w:val="001B5256"/>
    <w:rsid w:val="001B5468"/>
    <w:rsid w:val="001D0D78"/>
    <w:rsid w:val="001D19C6"/>
    <w:rsid w:val="001D2524"/>
    <w:rsid w:val="001D78F9"/>
    <w:rsid w:val="001E05C4"/>
    <w:rsid w:val="001E15A1"/>
    <w:rsid w:val="001E1E81"/>
    <w:rsid w:val="001F2139"/>
    <w:rsid w:val="001F5614"/>
    <w:rsid w:val="0020297C"/>
    <w:rsid w:val="002104F7"/>
    <w:rsid w:val="00210714"/>
    <w:rsid w:val="002107FD"/>
    <w:rsid w:val="0021740A"/>
    <w:rsid w:val="00220759"/>
    <w:rsid w:val="002208A8"/>
    <w:rsid w:val="00225CC5"/>
    <w:rsid w:val="00231035"/>
    <w:rsid w:val="00233F64"/>
    <w:rsid w:val="0023448E"/>
    <w:rsid w:val="002421A4"/>
    <w:rsid w:val="00252E8B"/>
    <w:rsid w:val="00253F07"/>
    <w:rsid w:val="00262C60"/>
    <w:rsid w:val="00267F96"/>
    <w:rsid w:val="00274AEA"/>
    <w:rsid w:val="002816E8"/>
    <w:rsid w:val="00281F04"/>
    <w:rsid w:val="00284534"/>
    <w:rsid w:val="00294D48"/>
    <w:rsid w:val="00295EE1"/>
    <w:rsid w:val="002B335C"/>
    <w:rsid w:val="002B3E4C"/>
    <w:rsid w:val="002B47EB"/>
    <w:rsid w:val="002D03A3"/>
    <w:rsid w:val="002D0715"/>
    <w:rsid w:val="002D1FCF"/>
    <w:rsid w:val="002D318D"/>
    <w:rsid w:val="002E0D10"/>
    <w:rsid w:val="002E4FDD"/>
    <w:rsid w:val="002E60C1"/>
    <w:rsid w:val="002E7F18"/>
    <w:rsid w:val="002F4E13"/>
    <w:rsid w:val="00305B39"/>
    <w:rsid w:val="003071FA"/>
    <w:rsid w:val="003115B0"/>
    <w:rsid w:val="003139D7"/>
    <w:rsid w:val="003141AB"/>
    <w:rsid w:val="00315355"/>
    <w:rsid w:val="00317650"/>
    <w:rsid w:val="003209FF"/>
    <w:rsid w:val="00325CD4"/>
    <w:rsid w:val="00326BAC"/>
    <w:rsid w:val="00331D23"/>
    <w:rsid w:val="00333071"/>
    <w:rsid w:val="003350F0"/>
    <w:rsid w:val="003428C9"/>
    <w:rsid w:val="003508B0"/>
    <w:rsid w:val="003543E3"/>
    <w:rsid w:val="003616D4"/>
    <w:rsid w:val="00361BF6"/>
    <w:rsid w:val="00371933"/>
    <w:rsid w:val="00373ADC"/>
    <w:rsid w:val="003818E4"/>
    <w:rsid w:val="00386303"/>
    <w:rsid w:val="003875A9"/>
    <w:rsid w:val="00390639"/>
    <w:rsid w:val="00394A1E"/>
    <w:rsid w:val="003951E6"/>
    <w:rsid w:val="00395C41"/>
    <w:rsid w:val="00397543"/>
    <w:rsid w:val="003A32A8"/>
    <w:rsid w:val="003A566D"/>
    <w:rsid w:val="003A5731"/>
    <w:rsid w:val="003A6938"/>
    <w:rsid w:val="003A74A9"/>
    <w:rsid w:val="003C0B05"/>
    <w:rsid w:val="003C7D5A"/>
    <w:rsid w:val="003D23A5"/>
    <w:rsid w:val="003D4EA1"/>
    <w:rsid w:val="003E431F"/>
    <w:rsid w:val="003E6C45"/>
    <w:rsid w:val="003F182D"/>
    <w:rsid w:val="003F25E0"/>
    <w:rsid w:val="003F31AB"/>
    <w:rsid w:val="00400829"/>
    <w:rsid w:val="00400899"/>
    <w:rsid w:val="00405037"/>
    <w:rsid w:val="00405D97"/>
    <w:rsid w:val="004154FE"/>
    <w:rsid w:val="00417A9A"/>
    <w:rsid w:val="004235E4"/>
    <w:rsid w:val="00424959"/>
    <w:rsid w:val="004320ED"/>
    <w:rsid w:val="00432A91"/>
    <w:rsid w:val="00434F8A"/>
    <w:rsid w:val="00446D8A"/>
    <w:rsid w:val="00446E28"/>
    <w:rsid w:val="0045149B"/>
    <w:rsid w:val="004514C5"/>
    <w:rsid w:val="004539CF"/>
    <w:rsid w:val="0046265B"/>
    <w:rsid w:val="004639E4"/>
    <w:rsid w:val="00464089"/>
    <w:rsid w:val="00465A52"/>
    <w:rsid w:val="00472A38"/>
    <w:rsid w:val="00474554"/>
    <w:rsid w:val="004745C1"/>
    <w:rsid w:val="004800CE"/>
    <w:rsid w:val="004844CC"/>
    <w:rsid w:val="0048778C"/>
    <w:rsid w:val="00490F11"/>
    <w:rsid w:val="00491192"/>
    <w:rsid w:val="004A1F9F"/>
    <w:rsid w:val="004A2BFD"/>
    <w:rsid w:val="004A42C7"/>
    <w:rsid w:val="004A4D7E"/>
    <w:rsid w:val="004A6685"/>
    <w:rsid w:val="004A6E10"/>
    <w:rsid w:val="004B23A6"/>
    <w:rsid w:val="004B7428"/>
    <w:rsid w:val="004C5255"/>
    <w:rsid w:val="004C67DD"/>
    <w:rsid w:val="004D01EA"/>
    <w:rsid w:val="004D5E22"/>
    <w:rsid w:val="004E19CF"/>
    <w:rsid w:val="004F170A"/>
    <w:rsid w:val="004F1870"/>
    <w:rsid w:val="004F7771"/>
    <w:rsid w:val="005013EB"/>
    <w:rsid w:val="00501B21"/>
    <w:rsid w:val="0050424D"/>
    <w:rsid w:val="00506227"/>
    <w:rsid w:val="005132AD"/>
    <w:rsid w:val="00513429"/>
    <w:rsid w:val="00523C50"/>
    <w:rsid w:val="005250EA"/>
    <w:rsid w:val="00535B9D"/>
    <w:rsid w:val="00540386"/>
    <w:rsid w:val="00541FA4"/>
    <w:rsid w:val="00544A4E"/>
    <w:rsid w:val="00555558"/>
    <w:rsid w:val="00556B50"/>
    <w:rsid w:val="0055728C"/>
    <w:rsid w:val="005711A4"/>
    <w:rsid w:val="005860D6"/>
    <w:rsid w:val="00592D24"/>
    <w:rsid w:val="00594DBD"/>
    <w:rsid w:val="005951BE"/>
    <w:rsid w:val="005A03B2"/>
    <w:rsid w:val="005A0C98"/>
    <w:rsid w:val="005A216D"/>
    <w:rsid w:val="005A2318"/>
    <w:rsid w:val="005A78EE"/>
    <w:rsid w:val="005B0D98"/>
    <w:rsid w:val="005B42DB"/>
    <w:rsid w:val="005C243D"/>
    <w:rsid w:val="005C37BC"/>
    <w:rsid w:val="005C4581"/>
    <w:rsid w:val="005D43C0"/>
    <w:rsid w:val="005E2943"/>
    <w:rsid w:val="005E4C47"/>
    <w:rsid w:val="005E6DB9"/>
    <w:rsid w:val="005F4D21"/>
    <w:rsid w:val="005F4F53"/>
    <w:rsid w:val="00601EFD"/>
    <w:rsid w:val="00603D5D"/>
    <w:rsid w:val="00620A80"/>
    <w:rsid w:val="00621777"/>
    <w:rsid w:val="006277B8"/>
    <w:rsid w:val="006319B7"/>
    <w:rsid w:val="00640406"/>
    <w:rsid w:val="00641650"/>
    <w:rsid w:val="006458E2"/>
    <w:rsid w:val="00653FAB"/>
    <w:rsid w:val="0065435F"/>
    <w:rsid w:val="006562A8"/>
    <w:rsid w:val="006601F3"/>
    <w:rsid w:val="00666FDF"/>
    <w:rsid w:val="00670F7D"/>
    <w:rsid w:val="00672D80"/>
    <w:rsid w:val="00674093"/>
    <w:rsid w:val="00674E8E"/>
    <w:rsid w:val="0069022F"/>
    <w:rsid w:val="006945F6"/>
    <w:rsid w:val="00695A9F"/>
    <w:rsid w:val="006A5D74"/>
    <w:rsid w:val="006B1242"/>
    <w:rsid w:val="006B2195"/>
    <w:rsid w:val="006B4AE2"/>
    <w:rsid w:val="006B5B04"/>
    <w:rsid w:val="006C1AAA"/>
    <w:rsid w:val="006C40CB"/>
    <w:rsid w:val="006C4390"/>
    <w:rsid w:val="006C4A8C"/>
    <w:rsid w:val="006C5D65"/>
    <w:rsid w:val="006D0E52"/>
    <w:rsid w:val="006D3CFF"/>
    <w:rsid w:val="006D5944"/>
    <w:rsid w:val="006D77EB"/>
    <w:rsid w:val="006E0269"/>
    <w:rsid w:val="006E0616"/>
    <w:rsid w:val="006E75F4"/>
    <w:rsid w:val="006F0C7E"/>
    <w:rsid w:val="007004C3"/>
    <w:rsid w:val="00701C8D"/>
    <w:rsid w:val="00703226"/>
    <w:rsid w:val="00704FBF"/>
    <w:rsid w:val="00716296"/>
    <w:rsid w:val="00716518"/>
    <w:rsid w:val="00716DF2"/>
    <w:rsid w:val="007179A4"/>
    <w:rsid w:val="0072453D"/>
    <w:rsid w:val="0072705E"/>
    <w:rsid w:val="007303E9"/>
    <w:rsid w:val="00730F4F"/>
    <w:rsid w:val="0073440D"/>
    <w:rsid w:val="007349D9"/>
    <w:rsid w:val="00736849"/>
    <w:rsid w:val="007406D7"/>
    <w:rsid w:val="00740E8B"/>
    <w:rsid w:val="0074379C"/>
    <w:rsid w:val="00753DF4"/>
    <w:rsid w:val="00760AD0"/>
    <w:rsid w:val="00767F65"/>
    <w:rsid w:val="00774E6D"/>
    <w:rsid w:val="00777B76"/>
    <w:rsid w:val="007818F7"/>
    <w:rsid w:val="00781B0B"/>
    <w:rsid w:val="007846EA"/>
    <w:rsid w:val="00784CE8"/>
    <w:rsid w:val="00794D3E"/>
    <w:rsid w:val="007B0B5C"/>
    <w:rsid w:val="007B362E"/>
    <w:rsid w:val="007B6CE6"/>
    <w:rsid w:val="007B7DC5"/>
    <w:rsid w:val="007C1334"/>
    <w:rsid w:val="007C2755"/>
    <w:rsid w:val="007C34F5"/>
    <w:rsid w:val="007C4DE2"/>
    <w:rsid w:val="007D15F9"/>
    <w:rsid w:val="007D4B24"/>
    <w:rsid w:val="007E2A84"/>
    <w:rsid w:val="007F414C"/>
    <w:rsid w:val="007F449B"/>
    <w:rsid w:val="008005C7"/>
    <w:rsid w:val="0080474F"/>
    <w:rsid w:val="008050B5"/>
    <w:rsid w:val="0080691A"/>
    <w:rsid w:val="00811266"/>
    <w:rsid w:val="008208C9"/>
    <w:rsid w:val="0082226C"/>
    <w:rsid w:val="0082357F"/>
    <w:rsid w:val="00823AEA"/>
    <w:rsid w:val="00831FFD"/>
    <w:rsid w:val="00834C69"/>
    <w:rsid w:val="0084496B"/>
    <w:rsid w:val="00855DD5"/>
    <w:rsid w:val="00860036"/>
    <w:rsid w:val="00872658"/>
    <w:rsid w:val="008778E2"/>
    <w:rsid w:val="00882E17"/>
    <w:rsid w:val="00884795"/>
    <w:rsid w:val="00890807"/>
    <w:rsid w:val="00892D5B"/>
    <w:rsid w:val="008951F0"/>
    <w:rsid w:val="00897D43"/>
    <w:rsid w:val="008A07DE"/>
    <w:rsid w:val="008A1D9A"/>
    <w:rsid w:val="008A650B"/>
    <w:rsid w:val="008C59AD"/>
    <w:rsid w:val="008C62AB"/>
    <w:rsid w:val="008C692D"/>
    <w:rsid w:val="008D49C5"/>
    <w:rsid w:val="008D64A8"/>
    <w:rsid w:val="008D7DC7"/>
    <w:rsid w:val="008E3C8B"/>
    <w:rsid w:val="008F50F4"/>
    <w:rsid w:val="008F55C2"/>
    <w:rsid w:val="008F58BD"/>
    <w:rsid w:val="008F67D1"/>
    <w:rsid w:val="00915E70"/>
    <w:rsid w:val="009170C5"/>
    <w:rsid w:val="00917987"/>
    <w:rsid w:val="00921FFA"/>
    <w:rsid w:val="00923474"/>
    <w:rsid w:val="00924930"/>
    <w:rsid w:val="00925219"/>
    <w:rsid w:val="00925B4A"/>
    <w:rsid w:val="00927ECE"/>
    <w:rsid w:val="00936632"/>
    <w:rsid w:val="00945B1C"/>
    <w:rsid w:val="00947826"/>
    <w:rsid w:val="00952D30"/>
    <w:rsid w:val="00953893"/>
    <w:rsid w:val="00955CE7"/>
    <w:rsid w:val="009620D6"/>
    <w:rsid w:val="00963405"/>
    <w:rsid w:val="00963B2E"/>
    <w:rsid w:val="00966B9F"/>
    <w:rsid w:val="009723EA"/>
    <w:rsid w:val="009751DB"/>
    <w:rsid w:val="009807A1"/>
    <w:rsid w:val="00980D6D"/>
    <w:rsid w:val="009831F7"/>
    <w:rsid w:val="00983EDD"/>
    <w:rsid w:val="00983F2E"/>
    <w:rsid w:val="00986426"/>
    <w:rsid w:val="00990091"/>
    <w:rsid w:val="00993227"/>
    <w:rsid w:val="009938E4"/>
    <w:rsid w:val="00994920"/>
    <w:rsid w:val="00997365"/>
    <w:rsid w:val="009A0418"/>
    <w:rsid w:val="009A3D7D"/>
    <w:rsid w:val="009A5478"/>
    <w:rsid w:val="009B0769"/>
    <w:rsid w:val="009B3C74"/>
    <w:rsid w:val="009B4909"/>
    <w:rsid w:val="009B686A"/>
    <w:rsid w:val="009B6BBF"/>
    <w:rsid w:val="009C1E24"/>
    <w:rsid w:val="009C2374"/>
    <w:rsid w:val="009C3CF6"/>
    <w:rsid w:val="009C4B7C"/>
    <w:rsid w:val="009E0F8B"/>
    <w:rsid w:val="009E166F"/>
    <w:rsid w:val="009E1B95"/>
    <w:rsid w:val="009E262C"/>
    <w:rsid w:val="009E31E5"/>
    <w:rsid w:val="009F3FE5"/>
    <w:rsid w:val="009F5DC6"/>
    <w:rsid w:val="009F7C6C"/>
    <w:rsid w:val="00A0072C"/>
    <w:rsid w:val="00A01FA8"/>
    <w:rsid w:val="00A039D4"/>
    <w:rsid w:val="00A1055C"/>
    <w:rsid w:val="00A10E76"/>
    <w:rsid w:val="00A1641F"/>
    <w:rsid w:val="00A21448"/>
    <w:rsid w:val="00A21B4E"/>
    <w:rsid w:val="00A23681"/>
    <w:rsid w:val="00A352E5"/>
    <w:rsid w:val="00A37953"/>
    <w:rsid w:val="00A40BCA"/>
    <w:rsid w:val="00A42D31"/>
    <w:rsid w:val="00A43923"/>
    <w:rsid w:val="00A47024"/>
    <w:rsid w:val="00A47E26"/>
    <w:rsid w:val="00A50A5A"/>
    <w:rsid w:val="00A57F66"/>
    <w:rsid w:val="00A6262F"/>
    <w:rsid w:val="00A6721B"/>
    <w:rsid w:val="00A67469"/>
    <w:rsid w:val="00A7285E"/>
    <w:rsid w:val="00A8316A"/>
    <w:rsid w:val="00A95169"/>
    <w:rsid w:val="00A97266"/>
    <w:rsid w:val="00AA0F3C"/>
    <w:rsid w:val="00AA120C"/>
    <w:rsid w:val="00AA2C40"/>
    <w:rsid w:val="00AA5D79"/>
    <w:rsid w:val="00AB0FD4"/>
    <w:rsid w:val="00AB647A"/>
    <w:rsid w:val="00AB6B2C"/>
    <w:rsid w:val="00AB7896"/>
    <w:rsid w:val="00AC098F"/>
    <w:rsid w:val="00AC3FE4"/>
    <w:rsid w:val="00AD0F30"/>
    <w:rsid w:val="00AD4C52"/>
    <w:rsid w:val="00AD525C"/>
    <w:rsid w:val="00AD7045"/>
    <w:rsid w:val="00AF17F1"/>
    <w:rsid w:val="00AF34F1"/>
    <w:rsid w:val="00AF3E45"/>
    <w:rsid w:val="00AF531F"/>
    <w:rsid w:val="00B137C3"/>
    <w:rsid w:val="00B158DE"/>
    <w:rsid w:val="00B16554"/>
    <w:rsid w:val="00B221D0"/>
    <w:rsid w:val="00B2444C"/>
    <w:rsid w:val="00B27D07"/>
    <w:rsid w:val="00B35950"/>
    <w:rsid w:val="00B374EB"/>
    <w:rsid w:val="00B40B93"/>
    <w:rsid w:val="00B4199D"/>
    <w:rsid w:val="00B51802"/>
    <w:rsid w:val="00B62ACD"/>
    <w:rsid w:val="00B63833"/>
    <w:rsid w:val="00B651CD"/>
    <w:rsid w:val="00B659B9"/>
    <w:rsid w:val="00B6718F"/>
    <w:rsid w:val="00B67B4D"/>
    <w:rsid w:val="00B7384E"/>
    <w:rsid w:val="00B80840"/>
    <w:rsid w:val="00B860CF"/>
    <w:rsid w:val="00B863C7"/>
    <w:rsid w:val="00B86B81"/>
    <w:rsid w:val="00B90040"/>
    <w:rsid w:val="00B957D9"/>
    <w:rsid w:val="00B95AB7"/>
    <w:rsid w:val="00BA098C"/>
    <w:rsid w:val="00BB7915"/>
    <w:rsid w:val="00BC4BF5"/>
    <w:rsid w:val="00BC5528"/>
    <w:rsid w:val="00BC6649"/>
    <w:rsid w:val="00BC6B73"/>
    <w:rsid w:val="00BD1475"/>
    <w:rsid w:val="00BD1880"/>
    <w:rsid w:val="00BD2E78"/>
    <w:rsid w:val="00BE19B8"/>
    <w:rsid w:val="00BE1F46"/>
    <w:rsid w:val="00BE2928"/>
    <w:rsid w:val="00BE77FD"/>
    <w:rsid w:val="00BF2E6A"/>
    <w:rsid w:val="00BF55D5"/>
    <w:rsid w:val="00C01BEF"/>
    <w:rsid w:val="00C1454E"/>
    <w:rsid w:val="00C17702"/>
    <w:rsid w:val="00C321C7"/>
    <w:rsid w:val="00C3522E"/>
    <w:rsid w:val="00C45E0C"/>
    <w:rsid w:val="00C53394"/>
    <w:rsid w:val="00C53796"/>
    <w:rsid w:val="00C5401C"/>
    <w:rsid w:val="00C57D5E"/>
    <w:rsid w:val="00C614ED"/>
    <w:rsid w:val="00C61F9E"/>
    <w:rsid w:val="00C7496B"/>
    <w:rsid w:val="00C81DB3"/>
    <w:rsid w:val="00C857DA"/>
    <w:rsid w:val="00C87881"/>
    <w:rsid w:val="00C959E5"/>
    <w:rsid w:val="00C97B22"/>
    <w:rsid w:val="00CA269A"/>
    <w:rsid w:val="00CB5785"/>
    <w:rsid w:val="00CB77E5"/>
    <w:rsid w:val="00CC0710"/>
    <w:rsid w:val="00CD07F1"/>
    <w:rsid w:val="00CD154F"/>
    <w:rsid w:val="00CD3302"/>
    <w:rsid w:val="00CD3C1D"/>
    <w:rsid w:val="00CD40DF"/>
    <w:rsid w:val="00CD5E5A"/>
    <w:rsid w:val="00CE3242"/>
    <w:rsid w:val="00CE3637"/>
    <w:rsid w:val="00CF00D0"/>
    <w:rsid w:val="00CF21E4"/>
    <w:rsid w:val="00CF3348"/>
    <w:rsid w:val="00CF552F"/>
    <w:rsid w:val="00D01FDA"/>
    <w:rsid w:val="00D05066"/>
    <w:rsid w:val="00D10F3E"/>
    <w:rsid w:val="00D1213F"/>
    <w:rsid w:val="00D15E55"/>
    <w:rsid w:val="00D21412"/>
    <w:rsid w:val="00D23B22"/>
    <w:rsid w:val="00D23B82"/>
    <w:rsid w:val="00D24C8F"/>
    <w:rsid w:val="00D27B83"/>
    <w:rsid w:val="00D32957"/>
    <w:rsid w:val="00D33F39"/>
    <w:rsid w:val="00D364E3"/>
    <w:rsid w:val="00D37D01"/>
    <w:rsid w:val="00D400B4"/>
    <w:rsid w:val="00D44069"/>
    <w:rsid w:val="00D53704"/>
    <w:rsid w:val="00D53FD2"/>
    <w:rsid w:val="00D5568E"/>
    <w:rsid w:val="00D568ED"/>
    <w:rsid w:val="00D63633"/>
    <w:rsid w:val="00D640E1"/>
    <w:rsid w:val="00D65584"/>
    <w:rsid w:val="00D7022D"/>
    <w:rsid w:val="00D746AC"/>
    <w:rsid w:val="00D81633"/>
    <w:rsid w:val="00D84478"/>
    <w:rsid w:val="00DA4AB8"/>
    <w:rsid w:val="00DA673E"/>
    <w:rsid w:val="00DB218E"/>
    <w:rsid w:val="00DB68B7"/>
    <w:rsid w:val="00DC0E2E"/>
    <w:rsid w:val="00DC3D30"/>
    <w:rsid w:val="00DC4038"/>
    <w:rsid w:val="00DC74C1"/>
    <w:rsid w:val="00DD2EF4"/>
    <w:rsid w:val="00DD4C7F"/>
    <w:rsid w:val="00DE01EC"/>
    <w:rsid w:val="00DE51EA"/>
    <w:rsid w:val="00DF0BA5"/>
    <w:rsid w:val="00DF53B0"/>
    <w:rsid w:val="00E0311C"/>
    <w:rsid w:val="00E04133"/>
    <w:rsid w:val="00E10A38"/>
    <w:rsid w:val="00E11936"/>
    <w:rsid w:val="00E125F9"/>
    <w:rsid w:val="00E12C00"/>
    <w:rsid w:val="00E17359"/>
    <w:rsid w:val="00E17C89"/>
    <w:rsid w:val="00E23311"/>
    <w:rsid w:val="00E25C39"/>
    <w:rsid w:val="00E27AE7"/>
    <w:rsid w:val="00E30295"/>
    <w:rsid w:val="00E3175D"/>
    <w:rsid w:val="00E35D0B"/>
    <w:rsid w:val="00E360BD"/>
    <w:rsid w:val="00E36C11"/>
    <w:rsid w:val="00E50FB9"/>
    <w:rsid w:val="00E518B6"/>
    <w:rsid w:val="00E57972"/>
    <w:rsid w:val="00E70AD9"/>
    <w:rsid w:val="00E7293D"/>
    <w:rsid w:val="00E77771"/>
    <w:rsid w:val="00E83673"/>
    <w:rsid w:val="00E863CC"/>
    <w:rsid w:val="00E90D11"/>
    <w:rsid w:val="00E91CC7"/>
    <w:rsid w:val="00EA0997"/>
    <w:rsid w:val="00EA0F57"/>
    <w:rsid w:val="00EB45DE"/>
    <w:rsid w:val="00EB5190"/>
    <w:rsid w:val="00EC1A97"/>
    <w:rsid w:val="00EC59C5"/>
    <w:rsid w:val="00EC6172"/>
    <w:rsid w:val="00ED0833"/>
    <w:rsid w:val="00ED3ADE"/>
    <w:rsid w:val="00ED52C3"/>
    <w:rsid w:val="00ED6435"/>
    <w:rsid w:val="00EE1292"/>
    <w:rsid w:val="00EE73B0"/>
    <w:rsid w:val="00EE7A45"/>
    <w:rsid w:val="00EF536E"/>
    <w:rsid w:val="00F03DC3"/>
    <w:rsid w:val="00F04ACC"/>
    <w:rsid w:val="00F11457"/>
    <w:rsid w:val="00F2102F"/>
    <w:rsid w:val="00F23841"/>
    <w:rsid w:val="00F23C64"/>
    <w:rsid w:val="00F25D0F"/>
    <w:rsid w:val="00F303C4"/>
    <w:rsid w:val="00F30DC3"/>
    <w:rsid w:val="00F340E1"/>
    <w:rsid w:val="00F41407"/>
    <w:rsid w:val="00F52671"/>
    <w:rsid w:val="00F630D9"/>
    <w:rsid w:val="00F63A4F"/>
    <w:rsid w:val="00F648FC"/>
    <w:rsid w:val="00F66FB1"/>
    <w:rsid w:val="00F67D94"/>
    <w:rsid w:val="00F71C07"/>
    <w:rsid w:val="00F72E91"/>
    <w:rsid w:val="00F73930"/>
    <w:rsid w:val="00F76ACC"/>
    <w:rsid w:val="00F86659"/>
    <w:rsid w:val="00F91334"/>
    <w:rsid w:val="00FA3360"/>
    <w:rsid w:val="00FA4030"/>
    <w:rsid w:val="00FA552A"/>
    <w:rsid w:val="00FB087E"/>
    <w:rsid w:val="00FB141E"/>
    <w:rsid w:val="00FB2B33"/>
    <w:rsid w:val="00FB6A73"/>
    <w:rsid w:val="00FB712B"/>
    <w:rsid w:val="00FB7ECE"/>
    <w:rsid w:val="00FD1F7F"/>
    <w:rsid w:val="00FE12EB"/>
    <w:rsid w:val="00FE308F"/>
    <w:rsid w:val="00FE38CA"/>
    <w:rsid w:val="00FF5D76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23C4670"/>
  <w15:docId w15:val="{0CD512D2-0F29-49DF-96E2-7826A148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77E5"/>
    <w:pPr>
      <w:widowControl w:val="0"/>
    </w:pPr>
    <w:rPr>
      <w:rFonts w:ascii="CG Times" w:hAnsi="CG Times"/>
      <w:snapToGrid w:val="0"/>
      <w:sz w:val="24"/>
      <w:lang w:val="en-US" w:eastAsia="en-US"/>
    </w:rPr>
  </w:style>
  <w:style w:type="paragraph" w:styleId="Heading2">
    <w:name w:val="heading 2"/>
    <w:basedOn w:val="Normal"/>
    <w:next w:val="Normal"/>
    <w:qFormat/>
    <w:rsid w:val="00F340E1"/>
    <w:pPr>
      <w:keepNext/>
      <w:widowControl/>
      <w:outlineLvl w:val="1"/>
    </w:pPr>
    <w:rPr>
      <w:rFonts w:ascii="Times New Roman" w:hAnsi="Times New Roman"/>
      <w:snapToGrid/>
      <w:sz w:val="20"/>
      <w:u w:val="single"/>
    </w:rPr>
  </w:style>
  <w:style w:type="paragraph" w:styleId="Heading6">
    <w:name w:val="heading 6"/>
    <w:basedOn w:val="Normal"/>
    <w:next w:val="Normal"/>
    <w:qFormat/>
    <w:rsid w:val="00D4406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4406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1F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1F04"/>
    <w:pPr>
      <w:tabs>
        <w:tab w:val="center" w:pos="4320"/>
        <w:tab w:val="right" w:pos="8640"/>
      </w:tabs>
    </w:pPr>
  </w:style>
  <w:style w:type="character" w:styleId="Hyperlink">
    <w:name w:val="Hyperlink"/>
    <w:rsid w:val="006A5D74"/>
    <w:rPr>
      <w:color w:val="0000FF"/>
      <w:u w:val="single"/>
    </w:rPr>
  </w:style>
  <w:style w:type="table" w:styleId="TableGrid">
    <w:name w:val="Table Grid"/>
    <w:basedOn w:val="TableNormal"/>
    <w:uiPriority w:val="39"/>
    <w:rsid w:val="000A4A6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1FA"/>
    <w:pPr>
      <w:ind w:left="720"/>
    </w:pPr>
  </w:style>
  <w:style w:type="paragraph" w:customStyle="1" w:styleId="Default">
    <w:name w:val="Default"/>
    <w:rsid w:val="00EF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sid w:val="00FF78C4"/>
    <w:rPr>
      <w:b/>
      <w:bCs/>
    </w:rPr>
  </w:style>
  <w:style w:type="paragraph" w:styleId="NoSpacing">
    <w:name w:val="No Spacing"/>
    <w:link w:val="NoSpacingChar"/>
    <w:uiPriority w:val="1"/>
    <w:qFormat/>
    <w:rsid w:val="00014A2B"/>
    <w:pPr>
      <w:widowControl w:val="0"/>
    </w:pPr>
    <w:rPr>
      <w:rFonts w:ascii="CG Times" w:hAnsi="CG Times"/>
      <w:snapToGrid w:val="0"/>
      <w:sz w:val="24"/>
      <w:lang w:val="en-US" w:eastAsia="en-US"/>
    </w:rPr>
  </w:style>
  <w:style w:type="character" w:customStyle="1" w:styleId="HeaderChar">
    <w:name w:val="Header Char"/>
    <w:link w:val="Header"/>
    <w:uiPriority w:val="99"/>
    <w:rsid w:val="000E2DE7"/>
    <w:rPr>
      <w:rFonts w:ascii="CG Times" w:hAnsi="CG Times"/>
      <w:snapToGrid w:val="0"/>
      <w:sz w:val="24"/>
      <w:lang w:val="en-US" w:eastAsia="en-US"/>
    </w:rPr>
  </w:style>
  <w:style w:type="character" w:customStyle="1" w:styleId="FooterChar">
    <w:name w:val="Footer Char"/>
    <w:link w:val="Footer"/>
    <w:uiPriority w:val="99"/>
    <w:rsid w:val="000E2DE7"/>
    <w:rPr>
      <w:rFonts w:ascii="CG Times" w:hAnsi="CG Times"/>
      <w:snapToGrid w:val="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51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st">
    <w:name w:val="st"/>
    <w:rsid w:val="0023448E"/>
  </w:style>
  <w:style w:type="character" w:styleId="CommentReference">
    <w:name w:val="annotation reference"/>
    <w:uiPriority w:val="99"/>
    <w:semiHidden/>
    <w:unhideWhenUsed/>
    <w:rsid w:val="008D4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9C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8D49C5"/>
    <w:rPr>
      <w:rFonts w:ascii="CG Times" w:hAnsi="CG Times"/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9C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49C5"/>
    <w:rPr>
      <w:rFonts w:ascii="CG Times" w:hAnsi="CG Times"/>
      <w:b/>
      <w:bCs/>
      <w:snapToGrid w:val="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0E8B"/>
    <w:rPr>
      <w:rFonts w:ascii="CG Times" w:hAnsi="CG Times"/>
      <w:snapToGrid w:val="0"/>
      <w:sz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64E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inText">
    <w:name w:val="Main Text"/>
    <w:basedOn w:val="Normal"/>
    <w:rsid w:val="00A97266"/>
    <w:pPr>
      <w:widowControl/>
      <w:spacing w:after="120"/>
      <w:ind w:left="850"/>
    </w:pPr>
    <w:rPr>
      <w:rFonts w:ascii="Microsoft Sans Serif" w:eastAsiaTheme="minorHAnsi" w:hAnsi="Microsoft Sans Serif" w:cs="Microsoft Sans Serif"/>
      <w:snapToGrid/>
      <w:sz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0BF6C-D7AC-4AA0-9744-25C71008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Booking in Goods Inwards – General Procedure</vt:lpstr>
    </vt:vector>
  </TitlesOfParts>
  <Company>Info tech</Company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in Goods Inwards – General Procedure</dc:title>
  <dc:creator>robert.howard</dc:creator>
  <cp:lastModifiedBy>Jenny Edmunds</cp:lastModifiedBy>
  <cp:revision>3</cp:revision>
  <cp:lastPrinted>2017-02-22T16:16:00Z</cp:lastPrinted>
  <dcterms:created xsi:type="dcterms:W3CDTF">2017-04-24T10:45:00Z</dcterms:created>
  <dcterms:modified xsi:type="dcterms:W3CDTF">2017-04-24T11:06:00Z</dcterms:modified>
</cp:coreProperties>
</file>